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7D7BC" w14:textId="77777777" w:rsidR="00232DCD" w:rsidRPr="00256CE1" w:rsidRDefault="00232DCD" w:rsidP="00232DCD">
      <w:pPr>
        <w:jc w:val="center"/>
        <w:rPr>
          <w:rFonts w:ascii="Times New Roman" w:hAnsi="Times New Roman" w:cs="Times New Roman"/>
        </w:rPr>
      </w:pPr>
    </w:p>
    <w:p w14:paraId="10FC1779" w14:textId="77777777" w:rsidR="00232DCD" w:rsidRPr="00256CE1" w:rsidRDefault="27C8B0E7" w:rsidP="27C8B0E7">
      <w:pPr>
        <w:jc w:val="center"/>
        <w:rPr>
          <w:rFonts w:ascii="Times New Roman" w:hAnsi="Times New Roman" w:cs="Times New Roman"/>
          <w:b/>
          <w:bCs/>
          <w:smallCaps/>
        </w:rPr>
      </w:pPr>
      <w:r w:rsidRPr="00256CE1">
        <w:rPr>
          <w:rFonts w:ascii="Times New Roman" w:hAnsi="Times New Roman" w:cs="Times New Roman"/>
          <w:b/>
          <w:bCs/>
          <w:smallCaps/>
        </w:rPr>
        <w:t>Document of the Inter-American Development Bank</w:t>
      </w:r>
    </w:p>
    <w:p w14:paraId="321D3E12" w14:textId="77777777" w:rsidR="00232DCD" w:rsidRPr="00256CE1" w:rsidRDefault="00232DCD" w:rsidP="00232DCD">
      <w:pPr>
        <w:rPr>
          <w:rFonts w:ascii="Times New Roman" w:hAnsi="Times New Roman" w:cs="Times New Roman"/>
          <w:smallCaps/>
        </w:rPr>
      </w:pPr>
    </w:p>
    <w:p w14:paraId="26E30C76" w14:textId="77777777" w:rsidR="00232DCD" w:rsidRPr="00256CE1" w:rsidRDefault="00232DCD" w:rsidP="00232DCD">
      <w:pPr>
        <w:rPr>
          <w:rFonts w:ascii="Times New Roman" w:hAnsi="Times New Roman" w:cs="Times New Roman"/>
          <w:smallCaps/>
        </w:rPr>
      </w:pPr>
    </w:p>
    <w:p w14:paraId="6F61CF20" w14:textId="77777777" w:rsidR="00232DCD" w:rsidRPr="00256CE1" w:rsidRDefault="00232DCD" w:rsidP="00232DCD">
      <w:pPr>
        <w:rPr>
          <w:rFonts w:ascii="Times New Roman" w:hAnsi="Times New Roman" w:cs="Times New Roman"/>
          <w:smallCaps/>
        </w:rPr>
      </w:pPr>
    </w:p>
    <w:p w14:paraId="1653EAAD" w14:textId="77777777" w:rsidR="00232DCD" w:rsidRPr="00256CE1" w:rsidRDefault="00232DCD" w:rsidP="00232DCD">
      <w:pPr>
        <w:rPr>
          <w:rFonts w:ascii="Times New Roman" w:hAnsi="Times New Roman" w:cs="Times New Roman"/>
          <w:smallCaps/>
        </w:rPr>
      </w:pPr>
    </w:p>
    <w:p w14:paraId="2C5E9FA1" w14:textId="77777777" w:rsidR="00232DCD" w:rsidRPr="00256CE1" w:rsidRDefault="00232DCD" w:rsidP="00232DCD">
      <w:pPr>
        <w:jc w:val="center"/>
        <w:rPr>
          <w:rFonts w:ascii="Times New Roman" w:hAnsi="Times New Roman" w:cs="Times New Roman"/>
          <w:smallCaps/>
        </w:rPr>
      </w:pPr>
      <w:r w:rsidRPr="007F7BA6">
        <w:rPr>
          <w:rFonts w:ascii="Times New Roman" w:hAnsi="Times New Roman" w:cs="Times New Roman"/>
          <w:noProof/>
        </w:rPr>
        <w:drawing>
          <wp:inline distT="0" distB="0" distL="0" distR="0" wp14:anchorId="4CFD08F2" wp14:editId="224D1172">
            <wp:extent cx="3095538" cy="2190446"/>
            <wp:effectExtent l="0" t="0" r="0" b="635"/>
            <wp:docPr id="2044419630" name="picture" descr="http://idbnet.iadb.org/sites/identity/en/Documents/Logo%20IDB/English/Color/Medium%20resolution/IDB_english_MR_150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3095538" cy="2190446"/>
                    </a:xfrm>
                    <a:prstGeom prst="rect">
                      <a:avLst/>
                    </a:prstGeom>
                  </pic:spPr>
                </pic:pic>
              </a:graphicData>
            </a:graphic>
          </wp:inline>
        </w:drawing>
      </w:r>
    </w:p>
    <w:p w14:paraId="451EA07B" w14:textId="77777777" w:rsidR="00232DCD" w:rsidRPr="00256CE1" w:rsidRDefault="00232DCD" w:rsidP="00232DCD">
      <w:pPr>
        <w:rPr>
          <w:rFonts w:ascii="Times New Roman" w:hAnsi="Times New Roman" w:cs="Times New Roman"/>
          <w:smallCaps/>
        </w:rPr>
      </w:pPr>
    </w:p>
    <w:p w14:paraId="42FF62FA" w14:textId="77777777" w:rsidR="00232DCD" w:rsidRPr="00256CE1" w:rsidRDefault="00232DCD" w:rsidP="00232DCD">
      <w:pPr>
        <w:rPr>
          <w:rFonts w:ascii="Times New Roman" w:hAnsi="Times New Roman" w:cs="Times New Roman"/>
          <w:smallCaps/>
        </w:rPr>
      </w:pPr>
    </w:p>
    <w:p w14:paraId="5A84F7EC" w14:textId="77777777" w:rsidR="00232DCD" w:rsidRPr="00256CE1" w:rsidRDefault="27C8B0E7" w:rsidP="27C8B0E7">
      <w:pPr>
        <w:jc w:val="center"/>
        <w:rPr>
          <w:rFonts w:ascii="Times New Roman" w:hAnsi="Times New Roman" w:cs="Times New Roman"/>
          <w:b/>
          <w:bCs/>
          <w:smallCaps/>
        </w:rPr>
      </w:pPr>
      <w:r w:rsidRPr="00256CE1">
        <w:rPr>
          <w:rFonts w:ascii="Times New Roman" w:hAnsi="Times New Roman" w:cs="Times New Roman"/>
          <w:b/>
          <w:bCs/>
          <w:smallCaps/>
        </w:rPr>
        <w:t xml:space="preserve">JAMAICA </w:t>
      </w:r>
    </w:p>
    <w:p w14:paraId="3A27F02D" w14:textId="77777777" w:rsidR="0098576E" w:rsidRPr="00256CE1" w:rsidRDefault="27C8B0E7" w:rsidP="27C8B0E7">
      <w:pPr>
        <w:jc w:val="center"/>
        <w:rPr>
          <w:rFonts w:ascii="Times New Roman" w:hAnsi="Times New Roman" w:cs="Times New Roman"/>
          <w:b/>
          <w:bCs/>
          <w:smallCaps/>
        </w:rPr>
      </w:pPr>
      <w:r w:rsidRPr="00256CE1">
        <w:rPr>
          <w:rFonts w:ascii="Times New Roman" w:hAnsi="Times New Roman" w:cs="Times New Roman"/>
          <w:b/>
          <w:bCs/>
          <w:smallCaps/>
        </w:rPr>
        <w:t>SECURITY STRENGTHENING PROJECT</w:t>
      </w:r>
    </w:p>
    <w:p w14:paraId="2935C737" w14:textId="77777777" w:rsidR="00232DCD" w:rsidRPr="00256CE1" w:rsidRDefault="00232DCD" w:rsidP="0098576E">
      <w:pPr>
        <w:jc w:val="center"/>
        <w:rPr>
          <w:rFonts w:ascii="Times New Roman" w:hAnsi="Times New Roman" w:cs="Times New Roman"/>
          <w:b/>
          <w:smallCaps/>
        </w:rPr>
      </w:pPr>
    </w:p>
    <w:p w14:paraId="0F284CCB" w14:textId="77777777" w:rsidR="00232DCD" w:rsidRPr="00256CE1" w:rsidRDefault="27C8B0E7" w:rsidP="27C8B0E7">
      <w:pPr>
        <w:jc w:val="center"/>
        <w:rPr>
          <w:rFonts w:ascii="Times New Roman" w:hAnsi="Times New Roman" w:cs="Times New Roman"/>
          <w:b/>
          <w:bCs/>
          <w:smallCaps/>
        </w:rPr>
      </w:pPr>
      <w:r w:rsidRPr="00256CE1">
        <w:rPr>
          <w:rFonts w:ascii="Times New Roman" w:hAnsi="Times New Roman" w:cs="Times New Roman"/>
          <w:b/>
          <w:bCs/>
          <w:smallCaps/>
        </w:rPr>
        <w:t>JA- L1074</w:t>
      </w:r>
    </w:p>
    <w:p w14:paraId="1816C9FC" w14:textId="77777777" w:rsidR="00232DCD" w:rsidRPr="00256CE1" w:rsidRDefault="00232DCD" w:rsidP="0098576E">
      <w:pPr>
        <w:jc w:val="center"/>
        <w:rPr>
          <w:rFonts w:ascii="Times New Roman" w:hAnsi="Times New Roman" w:cs="Times New Roman"/>
          <w:b/>
          <w:smallCaps/>
        </w:rPr>
      </w:pPr>
    </w:p>
    <w:p w14:paraId="3D4F91E7" w14:textId="77777777" w:rsidR="00232DCD" w:rsidRPr="00256CE1" w:rsidRDefault="27C8B0E7" w:rsidP="27C8B0E7">
      <w:pPr>
        <w:jc w:val="center"/>
        <w:rPr>
          <w:rFonts w:ascii="Times New Roman" w:hAnsi="Times New Roman" w:cs="Times New Roman"/>
          <w:b/>
          <w:bCs/>
          <w:caps/>
        </w:rPr>
      </w:pPr>
      <w:r w:rsidRPr="00256CE1">
        <w:rPr>
          <w:rFonts w:ascii="Times New Roman" w:hAnsi="Times New Roman" w:cs="Times New Roman"/>
          <w:b/>
          <w:bCs/>
          <w:caps/>
        </w:rPr>
        <w:t>Environmental and Social MANAGEMENT REPORT</w:t>
      </w:r>
    </w:p>
    <w:p w14:paraId="309D1E17" w14:textId="77777777" w:rsidR="00232DCD" w:rsidRPr="00256CE1" w:rsidRDefault="27C8B0E7" w:rsidP="27C8B0E7">
      <w:pPr>
        <w:jc w:val="center"/>
        <w:rPr>
          <w:rFonts w:ascii="Times New Roman" w:hAnsi="Times New Roman" w:cs="Times New Roman"/>
          <w:b/>
          <w:bCs/>
          <w:smallCaps/>
        </w:rPr>
      </w:pPr>
      <w:r w:rsidRPr="00256CE1">
        <w:rPr>
          <w:rFonts w:ascii="Times New Roman" w:hAnsi="Times New Roman" w:cs="Times New Roman"/>
          <w:b/>
          <w:bCs/>
          <w:smallCaps/>
        </w:rPr>
        <w:t>ESMR</w:t>
      </w:r>
    </w:p>
    <w:p w14:paraId="169823A9" w14:textId="77777777" w:rsidR="00232DCD" w:rsidRPr="00256CE1" w:rsidRDefault="27C8B0E7" w:rsidP="27C8B0E7">
      <w:pPr>
        <w:jc w:val="center"/>
        <w:rPr>
          <w:rFonts w:ascii="Times New Roman" w:hAnsi="Times New Roman" w:cs="Times New Roman"/>
          <w:b/>
          <w:bCs/>
          <w:smallCaps/>
        </w:rPr>
      </w:pPr>
      <w:r w:rsidRPr="00256CE1">
        <w:rPr>
          <w:rFonts w:ascii="Times New Roman" w:hAnsi="Times New Roman" w:cs="Times New Roman"/>
          <w:b/>
          <w:bCs/>
          <w:smallCaps/>
        </w:rPr>
        <w:t xml:space="preserve">Date </w:t>
      </w:r>
      <w:r w:rsidR="00BD2A85" w:rsidRPr="00256CE1">
        <w:rPr>
          <w:rFonts w:ascii="Times New Roman" w:hAnsi="Times New Roman" w:cs="Times New Roman"/>
          <w:b/>
          <w:bCs/>
          <w:smallCaps/>
        </w:rPr>
        <w:t>09</w:t>
      </w:r>
      <w:r w:rsidRPr="00256CE1">
        <w:rPr>
          <w:rFonts w:ascii="Times New Roman" w:hAnsi="Times New Roman" w:cs="Times New Roman"/>
          <w:b/>
          <w:bCs/>
          <w:smallCaps/>
        </w:rPr>
        <w:t xml:space="preserve">/ </w:t>
      </w:r>
      <w:r w:rsidR="00BD2A85" w:rsidRPr="00256CE1">
        <w:rPr>
          <w:rFonts w:ascii="Times New Roman" w:hAnsi="Times New Roman" w:cs="Times New Roman"/>
          <w:b/>
          <w:bCs/>
          <w:smallCaps/>
        </w:rPr>
        <w:t>17</w:t>
      </w:r>
      <w:r w:rsidRPr="00256CE1">
        <w:rPr>
          <w:rFonts w:ascii="Times New Roman" w:hAnsi="Times New Roman" w:cs="Times New Roman"/>
          <w:b/>
          <w:bCs/>
          <w:smallCaps/>
        </w:rPr>
        <w:t>/ 2017</w:t>
      </w:r>
    </w:p>
    <w:p w14:paraId="659CD2EC" w14:textId="77777777" w:rsidR="00232DCD" w:rsidRPr="00256CE1" w:rsidRDefault="00232DCD" w:rsidP="00232DCD">
      <w:pPr>
        <w:jc w:val="center"/>
        <w:rPr>
          <w:rFonts w:ascii="Times New Roman" w:hAnsi="Times New Roman" w:cs="Times New Roman"/>
          <w:b/>
          <w:smallCaps/>
        </w:rPr>
      </w:pPr>
    </w:p>
    <w:p w14:paraId="4C54A158" w14:textId="77777777" w:rsidR="00232DCD" w:rsidRPr="00256CE1" w:rsidRDefault="00232DCD" w:rsidP="00232DCD">
      <w:pPr>
        <w:jc w:val="center"/>
        <w:rPr>
          <w:rFonts w:ascii="Times New Roman" w:hAnsi="Times New Roman" w:cs="Times New Roman"/>
          <w:smallCaps/>
        </w:rPr>
      </w:pPr>
    </w:p>
    <w:p w14:paraId="65BE7F3D" w14:textId="77777777" w:rsidR="00232DCD" w:rsidRPr="00256CE1" w:rsidRDefault="00232DCD" w:rsidP="00232DCD">
      <w:pPr>
        <w:jc w:val="center"/>
        <w:rPr>
          <w:rFonts w:ascii="Times New Roman" w:hAnsi="Times New Roman" w:cs="Times New Roman"/>
          <w:smallCaps/>
        </w:rPr>
      </w:pPr>
    </w:p>
    <w:p w14:paraId="582431EF" w14:textId="77777777" w:rsidR="00232DCD" w:rsidRPr="00256CE1" w:rsidRDefault="00232DCD" w:rsidP="00232DCD">
      <w:pPr>
        <w:jc w:val="center"/>
        <w:rPr>
          <w:rFonts w:ascii="Times New Roman" w:hAnsi="Times New Roman" w:cs="Times New Roman"/>
          <w:smallCaps/>
        </w:rPr>
      </w:pPr>
    </w:p>
    <w:p w14:paraId="7F9C7171" w14:textId="77777777" w:rsidR="00232DCD" w:rsidRPr="00256CE1" w:rsidRDefault="00232DCD" w:rsidP="00232DCD">
      <w:pPr>
        <w:jc w:val="center"/>
        <w:rPr>
          <w:rFonts w:ascii="Times New Roman" w:hAnsi="Times New Roman" w:cs="Times New Roman"/>
          <w:smallCaps/>
        </w:rPr>
      </w:pPr>
    </w:p>
    <w:p w14:paraId="2FB8F12A" w14:textId="77777777" w:rsidR="00232DCD" w:rsidRPr="00256CE1" w:rsidRDefault="00232DCD" w:rsidP="00232DCD">
      <w:pPr>
        <w:jc w:val="center"/>
        <w:rPr>
          <w:rFonts w:ascii="Times New Roman" w:hAnsi="Times New Roman" w:cs="Times New Roman"/>
          <w:smallCaps/>
        </w:rPr>
      </w:pPr>
    </w:p>
    <w:p w14:paraId="6508AE80" w14:textId="77777777" w:rsidR="00232DCD" w:rsidRPr="00256CE1" w:rsidRDefault="00232DCD" w:rsidP="00232DCD">
      <w:pPr>
        <w:jc w:val="center"/>
        <w:rPr>
          <w:rFonts w:ascii="Times New Roman" w:hAnsi="Times New Roman" w:cs="Times New Roman"/>
          <w:smallCaps/>
        </w:rPr>
      </w:pPr>
    </w:p>
    <w:p w14:paraId="191B40F7" w14:textId="77777777" w:rsidR="00232DCD" w:rsidRPr="00256CE1" w:rsidRDefault="00232DCD" w:rsidP="00232DCD">
      <w:pPr>
        <w:jc w:val="center"/>
        <w:rPr>
          <w:rFonts w:ascii="Times New Roman" w:hAnsi="Times New Roman" w:cs="Times New Roman"/>
          <w:smallCaps/>
        </w:rPr>
      </w:pPr>
    </w:p>
    <w:p w14:paraId="4597FCC0" w14:textId="77777777" w:rsidR="00491D6E" w:rsidRPr="00BC460F" w:rsidRDefault="27C8B0E7" w:rsidP="27C8B0E7">
      <w:pPr>
        <w:pBdr>
          <w:top w:val="single" w:sz="4" w:space="1" w:color="auto"/>
          <w:left w:val="single" w:sz="4" w:space="4" w:color="auto"/>
          <w:bottom w:val="single" w:sz="4" w:space="1" w:color="auto"/>
          <w:right w:val="single" w:sz="4" w:space="4" w:color="auto"/>
        </w:pBdr>
        <w:jc w:val="center"/>
        <w:rPr>
          <w:rFonts w:ascii="Times New Roman" w:hAnsi="Times New Roman" w:cs="Times New Roman"/>
        </w:rPr>
      </w:pPr>
      <w:r w:rsidRPr="00BC460F">
        <w:rPr>
          <w:rFonts w:ascii="Times New Roman" w:hAnsi="Times New Roman" w:cs="Times New Roman"/>
        </w:rPr>
        <w:t xml:space="preserve">This document was prepared by:  </w:t>
      </w:r>
    </w:p>
    <w:p w14:paraId="72C8345A" w14:textId="77777777" w:rsidR="00C53ABB" w:rsidRPr="00256CE1" w:rsidRDefault="27C8B0E7" w:rsidP="27C8B0E7">
      <w:pPr>
        <w:pBdr>
          <w:top w:val="single" w:sz="4" w:space="1" w:color="auto"/>
          <w:left w:val="single" w:sz="4" w:space="4" w:color="auto"/>
          <w:bottom w:val="single" w:sz="4" w:space="1" w:color="auto"/>
          <w:right w:val="single" w:sz="4" w:space="4" w:color="auto"/>
        </w:pBdr>
        <w:jc w:val="center"/>
        <w:rPr>
          <w:rFonts w:ascii="Times New Roman" w:hAnsi="Times New Roman" w:cs="Times New Roman"/>
          <w:lang w:val="es-ES"/>
        </w:rPr>
      </w:pPr>
      <w:r w:rsidRPr="00BC460F">
        <w:rPr>
          <w:rFonts w:ascii="Times New Roman" w:hAnsi="Times New Roman" w:cs="Times New Roman"/>
          <w:lang w:val="es-ES"/>
        </w:rPr>
        <w:t>Pilar Larreamendy and Sonia Cabrera Murillo (VPS/ESG)</w:t>
      </w:r>
    </w:p>
    <w:p w14:paraId="058D6266" w14:textId="77777777" w:rsidR="00C53ABB" w:rsidRPr="00256CE1" w:rsidRDefault="00C53ABB" w:rsidP="002010E6">
      <w:pPr>
        <w:pBdr>
          <w:top w:val="single" w:sz="4" w:space="1" w:color="auto"/>
          <w:left w:val="single" w:sz="4" w:space="4" w:color="auto"/>
          <w:bottom w:val="single" w:sz="4" w:space="1" w:color="auto"/>
          <w:right w:val="single" w:sz="4" w:space="4" w:color="auto"/>
        </w:pBdr>
        <w:rPr>
          <w:rFonts w:ascii="Times New Roman" w:hAnsi="Times New Roman" w:cs="Times New Roman"/>
          <w:lang w:val="es-ES_tradnl"/>
        </w:rPr>
      </w:pPr>
    </w:p>
    <w:p w14:paraId="1C04A6B8" w14:textId="77777777" w:rsidR="00232DCD" w:rsidRPr="00256CE1" w:rsidRDefault="00232DCD">
      <w:pPr>
        <w:rPr>
          <w:rFonts w:ascii="Times New Roman" w:hAnsi="Times New Roman" w:cs="Times New Roman"/>
          <w:lang w:val="es-ES_tradnl"/>
        </w:rPr>
      </w:pPr>
    </w:p>
    <w:p w14:paraId="797C9524" w14:textId="77777777" w:rsidR="00232DCD" w:rsidRPr="00256CE1" w:rsidRDefault="00232DCD">
      <w:pPr>
        <w:rPr>
          <w:rFonts w:ascii="Times New Roman" w:hAnsi="Times New Roman" w:cs="Times New Roman"/>
          <w:lang w:val="es-ES_tradnl"/>
        </w:rPr>
      </w:pPr>
    </w:p>
    <w:p w14:paraId="3B727E0A" w14:textId="77777777" w:rsidR="00232DCD" w:rsidRPr="00256CE1" w:rsidRDefault="00232DCD">
      <w:pPr>
        <w:rPr>
          <w:rFonts w:ascii="Times New Roman" w:hAnsi="Times New Roman" w:cs="Times New Roman"/>
          <w:lang w:val="es-ES_tradnl"/>
        </w:rPr>
      </w:pPr>
    </w:p>
    <w:p w14:paraId="325A1821" w14:textId="77777777" w:rsidR="00232DCD" w:rsidRPr="00256CE1" w:rsidRDefault="00232DCD">
      <w:pPr>
        <w:rPr>
          <w:rFonts w:ascii="Times New Roman" w:hAnsi="Times New Roman" w:cs="Times New Roman"/>
          <w:lang w:val="es-ES_tradnl"/>
        </w:rPr>
      </w:pPr>
    </w:p>
    <w:p w14:paraId="455C834E" w14:textId="77777777" w:rsidR="00232DCD" w:rsidRPr="00256CE1" w:rsidRDefault="00232DCD">
      <w:pPr>
        <w:rPr>
          <w:rFonts w:ascii="Times New Roman" w:hAnsi="Times New Roman" w:cs="Times New Roman"/>
          <w:lang w:val="es-ES_tradnl"/>
        </w:rPr>
      </w:pPr>
    </w:p>
    <w:p w14:paraId="09260E99" w14:textId="77777777" w:rsidR="00C53ABB" w:rsidRPr="00256CE1" w:rsidRDefault="00C53ABB">
      <w:pPr>
        <w:rPr>
          <w:rFonts w:ascii="Times New Roman" w:hAnsi="Times New Roman" w:cs="Times New Roman"/>
          <w:lang w:val="es-ES_tradnl"/>
        </w:rPr>
      </w:pPr>
      <w:r w:rsidRPr="00256CE1">
        <w:rPr>
          <w:rFonts w:ascii="Times New Roman" w:hAnsi="Times New Roman" w:cs="Times New Roman"/>
          <w:lang w:val="es-ES_tradnl"/>
        </w:rPr>
        <w:br w:type="page"/>
      </w:r>
    </w:p>
    <w:tbl>
      <w:tblPr>
        <w:tblW w:w="9923" w:type="dxa"/>
        <w:tblInd w:w="17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163"/>
        <w:gridCol w:w="5760"/>
      </w:tblGrid>
      <w:tr w:rsidR="00B01F04" w:rsidRPr="00256CE1" w14:paraId="789F3D51" w14:textId="77777777" w:rsidTr="00F252DD">
        <w:trPr>
          <w:trHeight w:val="420"/>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140AAD18" w14:textId="77777777" w:rsidR="00B01F04" w:rsidRPr="00256CE1" w:rsidRDefault="27C8B0E7" w:rsidP="27C8B0E7">
            <w:pPr>
              <w:jc w:val="center"/>
              <w:rPr>
                <w:rFonts w:ascii="Times New Roman" w:eastAsia="Times New Roman" w:hAnsi="Times New Roman" w:cs="Times New Roman"/>
                <w:b/>
                <w:bCs/>
              </w:rPr>
            </w:pPr>
            <w:r w:rsidRPr="00256CE1">
              <w:rPr>
                <w:rFonts w:ascii="Times New Roman" w:eastAsia="Times New Roman" w:hAnsi="Times New Roman" w:cs="Times New Roman"/>
                <w:b/>
                <w:bCs/>
              </w:rPr>
              <w:lastRenderedPageBreak/>
              <w:t>ENVIRONMENTAL AND SOCIAL MANAGEMENT REPORT (ESMR)</w:t>
            </w:r>
          </w:p>
        </w:tc>
      </w:tr>
      <w:tr w:rsidR="00232DCD" w:rsidRPr="00256CE1" w14:paraId="2C8AE6DE" w14:textId="77777777" w:rsidTr="00B816B5">
        <w:trPr>
          <w:trHeight w:val="321"/>
        </w:trPr>
        <w:tc>
          <w:tcPr>
            <w:tcW w:w="416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0005732" w14:textId="77777777" w:rsidR="00232DCD" w:rsidRPr="00256CE1" w:rsidRDefault="27C8B0E7" w:rsidP="27C8B0E7">
            <w:pPr>
              <w:rPr>
                <w:rFonts w:ascii="Times New Roman" w:eastAsia="Times New Roman" w:hAnsi="Times New Roman" w:cs="Times New Roman"/>
                <w:b/>
                <w:bCs/>
              </w:rPr>
            </w:pPr>
            <w:r w:rsidRPr="00256CE1">
              <w:rPr>
                <w:rFonts w:ascii="Times New Roman" w:eastAsia="Times New Roman" w:hAnsi="Times New Roman" w:cs="Times New Roman"/>
                <w:b/>
                <w:bCs/>
              </w:rPr>
              <w:t>Operation Name:</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81DDBEC" w14:textId="77777777" w:rsidR="00232DCD" w:rsidRPr="00256CE1" w:rsidRDefault="27C8B0E7" w:rsidP="00844A93">
            <w:pPr>
              <w:rPr>
                <w:rFonts w:ascii="Times New Roman" w:eastAsia="Times New Roman" w:hAnsi="Times New Roman" w:cs="Times New Roman"/>
              </w:rPr>
            </w:pPr>
            <w:r w:rsidRPr="00256CE1">
              <w:rPr>
                <w:rFonts w:ascii="Times New Roman" w:hAnsi="Times New Roman" w:cs="Times New Roman"/>
                <w:bCs/>
              </w:rPr>
              <w:t>Security Strengthening Project</w:t>
            </w:r>
          </w:p>
        </w:tc>
      </w:tr>
      <w:tr w:rsidR="005354FC" w:rsidRPr="00256CE1" w14:paraId="1936CFA6" w14:textId="77777777" w:rsidTr="00B816B5">
        <w:trPr>
          <w:trHeight w:val="78"/>
        </w:trPr>
        <w:tc>
          <w:tcPr>
            <w:tcW w:w="416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67C7AF7C" w14:textId="77777777" w:rsidR="005354FC" w:rsidRPr="00256CE1" w:rsidRDefault="27C8B0E7" w:rsidP="27C8B0E7">
            <w:pPr>
              <w:rPr>
                <w:rFonts w:ascii="Times New Roman" w:eastAsia="Times New Roman" w:hAnsi="Times New Roman" w:cs="Times New Roman"/>
                <w:b/>
                <w:bCs/>
              </w:rPr>
            </w:pPr>
            <w:r w:rsidRPr="00256CE1">
              <w:rPr>
                <w:rFonts w:ascii="Times New Roman" w:eastAsia="Times New Roman" w:hAnsi="Times New Roman" w:cs="Times New Roman"/>
                <w:b/>
                <w:bCs/>
              </w:rPr>
              <w:t>Operation Number:</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2A403E8" w14:textId="77777777" w:rsidR="00CE6D3B" w:rsidRPr="00256CE1" w:rsidRDefault="27C8B0E7" w:rsidP="27C8B0E7">
            <w:pPr>
              <w:pStyle w:val="FootnoteText"/>
              <w:rPr>
                <w:rFonts w:ascii="Times New Roman" w:hAnsi="Times New Roman" w:cs="Times New Roman"/>
                <w:bCs/>
              </w:rPr>
            </w:pPr>
            <w:r w:rsidRPr="00256CE1">
              <w:rPr>
                <w:rFonts w:ascii="Times New Roman" w:hAnsi="Times New Roman" w:cs="Times New Roman"/>
                <w:bCs/>
              </w:rPr>
              <w:t>JA- L1074</w:t>
            </w:r>
          </w:p>
        </w:tc>
      </w:tr>
      <w:tr w:rsidR="00232DCD" w:rsidRPr="00256CE1" w14:paraId="4002F261" w14:textId="77777777" w:rsidTr="00F252DD">
        <w:trPr>
          <w:trHeight w:val="357"/>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tcPr>
          <w:p w14:paraId="66C8CA3A" w14:textId="77777777" w:rsidR="00232DCD" w:rsidRPr="00256CE1" w:rsidRDefault="27C8B0E7" w:rsidP="27C8B0E7">
            <w:pPr>
              <w:pStyle w:val="ListParagraph"/>
              <w:numPr>
                <w:ilvl w:val="0"/>
                <w:numId w:val="10"/>
              </w:numPr>
              <w:ind w:left="318" w:hanging="318"/>
              <w:rPr>
                <w:rFonts w:ascii="Times New Roman" w:eastAsia="Times New Roman" w:hAnsi="Times New Roman" w:cs="Times New Roman"/>
              </w:rPr>
            </w:pPr>
            <w:r w:rsidRPr="00256CE1">
              <w:rPr>
                <w:rFonts w:ascii="Times New Roman" w:eastAsia="Times New Roman" w:hAnsi="Times New Roman" w:cs="Times New Roman"/>
                <w:b/>
                <w:bCs/>
              </w:rPr>
              <w:t>Operation Details</w:t>
            </w:r>
          </w:p>
        </w:tc>
      </w:tr>
      <w:tr w:rsidR="00B01F04" w:rsidRPr="00256CE1" w14:paraId="001FC2F5" w14:textId="77777777" w:rsidTr="00F252DD">
        <w:trPr>
          <w:trHeight w:val="236"/>
        </w:trPr>
        <w:tc>
          <w:tcPr>
            <w:tcW w:w="416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4C194EE0" w14:textId="77777777" w:rsidR="00B01F04" w:rsidRPr="00256CE1" w:rsidRDefault="27C8B0E7" w:rsidP="27C8B0E7">
            <w:pPr>
              <w:rPr>
                <w:rFonts w:ascii="Times New Roman" w:eastAsia="Times New Roman" w:hAnsi="Times New Roman" w:cs="Times New Roman"/>
                <w:b/>
                <w:bCs/>
              </w:rPr>
            </w:pPr>
            <w:r w:rsidRPr="00256CE1">
              <w:rPr>
                <w:rFonts w:ascii="Times New Roman" w:eastAsia="Times New Roman" w:hAnsi="Times New Roman" w:cs="Times New Roman"/>
                <w:b/>
                <w:bCs/>
              </w:rPr>
              <w:t>IDB Sector</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01F3C6D6" w14:textId="77777777" w:rsidR="00B01F04" w:rsidRPr="00256CE1" w:rsidRDefault="27C8B0E7" w:rsidP="27C8B0E7">
            <w:pPr>
              <w:rPr>
                <w:rFonts w:ascii="Times New Roman" w:eastAsia="Times New Roman" w:hAnsi="Times New Roman" w:cs="Times New Roman"/>
              </w:rPr>
            </w:pPr>
            <w:r w:rsidRPr="00256CE1">
              <w:rPr>
                <w:rFonts w:ascii="Times New Roman" w:eastAsia="Times New Roman" w:hAnsi="Times New Roman" w:cs="Times New Roman"/>
              </w:rPr>
              <w:t xml:space="preserve">Innovation and Citizen Services </w:t>
            </w:r>
          </w:p>
        </w:tc>
      </w:tr>
      <w:tr w:rsidR="00B01F04" w:rsidRPr="00256CE1" w14:paraId="2A0387F3" w14:textId="77777777" w:rsidTr="00F252DD">
        <w:trPr>
          <w:trHeight w:val="236"/>
        </w:trPr>
        <w:tc>
          <w:tcPr>
            <w:tcW w:w="416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5D86E1DC" w14:textId="77777777" w:rsidR="00B01F04" w:rsidRPr="00256CE1" w:rsidRDefault="27C8B0E7" w:rsidP="27C8B0E7">
            <w:pPr>
              <w:rPr>
                <w:rFonts w:ascii="Times New Roman" w:eastAsia="Times New Roman" w:hAnsi="Times New Roman" w:cs="Times New Roman"/>
                <w:b/>
                <w:bCs/>
              </w:rPr>
            </w:pPr>
            <w:r w:rsidRPr="00256CE1">
              <w:rPr>
                <w:rFonts w:ascii="Times New Roman" w:eastAsia="Times New Roman" w:hAnsi="Times New Roman" w:cs="Times New Roman"/>
                <w:b/>
                <w:bCs/>
              </w:rPr>
              <w:t>Type of Operation</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A938FE2" w14:textId="77777777" w:rsidR="00B01F04" w:rsidRPr="00256CE1" w:rsidRDefault="008C702D" w:rsidP="27C8B0E7">
            <w:pPr>
              <w:rPr>
                <w:rFonts w:ascii="Times New Roman" w:eastAsia="Times New Roman" w:hAnsi="Times New Roman" w:cs="Times New Roman"/>
              </w:rPr>
            </w:pPr>
            <w:r w:rsidRPr="00256CE1">
              <w:rPr>
                <w:rFonts w:ascii="Times New Roman" w:eastAsia="Arial Unicode MS" w:hAnsi="Times New Roman" w:cs="Times New Roman"/>
                <w:bCs/>
              </w:rPr>
              <w:t xml:space="preserve">LON-ESP </w:t>
            </w:r>
          </w:p>
        </w:tc>
      </w:tr>
      <w:tr w:rsidR="00B01F04" w:rsidRPr="00256CE1" w14:paraId="32388B9E" w14:textId="77777777" w:rsidTr="00F252DD">
        <w:trPr>
          <w:trHeight w:val="216"/>
        </w:trPr>
        <w:tc>
          <w:tcPr>
            <w:tcW w:w="416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64834D9E" w14:textId="77777777" w:rsidR="00B01F04" w:rsidRPr="00256CE1" w:rsidRDefault="00B01F04" w:rsidP="27C8B0E7">
            <w:pPr>
              <w:rPr>
                <w:rFonts w:ascii="Times New Roman" w:eastAsia="Times New Roman" w:hAnsi="Times New Roman" w:cs="Times New Roman"/>
                <w:b/>
                <w:bCs/>
              </w:rPr>
            </w:pPr>
            <w:r w:rsidRPr="00256CE1">
              <w:rPr>
                <w:rFonts w:ascii="Times New Roman" w:eastAsia="Times New Roman" w:hAnsi="Times New Roman" w:cs="Times New Roman"/>
                <w:b/>
                <w:bCs/>
              </w:rPr>
              <w:t>Impact Categorization</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C458629" w14:textId="77777777" w:rsidR="00B01F04" w:rsidRPr="00256CE1" w:rsidRDefault="27C8B0E7" w:rsidP="27C8B0E7">
            <w:pPr>
              <w:jc w:val="both"/>
              <w:rPr>
                <w:rFonts w:ascii="Times New Roman" w:eastAsia="Times New Roman" w:hAnsi="Times New Roman" w:cs="Times New Roman"/>
              </w:rPr>
            </w:pPr>
            <w:r w:rsidRPr="00256CE1">
              <w:rPr>
                <w:rFonts w:ascii="Times New Roman" w:eastAsia="Times New Roman" w:hAnsi="Times New Roman" w:cs="Times New Roman"/>
              </w:rPr>
              <w:t xml:space="preserve">B </w:t>
            </w:r>
          </w:p>
        </w:tc>
      </w:tr>
      <w:tr w:rsidR="00EE794C" w:rsidRPr="00256CE1" w14:paraId="156D01A7" w14:textId="77777777" w:rsidTr="00F252DD">
        <w:trPr>
          <w:trHeight w:val="213"/>
        </w:trPr>
        <w:tc>
          <w:tcPr>
            <w:tcW w:w="416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E50F322" w14:textId="77777777" w:rsidR="00EE794C" w:rsidRPr="00256CE1" w:rsidRDefault="27C8B0E7" w:rsidP="27C8B0E7">
            <w:pPr>
              <w:rPr>
                <w:rFonts w:ascii="Times New Roman" w:eastAsia="Times New Roman" w:hAnsi="Times New Roman" w:cs="Times New Roman"/>
                <w:b/>
                <w:bCs/>
              </w:rPr>
            </w:pPr>
            <w:r w:rsidRPr="00256CE1">
              <w:rPr>
                <w:rFonts w:ascii="Times New Roman" w:eastAsia="Times New Roman" w:hAnsi="Times New Roman" w:cs="Times New Roman"/>
                <w:b/>
                <w:bCs/>
              </w:rPr>
              <w:t>Environmental and Social Risk Rating</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428C24CF" w14:textId="77777777" w:rsidR="00EE794C" w:rsidRPr="00256CE1" w:rsidRDefault="27C8B0E7" w:rsidP="27C8B0E7">
            <w:pPr>
              <w:rPr>
                <w:rFonts w:ascii="Times New Roman" w:eastAsia="Times New Roman" w:hAnsi="Times New Roman" w:cs="Times New Roman"/>
              </w:rPr>
            </w:pPr>
            <w:r w:rsidRPr="00256CE1">
              <w:rPr>
                <w:rFonts w:ascii="Times New Roman" w:eastAsia="Times New Roman" w:hAnsi="Times New Roman" w:cs="Times New Roman"/>
              </w:rPr>
              <w:t xml:space="preserve">Moderate </w:t>
            </w:r>
          </w:p>
        </w:tc>
      </w:tr>
      <w:tr w:rsidR="00B01F04" w:rsidRPr="00256CE1" w14:paraId="2B8CE256" w14:textId="77777777" w:rsidTr="00F252DD">
        <w:trPr>
          <w:trHeight w:val="216"/>
        </w:trPr>
        <w:tc>
          <w:tcPr>
            <w:tcW w:w="416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1E51F17" w14:textId="77777777" w:rsidR="00B01F04" w:rsidRPr="00256CE1" w:rsidDel="007813EB" w:rsidRDefault="00B01F04" w:rsidP="27C8B0E7">
            <w:pPr>
              <w:rPr>
                <w:rFonts w:ascii="Times New Roman" w:eastAsia="Times New Roman" w:hAnsi="Times New Roman" w:cs="Times New Roman"/>
                <w:b/>
                <w:bCs/>
              </w:rPr>
            </w:pPr>
            <w:r w:rsidRPr="00256CE1">
              <w:rPr>
                <w:rFonts w:ascii="Times New Roman" w:eastAsia="Times New Roman" w:hAnsi="Times New Roman" w:cs="Times New Roman"/>
                <w:b/>
                <w:bCs/>
              </w:rPr>
              <w:t>Disaster Risk Rating</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DE66A68" w14:textId="77777777" w:rsidR="00B01F04" w:rsidRPr="00256CE1" w:rsidRDefault="27C8B0E7" w:rsidP="27C8B0E7">
            <w:pPr>
              <w:rPr>
                <w:rFonts w:ascii="Times New Roman" w:eastAsia="Times New Roman" w:hAnsi="Times New Roman" w:cs="Times New Roman"/>
                <w:highlight w:val="yellow"/>
              </w:rPr>
            </w:pPr>
            <w:r w:rsidRPr="00256CE1">
              <w:rPr>
                <w:rFonts w:ascii="Times New Roman" w:eastAsia="Times New Roman" w:hAnsi="Times New Roman" w:cs="Times New Roman"/>
              </w:rPr>
              <w:t xml:space="preserve">Low </w:t>
            </w:r>
          </w:p>
        </w:tc>
      </w:tr>
      <w:tr w:rsidR="00B01F04" w:rsidRPr="00256CE1" w14:paraId="45EF4257" w14:textId="77777777" w:rsidTr="00F252DD">
        <w:trPr>
          <w:trHeight w:val="216"/>
        </w:trPr>
        <w:tc>
          <w:tcPr>
            <w:tcW w:w="416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6D3CCD1" w14:textId="77777777" w:rsidR="00B01F04" w:rsidRPr="00256CE1" w:rsidRDefault="27C8B0E7" w:rsidP="27C8B0E7">
            <w:pPr>
              <w:rPr>
                <w:rFonts w:ascii="Times New Roman" w:eastAsia="Times New Roman" w:hAnsi="Times New Roman" w:cs="Times New Roman"/>
                <w:b/>
                <w:bCs/>
              </w:rPr>
            </w:pPr>
            <w:r w:rsidRPr="00256CE1">
              <w:rPr>
                <w:rFonts w:ascii="Times New Roman" w:eastAsia="Times New Roman" w:hAnsi="Times New Roman" w:cs="Times New Roman"/>
                <w:b/>
                <w:bCs/>
              </w:rPr>
              <w:t>Borrower</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6654405" w14:textId="77777777" w:rsidR="00B01F04" w:rsidRPr="00256CE1" w:rsidRDefault="27C8B0E7" w:rsidP="27C8B0E7">
            <w:pPr>
              <w:pStyle w:val="FootnoteText"/>
              <w:rPr>
                <w:rFonts w:ascii="Times New Roman" w:eastAsia="Times New Roman" w:hAnsi="Times New Roman" w:cs="Times New Roman"/>
                <w:bCs/>
                <w:highlight w:val="yellow"/>
              </w:rPr>
            </w:pPr>
            <w:r w:rsidRPr="00256CE1">
              <w:rPr>
                <w:rFonts w:ascii="Times New Roman" w:hAnsi="Times New Roman" w:cs="Times New Roman"/>
                <w:bCs/>
              </w:rPr>
              <w:t>Government of Jamaica</w:t>
            </w:r>
          </w:p>
        </w:tc>
      </w:tr>
      <w:tr w:rsidR="008E7356" w:rsidRPr="00256CE1" w14:paraId="17F9B144" w14:textId="77777777" w:rsidTr="00F252DD">
        <w:trPr>
          <w:trHeight w:val="216"/>
        </w:trPr>
        <w:tc>
          <w:tcPr>
            <w:tcW w:w="416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06D0EB3C" w14:textId="77777777" w:rsidR="008E7356" w:rsidRPr="00256CE1" w:rsidRDefault="27C8B0E7" w:rsidP="27C8B0E7">
            <w:pPr>
              <w:rPr>
                <w:rFonts w:ascii="Times New Roman" w:eastAsia="Times New Roman" w:hAnsi="Times New Roman" w:cs="Times New Roman"/>
                <w:b/>
                <w:bCs/>
              </w:rPr>
            </w:pPr>
            <w:r w:rsidRPr="00256CE1">
              <w:rPr>
                <w:rFonts w:ascii="Times New Roman" w:eastAsia="Times New Roman" w:hAnsi="Times New Roman" w:cs="Times New Roman"/>
                <w:b/>
                <w:bCs/>
              </w:rPr>
              <w:t>Executing Agency</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7DD184B" w14:textId="77777777" w:rsidR="008E7356" w:rsidRPr="00256CE1" w:rsidRDefault="27C8B0E7" w:rsidP="27C8B0E7">
            <w:pPr>
              <w:rPr>
                <w:rFonts w:ascii="Times New Roman" w:eastAsia="Times New Roman" w:hAnsi="Times New Roman" w:cs="Times New Roman"/>
              </w:rPr>
            </w:pPr>
            <w:r w:rsidRPr="00256CE1">
              <w:rPr>
                <w:rFonts w:ascii="Times New Roman" w:eastAsia="Times New Roman" w:hAnsi="Times New Roman" w:cs="Times New Roman"/>
              </w:rPr>
              <w:t>Ministry of Security</w:t>
            </w:r>
            <w:r w:rsidR="008C702D" w:rsidRPr="00256CE1">
              <w:rPr>
                <w:rFonts w:ascii="Times New Roman" w:eastAsia="Times New Roman" w:hAnsi="Times New Roman" w:cs="Times New Roman"/>
              </w:rPr>
              <w:t xml:space="preserve"> (</w:t>
            </w:r>
            <w:r w:rsidRPr="00256CE1">
              <w:rPr>
                <w:rFonts w:ascii="Times New Roman" w:eastAsia="Times New Roman" w:hAnsi="Times New Roman" w:cs="Times New Roman"/>
              </w:rPr>
              <w:t>MNS</w:t>
            </w:r>
            <w:r w:rsidR="008C702D" w:rsidRPr="00256CE1">
              <w:rPr>
                <w:rFonts w:ascii="Times New Roman" w:eastAsia="Times New Roman" w:hAnsi="Times New Roman" w:cs="Times New Roman"/>
              </w:rPr>
              <w:t>)</w:t>
            </w:r>
          </w:p>
        </w:tc>
      </w:tr>
      <w:tr w:rsidR="00B01F04" w:rsidRPr="00256CE1" w14:paraId="0E54C655" w14:textId="77777777" w:rsidTr="00F252DD">
        <w:trPr>
          <w:trHeight w:val="236"/>
        </w:trPr>
        <w:tc>
          <w:tcPr>
            <w:tcW w:w="416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61124422" w14:textId="77777777" w:rsidR="00B01F04" w:rsidRPr="00256CE1" w:rsidRDefault="27C8B0E7" w:rsidP="27C8B0E7">
            <w:pPr>
              <w:rPr>
                <w:rFonts w:ascii="Times New Roman" w:eastAsia="Times New Roman" w:hAnsi="Times New Roman" w:cs="Times New Roman"/>
                <w:b/>
                <w:bCs/>
              </w:rPr>
            </w:pPr>
            <w:r w:rsidRPr="00256CE1">
              <w:rPr>
                <w:rFonts w:ascii="Times New Roman" w:eastAsia="Times New Roman" w:hAnsi="Times New Roman" w:cs="Times New Roman"/>
                <w:b/>
                <w:bCs/>
              </w:rPr>
              <w:t>IDB Loan US$ (and total project cost)</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4CCC2AB" w14:textId="77777777" w:rsidR="00B01F04" w:rsidRPr="00256CE1" w:rsidRDefault="27C8B0E7" w:rsidP="27C8B0E7">
            <w:pPr>
              <w:rPr>
                <w:rFonts w:ascii="Times New Roman" w:eastAsia="Times New Roman" w:hAnsi="Times New Roman" w:cs="Times New Roman"/>
              </w:rPr>
            </w:pPr>
            <w:r w:rsidRPr="00256CE1">
              <w:rPr>
                <w:rFonts w:ascii="Times New Roman" w:hAnsi="Times New Roman" w:cs="Times New Roman"/>
              </w:rPr>
              <w:t>US$20 million</w:t>
            </w:r>
          </w:p>
        </w:tc>
      </w:tr>
      <w:tr w:rsidR="00B01F04" w:rsidRPr="00256CE1" w14:paraId="3FA563EC" w14:textId="77777777" w:rsidTr="00F252DD">
        <w:trPr>
          <w:trHeight w:val="236"/>
        </w:trPr>
        <w:tc>
          <w:tcPr>
            <w:tcW w:w="416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654964CC" w14:textId="77777777" w:rsidR="00B01F04" w:rsidRPr="00256CE1" w:rsidRDefault="27C8B0E7" w:rsidP="27C8B0E7">
            <w:pPr>
              <w:rPr>
                <w:rFonts w:ascii="Times New Roman" w:eastAsia="Times New Roman" w:hAnsi="Times New Roman" w:cs="Times New Roman"/>
                <w:b/>
                <w:bCs/>
              </w:rPr>
            </w:pPr>
            <w:r w:rsidRPr="00256CE1">
              <w:rPr>
                <w:rFonts w:ascii="Times New Roman" w:eastAsia="Times New Roman" w:hAnsi="Times New Roman" w:cs="Times New Roman"/>
                <w:b/>
                <w:bCs/>
              </w:rPr>
              <w:t xml:space="preserve">Applicable Policies/Directives </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4BACCF9C" w14:textId="77777777" w:rsidR="00B01F04" w:rsidRPr="00256CE1" w:rsidRDefault="009A349C" w:rsidP="27C8B0E7">
            <w:pPr>
              <w:rPr>
                <w:rFonts w:ascii="Times New Roman" w:eastAsia="Times New Roman" w:hAnsi="Times New Roman" w:cs="Times New Roman"/>
              </w:rPr>
            </w:pPr>
            <w:r w:rsidRPr="00256CE1">
              <w:rPr>
                <w:rFonts w:ascii="Times New Roman" w:eastAsia="Times New Roman" w:hAnsi="Times New Roman" w:cs="Times New Roman"/>
              </w:rPr>
              <w:t xml:space="preserve">OP-102; </w:t>
            </w:r>
            <w:r w:rsidR="27C8B0E7" w:rsidRPr="00256CE1">
              <w:rPr>
                <w:rFonts w:ascii="Times New Roman" w:eastAsia="Times New Roman" w:hAnsi="Times New Roman" w:cs="Times New Roman"/>
              </w:rPr>
              <w:t>OP-703</w:t>
            </w:r>
            <w:r w:rsidR="00310759" w:rsidRPr="00256CE1">
              <w:rPr>
                <w:rFonts w:ascii="Times New Roman" w:eastAsia="Times New Roman" w:hAnsi="Times New Roman" w:cs="Times New Roman"/>
              </w:rPr>
              <w:t xml:space="preserve"> (</w:t>
            </w:r>
            <w:r w:rsidR="27C8B0E7" w:rsidRPr="00256CE1">
              <w:rPr>
                <w:rFonts w:ascii="Times New Roman" w:eastAsia="Times New Roman" w:hAnsi="Times New Roman" w:cs="Times New Roman"/>
              </w:rPr>
              <w:t>B1</w:t>
            </w:r>
            <w:r w:rsidRPr="00256CE1">
              <w:rPr>
                <w:rFonts w:ascii="Times New Roman" w:eastAsia="Times New Roman" w:hAnsi="Times New Roman" w:cs="Times New Roman"/>
              </w:rPr>
              <w:t xml:space="preserve">, </w:t>
            </w:r>
            <w:r w:rsidR="27C8B0E7" w:rsidRPr="00256CE1">
              <w:rPr>
                <w:rFonts w:ascii="Times New Roman" w:eastAsia="Times New Roman" w:hAnsi="Times New Roman" w:cs="Times New Roman"/>
              </w:rPr>
              <w:t>B2</w:t>
            </w:r>
            <w:r w:rsidRPr="00256CE1">
              <w:rPr>
                <w:rFonts w:ascii="Times New Roman" w:eastAsia="Times New Roman" w:hAnsi="Times New Roman" w:cs="Times New Roman"/>
              </w:rPr>
              <w:t xml:space="preserve">, </w:t>
            </w:r>
            <w:r w:rsidR="27C8B0E7" w:rsidRPr="00256CE1">
              <w:rPr>
                <w:rFonts w:ascii="Times New Roman" w:eastAsia="Times New Roman" w:hAnsi="Times New Roman" w:cs="Times New Roman"/>
              </w:rPr>
              <w:t>B3</w:t>
            </w:r>
            <w:r w:rsidRPr="00256CE1">
              <w:rPr>
                <w:rFonts w:ascii="Times New Roman" w:eastAsia="Times New Roman" w:hAnsi="Times New Roman" w:cs="Times New Roman"/>
              </w:rPr>
              <w:t>,</w:t>
            </w:r>
            <w:r w:rsidR="000955EF" w:rsidRPr="00256CE1">
              <w:rPr>
                <w:rFonts w:ascii="Times New Roman" w:eastAsia="Times New Roman" w:hAnsi="Times New Roman" w:cs="Times New Roman"/>
              </w:rPr>
              <w:t xml:space="preserve"> B.4,</w:t>
            </w:r>
            <w:r w:rsidRPr="00256CE1">
              <w:rPr>
                <w:rFonts w:ascii="Times New Roman" w:eastAsia="Times New Roman" w:hAnsi="Times New Roman" w:cs="Times New Roman"/>
              </w:rPr>
              <w:t xml:space="preserve"> B.5, </w:t>
            </w:r>
            <w:r w:rsidR="27C8B0E7" w:rsidRPr="00256CE1">
              <w:rPr>
                <w:rFonts w:ascii="Times New Roman" w:eastAsia="Times New Roman" w:hAnsi="Times New Roman" w:cs="Times New Roman"/>
              </w:rPr>
              <w:t>B</w:t>
            </w:r>
            <w:r w:rsidRPr="00256CE1">
              <w:rPr>
                <w:rFonts w:ascii="Times New Roman" w:eastAsia="Times New Roman" w:hAnsi="Times New Roman" w:cs="Times New Roman"/>
              </w:rPr>
              <w:t>.</w:t>
            </w:r>
            <w:r w:rsidR="27C8B0E7" w:rsidRPr="00256CE1">
              <w:rPr>
                <w:rFonts w:ascii="Times New Roman" w:eastAsia="Times New Roman" w:hAnsi="Times New Roman" w:cs="Times New Roman"/>
              </w:rPr>
              <w:t>6</w:t>
            </w:r>
            <w:r w:rsidRPr="00256CE1">
              <w:rPr>
                <w:rFonts w:ascii="Times New Roman" w:eastAsia="Times New Roman" w:hAnsi="Times New Roman" w:cs="Times New Roman"/>
              </w:rPr>
              <w:t>,</w:t>
            </w:r>
            <w:r w:rsidR="006E1335" w:rsidRPr="00256CE1">
              <w:rPr>
                <w:rFonts w:ascii="Times New Roman" w:eastAsia="Times New Roman" w:hAnsi="Times New Roman" w:cs="Times New Roman"/>
              </w:rPr>
              <w:t xml:space="preserve"> B.7</w:t>
            </w:r>
            <w:r w:rsidR="00310759" w:rsidRPr="00256CE1">
              <w:rPr>
                <w:rFonts w:ascii="Times New Roman" w:eastAsia="Times New Roman" w:hAnsi="Times New Roman" w:cs="Times New Roman"/>
              </w:rPr>
              <w:t>)</w:t>
            </w:r>
            <w:r w:rsidR="00FE7F9A">
              <w:rPr>
                <w:rFonts w:ascii="Times New Roman" w:eastAsia="Times New Roman" w:hAnsi="Times New Roman" w:cs="Times New Roman"/>
              </w:rPr>
              <w:t>; OP</w:t>
            </w:r>
            <w:r w:rsidR="00FE7F9A">
              <w:rPr>
                <w:rFonts w:ascii="Times New Roman" w:eastAsia="Times New Roman" w:hAnsi="Times New Roman" w:cs="Times New Roman"/>
              </w:rPr>
              <w:noBreakHyphen/>
            </w:r>
            <w:r w:rsidRPr="00256CE1">
              <w:rPr>
                <w:rFonts w:ascii="Times New Roman" w:eastAsia="Times New Roman" w:hAnsi="Times New Roman" w:cs="Times New Roman"/>
              </w:rPr>
              <w:t xml:space="preserve">761. </w:t>
            </w:r>
          </w:p>
        </w:tc>
      </w:tr>
      <w:tr w:rsidR="00B3466C" w:rsidRPr="00256CE1" w14:paraId="11194DBA" w14:textId="77777777" w:rsidTr="00F252DD">
        <w:trPr>
          <w:trHeight w:val="429"/>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46F71CD1" w14:textId="77777777" w:rsidR="00B3466C" w:rsidRPr="00256CE1" w:rsidRDefault="27C8B0E7" w:rsidP="27C8B0E7">
            <w:pPr>
              <w:pStyle w:val="ListParagraph"/>
              <w:numPr>
                <w:ilvl w:val="0"/>
                <w:numId w:val="10"/>
              </w:numPr>
              <w:ind w:left="318" w:hanging="318"/>
              <w:rPr>
                <w:rFonts w:ascii="Times New Roman" w:eastAsia="Times New Roman" w:hAnsi="Times New Roman" w:cs="Times New Roman"/>
                <w:b/>
                <w:bCs/>
              </w:rPr>
            </w:pPr>
            <w:r w:rsidRPr="00256CE1">
              <w:rPr>
                <w:rFonts w:ascii="Times New Roman" w:eastAsia="Times New Roman" w:hAnsi="Times New Roman" w:cs="Times New Roman"/>
                <w:b/>
                <w:bCs/>
              </w:rPr>
              <w:t xml:space="preserve">Executive Summary </w:t>
            </w:r>
          </w:p>
        </w:tc>
      </w:tr>
      <w:tr w:rsidR="00B3466C" w:rsidRPr="00256CE1" w14:paraId="4A9345B0" w14:textId="77777777" w:rsidTr="00F252DD">
        <w:trPr>
          <w:trHeight w:val="780"/>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12C79D35" w14:textId="62C75916" w:rsidR="00C00D9D" w:rsidRPr="00BC460F" w:rsidRDefault="0052204B" w:rsidP="00C00D9D">
            <w:pPr>
              <w:ind w:right="165"/>
              <w:jc w:val="both"/>
              <w:rPr>
                <w:rFonts w:ascii="Times New Roman" w:eastAsia="Times New Roman" w:hAnsi="Times New Roman" w:cs="Times New Roman"/>
                <w:shd w:val="clear" w:color="auto" w:fill="FFFFFF"/>
              </w:rPr>
            </w:pPr>
            <w:r w:rsidRPr="00256CE1">
              <w:rPr>
                <w:rFonts w:ascii="Times New Roman" w:hAnsi="Times New Roman" w:cs="Times New Roman"/>
              </w:rPr>
              <w:t>T</w:t>
            </w:r>
            <w:r w:rsidR="27C8B0E7" w:rsidRPr="00256CE1">
              <w:rPr>
                <w:rFonts w:ascii="Times New Roman" w:hAnsi="Times New Roman" w:cs="Times New Roman"/>
              </w:rPr>
              <w:t>his operation has been classified as Category "B" given the potential social and gender impacts.</w:t>
            </w:r>
            <w:r w:rsidR="003F5279" w:rsidRPr="00256CE1">
              <w:rPr>
                <w:rFonts w:ascii="Times New Roman" w:hAnsi="Times New Roman" w:cs="Times New Roman"/>
              </w:rPr>
              <w:t xml:space="preserve"> The project overa</w:t>
            </w:r>
            <w:r w:rsidRPr="00256CE1">
              <w:rPr>
                <w:rFonts w:ascii="Times New Roman" w:hAnsi="Times New Roman" w:cs="Times New Roman"/>
              </w:rPr>
              <w:t>ll E</w:t>
            </w:r>
            <w:r w:rsidR="00F8588B" w:rsidRPr="00256CE1">
              <w:rPr>
                <w:rFonts w:ascii="Times New Roman" w:hAnsi="Times New Roman" w:cs="Times New Roman"/>
              </w:rPr>
              <w:t>nvironmental and Social (E</w:t>
            </w:r>
            <w:r w:rsidRPr="00256CE1">
              <w:rPr>
                <w:rFonts w:ascii="Times New Roman" w:hAnsi="Times New Roman" w:cs="Times New Roman"/>
              </w:rPr>
              <w:t>&amp;S</w:t>
            </w:r>
            <w:r w:rsidR="00F8588B" w:rsidRPr="00256CE1">
              <w:rPr>
                <w:rFonts w:ascii="Times New Roman" w:hAnsi="Times New Roman" w:cs="Times New Roman"/>
              </w:rPr>
              <w:t>)</w:t>
            </w:r>
            <w:r w:rsidRPr="00256CE1">
              <w:rPr>
                <w:rFonts w:ascii="Times New Roman" w:hAnsi="Times New Roman" w:cs="Times New Roman"/>
              </w:rPr>
              <w:t xml:space="preserve"> risk rating is moderate.</w:t>
            </w:r>
            <w:r w:rsidR="27C8B0E7" w:rsidRPr="00256CE1">
              <w:rPr>
                <w:rFonts w:ascii="Times New Roman" w:hAnsi="Times New Roman" w:cs="Times New Roman"/>
              </w:rPr>
              <w:t xml:space="preserve"> </w:t>
            </w:r>
            <w:r w:rsidR="00C00D9D" w:rsidRPr="00256CE1">
              <w:rPr>
                <w:rFonts w:ascii="Times New Roman" w:hAnsi="Times New Roman" w:cs="Times New Roman"/>
              </w:rPr>
              <w:t xml:space="preserve">The project prepared a Social </w:t>
            </w:r>
            <w:r w:rsidR="00F30622">
              <w:rPr>
                <w:rFonts w:ascii="Times New Roman" w:hAnsi="Times New Roman" w:cs="Times New Roman"/>
              </w:rPr>
              <w:t>Analysis</w:t>
            </w:r>
            <w:r w:rsidR="00C00D9D" w:rsidRPr="00256CE1">
              <w:rPr>
                <w:rFonts w:ascii="Times New Roman" w:hAnsi="Times New Roman" w:cs="Times New Roman"/>
              </w:rPr>
              <w:t xml:space="preserve"> that identified the following social risks: </w:t>
            </w:r>
            <w:r w:rsidR="27C8B0E7" w:rsidRPr="00256CE1">
              <w:rPr>
                <w:rFonts w:ascii="Times New Roman" w:hAnsi="Times New Roman" w:cs="Times New Roman"/>
              </w:rPr>
              <w:t xml:space="preserve">In Jamaica, domestic violence is a </w:t>
            </w:r>
            <w:r w:rsidR="008C702D" w:rsidRPr="00256CE1">
              <w:rPr>
                <w:rFonts w:ascii="Times New Roman" w:hAnsi="Times New Roman" w:cs="Times New Roman"/>
              </w:rPr>
              <w:t>widespread issue</w:t>
            </w:r>
            <w:r w:rsidR="27C8B0E7" w:rsidRPr="00256CE1">
              <w:rPr>
                <w:rFonts w:ascii="Times New Roman" w:hAnsi="Times New Roman" w:cs="Times New Roman"/>
              </w:rPr>
              <w:t xml:space="preserve">, affecting women and children, </w:t>
            </w:r>
            <w:r w:rsidR="008C702D" w:rsidRPr="00256CE1">
              <w:rPr>
                <w:rFonts w:ascii="Times New Roman" w:hAnsi="Times New Roman" w:cs="Times New Roman"/>
              </w:rPr>
              <w:t xml:space="preserve">and </w:t>
            </w:r>
            <w:r w:rsidR="00E16B5C">
              <w:rPr>
                <w:rFonts w:ascii="Times New Roman" w:hAnsi="Times New Roman" w:cs="Times New Roman"/>
              </w:rPr>
              <w:t>is</w:t>
            </w:r>
            <w:r w:rsidR="008C702D" w:rsidRPr="00256CE1">
              <w:rPr>
                <w:rFonts w:ascii="Times New Roman" w:hAnsi="Times New Roman" w:cs="Times New Roman"/>
              </w:rPr>
              <w:t xml:space="preserve"> largely tolerated within communities</w:t>
            </w:r>
            <w:r w:rsidR="27C8B0E7" w:rsidRPr="00256CE1">
              <w:rPr>
                <w:rFonts w:ascii="Times New Roman" w:hAnsi="Times New Roman" w:cs="Times New Roman"/>
              </w:rPr>
              <w:t xml:space="preserve">. </w:t>
            </w:r>
            <w:r w:rsidR="008C702D" w:rsidRPr="00256CE1">
              <w:rPr>
                <w:rFonts w:ascii="Times New Roman" w:hAnsi="Times New Roman" w:cs="Times New Roman"/>
              </w:rPr>
              <w:t xml:space="preserve">This situation of </w:t>
            </w:r>
            <w:r w:rsidRPr="00256CE1">
              <w:rPr>
                <w:rFonts w:ascii="Times New Roman" w:hAnsi="Times New Roman" w:cs="Times New Roman"/>
              </w:rPr>
              <w:t>recurring violence</w:t>
            </w:r>
            <w:r w:rsidR="27C8B0E7" w:rsidRPr="00256CE1">
              <w:rPr>
                <w:rFonts w:ascii="Times New Roman" w:hAnsi="Times New Roman" w:cs="Times New Roman"/>
              </w:rPr>
              <w:t xml:space="preserve"> is </w:t>
            </w:r>
            <w:r w:rsidRPr="00256CE1">
              <w:rPr>
                <w:rFonts w:ascii="Times New Roman" w:hAnsi="Times New Roman" w:cs="Times New Roman"/>
              </w:rPr>
              <w:t>further deteriorated</w:t>
            </w:r>
            <w:r w:rsidR="27C8B0E7" w:rsidRPr="00256CE1">
              <w:rPr>
                <w:rFonts w:ascii="Times New Roman" w:hAnsi="Times New Roman" w:cs="Times New Roman"/>
              </w:rPr>
              <w:t xml:space="preserve"> by </w:t>
            </w:r>
            <w:r w:rsidR="008C702D" w:rsidRPr="00256CE1">
              <w:rPr>
                <w:rFonts w:ascii="Times New Roman" w:hAnsi="Times New Roman" w:cs="Times New Roman"/>
              </w:rPr>
              <w:t>a weak</w:t>
            </w:r>
            <w:r w:rsidR="27C8B0E7" w:rsidRPr="00256CE1">
              <w:rPr>
                <w:rFonts w:ascii="Times New Roman" w:hAnsi="Times New Roman" w:cs="Times New Roman"/>
              </w:rPr>
              <w:t xml:space="preserve"> legal framework,</w:t>
            </w:r>
            <w:r w:rsidRPr="00256CE1">
              <w:rPr>
                <w:rFonts w:ascii="Times New Roman" w:hAnsi="Times New Roman" w:cs="Times New Roman"/>
              </w:rPr>
              <w:t xml:space="preserve"> a</w:t>
            </w:r>
            <w:r w:rsidR="27C8B0E7" w:rsidRPr="00256CE1">
              <w:rPr>
                <w:rFonts w:ascii="Times New Roman" w:hAnsi="Times New Roman" w:cs="Times New Roman"/>
              </w:rPr>
              <w:t xml:space="preserve"> lack of trust in </w:t>
            </w:r>
            <w:r w:rsidR="008C702D" w:rsidRPr="00256CE1">
              <w:rPr>
                <w:rFonts w:ascii="Times New Roman" w:hAnsi="Times New Roman" w:cs="Times New Roman"/>
              </w:rPr>
              <w:t xml:space="preserve">national </w:t>
            </w:r>
            <w:r w:rsidR="27C8B0E7" w:rsidRPr="00256CE1">
              <w:rPr>
                <w:rFonts w:ascii="Times New Roman" w:hAnsi="Times New Roman" w:cs="Times New Roman"/>
              </w:rPr>
              <w:t>institutions, underfunding and low capacity of the institutions in charge</w:t>
            </w:r>
            <w:r w:rsidRPr="00256CE1">
              <w:rPr>
                <w:rFonts w:ascii="Times New Roman" w:hAnsi="Times New Roman" w:cs="Times New Roman"/>
              </w:rPr>
              <w:t xml:space="preserve"> as well as the</w:t>
            </w:r>
            <w:r w:rsidR="27C8B0E7" w:rsidRPr="00256CE1">
              <w:rPr>
                <w:rFonts w:ascii="Times New Roman" w:hAnsi="Times New Roman" w:cs="Times New Roman"/>
              </w:rPr>
              <w:t xml:space="preserve"> absence of mechanisms to guarantee protection </w:t>
            </w:r>
            <w:r w:rsidR="008C702D" w:rsidRPr="00256CE1">
              <w:rPr>
                <w:rFonts w:ascii="Times New Roman" w:hAnsi="Times New Roman" w:cs="Times New Roman"/>
              </w:rPr>
              <w:t>of</w:t>
            </w:r>
            <w:r w:rsidR="27C8B0E7" w:rsidRPr="00256CE1">
              <w:rPr>
                <w:rFonts w:ascii="Times New Roman" w:hAnsi="Times New Roman" w:cs="Times New Roman"/>
              </w:rPr>
              <w:t xml:space="preserve"> victims.</w:t>
            </w:r>
            <w:r w:rsidR="00C00D9D" w:rsidRPr="00256CE1">
              <w:rPr>
                <w:rFonts w:ascii="Times New Roman" w:hAnsi="Times New Roman" w:cs="Times New Roman"/>
              </w:rPr>
              <w:t xml:space="preserve"> The activities proposed by the project have the potential to generate adverse impacts whereby women are at risk of being disproportionally affected and to</w:t>
            </w:r>
            <w:r w:rsidR="00F252DD" w:rsidRPr="00256CE1">
              <w:rPr>
                <w:rFonts w:ascii="Times New Roman" w:hAnsi="Times New Roman" w:cs="Times New Roman"/>
              </w:rPr>
              <w:t xml:space="preserve"> </w:t>
            </w:r>
            <w:r w:rsidR="00C00D9D" w:rsidRPr="00256CE1">
              <w:rPr>
                <w:rFonts w:ascii="Times New Roman" w:hAnsi="Times New Roman" w:cs="Times New Roman"/>
              </w:rPr>
              <w:t xml:space="preserve">increased gender-based violence. In accordance with OP-703, directive B.5 the Social </w:t>
            </w:r>
            <w:r w:rsidR="002C755A">
              <w:rPr>
                <w:rFonts w:ascii="Times New Roman" w:hAnsi="Times New Roman" w:cs="Times New Roman"/>
              </w:rPr>
              <w:t>Analysis</w:t>
            </w:r>
            <w:bookmarkStart w:id="0" w:name="_GoBack"/>
            <w:bookmarkEnd w:id="0"/>
            <w:r w:rsidR="00C00D9D" w:rsidRPr="00256CE1">
              <w:rPr>
                <w:rFonts w:ascii="Times New Roman" w:hAnsi="Times New Roman" w:cs="Times New Roman"/>
              </w:rPr>
              <w:t xml:space="preserve"> identified appropriate mitigation measures to prevent and/or mitigated these risks. These have been incorporated in the projects’ activities outline in the POD. To complement </w:t>
            </w:r>
            <w:r w:rsidR="00F252DD" w:rsidRPr="00256CE1">
              <w:rPr>
                <w:rFonts w:ascii="Times New Roman" w:hAnsi="Times New Roman" w:cs="Times New Roman"/>
              </w:rPr>
              <w:t xml:space="preserve">and </w:t>
            </w:r>
            <w:r w:rsidR="00C00D9D" w:rsidRPr="00256CE1">
              <w:rPr>
                <w:rFonts w:ascii="Times New Roman" w:hAnsi="Times New Roman" w:cs="Times New Roman"/>
              </w:rPr>
              <w:t xml:space="preserve">achieve compliance with OP-761, an additional generic Gender Plan </w:t>
            </w:r>
            <w:r w:rsidR="00F252DD" w:rsidRPr="00256CE1">
              <w:rPr>
                <w:rFonts w:ascii="Times New Roman" w:hAnsi="Times New Roman" w:cs="Times New Roman"/>
              </w:rPr>
              <w:t xml:space="preserve">as well as the </w:t>
            </w:r>
            <w:r w:rsidR="00C00D9D" w:rsidRPr="00256CE1">
              <w:rPr>
                <w:rFonts w:ascii="Times New Roman" w:hAnsi="Times New Roman" w:cs="Times New Roman"/>
              </w:rPr>
              <w:t xml:space="preserve">design for the project has been prepared and </w:t>
            </w:r>
            <w:r w:rsidR="003C1FE9" w:rsidRPr="00256CE1">
              <w:rPr>
                <w:rFonts w:ascii="Times New Roman" w:hAnsi="Times New Roman" w:cs="Times New Roman"/>
              </w:rPr>
              <w:t>will be detailed</w:t>
            </w:r>
            <w:r w:rsidR="00E16B5C">
              <w:rPr>
                <w:rFonts w:ascii="Times New Roman" w:hAnsi="Times New Roman" w:cs="Times New Roman"/>
              </w:rPr>
              <w:t xml:space="preserve"> in an updated version</w:t>
            </w:r>
            <w:r w:rsidR="003C1FE9" w:rsidRPr="00256CE1">
              <w:rPr>
                <w:rFonts w:ascii="Times New Roman" w:hAnsi="Times New Roman" w:cs="Times New Roman"/>
              </w:rPr>
              <w:t xml:space="preserve"> prior to first disbursement. Likewise, the </w:t>
            </w:r>
            <w:r w:rsidR="002D4486" w:rsidRPr="00256CE1">
              <w:rPr>
                <w:rFonts w:ascii="Times New Roman" w:hAnsi="Times New Roman" w:cs="Times New Roman"/>
              </w:rPr>
              <w:t xml:space="preserve">support </w:t>
            </w:r>
            <w:r w:rsidR="003C1FE9" w:rsidRPr="00256CE1">
              <w:rPr>
                <w:rFonts w:ascii="Times New Roman" w:hAnsi="Times New Roman" w:cs="Times New Roman"/>
              </w:rPr>
              <w:t xml:space="preserve">of a Grievance Redress Mechanism (GRM) </w:t>
            </w:r>
            <w:r w:rsidR="002D4486" w:rsidRPr="00256CE1">
              <w:rPr>
                <w:rFonts w:ascii="Times New Roman" w:hAnsi="Times New Roman" w:cs="Times New Roman"/>
              </w:rPr>
              <w:t>will be included as an indicator</w:t>
            </w:r>
            <w:r w:rsidR="003C1FE9" w:rsidRPr="00256CE1">
              <w:rPr>
                <w:rFonts w:ascii="Times New Roman" w:hAnsi="Times New Roman" w:cs="Times New Roman"/>
              </w:rPr>
              <w:t xml:space="preserve"> in the Result Matrix of the project</w:t>
            </w:r>
            <w:r w:rsidR="002D4486" w:rsidRPr="00256CE1">
              <w:rPr>
                <w:rFonts w:ascii="Times New Roman" w:hAnsi="Times New Roman" w:cs="Times New Roman"/>
              </w:rPr>
              <w:t>.</w:t>
            </w:r>
          </w:p>
          <w:p w14:paraId="0EE6BC6B" w14:textId="77777777" w:rsidR="00A714F4" w:rsidRPr="00256CE1" w:rsidRDefault="00A714F4">
            <w:pPr>
              <w:spacing w:after="160"/>
              <w:jc w:val="both"/>
              <w:rPr>
                <w:rFonts w:ascii="Times New Roman" w:hAnsi="Times New Roman" w:cs="Times New Roman"/>
              </w:rPr>
            </w:pPr>
          </w:p>
          <w:p w14:paraId="44D71742" w14:textId="77777777" w:rsidR="00E62DDA" w:rsidRPr="00256CE1" w:rsidRDefault="27C8B0E7">
            <w:pPr>
              <w:spacing w:after="160"/>
              <w:jc w:val="both"/>
              <w:rPr>
                <w:rFonts w:ascii="Times New Roman" w:hAnsi="Times New Roman" w:cs="Times New Roman"/>
              </w:rPr>
            </w:pPr>
            <w:r w:rsidRPr="00256CE1">
              <w:rPr>
                <w:rFonts w:ascii="Times New Roman" w:hAnsi="Times New Roman" w:cs="Times New Roman"/>
              </w:rPr>
              <w:t xml:space="preserve">In accordance </w:t>
            </w:r>
            <w:r w:rsidR="0052204B" w:rsidRPr="00256CE1">
              <w:rPr>
                <w:rFonts w:ascii="Times New Roman" w:hAnsi="Times New Roman" w:cs="Times New Roman"/>
              </w:rPr>
              <w:t>with OP</w:t>
            </w:r>
            <w:r w:rsidR="00E66CB2" w:rsidRPr="00256CE1">
              <w:rPr>
                <w:rFonts w:ascii="Times New Roman" w:hAnsi="Times New Roman" w:cs="Times New Roman"/>
              </w:rPr>
              <w:t>-</w:t>
            </w:r>
            <w:r w:rsidR="0052204B" w:rsidRPr="00256CE1">
              <w:rPr>
                <w:rFonts w:ascii="Times New Roman" w:hAnsi="Times New Roman" w:cs="Times New Roman"/>
              </w:rPr>
              <w:t xml:space="preserve">703 </w:t>
            </w:r>
            <w:r w:rsidR="008C702D" w:rsidRPr="00256CE1">
              <w:rPr>
                <w:rFonts w:ascii="Times New Roman" w:hAnsi="Times New Roman" w:cs="Times New Roman"/>
              </w:rPr>
              <w:t>requirements</w:t>
            </w:r>
            <w:r w:rsidR="0052204B" w:rsidRPr="00256CE1">
              <w:rPr>
                <w:rFonts w:ascii="Times New Roman" w:hAnsi="Times New Roman" w:cs="Times New Roman"/>
              </w:rPr>
              <w:t xml:space="preserve"> for Cat B operations</w:t>
            </w:r>
            <w:r w:rsidRPr="00256CE1">
              <w:rPr>
                <w:rFonts w:ascii="Times New Roman" w:hAnsi="Times New Roman" w:cs="Times New Roman"/>
              </w:rPr>
              <w:t xml:space="preserve">, </w:t>
            </w:r>
            <w:r w:rsidR="0052204B" w:rsidRPr="00256CE1">
              <w:rPr>
                <w:rFonts w:ascii="Times New Roman" w:hAnsi="Times New Roman" w:cs="Times New Roman"/>
              </w:rPr>
              <w:t>one</w:t>
            </w:r>
            <w:r w:rsidRPr="00256CE1">
              <w:rPr>
                <w:rFonts w:ascii="Times New Roman" w:hAnsi="Times New Roman" w:cs="Times New Roman"/>
              </w:rPr>
              <w:t xml:space="preserve"> </w:t>
            </w:r>
            <w:r w:rsidR="008C702D" w:rsidRPr="00256CE1">
              <w:rPr>
                <w:rFonts w:ascii="Times New Roman" w:hAnsi="Times New Roman" w:cs="Times New Roman"/>
              </w:rPr>
              <w:t xml:space="preserve">round of </w:t>
            </w:r>
            <w:r w:rsidRPr="00256CE1">
              <w:rPr>
                <w:rFonts w:ascii="Times New Roman" w:hAnsi="Times New Roman" w:cs="Times New Roman"/>
              </w:rPr>
              <w:t>public consultation took place on August 14</w:t>
            </w:r>
            <w:r w:rsidRPr="00256CE1">
              <w:rPr>
                <w:rFonts w:ascii="Times New Roman" w:hAnsi="Times New Roman" w:cs="Times New Roman"/>
                <w:vertAlign w:val="superscript"/>
              </w:rPr>
              <w:t>th</w:t>
            </w:r>
            <w:r w:rsidRPr="00256CE1">
              <w:rPr>
                <w:rFonts w:ascii="Times New Roman" w:hAnsi="Times New Roman" w:cs="Times New Roman"/>
              </w:rPr>
              <w:t>, 2017 at the Ministry of National Security</w:t>
            </w:r>
            <w:r w:rsidR="008C702D" w:rsidRPr="00256CE1">
              <w:rPr>
                <w:rFonts w:ascii="Times New Roman" w:hAnsi="Times New Roman" w:cs="Times New Roman"/>
              </w:rPr>
              <w:t xml:space="preserve"> (MNS)</w:t>
            </w:r>
            <w:r w:rsidRPr="00256CE1">
              <w:rPr>
                <w:rFonts w:ascii="Times New Roman" w:hAnsi="Times New Roman" w:cs="Times New Roman"/>
              </w:rPr>
              <w:t xml:space="preserve">, the executing agency of the project. </w:t>
            </w:r>
            <w:r w:rsidR="00C00D9D" w:rsidRPr="00256CE1">
              <w:rPr>
                <w:rFonts w:ascii="Times New Roman" w:hAnsi="Times New Roman" w:cs="Times New Roman"/>
              </w:rPr>
              <w:t>The participants</w:t>
            </w:r>
            <w:r w:rsidR="00E66CB2" w:rsidRPr="00256CE1">
              <w:rPr>
                <w:rFonts w:ascii="Times New Roman" w:hAnsi="Times New Roman" w:cs="Times New Roman"/>
              </w:rPr>
              <w:t xml:space="preserve"> included </w:t>
            </w:r>
            <w:r w:rsidR="00C00D9D" w:rsidRPr="00256CE1">
              <w:rPr>
                <w:rFonts w:ascii="Times New Roman" w:hAnsi="Times New Roman" w:cs="Times New Roman"/>
              </w:rPr>
              <w:t>s</w:t>
            </w:r>
            <w:r w:rsidRPr="00256CE1">
              <w:rPr>
                <w:rFonts w:ascii="Times New Roman" w:hAnsi="Times New Roman" w:cs="Times New Roman"/>
              </w:rPr>
              <w:t>even civil society organizations, consisting of four organizations</w:t>
            </w:r>
            <w:r w:rsidR="008C702D" w:rsidRPr="00256CE1">
              <w:rPr>
                <w:rFonts w:ascii="Times New Roman" w:hAnsi="Times New Roman" w:cs="Times New Roman"/>
              </w:rPr>
              <w:t xml:space="preserve"> specialized in gender equality</w:t>
            </w:r>
            <w:r w:rsidRPr="00256CE1">
              <w:rPr>
                <w:rFonts w:ascii="Times New Roman" w:hAnsi="Times New Roman" w:cs="Times New Roman"/>
              </w:rPr>
              <w:t>, two universities</w:t>
            </w:r>
            <w:r w:rsidR="008C702D" w:rsidRPr="00256CE1">
              <w:rPr>
                <w:rFonts w:ascii="Times New Roman" w:hAnsi="Times New Roman" w:cs="Times New Roman"/>
              </w:rPr>
              <w:t xml:space="preserve">, </w:t>
            </w:r>
            <w:r w:rsidRPr="00256CE1">
              <w:rPr>
                <w:rFonts w:ascii="Times New Roman" w:hAnsi="Times New Roman" w:cs="Times New Roman"/>
              </w:rPr>
              <w:t xml:space="preserve">a representative of a private sector organization and other members of the MNS. </w:t>
            </w:r>
          </w:p>
          <w:p w14:paraId="0AA41646" w14:textId="148727F5" w:rsidR="00C00D9D" w:rsidRPr="00256CE1" w:rsidRDefault="00C00D9D">
            <w:pPr>
              <w:spacing w:after="160"/>
              <w:jc w:val="both"/>
              <w:rPr>
                <w:rFonts w:ascii="Times New Roman" w:hAnsi="Times New Roman" w:cs="Times New Roman"/>
              </w:rPr>
            </w:pPr>
            <w:r w:rsidRPr="00256CE1">
              <w:rPr>
                <w:rFonts w:ascii="Times New Roman" w:hAnsi="Times New Roman" w:cs="Times New Roman"/>
              </w:rPr>
              <w:t xml:space="preserve">The disaster risk rating for this operation is low. A fit for disclosure Social </w:t>
            </w:r>
            <w:r w:rsidR="0066180A" w:rsidRPr="00256CE1">
              <w:rPr>
                <w:rFonts w:ascii="Times New Roman" w:hAnsi="Times New Roman" w:cs="Times New Roman"/>
              </w:rPr>
              <w:t>A</w:t>
            </w:r>
            <w:r w:rsidR="0066180A">
              <w:rPr>
                <w:rFonts w:ascii="Times New Roman" w:hAnsi="Times New Roman" w:cs="Times New Roman"/>
              </w:rPr>
              <w:t>nalysis</w:t>
            </w:r>
            <w:r w:rsidR="0066180A" w:rsidRPr="00256CE1">
              <w:rPr>
                <w:rFonts w:ascii="Times New Roman" w:hAnsi="Times New Roman" w:cs="Times New Roman"/>
              </w:rPr>
              <w:t xml:space="preserve"> </w:t>
            </w:r>
            <w:r w:rsidRPr="00256CE1">
              <w:rPr>
                <w:rFonts w:ascii="Times New Roman" w:hAnsi="Times New Roman" w:cs="Times New Roman"/>
              </w:rPr>
              <w:t>has been disclosed prior to Analysis Mission</w:t>
            </w:r>
            <w:r w:rsidR="00A12A21" w:rsidRPr="00256CE1">
              <w:rPr>
                <w:rFonts w:ascii="Times New Roman" w:hAnsi="Times New Roman" w:cs="Times New Roman"/>
              </w:rPr>
              <w:t>, and the</w:t>
            </w:r>
            <w:r w:rsidR="003C1FE9" w:rsidRPr="00256CE1">
              <w:rPr>
                <w:rFonts w:ascii="Times New Roman" w:hAnsi="Times New Roman" w:cs="Times New Roman"/>
              </w:rPr>
              <w:t xml:space="preserve"> </w:t>
            </w:r>
            <w:proofErr w:type="gramStart"/>
            <w:r w:rsidRPr="00256CE1">
              <w:rPr>
                <w:rFonts w:ascii="Times New Roman" w:hAnsi="Times New Roman" w:cs="Times New Roman"/>
              </w:rPr>
              <w:t>final</w:t>
            </w:r>
            <w:r w:rsidR="00F252DD" w:rsidRPr="00256CE1">
              <w:rPr>
                <w:rFonts w:ascii="Times New Roman" w:hAnsi="Times New Roman" w:cs="Times New Roman"/>
              </w:rPr>
              <w:t xml:space="preserve"> version</w:t>
            </w:r>
            <w:proofErr w:type="gramEnd"/>
            <w:r w:rsidR="0066180A">
              <w:rPr>
                <w:rFonts w:ascii="Times New Roman" w:hAnsi="Times New Roman" w:cs="Times New Roman"/>
              </w:rPr>
              <w:t xml:space="preserve"> of the Social Analysis</w:t>
            </w:r>
            <w:r w:rsidR="001201AE">
              <w:rPr>
                <w:rFonts w:ascii="Times New Roman" w:hAnsi="Times New Roman" w:cs="Times New Roman"/>
              </w:rPr>
              <w:t xml:space="preserve">, including </w:t>
            </w:r>
            <w:r w:rsidR="00A12A21" w:rsidRPr="00256CE1">
              <w:rPr>
                <w:rFonts w:ascii="Times New Roman" w:hAnsi="Times New Roman" w:cs="Times New Roman"/>
              </w:rPr>
              <w:t>a generic</w:t>
            </w:r>
            <w:r w:rsidRPr="00256CE1">
              <w:rPr>
                <w:rFonts w:ascii="Times New Roman" w:hAnsi="Times New Roman" w:cs="Times New Roman"/>
              </w:rPr>
              <w:t xml:space="preserve"> the Gender Plan</w:t>
            </w:r>
            <w:r w:rsidR="003C1FE9" w:rsidRPr="00256CE1">
              <w:rPr>
                <w:rFonts w:ascii="Times New Roman" w:hAnsi="Times New Roman" w:cs="Times New Roman"/>
              </w:rPr>
              <w:t xml:space="preserve"> </w:t>
            </w:r>
            <w:r w:rsidR="001201AE">
              <w:rPr>
                <w:rFonts w:ascii="Times New Roman" w:hAnsi="Times New Roman" w:cs="Times New Roman"/>
              </w:rPr>
              <w:t>was disclosed prior to distribution of the Draft Loan Proposal to OPC</w:t>
            </w:r>
            <w:r w:rsidR="003C1FE9" w:rsidRPr="00256CE1">
              <w:rPr>
                <w:rFonts w:ascii="Times New Roman" w:hAnsi="Times New Roman" w:cs="Times New Roman"/>
              </w:rPr>
              <w:t>.</w:t>
            </w:r>
          </w:p>
          <w:p w14:paraId="53F71FFE" w14:textId="77777777" w:rsidR="00A714F4" w:rsidRPr="00256CE1" w:rsidRDefault="00A714F4">
            <w:pPr>
              <w:spacing w:after="160"/>
              <w:jc w:val="both"/>
              <w:rPr>
                <w:rFonts w:ascii="Times New Roman" w:hAnsi="Times New Roman" w:cs="Times New Roman"/>
              </w:rPr>
            </w:pPr>
          </w:p>
        </w:tc>
      </w:tr>
      <w:tr w:rsidR="00B3466C" w:rsidRPr="00256CE1" w14:paraId="0F8C0DC9" w14:textId="77777777" w:rsidTr="00F252DD">
        <w:trPr>
          <w:trHeight w:val="411"/>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0EE558CB" w14:textId="77777777" w:rsidR="00B3466C" w:rsidRPr="00256CE1" w:rsidRDefault="27C8B0E7" w:rsidP="27C8B0E7">
            <w:pPr>
              <w:pStyle w:val="ListParagraph"/>
              <w:numPr>
                <w:ilvl w:val="0"/>
                <w:numId w:val="10"/>
              </w:numPr>
              <w:ind w:left="318" w:hanging="318"/>
              <w:rPr>
                <w:rFonts w:ascii="Times New Roman" w:eastAsia="Times New Roman" w:hAnsi="Times New Roman" w:cs="Times New Roman"/>
                <w:b/>
                <w:bCs/>
              </w:rPr>
            </w:pPr>
            <w:r w:rsidRPr="00256CE1">
              <w:rPr>
                <w:rFonts w:ascii="Times New Roman" w:eastAsia="Times New Roman" w:hAnsi="Times New Roman" w:cs="Times New Roman"/>
                <w:b/>
                <w:bCs/>
              </w:rPr>
              <w:lastRenderedPageBreak/>
              <w:t>Operation Description</w:t>
            </w:r>
          </w:p>
        </w:tc>
      </w:tr>
      <w:tr w:rsidR="00B3466C" w:rsidRPr="00256CE1" w14:paraId="17C26CCD"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0AF987AD" w14:textId="76483C0C" w:rsidR="009B5738" w:rsidRPr="00256CE1" w:rsidRDefault="27C8B0E7" w:rsidP="27C8B0E7">
            <w:pPr>
              <w:ind w:right="165"/>
              <w:jc w:val="both"/>
              <w:rPr>
                <w:rFonts w:ascii="Times New Roman" w:hAnsi="Times New Roman" w:cs="Times New Roman"/>
              </w:rPr>
            </w:pPr>
            <w:r w:rsidRPr="00256CE1">
              <w:rPr>
                <w:rFonts w:ascii="Times New Roman" w:hAnsi="Times New Roman" w:cs="Times New Roman"/>
              </w:rPr>
              <w:t xml:space="preserve">The main objective of the project is to </w:t>
            </w:r>
            <w:r w:rsidR="00A23A8F" w:rsidRPr="00256CE1">
              <w:rPr>
                <w:rFonts w:ascii="Times New Roman" w:hAnsi="Times New Roman" w:cs="Times New Roman"/>
              </w:rPr>
              <w:t xml:space="preserve">contribute to </w:t>
            </w:r>
            <w:r w:rsidR="00B87E94">
              <w:rPr>
                <w:rFonts w:ascii="Times New Roman" w:hAnsi="Times New Roman" w:cs="Times New Roman"/>
              </w:rPr>
              <w:t>an</w:t>
            </w:r>
            <w:r w:rsidR="00A23A8F" w:rsidRPr="00256CE1">
              <w:rPr>
                <w:rFonts w:ascii="Times New Roman" w:hAnsi="Times New Roman" w:cs="Times New Roman"/>
              </w:rPr>
              <w:t xml:space="preserve"> increase </w:t>
            </w:r>
            <w:r w:rsidR="00B87E94">
              <w:rPr>
                <w:rFonts w:ascii="Times New Roman" w:hAnsi="Times New Roman" w:cs="Times New Roman"/>
              </w:rPr>
              <w:t xml:space="preserve">in </w:t>
            </w:r>
            <w:r w:rsidR="00A23A8F" w:rsidRPr="00256CE1">
              <w:rPr>
                <w:rFonts w:ascii="Times New Roman" w:hAnsi="Times New Roman" w:cs="Times New Roman"/>
              </w:rPr>
              <w:t xml:space="preserve">the conviction rate </w:t>
            </w:r>
            <w:r w:rsidR="00B87E94">
              <w:rPr>
                <w:rFonts w:ascii="Times New Roman" w:hAnsi="Times New Roman" w:cs="Times New Roman"/>
              </w:rPr>
              <w:t>for</w:t>
            </w:r>
            <w:r w:rsidR="00A23A8F" w:rsidRPr="00256CE1">
              <w:rPr>
                <w:rFonts w:ascii="Times New Roman" w:hAnsi="Times New Roman" w:cs="Times New Roman"/>
              </w:rPr>
              <w:t xml:space="preserve"> murders in Jamaica.</w:t>
            </w:r>
            <w:r w:rsidR="00F252DD" w:rsidRPr="00256CE1">
              <w:rPr>
                <w:rFonts w:ascii="Times New Roman" w:hAnsi="Times New Roman" w:cs="Times New Roman"/>
              </w:rPr>
              <w:t xml:space="preserve"> </w:t>
            </w:r>
            <w:r w:rsidR="00FB2A26" w:rsidRPr="00256CE1">
              <w:rPr>
                <w:rFonts w:ascii="Times New Roman" w:hAnsi="Times New Roman" w:cs="Times New Roman"/>
              </w:rPr>
              <w:t>The</w:t>
            </w:r>
            <w:r w:rsidRPr="00256CE1">
              <w:rPr>
                <w:rFonts w:ascii="Times New Roman" w:hAnsi="Times New Roman" w:cs="Times New Roman"/>
              </w:rPr>
              <w:t xml:space="preserve"> following specific</w:t>
            </w:r>
            <w:r w:rsidR="00F252DD" w:rsidRPr="00256CE1">
              <w:rPr>
                <w:rFonts w:ascii="Times New Roman" w:hAnsi="Times New Roman" w:cs="Times New Roman"/>
              </w:rPr>
              <w:t xml:space="preserve"> operation’s </w:t>
            </w:r>
            <w:r w:rsidRPr="00256CE1">
              <w:rPr>
                <w:rFonts w:ascii="Times New Roman" w:hAnsi="Times New Roman" w:cs="Times New Roman"/>
              </w:rPr>
              <w:t>objectives</w:t>
            </w:r>
            <w:r w:rsidR="00FB2A26" w:rsidRPr="00256CE1">
              <w:rPr>
                <w:rFonts w:ascii="Times New Roman" w:hAnsi="Times New Roman" w:cs="Times New Roman"/>
              </w:rPr>
              <w:t xml:space="preserve"> </w:t>
            </w:r>
            <w:r w:rsidRPr="00256CE1">
              <w:rPr>
                <w:rFonts w:ascii="Times New Roman" w:hAnsi="Times New Roman" w:cs="Times New Roman"/>
              </w:rPr>
              <w:t xml:space="preserve">have been defined: (i) </w:t>
            </w:r>
            <w:r w:rsidR="00B87E94">
              <w:rPr>
                <w:rFonts w:ascii="Times New Roman" w:hAnsi="Times New Roman" w:cs="Times New Roman"/>
              </w:rPr>
              <w:t>to assist in the reduction of</w:t>
            </w:r>
            <w:r w:rsidRPr="00256CE1">
              <w:rPr>
                <w:rFonts w:ascii="Times New Roman" w:hAnsi="Times New Roman" w:cs="Times New Roman"/>
              </w:rPr>
              <w:t xml:space="preserve"> the rate of murders in the country; (ii) </w:t>
            </w:r>
            <w:r w:rsidR="00041EE0">
              <w:rPr>
                <w:rFonts w:ascii="Times New Roman" w:hAnsi="Times New Roman" w:cs="Times New Roman"/>
              </w:rPr>
              <w:t xml:space="preserve">to </w:t>
            </w:r>
            <w:r w:rsidRPr="00256CE1">
              <w:rPr>
                <w:rFonts w:ascii="Times New Roman" w:hAnsi="Times New Roman" w:cs="Times New Roman"/>
              </w:rPr>
              <w:t xml:space="preserve">increase the proportion of police investigations of murders that </w:t>
            </w:r>
            <w:r w:rsidR="00FC6690">
              <w:rPr>
                <w:rFonts w:ascii="Times New Roman" w:hAnsi="Times New Roman" w:cs="Times New Roman"/>
              </w:rPr>
              <w:t>result in</w:t>
            </w:r>
            <w:r w:rsidRPr="00256CE1">
              <w:rPr>
                <w:rFonts w:ascii="Times New Roman" w:hAnsi="Times New Roman" w:cs="Times New Roman"/>
              </w:rPr>
              <w:t xml:space="preserve"> prosecution</w:t>
            </w:r>
            <w:r w:rsidR="00630A0D" w:rsidRPr="00256CE1">
              <w:rPr>
                <w:rFonts w:ascii="Times New Roman" w:hAnsi="Times New Roman" w:cs="Times New Roman"/>
              </w:rPr>
              <w:t xml:space="preserve">; and (iii) </w:t>
            </w:r>
            <w:r w:rsidR="00FC6690">
              <w:rPr>
                <w:rFonts w:ascii="Times New Roman" w:hAnsi="Times New Roman" w:cs="Times New Roman"/>
              </w:rPr>
              <w:t xml:space="preserve">the </w:t>
            </w:r>
            <w:r w:rsidR="00630A0D" w:rsidRPr="00256CE1">
              <w:rPr>
                <w:rFonts w:ascii="Times New Roman" w:hAnsi="Times New Roman" w:cs="Times New Roman"/>
              </w:rPr>
              <w:t xml:space="preserve">training of police officers </w:t>
            </w:r>
            <w:r w:rsidR="00FC6690">
              <w:rPr>
                <w:rFonts w:ascii="Times New Roman" w:hAnsi="Times New Roman" w:cs="Times New Roman"/>
              </w:rPr>
              <w:t>i</w:t>
            </w:r>
            <w:r w:rsidR="00630A0D" w:rsidRPr="00256CE1">
              <w:rPr>
                <w:rFonts w:ascii="Times New Roman" w:hAnsi="Times New Roman" w:cs="Times New Roman"/>
              </w:rPr>
              <w:t>n the use of technology in crime fighting</w:t>
            </w:r>
            <w:r w:rsidR="00FC6690">
              <w:rPr>
                <w:rFonts w:ascii="Times New Roman" w:hAnsi="Times New Roman" w:cs="Times New Roman"/>
              </w:rPr>
              <w:t>,</w:t>
            </w:r>
            <w:r w:rsidRPr="00256CE1">
              <w:rPr>
                <w:rFonts w:ascii="Times New Roman" w:hAnsi="Times New Roman" w:cs="Times New Roman"/>
              </w:rPr>
              <w:t xml:space="preserve"> through 3 components, none of them involving infrastructure</w:t>
            </w:r>
            <w:r w:rsidR="008F4873">
              <w:rPr>
                <w:rFonts w:ascii="Times New Roman" w:hAnsi="Times New Roman" w:cs="Times New Roman"/>
              </w:rPr>
              <w:t>,</w:t>
            </w:r>
            <w:r w:rsidRPr="00256CE1">
              <w:rPr>
                <w:rFonts w:ascii="Times New Roman" w:hAnsi="Times New Roman" w:cs="Times New Roman"/>
              </w:rPr>
              <w:t xml:space="preserve"> as follows:</w:t>
            </w:r>
          </w:p>
          <w:p w14:paraId="21D6BF68" w14:textId="2D26D692" w:rsidR="00E2333E" w:rsidRPr="00256CE1" w:rsidRDefault="007B7266" w:rsidP="27C8B0E7">
            <w:pPr>
              <w:ind w:right="165"/>
              <w:jc w:val="both"/>
              <w:rPr>
                <w:rFonts w:ascii="Times New Roman" w:hAnsi="Times New Roman" w:cs="Times New Roman"/>
              </w:rPr>
            </w:pPr>
            <w:r w:rsidRPr="00256CE1">
              <w:rPr>
                <w:rFonts w:ascii="Times New Roman" w:hAnsi="Times New Roman" w:cs="Times New Roman"/>
              </w:rPr>
              <w:br/>
            </w:r>
            <w:r w:rsidR="27C8B0E7" w:rsidRPr="00256CE1">
              <w:rPr>
                <w:rFonts w:ascii="Times New Roman" w:hAnsi="Times New Roman" w:cs="Times New Roman"/>
                <w:i/>
                <w:iCs/>
              </w:rPr>
              <w:t xml:space="preserve">Component 1 </w:t>
            </w:r>
            <w:r w:rsidR="27C8B0E7" w:rsidRPr="00256CE1">
              <w:rPr>
                <w:rFonts w:ascii="Times New Roman" w:hAnsi="Times New Roman" w:cs="Times New Roman"/>
              </w:rPr>
              <w:t>(US$12</w:t>
            </w:r>
            <w:r w:rsidR="009F07EA" w:rsidRPr="00256CE1">
              <w:rPr>
                <w:rFonts w:ascii="Times New Roman" w:hAnsi="Times New Roman" w:cs="Times New Roman"/>
              </w:rPr>
              <w:t>.1</w:t>
            </w:r>
            <w:r w:rsidR="27C8B0E7" w:rsidRPr="00256CE1">
              <w:rPr>
                <w:rFonts w:ascii="Times New Roman" w:hAnsi="Times New Roman" w:cs="Times New Roman"/>
              </w:rPr>
              <w:t xml:space="preserve"> million). </w:t>
            </w:r>
            <w:r w:rsidR="27C8B0E7" w:rsidRPr="00256CE1">
              <w:rPr>
                <w:rFonts w:ascii="Times New Roman" w:hAnsi="Times New Roman" w:cs="Times New Roman"/>
                <w:i/>
                <w:iCs/>
              </w:rPr>
              <w:t>Violent crime prevention and management</w:t>
            </w:r>
            <w:r w:rsidR="27C8B0E7" w:rsidRPr="00256CE1">
              <w:rPr>
                <w:rFonts w:ascii="Times New Roman" w:hAnsi="Times New Roman" w:cs="Times New Roman"/>
                <w:i/>
              </w:rPr>
              <w:t xml:space="preserve"> with </w:t>
            </w:r>
            <w:r w:rsidR="00A23A8F" w:rsidRPr="00256CE1">
              <w:rPr>
                <w:rFonts w:ascii="Times New Roman" w:hAnsi="Times New Roman" w:cs="Times New Roman"/>
                <w:i/>
              </w:rPr>
              <w:t>three</w:t>
            </w:r>
            <w:r w:rsidR="27C8B0E7" w:rsidRPr="00256CE1">
              <w:rPr>
                <w:rFonts w:ascii="Times New Roman" w:hAnsi="Times New Roman" w:cs="Times New Roman"/>
                <w:i/>
              </w:rPr>
              <w:t xml:space="preserve"> subcomponents:  a</w:t>
            </w:r>
            <w:r w:rsidR="00256CE1" w:rsidRPr="00BC460F">
              <w:rPr>
                <w:rFonts w:ascii="Times New Roman" w:hAnsi="Times New Roman" w:cs="Times New Roman"/>
              </w:rPr>
              <w:t xml:space="preserve">) </w:t>
            </w:r>
            <w:r w:rsidR="00256CE1" w:rsidRPr="00256CE1">
              <w:rPr>
                <w:rFonts w:ascii="Times New Roman" w:hAnsi="Times New Roman" w:cs="Times New Roman"/>
                <w:i/>
                <w:iCs/>
              </w:rPr>
              <w:t>Support for the implementation of problem-oriented policing (POP) for crime prevention, including hot</w:t>
            </w:r>
            <w:r w:rsidR="00041EE0">
              <w:rPr>
                <w:rFonts w:ascii="Times New Roman" w:hAnsi="Times New Roman" w:cs="Times New Roman"/>
                <w:i/>
                <w:iCs/>
              </w:rPr>
              <w:t xml:space="preserve"> </w:t>
            </w:r>
            <w:r w:rsidR="00256CE1" w:rsidRPr="00256CE1">
              <w:rPr>
                <w:rFonts w:ascii="Times New Roman" w:hAnsi="Times New Roman" w:cs="Times New Roman"/>
                <w:i/>
                <w:iCs/>
              </w:rPr>
              <w:t>spot policing</w:t>
            </w:r>
            <w:r w:rsidR="009F07EA" w:rsidRPr="00256CE1">
              <w:rPr>
                <w:rFonts w:ascii="Times New Roman" w:hAnsi="Times New Roman" w:cs="Times New Roman"/>
                <w:i/>
                <w:iCs/>
              </w:rPr>
              <w:t xml:space="preserve">. </w:t>
            </w:r>
            <w:r w:rsidR="27C8B0E7" w:rsidRPr="00E85BAB">
              <w:rPr>
                <w:rFonts w:ascii="Times New Roman" w:hAnsi="Times New Roman" w:cs="Times New Roman"/>
              </w:rPr>
              <w:t xml:space="preserve">This will enable JCF to generate high quality and timely data </w:t>
            </w:r>
            <w:r w:rsidR="009F07EA" w:rsidRPr="00E85BAB">
              <w:rPr>
                <w:rFonts w:ascii="Times New Roman" w:hAnsi="Times New Roman" w:cs="Times New Roman"/>
              </w:rPr>
              <w:t>on the location of crime incidents and assets</w:t>
            </w:r>
            <w:r w:rsidR="004C054E" w:rsidRPr="00E85BAB">
              <w:rPr>
                <w:rFonts w:ascii="Times New Roman" w:hAnsi="Times New Roman" w:cs="Times New Roman"/>
              </w:rPr>
              <w:t xml:space="preserve">, </w:t>
            </w:r>
            <w:r w:rsidR="27C8B0E7" w:rsidRPr="007B1800">
              <w:rPr>
                <w:rFonts w:ascii="Times New Roman" w:hAnsi="Times New Roman" w:cs="Times New Roman"/>
              </w:rPr>
              <w:t xml:space="preserve">with the provision of data through: georeferenced information </w:t>
            </w:r>
            <w:r w:rsidR="00672366" w:rsidRPr="000003AE">
              <w:rPr>
                <w:rFonts w:ascii="Times New Roman" w:hAnsi="Times New Roman" w:cs="Times New Roman"/>
              </w:rPr>
              <w:t xml:space="preserve">in police </w:t>
            </w:r>
            <w:r w:rsidR="27C8B0E7" w:rsidRPr="00E85BAB">
              <w:rPr>
                <w:rFonts w:ascii="Times New Roman" w:hAnsi="Times New Roman" w:cs="Times New Roman"/>
              </w:rPr>
              <w:t>reports with surveillance cameras in high crime incidence areas</w:t>
            </w:r>
            <w:r w:rsidR="004C054E" w:rsidRPr="00E85BAB">
              <w:rPr>
                <w:rFonts w:ascii="Times New Roman" w:hAnsi="Times New Roman" w:cs="Times New Roman"/>
              </w:rPr>
              <w:t xml:space="preserve">, </w:t>
            </w:r>
            <w:r w:rsidR="27C8B0E7" w:rsidRPr="00E85BAB">
              <w:rPr>
                <w:rFonts w:ascii="Times New Roman" w:hAnsi="Times New Roman" w:cs="Times New Roman"/>
              </w:rPr>
              <w:t>tracking of all</w:t>
            </w:r>
            <w:r w:rsidR="006B1D71" w:rsidRPr="000003AE">
              <w:rPr>
                <w:rFonts w:ascii="Times New Roman" w:hAnsi="Times New Roman" w:cs="Times New Roman"/>
              </w:rPr>
              <w:t xml:space="preserve"> the</w:t>
            </w:r>
            <w:r w:rsidR="27C8B0E7" w:rsidRPr="00E85BAB">
              <w:rPr>
                <w:rFonts w:ascii="Times New Roman" w:hAnsi="Times New Roman" w:cs="Times New Roman"/>
              </w:rPr>
              <w:t xml:space="preserve"> </w:t>
            </w:r>
            <w:r w:rsidR="27C8B0E7" w:rsidRPr="00E85BAB">
              <w:rPr>
                <w:rFonts w:ascii="Times New Roman" w:hAnsi="Times New Roman" w:cs="Times New Roman"/>
                <w:i/>
                <w:iCs/>
              </w:rPr>
              <w:t>police</w:t>
            </w:r>
            <w:r w:rsidR="27C8B0E7" w:rsidRPr="00E85BAB">
              <w:rPr>
                <w:rFonts w:ascii="Times New Roman" w:hAnsi="Times New Roman" w:cs="Times New Roman"/>
              </w:rPr>
              <w:t xml:space="preserve"> vehicles</w:t>
            </w:r>
            <w:r w:rsidR="004C054E" w:rsidRPr="00E85BAB">
              <w:rPr>
                <w:rFonts w:ascii="Times New Roman" w:hAnsi="Times New Roman" w:cs="Times New Roman"/>
              </w:rPr>
              <w:t xml:space="preserve"> and integration of the multiple systems</w:t>
            </w:r>
            <w:r w:rsidR="006B50A7">
              <w:rPr>
                <w:rFonts w:ascii="Times New Roman" w:hAnsi="Times New Roman" w:cs="Times New Roman"/>
              </w:rPr>
              <w:t xml:space="preserve">. </w:t>
            </w:r>
            <w:r w:rsidR="27C8B0E7" w:rsidRPr="00256CE1">
              <w:rPr>
                <w:rFonts w:ascii="Times New Roman" w:hAnsi="Times New Roman" w:cs="Times New Roman"/>
              </w:rPr>
              <w:t xml:space="preserve">b) </w:t>
            </w:r>
            <w:r w:rsidR="27C8B0E7" w:rsidRPr="00256CE1">
              <w:rPr>
                <w:rFonts w:ascii="Times New Roman" w:hAnsi="Times New Roman" w:cs="Times New Roman"/>
                <w:i/>
                <w:iCs/>
              </w:rPr>
              <w:t>Equip and connect police stations, prisons, and the National Police College of Jamaica (NPCJ</w:t>
            </w:r>
            <w:r w:rsidR="00E66CB2" w:rsidRPr="00256CE1">
              <w:rPr>
                <w:rFonts w:ascii="Times New Roman" w:hAnsi="Times New Roman" w:cs="Times New Roman"/>
                <w:i/>
                <w:iCs/>
              </w:rPr>
              <w:t>)</w:t>
            </w:r>
            <w:r w:rsidR="006B50A7">
              <w:rPr>
                <w:rFonts w:ascii="Times New Roman" w:hAnsi="Times New Roman" w:cs="Times New Roman"/>
                <w:i/>
                <w:iCs/>
              </w:rPr>
              <w:t xml:space="preserve">, </w:t>
            </w:r>
            <w:r w:rsidR="006B50A7" w:rsidRPr="000003AE">
              <w:rPr>
                <w:rFonts w:ascii="Times New Roman" w:hAnsi="Times New Roman" w:cs="Times New Roman"/>
                <w:iCs/>
              </w:rPr>
              <w:t xml:space="preserve">which will finance the initial stage of a fiber-based connectivity strategy </w:t>
            </w:r>
            <w:r w:rsidR="000003AE" w:rsidRPr="000003AE">
              <w:rPr>
                <w:rFonts w:ascii="Times New Roman" w:hAnsi="Times New Roman" w:cs="Times New Roman"/>
                <w:iCs/>
              </w:rPr>
              <w:t>for at</w:t>
            </w:r>
            <w:r w:rsidR="27C8B0E7" w:rsidRPr="000003AE">
              <w:rPr>
                <w:rFonts w:ascii="Times New Roman" w:hAnsi="Times New Roman" w:cs="Times New Roman"/>
                <w:iCs/>
              </w:rPr>
              <w:t xml:space="preserve"> least 50 police stations, mostly located in </w:t>
            </w:r>
            <w:r w:rsidR="006B50A7" w:rsidRPr="000003AE">
              <w:rPr>
                <w:rFonts w:ascii="Times New Roman" w:hAnsi="Times New Roman" w:cs="Times New Roman"/>
                <w:iCs/>
              </w:rPr>
              <w:t xml:space="preserve">the parishes of </w:t>
            </w:r>
            <w:r w:rsidR="27C8B0E7" w:rsidRPr="000003AE">
              <w:rPr>
                <w:rFonts w:ascii="Times New Roman" w:hAnsi="Times New Roman" w:cs="Times New Roman"/>
                <w:iCs/>
              </w:rPr>
              <w:t xml:space="preserve">Kingston, St. James, and St. Catherine </w:t>
            </w:r>
            <w:r w:rsidR="008A7634">
              <w:rPr>
                <w:rFonts w:ascii="Times New Roman" w:hAnsi="Times New Roman" w:cs="Times New Roman"/>
                <w:iCs/>
              </w:rPr>
              <w:t>as well as NPCJ</w:t>
            </w:r>
            <w:r w:rsidR="27C8B0E7" w:rsidRPr="00256CE1">
              <w:rPr>
                <w:rFonts w:ascii="Times New Roman" w:hAnsi="Times New Roman" w:cs="Times New Roman"/>
              </w:rPr>
              <w:t>. The project will</w:t>
            </w:r>
            <w:r w:rsidR="008A7634">
              <w:rPr>
                <w:rFonts w:ascii="Times New Roman" w:hAnsi="Times New Roman" w:cs="Times New Roman"/>
              </w:rPr>
              <w:t xml:space="preserve"> also</w:t>
            </w:r>
            <w:r w:rsidR="27C8B0E7" w:rsidRPr="00256CE1">
              <w:rPr>
                <w:rFonts w:ascii="Times New Roman" w:hAnsi="Times New Roman" w:cs="Times New Roman"/>
              </w:rPr>
              <w:t xml:space="preserve"> </w:t>
            </w:r>
            <w:r w:rsidR="007F7844" w:rsidRPr="00256CE1">
              <w:rPr>
                <w:rFonts w:ascii="Times New Roman" w:hAnsi="Times New Roman" w:cs="Times New Roman"/>
              </w:rPr>
              <w:t xml:space="preserve">ensure that all </w:t>
            </w:r>
            <w:r w:rsidR="27C8B0E7" w:rsidRPr="00256CE1">
              <w:rPr>
                <w:rFonts w:ascii="Times New Roman" w:hAnsi="Times New Roman" w:cs="Times New Roman"/>
              </w:rPr>
              <w:t xml:space="preserve">police stations </w:t>
            </w:r>
            <w:r w:rsidR="007F7844" w:rsidRPr="00256CE1">
              <w:rPr>
                <w:rFonts w:ascii="Times New Roman" w:hAnsi="Times New Roman" w:cs="Times New Roman"/>
              </w:rPr>
              <w:t xml:space="preserve">have </w:t>
            </w:r>
            <w:r w:rsidR="008A7634">
              <w:rPr>
                <w:rFonts w:ascii="Times New Roman" w:hAnsi="Times New Roman" w:cs="Times New Roman"/>
              </w:rPr>
              <w:t xml:space="preserve">high-speed </w:t>
            </w:r>
            <w:r w:rsidR="007F7844" w:rsidRPr="00256CE1">
              <w:rPr>
                <w:rFonts w:ascii="Times New Roman" w:hAnsi="Times New Roman" w:cs="Times New Roman"/>
              </w:rPr>
              <w:t xml:space="preserve">internet </w:t>
            </w:r>
            <w:r w:rsidR="00E46A13">
              <w:rPr>
                <w:rFonts w:ascii="Times New Roman" w:hAnsi="Times New Roman" w:cs="Times New Roman"/>
              </w:rPr>
              <w:t>service</w:t>
            </w:r>
            <w:r w:rsidR="008E20C9">
              <w:rPr>
                <w:rFonts w:ascii="Times New Roman" w:hAnsi="Times New Roman" w:cs="Times New Roman"/>
              </w:rPr>
              <w:t xml:space="preserve"> </w:t>
            </w:r>
            <w:r w:rsidR="007F7844" w:rsidRPr="00256CE1">
              <w:rPr>
                <w:rFonts w:ascii="Times New Roman" w:hAnsi="Times New Roman" w:cs="Times New Roman"/>
              </w:rPr>
              <w:t xml:space="preserve">and </w:t>
            </w:r>
            <w:r w:rsidR="00E46A13">
              <w:rPr>
                <w:rFonts w:ascii="Times New Roman" w:hAnsi="Times New Roman" w:cs="Times New Roman"/>
              </w:rPr>
              <w:t>are</w:t>
            </w:r>
            <w:r w:rsidR="27C8B0E7" w:rsidRPr="00256CE1">
              <w:rPr>
                <w:rFonts w:ascii="Times New Roman" w:hAnsi="Times New Roman" w:cs="Times New Roman"/>
              </w:rPr>
              <w:t xml:space="preserve"> equipped with computers,</w:t>
            </w:r>
            <w:r w:rsidR="007F7844" w:rsidRPr="00256CE1">
              <w:rPr>
                <w:rFonts w:ascii="Times New Roman" w:hAnsi="Times New Roman" w:cs="Times New Roman"/>
              </w:rPr>
              <w:t xml:space="preserve"> printers and videoconference equipment</w:t>
            </w:r>
            <w:r w:rsidR="0036378F" w:rsidRPr="00256CE1">
              <w:rPr>
                <w:rFonts w:ascii="Times New Roman" w:hAnsi="Times New Roman" w:cs="Times New Roman"/>
              </w:rPr>
              <w:t xml:space="preserve">. </w:t>
            </w:r>
            <w:r w:rsidR="00AC3222" w:rsidRPr="005F7028">
              <w:rPr>
                <w:rFonts w:ascii="Times New Roman" w:hAnsi="Times New Roman"/>
              </w:rPr>
              <w:t xml:space="preserve">Support to the Department of Correctional Services (DCS) will also be provided in anticipation </w:t>
            </w:r>
            <w:r w:rsidR="00AC3222">
              <w:rPr>
                <w:rFonts w:ascii="Times New Roman" w:hAnsi="Times New Roman"/>
              </w:rPr>
              <w:t xml:space="preserve">of </w:t>
            </w:r>
            <w:r w:rsidR="00AC3222" w:rsidRPr="005F7028">
              <w:rPr>
                <w:rFonts w:ascii="Times New Roman" w:hAnsi="Times New Roman"/>
              </w:rPr>
              <w:t>the increase</w:t>
            </w:r>
            <w:r w:rsidR="00AC3222">
              <w:rPr>
                <w:rFonts w:ascii="Times New Roman" w:hAnsi="Times New Roman"/>
              </w:rPr>
              <w:t>d</w:t>
            </w:r>
            <w:r w:rsidR="00AC3222" w:rsidRPr="005F7028">
              <w:rPr>
                <w:rFonts w:ascii="Times New Roman" w:hAnsi="Times New Roman"/>
              </w:rPr>
              <w:t xml:space="preserve"> mix of dangerous criminals in </w:t>
            </w:r>
            <w:r w:rsidR="00AC3222">
              <w:rPr>
                <w:rFonts w:ascii="Times New Roman" w:hAnsi="Times New Roman"/>
              </w:rPr>
              <w:t xml:space="preserve">the </w:t>
            </w:r>
            <w:r w:rsidR="00AC3222" w:rsidRPr="005F7028">
              <w:rPr>
                <w:rFonts w:ascii="Times New Roman" w:hAnsi="Times New Roman"/>
              </w:rPr>
              <w:t>prison</w:t>
            </w:r>
            <w:r w:rsidR="00AC3222">
              <w:rPr>
                <w:rFonts w:ascii="Times New Roman" w:hAnsi="Times New Roman"/>
              </w:rPr>
              <w:t xml:space="preserve"> population. </w:t>
            </w:r>
            <w:r w:rsidR="00B51FF7" w:rsidRPr="00256CE1">
              <w:rPr>
                <w:rFonts w:ascii="Times New Roman" w:hAnsi="Times New Roman" w:cs="Times New Roman"/>
              </w:rPr>
              <w:t>Also,</w:t>
            </w:r>
            <w:r w:rsidR="0036378F" w:rsidRPr="00256CE1">
              <w:rPr>
                <w:rFonts w:ascii="Times New Roman" w:hAnsi="Times New Roman" w:cs="Times New Roman"/>
              </w:rPr>
              <w:t xml:space="preserve"> the project will </w:t>
            </w:r>
            <w:r w:rsidR="00AC3222">
              <w:rPr>
                <w:rFonts w:ascii="Times New Roman" w:hAnsi="Times New Roman" w:cs="Times New Roman"/>
              </w:rPr>
              <w:t>define a st</w:t>
            </w:r>
            <w:r w:rsidR="008E20C9">
              <w:rPr>
                <w:rFonts w:ascii="Times New Roman" w:hAnsi="Times New Roman" w:cs="Times New Roman"/>
              </w:rPr>
              <w:t>r</w:t>
            </w:r>
            <w:r w:rsidR="00AC3222">
              <w:rPr>
                <w:rFonts w:ascii="Times New Roman" w:hAnsi="Times New Roman" w:cs="Times New Roman"/>
              </w:rPr>
              <w:t>ategy for prisons that will help determinate the treatment of non</w:t>
            </w:r>
            <w:r w:rsidR="00A02DE8">
              <w:rPr>
                <w:rFonts w:ascii="Times New Roman" w:hAnsi="Times New Roman" w:cs="Times New Roman"/>
              </w:rPr>
              <w:t>-violent</w:t>
            </w:r>
            <w:r w:rsidR="00AC3222">
              <w:rPr>
                <w:rFonts w:ascii="Times New Roman" w:hAnsi="Times New Roman" w:cs="Times New Roman"/>
              </w:rPr>
              <w:t xml:space="preserve"> inmates, </w:t>
            </w:r>
            <w:r w:rsidR="0036378F" w:rsidRPr="00256CE1">
              <w:rPr>
                <w:rFonts w:ascii="Times New Roman" w:hAnsi="Times New Roman" w:cs="Times New Roman"/>
              </w:rPr>
              <w:t>replace and upgrade</w:t>
            </w:r>
            <w:r w:rsidR="27C8B0E7" w:rsidRPr="00256CE1">
              <w:rPr>
                <w:rFonts w:ascii="Times New Roman" w:hAnsi="Times New Roman" w:cs="Times New Roman"/>
              </w:rPr>
              <w:t xml:space="preserve"> CCTV cameras</w:t>
            </w:r>
            <w:r w:rsidR="0036378F" w:rsidRPr="00256CE1">
              <w:rPr>
                <w:rFonts w:ascii="Times New Roman" w:hAnsi="Times New Roman" w:cs="Times New Roman"/>
              </w:rPr>
              <w:t xml:space="preserve"> network</w:t>
            </w:r>
            <w:r w:rsidR="00AC3222">
              <w:rPr>
                <w:rFonts w:ascii="Times New Roman" w:hAnsi="Times New Roman" w:cs="Times New Roman"/>
              </w:rPr>
              <w:t xml:space="preserve"> of five (5) prisons and install a network in the remaining six (6) prisons</w:t>
            </w:r>
            <w:r w:rsidR="00A02DE8">
              <w:rPr>
                <w:rFonts w:ascii="Times New Roman" w:hAnsi="Times New Roman" w:cs="Times New Roman"/>
              </w:rPr>
              <w:t xml:space="preserve">. Also, the Project will </w:t>
            </w:r>
            <w:r w:rsidR="00A02DE8" w:rsidRPr="005F7028">
              <w:rPr>
                <w:rFonts w:ascii="Times New Roman" w:hAnsi="Times New Roman"/>
              </w:rPr>
              <w:t>extend the case management system to DCS to help with prisoners’ case management</w:t>
            </w:r>
            <w:r w:rsidR="0036378F" w:rsidRPr="00256CE1">
              <w:rPr>
                <w:rFonts w:ascii="Times New Roman" w:hAnsi="Times New Roman" w:cs="Times New Roman"/>
              </w:rPr>
              <w:t>;</w:t>
            </w:r>
            <w:r w:rsidR="27C8B0E7" w:rsidRPr="00256CE1">
              <w:rPr>
                <w:rFonts w:ascii="Times New Roman" w:hAnsi="Times New Roman" w:cs="Times New Roman"/>
              </w:rPr>
              <w:t xml:space="preserve"> c) </w:t>
            </w:r>
            <w:r w:rsidR="27C8B0E7" w:rsidRPr="00256CE1">
              <w:rPr>
                <w:rFonts w:ascii="Times New Roman" w:hAnsi="Times New Roman" w:cs="Times New Roman"/>
                <w:i/>
                <w:iCs/>
              </w:rPr>
              <w:t>Share information with the public</w:t>
            </w:r>
            <w:r w:rsidR="27C8B0E7" w:rsidRPr="00256CE1">
              <w:rPr>
                <w:rFonts w:ascii="Times New Roman" w:hAnsi="Times New Roman" w:cs="Times New Roman"/>
              </w:rPr>
              <w:t xml:space="preserve"> </w:t>
            </w:r>
            <w:r w:rsidR="27C8B0E7" w:rsidRPr="00256CE1">
              <w:rPr>
                <w:rFonts w:ascii="Times New Roman" w:hAnsi="Times New Roman" w:cs="Times New Roman"/>
                <w:i/>
                <w:iCs/>
              </w:rPr>
              <w:t>through open data</w:t>
            </w:r>
            <w:r w:rsidR="27C8B0E7" w:rsidRPr="00256CE1">
              <w:rPr>
                <w:rFonts w:ascii="Times New Roman" w:hAnsi="Times New Roman" w:cs="Times New Roman"/>
              </w:rPr>
              <w:t>, by informing the public on crime occurrences; this subcomponent will also help to define right protocols</w:t>
            </w:r>
            <w:r w:rsidR="00A02DE8">
              <w:rPr>
                <w:rFonts w:ascii="Times New Roman" w:hAnsi="Times New Roman" w:cs="Times New Roman"/>
              </w:rPr>
              <w:t>, in accordance with the local law,</w:t>
            </w:r>
            <w:r w:rsidR="27C8B0E7" w:rsidRPr="00256CE1">
              <w:rPr>
                <w:rFonts w:ascii="Times New Roman" w:hAnsi="Times New Roman" w:cs="Times New Roman"/>
              </w:rPr>
              <w:t xml:space="preserve"> for information release, including classification of crime information and publication online of relevant statistics in a timely manner</w:t>
            </w:r>
            <w:r w:rsidR="00EA54FD">
              <w:rPr>
                <w:rFonts w:ascii="Times New Roman" w:hAnsi="Times New Roman" w:cs="Times New Roman"/>
              </w:rPr>
              <w:t xml:space="preserve">. Also, </w:t>
            </w:r>
            <w:r w:rsidR="00EA54FD">
              <w:rPr>
                <w:rFonts w:ascii="Times New Roman" w:hAnsi="Times New Roman"/>
              </w:rPr>
              <w:t>p</w:t>
            </w:r>
            <w:r w:rsidR="00EA54FD" w:rsidRPr="005F7028">
              <w:rPr>
                <w:rFonts w:ascii="Times New Roman" w:hAnsi="Times New Roman"/>
              </w:rPr>
              <w:t>rivacy and confidentiality principles will be included to facilitate a comprehensive use and disclosure of crime-related information</w:t>
            </w:r>
            <w:r w:rsidR="006E223A">
              <w:rPr>
                <w:rFonts w:ascii="Times New Roman" w:hAnsi="Times New Roman"/>
              </w:rPr>
              <w:t>.</w:t>
            </w:r>
          </w:p>
          <w:p w14:paraId="4679BE2A" w14:textId="77777777" w:rsidR="00822EDD" w:rsidRPr="00256CE1" w:rsidRDefault="27C8B0E7" w:rsidP="27C8B0E7">
            <w:pPr>
              <w:pStyle w:val="subpar"/>
              <w:tabs>
                <w:tab w:val="clear" w:pos="1152"/>
              </w:tabs>
              <w:ind w:left="0" w:firstLine="0"/>
              <w:rPr>
                <w:i/>
                <w:iCs/>
                <w:szCs w:val="24"/>
                <w:lang w:val="en-US"/>
              </w:rPr>
            </w:pPr>
            <w:r w:rsidRPr="00256CE1">
              <w:rPr>
                <w:i/>
                <w:iCs/>
                <w:szCs w:val="24"/>
                <w:lang w:val="en-US"/>
              </w:rPr>
              <w:t xml:space="preserve">Component 2 </w:t>
            </w:r>
            <w:r w:rsidRPr="00256CE1">
              <w:rPr>
                <w:szCs w:val="24"/>
                <w:lang w:val="en-US"/>
              </w:rPr>
              <w:t>(US$1</w:t>
            </w:r>
            <w:r w:rsidR="0036378F" w:rsidRPr="00256CE1">
              <w:rPr>
                <w:szCs w:val="24"/>
                <w:lang w:val="en-US"/>
              </w:rPr>
              <w:t>.8</w:t>
            </w:r>
            <w:r w:rsidRPr="00256CE1">
              <w:rPr>
                <w:szCs w:val="24"/>
                <w:lang w:val="en-US"/>
              </w:rPr>
              <w:t xml:space="preserve"> million). </w:t>
            </w:r>
            <w:r w:rsidRPr="00256CE1">
              <w:rPr>
                <w:i/>
                <w:iCs/>
                <w:szCs w:val="24"/>
                <w:lang w:val="en-US"/>
              </w:rPr>
              <w:t>Improving investigative capabilities for violent crimes</w:t>
            </w:r>
            <w:r w:rsidRPr="00256CE1">
              <w:rPr>
                <w:szCs w:val="24"/>
                <w:lang w:val="en-US"/>
              </w:rPr>
              <w:t xml:space="preserve">. The objective of this component is to improve the </w:t>
            </w:r>
            <w:r w:rsidR="00EA54FD">
              <w:rPr>
                <w:szCs w:val="24"/>
                <w:lang w:val="en-US"/>
              </w:rPr>
              <w:t xml:space="preserve">quality and </w:t>
            </w:r>
            <w:r w:rsidRPr="00256CE1">
              <w:rPr>
                <w:szCs w:val="24"/>
                <w:lang w:val="en-US"/>
              </w:rPr>
              <w:t xml:space="preserve">rate of investigations </w:t>
            </w:r>
            <w:r w:rsidR="008C73C6" w:rsidRPr="00256CE1">
              <w:rPr>
                <w:szCs w:val="24"/>
                <w:lang w:val="en-US"/>
              </w:rPr>
              <w:t>that result in suspects being arrested and charged</w:t>
            </w:r>
            <w:r w:rsidRPr="00256CE1">
              <w:rPr>
                <w:szCs w:val="24"/>
                <w:lang w:val="en-US"/>
              </w:rPr>
              <w:t xml:space="preserve">. This will be achieved through the following activities; a) </w:t>
            </w:r>
            <w:r w:rsidR="008C73C6" w:rsidRPr="00256CE1">
              <w:rPr>
                <w:szCs w:val="24"/>
                <w:lang w:val="en-US"/>
              </w:rPr>
              <w:t>Increase the quality of casefile</w:t>
            </w:r>
            <w:r w:rsidR="00513B81">
              <w:rPr>
                <w:szCs w:val="24"/>
                <w:lang w:val="en-US"/>
              </w:rPr>
              <w:t>s</w:t>
            </w:r>
            <w:r w:rsidRPr="00256CE1">
              <w:rPr>
                <w:szCs w:val="24"/>
                <w:lang w:val="en-US"/>
              </w:rPr>
              <w:t>; b) Design and implementation of digital registries</w:t>
            </w:r>
            <w:r w:rsidR="008C73C6" w:rsidRPr="00256CE1">
              <w:rPr>
                <w:szCs w:val="24"/>
                <w:lang w:val="en-US"/>
              </w:rPr>
              <w:t xml:space="preserve">; and </w:t>
            </w:r>
            <w:r w:rsidRPr="00256CE1">
              <w:rPr>
                <w:szCs w:val="24"/>
                <w:lang w:val="en-US"/>
              </w:rPr>
              <w:t xml:space="preserve">c) Design and implement a data sharing exchange protocol; </w:t>
            </w:r>
          </w:p>
          <w:p w14:paraId="478132BD" w14:textId="53B1D585" w:rsidR="00E2333E" w:rsidRPr="00BC460F" w:rsidRDefault="27C8B0E7" w:rsidP="27C8B0E7">
            <w:pPr>
              <w:pStyle w:val="Paragraph"/>
              <w:tabs>
                <w:tab w:val="clear" w:pos="851"/>
              </w:tabs>
              <w:outlineLvl w:val="1"/>
              <w:rPr>
                <w:rFonts w:ascii="Times New Roman" w:hAnsi="Times New Roman"/>
                <w:sz w:val="24"/>
                <w:lang w:val="en-US"/>
              </w:rPr>
            </w:pPr>
            <w:r w:rsidRPr="00256CE1">
              <w:rPr>
                <w:rFonts w:ascii="Times New Roman" w:hAnsi="Times New Roman"/>
                <w:i/>
                <w:iCs/>
                <w:sz w:val="24"/>
                <w:lang w:val="en-US"/>
              </w:rPr>
              <w:t>Component 3</w:t>
            </w:r>
            <w:r w:rsidR="008C73C6" w:rsidRPr="00256CE1">
              <w:rPr>
                <w:rFonts w:ascii="Times New Roman" w:hAnsi="Times New Roman"/>
                <w:i/>
                <w:iCs/>
                <w:sz w:val="24"/>
                <w:lang w:val="en-US"/>
              </w:rPr>
              <w:t xml:space="preserve"> </w:t>
            </w:r>
            <w:r w:rsidR="008C73C6" w:rsidRPr="00256CE1">
              <w:rPr>
                <w:rFonts w:ascii="Times New Roman" w:hAnsi="Times New Roman"/>
                <w:iCs/>
                <w:sz w:val="24"/>
                <w:lang w:val="en-US"/>
              </w:rPr>
              <w:t xml:space="preserve">(US$3.2 million). </w:t>
            </w:r>
            <w:r w:rsidRPr="00256CE1">
              <w:rPr>
                <w:rFonts w:ascii="Times New Roman" w:hAnsi="Times New Roman"/>
                <w:i/>
                <w:iCs/>
                <w:sz w:val="24"/>
                <w:lang w:val="en-US"/>
              </w:rPr>
              <w:t>Change Management and Training</w:t>
            </w:r>
            <w:r w:rsidR="008C73C6" w:rsidRPr="00256CE1">
              <w:rPr>
                <w:rFonts w:ascii="Times New Roman" w:hAnsi="Times New Roman"/>
                <w:i/>
                <w:iCs/>
                <w:sz w:val="24"/>
                <w:lang w:val="en-US"/>
              </w:rPr>
              <w:t xml:space="preserve">. </w:t>
            </w:r>
            <w:r w:rsidR="00A714F4" w:rsidRPr="00BC460F">
              <w:rPr>
                <w:rFonts w:ascii="Times New Roman" w:hAnsi="Times New Roman"/>
                <w:sz w:val="24"/>
                <w:lang w:val="en-US"/>
              </w:rPr>
              <w:t xml:space="preserve">This component will </w:t>
            </w:r>
            <w:r w:rsidR="00513B81" w:rsidRPr="00513B81">
              <w:rPr>
                <w:rFonts w:ascii="Times New Roman" w:hAnsi="Times New Roman"/>
                <w:sz w:val="24"/>
                <w:lang w:val="en-US"/>
              </w:rPr>
              <w:t xml:space="preserve">support the change in the </w:t>
            </w:r>
            <w:proofErr w:type="gramStart"/>
            <w:r w:rsidR="00513B81" w:rsidRPr="00513B81">
              <w:rPr>
                <w:rFonts w:ascii="Times New Roman" w:hAnsi="Times New Roman"/>
                <w:sz w:val="24"/>
                <w:lang w:val="en-US"/>
              </w:rPr>
              <w:t>manner in which</w:t>
            </w:r>
            <w:proofErr w:type="gramEnd"/>
            <w:r w:rsidR="00513B81" w:rsidRPr="00513B81">
              <w:rPr>
                <w:rFonts w:ascii="Times New Roman" w:hAnsi="Times New Roman"/>
                <w:sz w:val="24"/>
                <w:lang w:val="en-US"/>
              </w:rPr>
              <w:t xml:space="preserve"> </w:t>
            </w:r>
            <w:r w:rsidR="00C11EFC">
              <w:rPr>
                <w:rFonts w:ascii="Times New Roman" w:hAnsi="Times New Roman"/>
                <w:sz w:val="24"/>
                <w:lang w:val="en-US"/>
              </w:rPr>
              <w:t xml:space="preserve">the </w:t>
            </w:r>
            <w:r w:rsidR="00513B81" w:rsidRPr="00513B81">
              <w:rPr>
                <w:rFonts w:ascii="Times New Roman" w:hAnsi="Times New Roman"/>
                <w:sz w:val="24"/>
                <w:lang w:val="en-US"/>
              </w:rPr>
              <w:t>JCF manages reports and investigations, complementing the addition of technology to existing processes, as well as to provide the training required for the successful implementation of all other project activities.</w:t>
            </w:r>
            <w:r w:rsidR="00513B81">
              <w:rPr>
                <w:rFonts w:ascii="Times New Roman" w:hAnsi="Times New Roman"/>
                <w:sz w:val="24"/>
                <w:lang w:val="en-US"/>
              </w:rPr>
              <w:t xml:space="preserve"> This will be ac</w:t>
            </w:r>
            <w:r w:rsidR="008E20C9">
              <w:rPr>
                <w:rFonts w:ascii="Times New Roman" w:hAnsi="Times New Roman"/>
                <w:sz w:val="24"/>
                <w:lang w:val="en-US"/>
              </w:rPr>
              <w:t>hieved through the following activities</w:t>
            </w:r>
            <w:r w:rsidR="00C85C3D">
              <w:rPr>
                <w:rFonts w:ascii="Times New Roman" w:hAnsi="Times New Roman"/>
                <w:sz w:val="24"/>
                <w:lang w:val="en-US"/>
              </w:rPr>
              <w:t>:</w:t>
            </w:r>
            <w:r w:rsidR="008E20C9">
              <w:rPr>
                <w:rFonts w:ascii="Times New Roman" w:hAnsi="Times New Roman"/>
                <w:sz w:val="24"/>
                <w:lang w:val="en-US"/>
              </w:rPr>
              <w:t xml:space="preserve"> a) Change management and communications and b) Training in collaboration with the National Police College of Jamaica. </w:t>
            </w:r>
          </w:p>
          <w:p w14:paraId="42846290" w14:textId="77777777" w:rsidR="00A714F4" w:rsidRDefault="00A714F4" w:rsidP="27C8B0E7">
            <w:pPr>
              <w:pStyle w:val="Paragraph"/>
              <w:tabs>
                <w:tab w:val="clear" w:pos="851"/>
              </w:tabs>
              <w:outlineLvl w:val="1"/>
              <w:rPr>
                <w:rFonts w:ascii="Times New Roman" w:hAnsi="Times New Roman"/>
                <w:iCs/>
                <w:sz w:val="24"/>
                <w:lang w:val="en-US"/>
              </w:rPr>
            </w:pPr>
          </w:p>
          <w:p w14:paraId="6BC60959" w14:textId="77777777" w:rsidR="00BC460F" w:rsidRDefault="00BC460F" w:rsidP="27C8B0E7">
            <w:pPr>
              <w:pStyle w:val="Paragraph"/>
              <w:tabs>
                <w:tab w:val="clear" w:pos="851"/>
              </w:tabs>
              <w:outlineLvl w:val="1"/>
              <w:rPr>
                <w:rFonts w:ascii="Times New Roman" w:hAnsi="Times New Roman"/>
                <w:iCs/>
                <w:sz w:val="24"/>
                <w:lang w:val="en-US"/>
              </w:rPr>
            </w:pPr>
          </w:p>
          <w:p w14:paraId="61FA3630" w14:textId="77777777" w:rsidR="00BC460F" w:rsidRDefault="00BC460F" w:rsidP="27C8B0E7">
            <w:pPr>
              <w:pStyle w:val="Paragraph"/>
              <w:tabs>
                <w:tab w:val="clear" w:pos="851"/>
              </w:tabs>
              <w:outlineLvl w:val="1"/>
              <w:rPr>
                <w:rFonts w:ascii="Times New Roman" w:hAnsi="Times New Roman"/>
                <w:iCs/>
                <w:sz w:val="24"/>
                <w:lang w:val="en-US"/>
              </w:rPr>
            </w:pPr>
          </w:p>
          <w:p w14:paraId="56FDAA06" w14:textId="77777777" w:rsidR="00BC460F" w:rsidRPr="00256CE1" w:rsidRDefault="00BC460F" w:rsidP="27C8B0E7">
            <w:pPr>
              <w:pStyle w:val="Paragraph"/>
              <w:tabs>
                <w:tab w:val="clear" w:pos="851"/>
              </w:tabs>
              <w:outlineLvl w:val="1"/>
              <w:rPr>
                <w:rFonts w:ascii="Times New Roman" w:hAnsi="Times New Roman"/>
                <w:iCs/>
                <w:sz w:val="24"/>
                <w:lang w:val="en-US"/>
              </w:rPr>
            </w:pPr>
          </w:p>
          <w:p w14:paraId="5C70992C" w14:textId="77777777" w:rsidR="00AC638C" w:rsidRPr="00BC460F" w:rsidRDefault="0011500C" w:rsidP="27C8B0E7">
            <w:pPr>
              <w:pStyle w:val="subpar"/>
              <w:tabs>
                <w:tab w:val="clear" w:pos="1152"/>
              </w:tabs>
              <w:ind w:left="0" w:right="165" w:firstLine="0"/>
              <w:rPr>
                <w:b/>
                <w:bCs/>
                <w:szCs w:val="24"/>
                <w:u w:val="single"/>
                <w:lang w:val="en-US"/>
              </w:rPr>
            </w:pPr>
            <w:r w:rsidRPr="007F7BA6">
              <w:rPr>
                <w:b/>
                <w:bCs/>
                <w:szCs w:val="24"/>
                <w:u w:val="single"/>
                <w:shd w:val="clear" w:color="auto" w:fill="FFFFFF"/>
                <w:lang w:val="en-US"/>
              </w:rPr>
              <w:lastRenderedPageBreak/>
              <w:t xml:space="preserve"> </w:t>
            </w:r>
            <w:r w:rsidR="00AC638C" w:rsidRPr="007F7BA6">
              <w:rPr>
                <w:b/>
                <w:bCs/>
                <w:szCs w:val="24"/>
                <w:u w:val="single"/>
                <w:shd w:val="clear" w:color="auto" w:fill="FFFFFF"/>
                <w:lang w:val="en-US"/>
              </w:rPr>
              <w:t xml:space="preserve">Map </w:t>
            </w:r>
            <w:r w:rsidR="006C3B02" w:rsidRPr="00BC460F">
              <w:rPr>
                <w:b/>
                <w:bCs/>
                <w:szCs w:val="24"/>
                <w:u w:val="single"/>
                <w:shd w:val="clear" w:color="auto" w:fill="FFFFFF"/>
                <w:lang w:val="en-US"/>
              </w:rPr>
              <w:t>1:</w:t>
            </w:r>
            <w:r w:rsidR="00AC638C" w:rsidRPr="00BC460F">
              <w:rPr>
                <w:b/>
                <w:bCs/>
                <w:szCs w:val="24"/>
                <w:u w:val="single"/>
                <w:shd w:val="clear" w:color="auto" w:fill="FFFFFF"/>
                <w:lang w:val="en-US"/>
              </w:rPr>
              <w:t xml:space="preserve"> Murder incidents in the Country</w:t>
            </w:r>
          </w:p>
          <w:p w14:paraId="66B10386" w14:textId="77777777" w:rsidR="00822EDD" w:rsidRPr="00256CE1" w:rsidRDefault="00822EDD" w:rsidP="00822EDD">
            <w:pPr>
              <w:pStyle w:val="subpar"/>
              <w:tabs>
                <w:tab w:val="clear" w:pos="1152"/>
              </w:tabs>
              <w:ind w:right="165"/>
              <w:rPr>
                <w:szCs w:val="24"/>
                <w:shd w:val="clear" w:color="auto" w:fill="FFFFFF"/>
                <w:lang w:val="en-US"/>
              </w:rPr>
            </w:pPr>
            <w:r w:rsidRPr="007F7BA6">
              <w:rPr>
                <w:noProof/>
                <w:szCs w:val="24"/>
                <w:lang w:val="en-US"/>
              </w:rPr>
              <w:drawing>
                <wp:inline distT="0" distB="0" distL="0" distR="0" wp14:anchorId="01A2FA9D" wp14:editId="6475155A">
                  <wp:extent cx="5486400" cy="2931795"/>
                  <wp:effectExtent l="0" t="0" r="0" b="1905"/>
                  <wp:docPr id="10410184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a:extLst>
                              <a:ext uri="{28A0092B-C50C-407E-A947-70E740481C1C}">
                                <a14:useLocalDpi xmlns:a14="http://schemas.microsoft.com/office/drawing/2010/main" val="0"/>
                              </a:ext>
                            </a:extLst>
                          </a:blip>
                          <a:stretch>
                            <a:fillRect/>
                          </a:stretch>
                        </pic:blipFill>
                        <pic:spPr>
                          <a:xfrm>
                            <a:off x="0" y="0"/>
                            <a:ext cx="5486400" cy="2931795"/>
                          </a:xfrm>
                          <a:prstGeom prst="rect">
                            <a:avLst/>
                          </a:prstGeom>
                        </pic:spPr>
                      </pic:pic>
                    </a:graphicData>
                  </a:graphic>
                </wp:inline>
              </w:drawing>
            </w:r>
          </w:p>
          <w:p w14:paraId="2FE12404" w14:textId="77777777" w:rsidR="00620F9D" w:rsidRPr="00BC460F" w:rsidRDefault="003C0477" w:rsidP="003C0477">
            <w:pPr>
              <w:pStyle w:val="ListParagraph"/>
              <w:ind w:left="600"/>
              <w:jc w:val="both"/>
              <w:rPr>
                <w:rFonts w:ascii="Times New Roman" w:eastAsia="Times New Roman" w:hAnsi="Times New Roman" w:cs="Times New Roman"/>
                <w:shd w:val="clear" w:color="auto" w:fill="FFFFFF"/>
              </w:rPr>
            </w:pPr>
            <w:r w:rsidRPr="00BC460F">
              <w:rPr>
                <w:rFonts w:ascii="Times New Roman" w:eastAsia="Times New Roman" w:hAnsi="Times New Roman" w:cs="Times New Roman"/>
                <w:shd w:val="clear" w:color="auto" w:fill="FFFFFF"/>
              </w:rPr>
              <w:t xml:space="preserve">*Which includes 10 municipalities </w:t>
            </w:r>
          </w:p>
          <w:p w14:paraId="6B2F7C5A" w14:textId="77777777" w:rsidR="00232DCD" w:rsidRPr="00256CE1" w:rsidRDefault="00232DCD" w:rsidP="006F7063">
            <w:pPr>
              <w:jc w:val="both"/>
              <w:rPr>
                <w:rFonts w:ascii="Times New Roman" w:eastAsia="Times New Roman" w:hAnsi="Times New Roman" w:cs="Times New Roman"/>
              </w:rPr>
            </w:pPr>
          </w:p>
        </w:tc>
      </w:tr>
      <w:tr w:rsidR="00B3466C" w:rsidRPr="00256CE1" w14:paraId="3518BA76" w14:textId="77777777" w:rsidTr="00F252DD">
        <w:trPr>
          <w:trHeight w:val="402"/>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18D4C1BA" w14:textId="77777777" w:rsidR="00B3466C" w:rsidRPr="00256CE1" w:rsidRDefault="27C8B0E7" w:rsidP="27C8B0E7">
            <w:pPr>
              <w:pStyle w:val="ListParagraph"/>
              <w:numPr>
                <w:ilvl w:val="0"/>
                <w:numId w:val="10"/>
              </w:numPr>
              <w:rPr>
                <w:rFonts w:ascii="Times New Roman" w:eastAsia="Times New Roman" w:hAnsi="Times New Roman" w:cs="Times New Roman"/>
                <w:b/>
                <w:bCs/>
              </w:rPr>
            </w:pPr>
            <w:r w:rsidRPr="00256CE1">
              <w:rPr>
                <w:rFonts w:ascii="Times New Roman" w:eastAsia="Times New Roman" w:hAnsi="Times New Roman" w:cs="Times New Roman"/>
                <w:b/>
                <w:bCs/>
              </w:rPr>
              <w:lastRenderedPageBreak/>
              <w:t>Key Impacts, Risks, and Mitigation Measures</w:t>
            </w:r>
          </w:p>
        </w:tc>
      </w:tr>
      <w:tr w:rsidR="00B3466C" w:rsidRPr="00256CE1" w14:paraId="350ACB47"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10B61C0F" w14:textId="77777777" w:rsidR="002722C6" w:rsidRPr="00256CE1" w:rsidRDefault="00AD49DC" w:rsidP="002722C6">
            <w:pPr>
              <w:jc w:val="both"/>
              <w:rPr>
                <w:rFonts w:ascii="Times New Roman" w:hAnsi="Times New Roman" w:cs="Times New Roman"/>
              </w:rPr>
            </w:pPr>
            <w:r w:rsidRPr="00256CE1">
              <w:rPr>
                <w:rFonts w:ascii="Times New Roman" w:eastAsia="Times New Roman" w:hAnsi="Times New Roman" w:cs="Times New Roman"/>
                <w:shd w:val="clear" w:color="auto" w:fill="FFFFFF"/>
              </w:rPr>
              <w:t xml:space="preserve">The project won’t </w:t>
            </w:r>
            <w:r w:rsidR="002722C6" w:rsidRPr="00256CE1">
              <w:rPr>
                <w:rFonts w:ascii="Times New Roman" w:eastAsia="Times New Roman" w:hAnsi="Times New Roman" w:cs="Times New Roman"/>
                <w:shd w:val="clear" w:color="auto" w:fill="FFFFFF"/>
              </w:rPr>
              <w:t xml:space="preserve">finance </w:t>
            </w:r>
            <w:r w:rsidRPr="00256CE1">
              <w:rPr>
                <w:rFonts w:ascii="Times New Roman" w:eastAsia="Times New Roman" w:hAnsi="Times New Roman" w:cs="Times New Roman"/>
                <w:shd w:val="clear" w:color="auto" w:fill="FFFFFF"/>
              </w:rPr>
              <w:t>any infrastructure</w:t>
            </w:r>
            <w:r w:rsidR="002722C6" w:rsidRPr="00256CE1">
              <w:rPr>
                <w:rFonts w:ascii="Times New Roman" w:eastAsia="Times New Roman" w:hAnsi="Times New Roman" w:cs="Times New Roman"/>
                <w:shd w:val="clear" w:color="auto" w:fill="FFFFFF"/>
              </w:rPr>
              <w:t xml:space="preserve"> components or civil works</w:t>
            </w:r>
            <w:r w:rsidR="00A62D2B" w:rsidRPr="00256CE1">
              <w:rPr>
                <w:rFonts w:ascii="Times New Roman" w:eastAsia="Times New Roman" w:hAnsi="Times New Roman" w:cs="Times New Roman"/>
                <w:shd w:val="clear" w:color="auto" w:fill="FFFFFF"/>
              </w:rPr>
              <w:t xml:space="preserve">, </w:t>
            </w:r>
            <w:r w:rsidR="00A512D1" w:rsidRPr="00256CE1">
              <w:rPr>
                <w:rFonts w:ascii="Times New Roman" w:eastAsia="Times New Roman" w:hAnsi="Times New Roman" w:cs="Times New Roman"/>
                <w:shd w:val="clear" w:color="auto" w:fill="FFFFFF"/>
              </w:rPr>
              <w:t>therefore there are no</w:t>
            </w:r>
            <w:r w:rsidR="00B53958" w:rsidRPr="00256CE1">
              <w:rPr>
                <w:rFonts w:ascii="Times New Roman" w:eastAsia="Times New Roman" w:hAnsi="Times New Roman" w:cs="Times New Roman"/>
                <w:shd w:val="clear" w:color="auto" w:fill="FFFFFF"/>
              </w:rPr>
              <w:t xml:space="preserve"> environmental</w:t>
            </w:r>
            <w:r w:rsidR="00A512D1" w:rsidRPr="00256CE1">
              <w:rPr>
                <w:rFonts w:ascii="Times New Roman" w:eastAsia="Times New Roman" w:hAnsi="Times New Roman" w:cs="Times New Roman"/>
                <w:shd w:val="clear" w:color="auto" w:fill="FFFFFF"/>
              </w:rPr>
              <w:t xml:space="preserve"> </w:t>
            </w:r>
            <w:r w:rsidR="00B53958" w:rsidRPr="00256CE1">
              <w:rPr>
                <w:rFonts w:ascii="Times New Roman" w:eastAsia="Times New Roman" w:hAnsi="Times New Roman" w:cs="Times New Roman"/>
                <w:shd w:val="clear" w:color="auto" w:fill="FFFFFF"/>
              </w:rPr>
              <w:t>direct/</w:t>
            </w:r>
            <w:r w:rsidRPr="00256CE1">
              <w:rPr>
                <w:rFonts w:ascii="Times New Roman" w:eastAsia="Times New Roman" w:hAnsi="Times New Roman" w:cs="Times New Roman"/>
                <w:shd w:val="clear" w:color="auto" w:fill="FFFFFF"/>
              </w:rPr>
              <w:t>indirect impacts</w:t>
            </w:r>
            <w:r w:rsidR="00B53958" w:rsidRPr="00256CE1">
              <w:rPr>
                <w:rFonts w:ascii="Times New Roman" w:eastAsia="Times New Roman" w:hAnsi="Times New Roman" w:cs="Times New Roman"/>
                <w:shd w:val="clear" w:color="auto" w:fill="FFFFFF"/>
              </w:rPr>
              <w:t xml:space="preserve"> or risks</w:t>
            </w:r>
            <w:r w:rsidR="00A512D1" w:rsidRPr="00256CE1">
              <w:rPr>
                <w:rFonts w:ascii="Times New Roman" w:eastAsia="Times New Roman" w:hAnsi="Times New Roman" w:cs="Times New Roman"/>
                <w:shd w:val="clear" w:color="auto" w:fill="FFFFFF"/>
              </w:rPr>
              <w:t>.</w:t>
            </w:r>
            <w:r w:rsidR="00CB1606" w:rsidRPr="00256CE1">
              <w:rPr>
                <w:rFonts w:ascii="Times New Roman" w:eastAsia="Times New Roman" w:hAnsi="Times New Roman" w:cs="Times New Roman"/>
                <w:shd w:val="clear" w:color="auto" w:fill="FFFFFF"/>
              </w:rPr>
              <w:t xml:space="preserve"> </w:t>
            </w:r>
            <w:r w:rsidR="00A512D1" w:rsidRPr="00256CE1">
              <w:rPr>
                <w:rFonts w:ascii="Times New Roman" w:eastAsia="Times New Roman" w:hAnsi="Times New Roman" w:cs="Times New Roman"/>
                <w:shd w:val="clear" w:color="auto" w:fill="FFFFFF"/>
              </w:rPr>
              <w:t xml:space="preserve">However, </w:t>
            </w:r>
            <w:r w:rsidR="002722C6" w:rsidRPr="00256CE1">
              <w:rPr>
                <w:rFonts w:ascii="Times New Roman" w:eastAsia="Times New Roman" w:hAnsi="Times New Roman" w:cs="Times New Roman"/>
                <w:shd w:val="clear" w:color="auto" w:fill="FFFFFF"/>
              </w:rPr>
              <w:t>the project was classified as Cat</w:t>
            </w:r>
            <w:r w:rsidR="00A90589" w:rsidRPr="00256CE1">
              <w:rPr>
                <w:rFonts w:ascii="Times New Roman" w:eastAsia="Times New Roman" w:hAnsi="Times New Roman" w:cs="Times New Roman"/>
                <w:shd w:val="clear" w:color="auto" w:fill="FFFFFF"/>
              </w:rPr>
              <w:t>egory</w:t>
            </w:r>
            <w:r w:rsidR="002722C6" w:rsidRPr="00256CE1">
              <w:rPr>
                <w:rFonts w:ascii="Times New Roman" w:eastAsia="Times New Roman" w:hAnsi="Times New Roman" w:cs="Times New Roman"/>
                <w:shd w:val="clear" w:color="auto" w:fill="FFFFFF"/>
              </w:rPr>
              <w:t xml:space="preserve"> B due to its social risks and impacts. The </w:t>
            </w:r>
            <w:r w:rsidR="00600AA7" w:rsidRPr="00256CE1">
              <w:rPr>
                <w:rFonts w:ascii="Times New Roman" w:eastAsia="Times New Roman" w:hAnsi="Times New Roman" w:cs="Times New Roman"/>
                <w:shd w:val="clear" w:color="auto" w:fill="FFFFFF"/>
              </w:rPr>
              <w:t xml:space="preserve">project’s </w:t>
            </w:r>
            <w:r w:rsidR="002722C6" w:rsidRPr="00256CE1">
              <w:rPr>
                <w:rFonts w:ascii="Times New Roman" w:eastAsia="Times New Roman" w:hAnsi="Times New Roman" w:cs="Times New Roman"/>
                <w:shd w:val="clear" w:color="auto" w:fill="FFFFFF"/>
              </w:rPr>
              <w:t>a</w:t>
            </w:r>
            <w:r w:rsidR="006C3B02" w:rsidRPr="00256CE1">
              <w:rPr>
                <w:rFonts w:ascii="Times New Roman" w:eastAsia="Times New Roman" w:hAnsi="Times New Roman" w:cs="Times New Roman"/>
                <w:shd w:val="clear" w:color="auto" w:fill="FFFFFF"/>
              </w:rPr>
              <w:t>ctivities could</w:t>
            </w:r>
            <w:r w:rsidR="00A512D1" w:rsidRPr="00256CE1">
              <w:rPr>
                <w:rFonts w:ascii="Times New Roman" w:eastAsia="Times New Roman" w:hAnsi="Times New Roman" w:cs="Times New Roman"/>
                <w:shd w:val="clear" w:color="auto" w:fill="FFFFFF"/>
              </w:rPr>
              <w:t xml:space="preserve"> </w:t>
            </w:r>
            <w:r w:rsidR="002722C6" w:rsidRPr="00256CE1">
              <w:rPr>
                <w:rFonts w:ascii="Times New Roman" w:eastAsia="Times New Roman" w:hAnsi="Times New Roman" w:cs="Times New Roman"/>
                <w:shd w:val="clear" w:color="auto" w:fill="FFFFFF"/>
              </w:rPr>
              <w:t xml:space="preserve">contribute to the </w:t>
            </w:r>
            <w:r w:rsidR="00862163" w:rsidRPr="00256CE1">
              <w:rPr>
                <w:rFonts w:ascii="Times New Roman" w:eastAsia="Times New Roman" w:hAnsi="Times New Roman" w:cs="Times New Roman"/>
                <w:shd w:val="clear" w:color="auto" w:fill="FFFFFF"/>
              </w:rPr>
              <w:t>aggravat</w:t>
            </w:r>
            <w:r w:rsidR="002722C6" w:rsidRPr="00256CE1">
              <w:rPr>
                <w:rFonts w:ascii="Times New Roman" w:eastAsia="Times New Roman" w:hAnsi="Times New Roman" w:cs="Times New Roman"/>
                <w:shd w:val="clear" w:color="auto" w:fill="FFFFFF"/>
              </w:rPr>
              <w:t>ion of</w:t>
            </w:r>
            <w:r w:rsidR="00B53958" w:rsidRPr="00256CE1">
              <w:rPr>
                <w:rFonts w:ascii="Times New Roman" w:eastAsia="Times New Roman" w:hAnsi="Times New Roman" w:cs="Times New Roman"/>
                <w:shd w:val="clear" w:color="auto" w:fill="FFFFFF"/>
              </w:rPr>
              <w:t xml:space="preserve"> violence</w:t>
            </w:r>
            <w:r w:rsidR="00A512D1" w:rsidRPr="00256CE1">
              <w:rPr>
                <w:rFonts w:ascii="Times New Roman" w:eastAsia="Times New Roman" w:hAnsi="Times New Roman" w:cs="Times New Roman"/>
                <w:shd w:val="clear" w:color="auto" w:fill="FFFFFF"/>
              </w:rPr>
              <w:t xml:space="preserve"> </w:t>
            </w:r>
            <w:r w:rsidR="006C3B02" w:rsidRPr="00256CE1">
              <w:rPr>
                <w:rFonts w:ascii="Times New Roman" w:eastAsia="Times New Roman" w:hAnsi="Times New Roman" w:cs="Times New Roman"/>
                <w:shd w:val="clear" w:color="auto" w:fill="FFFFFF"/>
              </w:rPr>
              <w:t>against women</w:t>
            </w:r>
            <w:r w:rsidR="00CB1606" w:rsidRPr="00256CE1">
              <w:rPr>
                <w:rFonts w:ascii="Times New Roman" w:eastAsia="Times New Roman" w:hAnsi="Times New Roman" w:cs="Times New Roman"/>
                <w:shd w:val="clear" w:color="auto" w:fill="FFFFFF"/>
              </w:rPr>
              <w:t xml:space="preserve"> or</w:t>
            </w:r>
            <w:r w:rsidR="00600AA7" w:rsidRPr="00256CE1">
              <w:rPr>
                <w:rFonts w:ascii="Times New Roman" w:eastAsia="Times New Roman" w:hAnsi="Times New Roman" w:cs="Times New Roman"/>
                <w:shd w:val="clear" w:color="auto" w:fill="FFFFFF"/>
              </w:rPr>
              <w:t>/</w:t>
            </w:r>
            <w:r w:rsidR="006C3B02" w:rsidRPr="00256CE1">
              <w:rPr>
                <w:rFonts w:ascii="Times New Roman" w:eastAsia="Times New Roman" w:hAnsi="Times New Roman" w:cs="Times New Roman"/>
                <w:shd w:val="clear" w:color="auto" w:fill="FFFFFF"/>
              </w:rPr>
              <w:t>and children</w:t>
            </w:r>
            <w:r w:rsidR="00A90589" w:rsidRPr="00256CE1">
              <w:rPr>
                <w:rFonts w:ascii="Times New Roman" w:eastAsia="Times New Roman" w:hAnsi="Times New Roman" w:cs="Times New Roman"/>
                <w:shd w:val="clear" w:color="auto" w:fill="FFFFFF"/>
              </w:rPr>
              <w:t>.</w:t>
            </w:r>
            <w:r w:rsidR="002722C6" w:rsidRPr="00256CE1">
              <w:rPr>
                <w:rFonts w:ascii="Times New Roman" w:hAnsi="Times New Roman" w:cs="Times New Roman"/>
              </w:rPr>
              <w:t xml:space="preserve"> In Jamaica, domestic violence is a widespread issue, affecting women and children, and </w:t>
            </w:r>
            <w:r w:rsidR="00A90589" w:rsidRPr="00256CE1">
              <w:rPr>
                <w:rFonts w:ascii="Times New Roman" w:hAnsi="Times New Roman" w:cs="Times New Roman"/>
              </w:rPr>
              <w:t>is</w:t>
            </w:r>
            <w:r w:rsidR="002722C6" w:rsidRPr="00256CE1">
              <w:rPr>
                <w:rFonts w:ascii="Times New Roman" w:hAnsi="Times New Roman" w:cs="Times New Roman"/>
              </w:rPr>
              <w:t xml:space="preserve"> largely tolerated within communities. This situation of recurring violence is further deteriorated by a weak legal framework, a lack of trust in national institutions, underfunding and low capacity of the institutions in charge as well as the absence of mechanisms to guarantee protection of victims.</w:t>
            </w:r>
          </w:p>
          <w:p w14:paraId="355F2119" w14:textId="77777777" w:rsidR="00552E83" w:rsidRPr="00256CE1" w:rsidRDefault="00E66CB2" w:rsidP="00F252DD">
            <w:pPr>
              <w:jc w:val="both"/>
              <w:rPr>
                <w:rFonts w:ascii="Times New Roman" w:hAnsi="Times New Roman" w:cs="Times New Roman"/>
              </w:rPr>
            </w:pPr>
            <w:r w:rsidRPr="00256CE1">
              <w:rPr>
                <w:rFonts w:ascii="Times New Roman" w:eastAsia="Times New Roman" w:hAnsi="Times New Roman" w:cs="Times New Roman"/>
                <w:shd w:val="clear" w:color="auto" w:fill="FFFFFF"/>
              </w:rPr>
              <w:t xml:space="preserve">A </w:t>
            </w:r>
            <w:r w:rsidR="00CF2E01" w:rsidRPr="00256CE1">
              <w:rPr>
                <w:rFonts w:ascii="Times New Roman" w:eastAsia="Times New Roman" w:hAnsi="Times New Roman" w:cs="Times New Roman"/>
                <w:shd w:val="clear" w:color="auto" w:fill="FFFFFF"/>
              </w:rPr>
              <w:t>Social Analysis (</w:t>
            </w:r>
            <w:r w:rsidR="00600AA7" w:rsidRPr="00256CE1">
              <w:rPr>
                <w:rFonts w:ascii="Times New Roman" w:eastAsia="Times New Roman" w:hAnsi="Times New Roman" w:cs="Times New Roman"/>
                <w:shd w:val="clear" w:color="auto" w:fill="FFFFFF"/>
              </w:rPr>
              <w:t>SA) was</w:t>
            </w:r>
            <w:r w:rsidR="00B66194" w:rsidRPr="00256CE1">
              <w:rPr>
                <w:rFonts w:ascii="Times New Roman" w:eastAsia="Times New Roman" w:hAnsi="Times New Roman" w:cs="Times New Roman"/>
                <w:shd w:val="clear" w:color="auto" w:fill="FFFFFF"/>
              </w:rPr>
              <w:t xml:space="preserve"> prepared. </w:t>
            </w:r>
            <w:r w:rsidR="00552E83" w:rsidRPr="00256CE1">
              <w:rPr>
                <w:rFonts w:ascii="Times New Roman" w:eastAsia="Times New Roman" w:hAnsi="Times New Roman" w:cs="Times New Roman"/>
                <w:shd w:val="clear" w:color="auto" w:fill="FFFFFF"/>
              </w:rPr>
              <w:t xml:space="preserve">The Bank </w:t>
            </w:r>
            <w:r w:rsidR="00142036" w:rsidRPr="00256CE1">
              <w:rPr>
                <w:rFonts w:ascii="Times New Roman" w:eastAsia="Times New Roman" w:hAnsi="Times New Roman" w:cs="Times New Roman"/>
                <w:shd w:val="clear" w:color="auto" w:fill="FFFFFF"/>
              </w:rPr>
              <w:t xml:space="preserve">engaged the borrower </w:t>
            </w:r>
            <w:r w:rsidR="00552E83" w:rsidRPr="00256CE1">
              <w:rPr>
                <w:rFonts w:ascii="Times New Roman" w:eastAsia="Times New Roman" w:hAnsi="Times New Roman" w:cs="Times New Roman"/>
                <w:shd w:val="clear" w:color="auto" w:fill="FFFFFF"/>
              </w:rPr>
              <w:t xml:space="preserve">for the </w:t>
            </w:r>
            <w:r w:rsidR="00142036" w:rsidRPr="00256CE1">
              <w:rPr>
                <w:rFonts w:ascii="Times New Roman" w:eastAsia="Times New Roman" w:hAnsi="Times New Roman" w:cs="Times New Roman"/>
                <w:shd w:val="clear" w:color="auto" w:fill="FFFFFF"/>
              </w:rPr>
              <w:t>early identification</w:t>
            </w:r>
            <w:r w:rsidR="00552E83" w:rsidRPr="00256CE1">
              <w:rPr>
                <w:rFonts w:ascii="Times New Roman" w:eastAsia="Times New Roman" w:hAnsi="Times New Roman" w:cs="Times New Roman"/>
                <w:shd w:val="clear" w:color="auto" w:fill="FFFFFF"/>
              </w:rPr>
              <w:t xml:space="preserve"> and analysis of the issues and measures foreseen, and define</w:t>
            </w:r>
            <w:r w:rsidR="00C73B28" w:rsidRPr="00256CE1">
              <w:rPr>
                <w:rFonts w:ascii="Times New Roman" w:eastAsia="Times New Roman" w:hAnsi="Times New Roman" w:cs="Times New Roman"/>
                <w:shd w:val="clear" w:color="auto" w:fill="FFFFFF"/>
              </w:rPr>
              <w:t>d</w:t>
            </w:r>
            <w:r w:rsidR="00552E83" w:rsidRPr="00256CE1">
              <w:rPr>
                <w:rFonts w:ascii="Times New Roman" w:eastAsia="Times New Roman" w:hAnsi="Times New Roman" w:cs="Times New Roman"/>
                <w:shd w:val="clear" w:color="auto" w:fill="FFFFFF"/>
              </w:rPr>
              <w:t xml:space="preserve"> the institutional responsibilities and capacity building required.</w:t>
            </w:r>
            <w:r w:rsidR="00142036" w:rsidRPr="00256CE1">
              <w:rPr>
                <w:rFonts w:ascii="Times New Roman" w:eastAsia="Times New Roman" w:hAnsi="Times New Roman" w:cs="Times New Roman"/>
                <w:shd w:val="clear" w:color="auto" w:fill="FFFFFF"/>
              </w:rPr>
              <w:t xml:space="preserve"> </w:t>
            </w:r>
            <w:r w:rsidR="00552E83" w:rsidRPr="00256CE1">
              <w:rPr>
                <w:rFonts w:ascii="Times New Roman" w:eastAsia="Times New Roman" w:hAnsi="Times New Roman" w:cs="Times New Roman"/>
                <w:shd w:val="clear" w:color="auto" w:fill="FFFFFF"/>
              </w:rPr>
              <w:t xml:space="preserve">In this </w:t>
            </w:r>
            <w:r w:rsidR="00142036" w:rsidRPr="00256CE1">
              <w:rPr>
                <w:rFonts w:ascii="Times New Roman" w:eastAsia="Times New Roman" w:hAnsi="Times New Roman" w:cs="Times New Roman"/>
                <w:shd w:val="clear" w:color="auto" w:fill="FFFFFF"/>
              </w:rPr>
              <w:t xml:space="preserve">regard, </w:t>
            </w:r>
            <w:r w:rsidR="006C3B02" w:rsidRPr="00256CE1">
              <w:rPr>
                <w:rFonts w:ascii="Times New Roman" w:eastAsia="Times New Roman" w:hAnsi="Times New Roman" w:cs="Times New Roman"/>
                <w:shd w:val="clear" w:color="auto" w:fill="FFFFFF"/>
              </w:rPr>
              <w:t>the gender</w:t>
            </w:r>
            <w:r w:rsidR="00142036" w:rsidRPr="00256CE1">
              <w:rPr>
                <w:rFonts w:ascii="Times New Roman" w:eastAsia="Times New Roman" w:hAnsi="Times New Roman" w:cs="Times New Roman"/>
                <w:shd w:val="clear" w:color="auto" w:fill="FFFFFF"/>
              </w:rPr>
              <w:t xml:space="preserve"> </w:t>
            </w:r>
            <w:r w:rsidR="00552E83" w:rsidRPr="00256CE1">
              <w:rPr>
                <w:rFonts w:ascii="Times New Roman" w:eastAsia="Times New Roman" w:hAnsi="Times New Roman" w:cs="Times New Roman"/>
                <w:shd w:val="clear" w:color="auto" w:fill="FFFFFF"/>
              </w:rPr>
              <w:t>risks</w:t>
            </w:r>
            <w:r w:rsidR="005B6B77" w:rsidRPr="00256CE1">
              <w:rPr>
                <w:rFonts w:ascii="Times New Roman" w:eastAsia="Times New Roman" w:hAnsi="Times New Roman" w:cs="Times New Roman"/>
                <w:shd w:val="clear" w:color="auto" w:fill="FFFFFF"/>
              </w:rPr>
              <w:t xml:space="preserve"> </w:t>
            </w:r>
            <w:r w:rsidR="006C3B02" w:rsidRPr="00256CE1">
              <w:rPr>
                <w:rFonts w:ascii="Times New Roman" w:eastAsia="Times New Roman" w:hAnsi="Times New Roman" w:cs="Times New Roman"/>
                <w:shd w:val="clear" w:color="auto" w:fill="FFFFFF"/>
              </w:rPr>
              <w:t>and impacts identified</w:t>
            </w:r>
            <w:r w:rsidR="005B6B77" w:rsidRPr="00256CE1">
              <w:rPr>
                <w:rFonts w:ascii="Times New Roman" w:eastAsia="Times New Roman" w:hAnsi="Times New Roman" w:cs="Times New Roman"/>
                <w:shd w:val="clear" w:color="auto" w:fill="FFFFFF"/>
              </w:rPr>
              <w:t xml:space="preserve"> were the following</w:t>
            </w:r>
            <w:r w:rsidR="00A62D2B" w:rsidRPr="00256CE1">
              <w:rPr>
                <w:rFonts w:ascii="Times New Roman" w:eastAsia="Times New Roman" w:hAnsi="Times New Roman" w:cs="Times New Roman"/>
                <w:shd w:val="clear" w:color="auto" w:fill="FFFFFF"/>
              </w:rPr>
              <w:t xml:space="preserve">: </w:t>
            </w:r>
            <w:r w:rsidR="007E26D7" w:rsidRPr="00256CE1">
              <w:rPr>
                <w:rFonts w:ascii="Times New Roman" w:eastAsia="Times New Roman" w:hAnsi="Times New Roman" w:cs="Times New Roman"/>
                <w:shd w:val="clear" w:color="auto" w:fill="FFFFFF"/>
              </w:rPr>
              <w:t>(a)</w:t>
            </w:r>
            <w:r w:rsidR="00142036" w:rsidRPr="00256CE1">
              <w:rPr>
                <w:rFonts w:ascii="Times New Roman" w:eastAsia="Times New Roman" w:hAnsi="Times New Roman" w:cs="Times New Roman"/>
                <w:shd w:val="clear" w:color="auto" w:fill="FFFFFF"/>
              </w:rPr>
              <w:t xml:space="preserve"> the </w:t>
            </w:r>
            <w:r w:rsidR="00F61552" w:rsidRPr="00256CE1">
              <w:rPr>
                <w:rFonts w:ascii="Times New Roman" w:eastAsia="Times New Roman" w:hAnsi="Times New Roman" w:cs="Times New Roman"/>
                <w:shd w:val="clear" w:color="auto" w:fill="FFFFFF"/>
              </w:rPr>
              <w:t xml:space="preserve">ones </w:t>
            </w:r>
            <w:r w:rsidR="00142036" w:rsidRPr="00256CE1">
              <w:rPr>
                <w:rFonts w:ascii="Times New Roman" w:eastAsia="Times New Roman" w:hAnsi="Times New Roman" w:cs="Times New Roman"/>
                <w:shd w:val="clear" w:color="auto" w:fill="FFFFFF"/>
              </w:rPr>
              <w:t xml:space="preserve">related </w:t>
            </w:r>
            <w:r w:rsidR="00552E83" w:rsidRPr="00256CE1">
              <w:rPr>
                <w:rFonts w:ascii="Times New Roman" w:eastAsia="Times New Roman" w:hAnsi="Times New Roman" w:cs="Times New Roman"/>
                <w:shd w:val="clear" w:color="auto" w:fill="FFFFFF"/>
              </w:rPr>
              <w:t xml:space="preserve">to </w:t>
            </w:r>
            <w:r w:rsidR="00142036" w:rsidRPr="00256CE1">
              <w:rPr>
                <w:rFonts w:ascii="Times New Roman" w:eastAsia="Times New Roman" w:hAnsi="Times New Roman" w:cs="Times New Roman"/>
                <w:shd w:val="clear" w:color="auto" w:fill="FFFFFF"/>
              </w:rPr>
              <w:t xml:space="preserve">the achievement </w:t>
            </w:r>
            <w:r w:rsidR="007E26D7" w:rsidRPr="00256CE1">
              <w:rPr>
                <w:rFonts w:ascii="Times New Roman" w:eastAsia="Times New Roman" w:hAnsi="Times New Roman" w:cs="Times New Roman"/>
                <w:shd w:val="clear" w:color="auto" w:fill="FFFFFF"/>
              </w:rPr>
              <w:t>of the g</w:t>
            </w:r>
            <w:r w:rsidR="00552E83" w:rsidRPr="00256CE1">
              <w:rPr>
                <w:rFonts w:ascii="Times New Roman" w:eastAsia="Times New Roman" w:hAnsi="Times New Roman" w:cs="Times New Roman"/>
                <w:shd w:val="clear" w:color="auto" w:fill="FFFFFF"/>
              </w:rPr>
              <w:t>oals pr</w:t>
            </w:r>
            <w:r w:rsidR="0091099C" w:rsidRPr="00256CE1">
              <w:rPr>
                <w:rFonts w:ascii="Times New Roman" w:eastAsia="Times New Roman" w:hAnsi="Times New Roman" w:cs="Times New Roman"/>
                <w:shd w:val="clear" w:color="auto" w:fill="FFFFFF"/>
              </w:rPr>
              <w:t>oposed by the project</w:t>
            </w:r>
            <w:r w:rsidR="007E5FDB" w:rsidRPr="00256CE1">
              <w:rPr>
                <w:rFonts w:ascii="Times New Roman" w:eastAsia="Times New Roman" w:hAnsi="Times New Roman" w:cs="Times New Roman"/>
                <w:shd w:val="clear" w:color="auto" w:fill="FFFFFF"/>
              </w:rPr>
              <w:t>,</w:t>
            </w:r>
            <w:r w:rsidR="00142036" w:rsidRPr="00256CE1">
              <w:rPr>
                <w:rFonts w:ascii="Times New Roman" w:eastAsia="Times New Roman" w:hAnsi="Times New Roman" w:cs="Times New Roman"/>
                <w:shd w:val="clear" w:color="auto" w:fill="FFFFFF"/>
              </w:rPr>
              <w:t xml:space="preserve"> </w:t>
            </w:r>
            <w:r w:rsidR="00552E83" w:rsidRPr="00256CE1">
              <w:rPr>
                <w:rFonts w:ascii="Times New Roman" w:eastAsia="Times New Roman" w:hAnsi="Times New Roman" w:cs="Times New Roman"/>
                <w:shd w:val="clear" w:color="auto" w:fill="FFFFFF"/>
              </w:rPr>
              <w:t>and</w:t>
            </w:r>
            <w:r w:rsidR="007E26D7" w:rsidRPr="00256CE1">
              <w:rPr>
                <w:rFonts w:ascii="Times New Roman" w:eastAsia="Times New Roman" w:hAnsi="Times New Roman" w:cs="Times New Roman"/>
                <w:shd w:val="clear" w:color="auto" w:fill="FFFFFF"/>
              </w:rPr>
              <w:t xml:space="preserve"> (b) </w:t>
            </w:r>
            <w:r w:rsidR="00C73B28" w:rsidRPr="00256CE1">
              <w:rPr>
                <w:rFonts w:ascii="Times New Roman" w:eastAsia="Times New Roman" w:hAnsi="Times New Roman" w:cs="Times New Roman"/>
                <w:shd w:val="clear" w:color="auto" w:fill="FFFFFF"/>
              </w:rPr>
              <w:t xml:space="preserve">other </w:t>
            </w:r>
            <w:r w:rsidR="00552E83" w:rsidRPr="00256CE1">
              <w:rPr>
                <w:rFonts w:ascii="Times New Roman" w:eastAsia="Times New Roman" w:hAnsi="Times New Roman" w:cs="Times New Roman"/>
                <w:shd w:val="clear" w:color="auto" w:fill="FFFFFF"/>
              </w:rPr>
              <w:t>safeguard</w:t>
            </w:r>
            <w:r w:rsidR="00C73B28" w:rsidRPr="00256CE1">
              <w:rPr>
                <w:rFonts w:ascii="Times New Roman" w:eastAsia="Times New Roman" w:hAnsi="Times New Roman" w:cs="Times New Roman"/>
                <w:shd w:val="clear" w:color="auto" w:fill="FFFFFF"/>
              </w:rPr>
              <w:t>-</w:t>
            </w:r>
            <w:r w:rsidR="00552E83" w:rsidRPr="00256CE1">
              <w:rPr>
                <w:rFonts w:ascii="Times New Roman" w:eastAsia="Times New Roman" w:hAnsi="Times New Roman" w:cs="Times New Roman"/>
                <w:shd w:val="clear" w:color="auto" w:fill="FFFFFF"/>
              </w:rPr>
              <w:t>related</w:t>
            </w:r>
            <w:r w:rsidR="00C73B28" w:rsidRPr="00256CE1">
              <w:rPr>
                <w:rFonts w:ascii="Times New Roman" w:eastAsia="Times New Roman" w:hAnsi="Times New Roman" w:cs="Times New Roman"/>
                <w:shd w:val="clear" w:color="auto" w:fill="FFFFFF"/>
              </w:rPr>
              <w:t xml:space="preserve"> aspects</w:t>
            </w:r>
            <w:r w:rsidR="00142036" w:rsidRPr="00256CE1">
              <w:rPr>
                <w:rFonts w:ascii="Times New Roman" w:eastAsia="Times New Roman" w:hAnsi="Times New Roman" w:cs="Times New Roman"/>
                <w:shd w:val="clear" w:color="auto" w:fill="FFFFFF"/>
              </w:rPr>
              <w:t>.</w:t>
            </w:r>
          </w:p>
          <w:p w14:paraId="1D859805" w14:textId="77777777" w:rsidR="00CF2E01" w:rsidRPr="00256CE1" w:rsidRDefault="00CF2E01" w:rsidP="00CF2E01">
            <w:pPr>
              <w:ind w:right="-5"/>
              <w:rPr>
                <w:rFonts w:ascii="Times New Roman" w:eastAsia="Times New Roman" w:hAnsi="Times New Roman" w:cs="Times New Roman"/>
                <w:shd w:val="clear" w:color="auto" w:fill="FFFFFF"/>
              </w:rPr>
            </w:pPr>
          </w:p>
          <w:p w14:paraId="2925CCC9" w14:textId="77777777" w:rsidR="00142036" w:rsidRPr="00256CE1" w:rsidRDefault="27C8B0E7" w:rsidP="00142036">
            <w:pPr>
              <w:pStyle w:val="ListParagraph"/>
              <w:numPr>
                <w:ilvl w:val="0"/>
                <w:numId w:val="25"/>
              </w:numPr>
              <w:ind w:right="-5"/>
              <w:rPr>
                <w:rFonts w:ascii="Times New Roman" w:hAnsi="Times New Roman" w:cs="Times New Roman"/>
              </w:rPr>
            </w:pPr>
            <w:r w:rsidRPr="00256CE1">
              <w:rPr>
                <w:rFonts w:ascii="Times New Roman" w:hAnsi="Times New Roman" w:cs="Times New Roman"/>
              </w:rPr>
              <w:t>On the one hand, the risks and measures identified from the perspective of ensuring gender equality are the following:</w:t>
            </w:r>
          </w:p>
          <w:p w14:paraId="2A2E141C" w14:textId="77777777" w:rsidR="006D56EE" w:rsidRPr="00256CE1" w:rsidRDefault="27C8B0E7" w:rsidP="27C8B0E7">
            <w:pPr>
              <w:ind w:left="360" w:right="-5"/>
              <w:rPr>
                <w:rFonts w:ascii="Times New Roman" w:eastAsia="Times New Roman" w:hAnsi="Times New Roman" w:cs="Times New Roman"/>
              </w:rPr>
            </w:pPr>
            <w:r w:rsidRPr="00256CE1">
              <w:rPr>
                <w:rFonts w:ascii="Times New Roman" w:hAnsi="Times New Roman" w:cs="Times New Roman"/>
              </w:rPr>
              <w:t>RISKS</w:t>
            </w:r>
          </w:p>
          <w:p w14:paraId="44C64EE3" w14:textId="77777777" w:rsidR="009C4524" w:rsidRPr="00256CE1" w:rsidRDefault="27C8B0E7" w:rsidP="00AC638C">
            <w:pPr>
              <w:pStyle w:val="ListParagraph"/>
              <w:numPr>
                <w:ilvl w:val="0"/>
                <w:numId w:val="17"/>
              </w:numPr>
              <w:ind w:left="1085" w:right="165"/>
              <w:jc w:val="both"/>
              <w:rPr>
                <w:rFonts w:ascii="Times New Roman" w:hAnsi="Times New Roman" w:cs="Times New Roman"/>
              </w:rPr>
            </w:pPr>
            <w:r w:rsidRPr="00256CE1">
              <w:rPr>
                <w:rFonts w:ascii="Times New Roman" w:hAnsi="Times New Roman" w:cs="Times New Roman"/>
              </w:rPr>
              <w:t xml:space="preserve">Low level of trust in the police to report crimes, particularly domestic abuse and intimate partner violence. </w:t>
            </w:r>
          </w:p>
          <w:p w14:paraId="06CD36B5" w14:textId="77777777" w:rsidR="00624C0F" w:rsidRPr="00256CE1" w:rsidRDefault="27C8B0E7" w:rsidP="00AC638C">
            <w:pPr>
              <w:pStyle w:val="ListParagraph"/>
              <w:numPr>
                <w:ilvl w:val="0"/>
                <w:numId w:val="17"/>
              </w:numPr>
              <w:ind w:left="1085" w:right="165"/>
              <w:jc w:val="both"/>
              <w:rPr>
                <w:rFonts w:ascii="Times New Roman" w:hAnsi="Times New Roman" w:cs="Times New Roman"/>
              </w:rPr>
            </w:pPr>
            <w:r w:rsidRPr="00256CE1">
              <w:rPr>
                <w:rFonts w:ascii="Times New Roman" w:hAnsi="Times New Roman" w:cs="Times New Roman"/>
              </w:rPr>
              <w:t xml:space="preserve"> Inability of the police to gather information for detecting domestic violence patterns. </w:t>
            </w:r>
          </w:p>
          <w:p w14:paraId="09B861DF" w14:textId="77777777" w:rsidR="00E31EFC" w:rsidRPr="00256CE1" w:rsidRDefault="27C8B0E7" w:rsidP="27C8B0E7">
            <w:pPr>
              <w:pStyle w:val="ListParagraph"/>
              <w:numPr>
                <w:ilvl w:val="0"/>
                <w:numId w:val="17"/>
              </w:numPr>
              <w:ind w:left="1085" w:right="165"/>
              <w:jc w:val="both"/>
              <w:rPr>
                <w:rFonts w:ascii="Times New Roman" w:eastAsia="Times New Roman" w:hAnsi="Times New Roman" w:cs="Times New Roman"/>
              </w:rPr>
            </w:pPr>
            <w:r w:rsidRPr="00256CE1">
              <w:rPr>
                <w:rFonts w:ascii="Times New Roman" w:hAnsi="Times New Roman" w:cs="Times New Roman"/>
              </w:rPr>
              <w:t xml:space="preserve"> Unintended increases in crime and decreases in human security of the criminal justice systems if they don’t adopt fair, effective, transparent, and accountable practices. </w:t>
            </w:r>
          </w:p>
          <w:p w14:paraId="663AB48C" w14:textId="77777777" w:rsidR="000003AE" w:rsidRDefault="000003AE" w:rsidP="27C8B0E7">
            <w:pPr>
              <w:ind w:left="365" w:right="165"/>
              <w:jc w:val="both"/>
              <w:rPr>
                <w:rFonts w:ascii="Times New Roman" w:eastAsia="Times New Roman" w:hAnsi="Times New Roman" w:cs="Times New Roman"/>
                <w:shd w:val="clear" w:color="auto" w:fill="FFFFFF"/>
              </w:rPr>
            </w:pPr>
          </w:p>
          <w:p w14:paraId="67FE01FC" w14:textId="77777777" w:rsidR="000003AE" w:rsidRDefault="000003AE" w:rsidP="27C8B0E7">
            <w:pPr>
              <w:ind w:left="365" w:right="165"/>
              <w:jc w:val="both"/>
              <w:rPr>
                <w:rFonts w:ascii="Times New Roman" w:eastAsia="Times New Roman" w:hAnsi="Times New Roman" w:cs="Times New Roman"/>
                <w:shd w:val="clear" w:color="auto" w:fill="FFFFFF"/>
              </w:rPr>
            </w:pPr>
          </w:p>
          <w:p w14:paraId="018F709F" w14:textId="752D5AB7" w:rsidR="006D56EE" w:rsidRPr="00256CE1" w:rsidRDefault="006D56EE" w:rsidP="27C8B0E7">
            <w:pPr>
              <w:ind w:left="365" w:right="165"/>
              <w:jc w:val="both"/>
              <w:rPr>
                <w:rFonts w:ascii="Times New Roman" w:eastAsia="Times New Roman" w:hAnsi="Times New Roman" w:cs="Times New Roman"/>
              </w:rPr>
            </w:pPr>
            <w:r w:rsidRPr="00256CE1">
              <w:rPr>
                <w:rFonts w:ascii="Times New Roman" w:eastAsia="Times New Roman" w:hAnsi="Times New Roman" w:cs="Times New Roman"/>
                <w:shd w:val="clear" w:color="auto" w:fill="FFFFFF"/>
              </w:rPr>
              <w:lastRenderedPageBreak/>
              <w:t>MEASURES</w:t>
            </w:r>
          </w:p>
          <w:p w14:paraId="76E0379C" w14:textId="77777777" w:rsidR="00410887" w:rsidRPr="00256CE1" w:rsidRDefault="27C8B0E7" w:rsidP="00AC638C">
            <w:pPr>
              <w:pStyle w:val="ListParagraph"/>
              <w:numPr>
                <w:ilvl w:val="0"/>
                <w:numId w:val="19"/>
              </w:numPr>
              <w:ind w:left="1085" w:right="165"/>
              <w:jc w:val="both"/>
              <w:rPr>
                <w:rFonts w:ascii="Times New Roman" w:hAnsi="Times New Roman" w:cs="Times New Roman"/>
              </w:rPr>
            </w:pPr>
            <w:r w:rsidRPr="00256CE1">
              <w:rPr>
                <w:rFonts w:ascii="Times New Roman" w:hAnsi="Times New Roman" w:cs="Times New Roman"/>
              </w:rPr>
              <w:t>Train police officers on how to better respond to cases of domestic violence, reduce revictimization, provide victims with a secure environment and increase trustworthiness of police officers.</w:t>
            </w:r>
          </w:p>
          <w:p w14:paraId="12C25031" w14:textId="77777777" w:rsidR="00410887" w:rsidRPr="00256CE1" w:rsidRDefault="27C8B0E7" w:rsidP="00AC638C">
            <w:pPr>
              <w:pStyle w:val="ListParagraph"/>
              <w:numPr>
                <w:ilvl w:val="0"/>
                <w:numId w:val="19"/>
              </w:numPr>
              <w:ind w:left="1085" w:right="165"/>
              <w:jc w:val="both"/>
              <w:rPr>
                <w:rFonts w:ascii="Times New Roman" w:hAnsi="Times New Roman" w:cs="Times New Roman"/>
              </w:rPr>
            </w:pPr>
            <w:r w:rsidRPr="00256CE1">
              <w:rPr>
                <w:rFonts w:ascii="Times New Roman" w:hAnsi="Times New Roman" w:cs="Times New Roman"/>
              </w:rPr>
              <w:t>Develop protocols and training on how to use the technology to properly manage domestic violence records, to standardize procedures.</w:t>
            </w:r>
          </w:p>
          <w:p w14:paraId="438B11D6" w14:textId="77777777" w:rsidR="00624C0F" w:rsidRPr="00256CE1" w:rsidRDefault="27C8B0E7" w:rsidP="00AC638C">
            <w:pPr>
              <w:pStyle w:val="ListParagraph"/>
              <w:numPr>
                <w:ilvl w:val="0"/>
                <w:numId w:val="19"/>
              </w:numPr>
              <w:ind w:left="1085" w:right="165"/>
              <w:jc w:val="both"/>
              <w:rPr>
                <w:rFonts w:ascii="Times New Roman" w:hAnsi="Times New Roman" w:cs="Times New Roman"/>
              </w:rPr>
            </w:pPr>
            <w:r w:rsidRPr="00256CE1">
              <w:rPr>
                <w:rFonts w:ascii="Times New Roman" w:hAnsi="Times New Roman" w:cs="Times New Roman"/>
              </w:rPr>
              <w:t>Train police officers on human rights, including operational training to respond in conflict situations while upholding human rights principles.</w:t>
            </w:r>
          </w:p>
          <w:p w14:paraId="493814C2" w14:textId="77777777" w:rsidR="00F97CE8" w:rsidRPr="00256CE1" w:rsidRDefault="00F97CE8" w:rsidP="00624C0F">
            <w:pPr>
              <w:ind w:right="165"/>
              <w:jc w:val="both"/>
              <w:rPr>
                <w:rFonts w:ascii="Times New Roman" w:eastAsia="Times New Roman" w:hAnsi="Times New Roman" w:cs="Times New Roman"/>
                <w:shd w:val="clear" w:color="auto" w:fill="FFFFFF"/>
              </w:rPr>
            </w:pPr>
          </w:p>
          <w:p w14:paraId="07814466" w14:textId="77777777" w:rsidR="00624C0F" w:rsidRPr="00256CE1" w:rsidRDefault="00C73B28" w:rsidP="00E732AF">
            <w:pPr>
              <w:ind w:left="360" w:right="165"/>
              <w:jc w:val="both"/>
              <w:rPr>
                <w:rFonts w:ascii="Times New Roman" w:eastAsia="Times New Roman" w:hAnsi="Times New Roman" w:cs="Times New Roman"/>
              </w:rPr>
            </w:pPr>
            <w:r w:rsidRPr="00256CE1">
              <w:rPr>
                <w:rFonts w:ascii="Times New Roman" w:eastAsia="Times New Roman" w:hAnsi="Times New Roman" w:cs="Times New Roman"/>
              </w:rPr>
              <w:t xml:space="preserve">(b) </w:t>
            </w:r>
            <w:r w:rsidR="00142036" w:rsidRPr="00256CE1">
              <w:rPr>
                <w:rFonts w:ascii="Times New Roman" w:eastAsia="Times New Roman" w:hAnsi="Times New Roman" w:cs="Times New Roman"/>
                <w:shd w:val="clear" w:color="auto" w:fill="FFFFFF"/>
              </w:rPr>
              <w:t>On the other hand,</w:t>
            </w:r>
            <w:r w:rsidR="002918FB" w:rsidRPr="00256CE1">
              <w:rPr>
                <w:rFonts w:ascii="Times New Roman" w:eastAsia="Times New Roman" w:hAnsi="Times New Roman" w:cs="Times New Roman"/>
                <w:shd w:val="clear" w:color="auto" w:fill="FFFFFF"/>
              </w:rPr>
              <w:t xml:space="preserve"> </w:t>
            </w:r>
            <w:r w:rsidR="007E26D7" w:rsidRPr="00256CE1">
              <w:rPr>
                <w:rFonts w:ascii="Times New Roman" w:eastAsia="Times New Roman" w:hAnsi="Times New Roman" w:cs="Times New Roman"/>
                <w:shd w:val="clear" w:color="auto" w:fill="FFFFFF"/>
              </w:rPr>
              <w:t>negative</w:t>
            </w:r>
            <w:r w:rsidR="00F61552" w:rsidRPr="00256CE1">
              <w:rPr>
                <w:rFonts w:ascii="Times New Roman" w:eastAsia="Times New Roman" w:hAnsi="Times New Roman" w:cs="Times New Roman"/>
                <w:shd w:val="clear" w:color="auto" w:fill="FFFFFF"/>
              </w:rPr>
              <w:t xml:space="preserve"> impac</w:t>
            </w:r>
            <w:r w:rsidRPr="00256CE1">
              <w:rPr>
                <w:rFonts w:ascii="Times New Roman" w:eastAsia="Times New Roman" w:hAnsi="Times New Roman" w:cs="Times New Roman"/>
                <w:shd w:val="clear" w:color="auto" w:fill="FFFFFF"/>
              </w:rPr>
              <w:t>ts arising from</w:t>
            </w:r>
            <w:r w:rsidR="008423E8" w:rsidRPr="00256CE1">
              <w:rPr>
                <w:rFonts w:ascii="Times New Roman" w:eastAsia="Times New Roman" w:hAnsi="Times New Roman" w:cs="Times New Roman"/>
                <w:shd w:val="clear" w:color="auto" w:fill="FFFFFF"/>
              </w:rPr>
              <w:t xml:space="preserve"> the </w:t>
            </w:r>
            <w:r w:rsidR="006C3B02" w:rsidRPr="00256CE1">
              <w:rPr>
                <w:rFonts w:ascii="Times New Roman" w:eastAsia="Times New Roman" w:hAnsi="Times New Roman" w:cs="Times New Roman"/>
                <w:shd w:val="clear" w:color="auto" w:fill="FFFFFF"/>
              </w:rPr>
              <w:t>operati</w:t>
            </w:r>
            <w:r w:rsidRPr="00256CE1">
              <w:rPr>
                <w:rFonts w:ascii="Times New Roman" w:eastAsia="Times New Roman" w:hAnsi="Times New Roman" w:cs="Times New Roman"/>
                <w:shd w:val="clear" w:color="auto" w:fill="FFFFFF"/>
              </w:rPr>
              <w:t>on may include the</w:t>
            </w:r>
            <w:r w:rsidR="008423E8" w:rsidRPr="00256CE1">
              <w:rPr>
                <w:rFonts w:ascii="Times New Roman" w:eastAsia="Times New Roman" w:hAnsi="Times New Roman" w:cs="Times New Roman"/>
                <w:shd w:val="clear" w:color="auto" w:fill="FFFFFF"/>
              </w:rPr>
              <w:t xml:space="preserve"> retaliation</w:t>
            </w:r>
            <w:r w:rsidR="00A62D2B" w:rsidRPr="00256CE1">
              <w:rPr>
                <w:rFonts w:ascii="Times New Roman" w:eastAsia="Times New Roman" w:hAnsi="Times New Roman" w:cs="Times New Roman"/>
                <w:shd w:val="clear" w:color="auto" w:fill="FFFFFF"/>
              </w:rPr>
              <w:t xml:space="preserve"> against women and children</w:t>
            </w:r>
            <w:r w:rsidRPr="00256CE1">
              <w:rPr>
                <w:rFonts w:ascii="Times New Roman" w:eastAsia="Times New Roman" w:hAnsi="Times New Roman" w:cs="Times New Roman"/>
                <w:shd w:val="clear" w:color="auto" w:fill="FFFFFF"/>
              </w:rPr>
              <w:t>.</w:t>
            </w:r>
            <w:r w:rsidR="0013148A" w:rsidRPr="00256CE1">
              <w:rPr>
                <w:rFonts w:ascii="Times New Roman" w:eastAsia="Times New Roman" w:hAnsi="Times New Roman" w:cs="Times New Roman"/>
                <w:shd w:val="clear" w:color="auto" w:fill="FFFFFF"/>
              </w:rPr>
              <w:t xml:space="preserve"> </w:t>
            </w:r>
            <w:r w:rsidRPr="00256CE1">
              <w:rPr>
                <w:rFonts w:ascii="Times New Roman" w:eastAsia="Times New Roman" w:hAnsi="Times New Roman" w:cs="Times New Roman"/>
                <w:shd w:val="clear" w:color="auto" w:fill="FFFFFF"/>
              </w:rPr>
              <w:t>Respective mitigation</w:t>
            </w:r>
            <w:r w:rsidR="00A62D2B" w:rsidRPr="00256CE1">
              <w:rPr>
                <w:rFonts w:ascii="Times New Roman" w:eastAsia="Times New Roman" w:hAnsi="Times New Roman" w:cs="Times New Roman"/>
                <w:shd w:val="clear" w:color="auto" w:fill="FFFFFF"/>
              </w:rPr>
              <w:t xml:space="preserve"> </w:t>
            </w:r>
            <w:r w:rsidR="006C3B02" w:rsidRPr="00256CE1">
              <w:rPr>
                <w:rFonts w:ascii="Times New Roman" w:eastAsia="Times New Roman" w:hAnsi="Times New Roman" w:cs="Times New Roman"/>
                <w:shd w:val="clear" w:color="auto" w:fill="FFFFFF"/>
              </w:rPr>
              <w:t>measures identified</w:t>
            </w:r>
            <w:r w:rsidR="008423E8" w:rsidRPr="00256CE1">
              <w:rPr>
                <w:rFonts w:ascii="Times New Roman" w:eastAsia="Times New Roman" w:hAnsi="Times New Roman" w:cs="Times New Roman"/>
                <w:shd w:val="clear" w:color="auto" w:fill="FFFFFF"/>
              </w:rPr>
              <w:t xml:space="preserve"> </w:t>
            </w:r>
            <w:r w:rsidR="002918FB" w:rsidRPr="00256CE1">
              <w:rPr>
                <w:rFonts w:ascii="Times New Roman" w:eastAsia="Times New Roman" w:hAnsi="Times New Roman" w:cs="Times New Roman"/>
                <w:shd w:val="clear" w:color="auto" w:fill="FFFFFF"/>
              </w:rPr>
              <w:t xml:space="preserve">are </w:t>
            </w:r>
            <w:r w:rsidR="005B6B77" w:rsidRPr="00256CE1">
              <w:rPr>
                <w:rFonts w:ascii="Times New Roman" w:eastAsia="Times New Roman" w:hAnsi="Times New Roman" w:cs="Times New Roman"/>
                <w:shd w:val="clear" w:color="auto" w:fill="FFFFFF"/>
              </w:rPr>
              <w:t xml:space="preserve">focused on </w:t>
            </w:r>
            <w:r w:rsidR="002918FB" w:rsidRPr="00256CE1">
              <w:rPr>
                <w:rFonts w:ascii="Times New Roman" w:eastAsia="Times New Roman" w:hAnsi="Times New Roman" w:cs="Times New Roman"/>
                <w:shd w:val="clear" w:color="auto" w:fill="FFFFFF"/>
              </w:rPr>
              <w:t xml:space="preserve">the management </w:t>
            </w:r>
            <w:r w:rsidR="006C3B02" w:rsidRPr="00256CE1">
              <w:rPr>
                <w:rFonts w:ascii="Times New Roman" w:eastAsia="Times New Roman" w:hAnsi="Times New Roman" w:cs="Times New Roman"/>
                <w:shd w:val="clear" w:color="auto" w:fill="FFFFFF"/>
              </w:rPr>
              <w:t>of information, records, and</w:t>
            </w:r>
            <w:r w:rsidR="00825E66" w:rsidRPr="00256CE1">
              <w:rPr>
                <w:rFonts w:ascii="Times New Roman" w:eastAsia="Times New Roman" w:hAnsi="Times New Roman" w:cs="Times New Roman"/>
                <w:shd w:val="clear" w:color="auto" w:fill="FFFFFF"/>
              </w:rPr>
              <w:t xml:space="preserve"> other </w:t>
            </w:r>
            <w:r w:rsidR="006C3B02" w:rsidRPr="00256CE1">
              <w:rPr>
                <w:rFonts w:ascii="Times New Roman" w:eastAsia="Times New Roman" w:hAnsi="Times New Roman" w:cs="Times New Roman"/>
                <w:shd w:val="clear" w:color="auto" w:fill="FFFFFF"/>
              </w:rPr>
              <w:t>related data</w:t>
            </w:r>
            <w:r w:rsidR="00A62D2B" w:rsidRPr="00256CE1">
              <w:rPr>
                <w:rFonts w:ascii="Times New Roman" w:eastAsia="Times New Roman" w:hAnsi="Times New Roman" w:cs="Times New Roman"/>
                <w:shd w:val="clear" w:color="auto" w:fill="FFFFFF"/>
              </w:rPr>
              <w:t xml:space="preserve">. </w:t>
            </w:r>
            <w:r w:rsidR="00282A12" w:rsidRPr="00256CE1">
              <w:rPr>
                <w:rFonts w:ascii="Times New Roman" w:eastAsia="Times New Roman" w:hAnsi="Times New Roman" w:cs="Times New Roman"/>
                <w:shd w:val="clear" w:color="auto" w:fill="FFFFFF"/>
              </w:rPr>
              <w:t>M</w:t>
            </w:r>
            <w:r w:rsidR="006C3B02" w:rsidRPr="00256CE1">
              <w:rPr>
                <w:rFonts w:ascii="Times New Roman" w:eastAsia="Times New Roman" w:hAnsi="Times New Roman" w:cs="Times New Roman"/>
                <w:shd w:val="clear" w:color="auto" w:fill="FFFFFF"/>
              </w:rPr>
              <w:t>odern technology</w:t>
            </w:r>
            <w:r w:rsidR="00825E66" w:rsidRPr="00256CE1">
              <w:rPr>
                <w:rFonts w:ascii="Times New Roman" w:eastAsia="Times New Roman" w:hAnsi="Times New Roman" w:cs="Times New Roman"/>
                <w:shd w:val="clear" w:color="auto" w:fill="FFFFFF"/>
              </w:rPr>
              <w:t xml:space="preserve"> and </w:t>
            </w:r>
            <w:r w:rsidR="002918FB" w:rsidRPr="00256CE1">
              <w:rPr>
                <w:rFonts w:ascii="Times New Roman" w:eastAsia="Times New Roman" w:hAnsi="Times New Roman" w:cs="Times New Roman"/>
                <w:shd w:val="clear" w:color="auto" w:fill="FFFFFF"/>
              </w:rPr>
              <w:t>interconnectivity</w:t>
            </w:r>
            <w:r w:rsidR="00A62D2B" w:rsidRPr="00256CE1">
              <w:rPr>
                <w:rFonts w:ascii="Times New Roman" w:eastAsia="Times New Roman" w:hAnsi="Times New Roman" w:cs="Times New Roman"/>
                <w:shd w:val="clear" w:color="auto" w:fill="FFFFFF"/>
              </w:rPr>
              <w:t xml:space="preserve"> service provisions</w:t>
            </w:r>
            <w:r w:rsidRPr="00256CE1">
              <w:rPr>
                <w:rFonts w:ascii="Times New Roman" w:eastAsia="Times New Roman" w:hAnsi="Times New Roman" w:cs="Times New Roman"/>
                <w:shd w:val="clear" w:color="auto" w:fill="FFFFFF"/>
              </w:rPr>
              <w:t xml:space="preserve"> will be used</w:t>
            </w:r>
            <w:r w:rsidR="002918FB" w:rsidRPr="00256CE1">
              <w:rPr>
                <w:rFonts w:ascii="Times New Roman" w:eastAsia="Times New Roman" w:hAnsi="Times New Roman" w:cs="Times New Roman"/>
                <w:shd w:val="clear" w:color="auto" w:fill="FFFFFF"/>
              </w:rPr>
              <w:t>,</w:t>
            </w:r>
            <w:r w:rsidR="008423E8" w:rsidRPr="00256CE1">
              <w:rPr>
                <w:rFonts w:ascii="Times New Roman" w:eastAsia="Times New Roman" w:hAnsi="Times New Roman" w:cs="Times New Roman"/>
                <w:shd w:val="clear" w:color="auto" w:fill="FFFFFF"/>
              </w:rPr>
              <w:t xml:space="preserve"> </w:t>
            </w:r>
            <w:proofErr w:type="gramStart"/>
            <w:r w:rsidR="00A62D2B" w:rsidRPr="00256CE1">
              <w:rPr>
                <w:rFonts w:ascii="Times New Roman" w:eastAsia="Times New Roman" w:hAnsi="Times New Roman" w:cs="Times New Roman"/>
                <w:shd w:val="clear" w:color="auto" w:fill="FFFFFF"/>
              </w:rPr>
              <w:t>taking into account</w:t>
            </w:r>
            <w:proofErr w:type="gramEnd"/>
            <w:r w:rsidR="00A62D2B" w:rsidRPr="00256CE1">
              <w:rPr>
                <w:rFonts w:ascii="Times New Roman" w:eastAsia="Times New Roman" w:hAnsi="Times New Roman" w:cs="Times New Roman"/>
                <w:shd w:val="clear" w:color="auto" w:fill="FFFFFF"/>
              </w:rPr>
              <w:t xml:space="preserve"> that </w:t>
            </w:r>
            <w:r w:rsidR="008423E8" w:rsidRPr="00256CE1">
              <w:rPr>
                <w:rFonts w:ascii="Times New Roman" w:eastAsia="Times New Roman" w:hAnsi="Times New Roman" w:cs="Times New Roman"/>
                <w:shd w:val="clear" w:color="auto" w:fill="FFFFFF"/>
              </w:rPr>
              <w:t xml:space="preserve">gathering and sharing </w:t>
            </w:r>
            <w:r w:rsidR="00136730">
              <w:rPr>
                <w:rFonts w:ascii="Times New Roman" w:eastAsia="Times New Roman" w:hAnsi="Times New Roman" w:cs="Times New Roman"/>
                <w:shd w:val="clear" w:color="auto" w:fill="FFFFFF"/>
              </w:rPr>
              <w:t xml:space="preserve">of </w:t>
            </w:r>
            <w:r w:rsidR="006C3B02" w:rsidRPr="00256CE1">
              <w:rPr>
                <w:rFonts w:ascii="Times New Roman" w:eastAsia="Times New Roman" w:hAnsi="Times New Roman" w:cs="Times New Roman"/>
                <w:shd w:val="clear" w:color="auto" w:fill="FFFFFF"/>
              </w:rPr>
              <w:t>information</w:t>
            </w:r>
            <w:r w:rsidR="00282A12" w:rsidRPr="00256CE1">
              <w:rPr>
                <w:rFonts w:ascii="Times New Roman" w:eastAsia="Times New Roman" w:hAnsi="Times New Roman" w:cs="Times New Roman"/>
                <w:shd w:val="clear" w:color="auto" w:fill="FFFFFF"/>
              </w:rPr>
              <w:t>. Furthermore</w:t>
            </w:r>
            <w:r w:rsidR="00E66CB2" w:rsidRPr="00256CE1">
              <w:rPr>
                <w:rFonts w:ascii="Times New Roman" w:eastAsia="Times New Roman" w:hAnsi="Times New Roman" w:cs="Times New Roman"/>
                <w:shd w:val="clear" w:color="auto" w:fill="FFFFFF"/>
              </w:rPr>
              <w:t>,</w:t>
            </w:r>
            <w:r w:rsidR="0013148A" w:rsidRPr="00256CE1">
              <w:rPr>
                <w:rFonts w:ascii="Times New Roman" w:eastAsia="Times New Roman" w:hAnsi="Times New Roman" w:cs="Times New Roman"/>
                <w:shd w:val="clear" w:color="auto" w:fill="FFFFFF"/>
              </w:rPr>
              <w:t xml:space="preserve"> effective</w:t>
            </w:r>
            <w:r w:rsidR="008423E8" w:rsidRPr="00256CE1">
              <w:rPr>
                <w:rFonts w:ascii="Times New Roman" w:eastAsia="Times New Roman" w:hAnsi="Times New Roman" w:cs="Times New Roman"/>
                <w:shd w:val="clear" w:color="auto" w:fill="FFFFFF"/>
              </w:rPr>
              <w:t xml:space="preserve"> mitigation measures </w:t>
            </w:r>
            <w:r w:rsidR="006C3B02" w:rsidRPr="00256CE1">
              <w:rPr>
                <w:rFonts w:ascii="Times New Roman" w:eastAsia="Times New Roman" w:hAnsi="Times New Roman" w:cs="Times New Roman"/>
                <w:shd w:val="clear" w:color="auto" w:fill="FFFFFF"/>
              </w:rPr>
              <w:t>identified for</w:t>
            </w:r>
            <w:r w:rsidR="008423E8" w:rsidRPr="00256CE1">
              <w:rPr>
                <w:rFonts w:ascii="Times New Roman" w:eastAsia="Times New Roman" w:hAnsi="Times New Roman" w:cs="Times New Roman"/>
                <w:shd w:val="clear" w:color="auto" w:fill="FFFFFF"/>
              </w:rPr>
              <w:t xml:space="preserve"> a close </w:t>
            </w:r>
            <w:r w:rsidR="006C3B02" w:rsidRPr="00256CE1">
              <w:rPr>
                <w:rFonts w:ascii="Times New Roman" w:eastAsia="Times New Roman" w:hAnsi="Times New Roman" w:cs="Times New Roman"/>
                <w:shd w:val="clear" w:color="auto" w:fill="FFFFFF"/>
              </w:rPr>
              <w:t>monitorin</w:t>
            </w:r>
            <w:r w:rsidR="00282A12" w:rsidRPr="00256CE1">
              <w:rPr>
                <w:rFonts w:ascii="Times New Roman" w:eastAsia="Times New Roman" w:hAnsi="Times New Roman" w:cs="Times New Roman"/>
                <w:shd w:val="clear" w:color="auto" w:fill="FFFFFF"/>
              </w:rPr>
              <w:t>g include but are not limited to</w:t>
            </w:r>
            <w:r w:rsidR="008423E8" w:rsidRPr="00256CE1">
              <w:rPr>
                <w:rFonts w:ascii="Times New Roman" w:eastAsia="Times New Roman" w:hAnsi="Times New Roman" w:cs="Times New Roman"/>
                <w:shd w:val="clear" w:color="auto" w:fill="FFFFFF"/>
              </w:rPr>
              <w:t>:</w:t>
            </w:r>
          </w:p>
          <w:p w14:paraId="0529C271" w14:textId="6859270E" w:rsidR="00624C0F" w:rsidRPr="00256CE1" w:rsidRDefault="002918FB" w:rsidP="00E732AF">
            <w:pPr>
              <w:pStyle w:val="ListParagraph"/>
              <w:numPr>
                <w:ilvl w:val="0"/>
                <w:numId w:val="18"/>
              </w:numPr>
              <w:ind w:left="1080" w:right="165"/>
              <w:jc w:val="both"/>
              <w:rPr>
                <w:rFonts w:ascii="Times New Roman" w:eastAsia="Times New Roman" w:hAnsi="Times New Roman" w:cs="Times New Roman"/>
              </w:rPr>
            </w:pPr>
            <w:r w:rsidRPr="00256CE1">
              <w:rPr>
                <w:rFonts w:ascii="Times New Roman" w:eastAsia="Times New Roman" w:hAnsi="Times New Roman" w:cs="Times New Roman"/>
                <w:shd w:val="clear" w:color="auto" w:fill="FFFFFF"/>
              </w:rPr>
              <w:t>Develop</w:t>
            </w:r>
            <w:r w:rsidR="006F4B1F" w:rsidRPr="00256CE1">
              <w:rPr>
                <w:rFonts w:ascii="Times New Roman" w:eastAsia="Times New Roman" w:hAnsi="Times New Roman" w:cs="Times New Roman"/>
                <w:shd w:val="clear" w:color="auto" w:fill="FFFFFF"/>
              </w:rPr>
              <w:t xml:space="preserve"> and ensure that </w:t>
            </w:r>
            <w:r w:rsidR="00F97CE8" w:rsidRPr="00256CE1">
              <w:rPr>
                <w:rFonts w:ascii="Times New Roman" w:eastAsia="Times New Roman" w:hAnsi="Times New Roman" w:cs="Times New Roman"/>
                <w:shd w:val="clear" w:color="auto" w:fill="FFFFFF"/>
              </w:rPr>
              <w:t>encryption mechanism</w:t>
            </w:r>
            <w:r w:rsidR="00624C0F" w:rsidRPr="00256CE1">
              <w:rPr>
                <w:rFonts w:ascii="Times New Roman" w:eastAsia="Times New Roman" w:hAnsi="Times New Roman" w:cs="Times New Roman"/>
                <w:shd w:val="clear" w:color="auto" w:fill="FFFFFF"/>
              </w:rPr>
              <w:t>s</w:t>
            </w:r>
            <w:r w:rsidR="006F4B1F" w:rsidRPr="00256CE1">
              <w:rPr>
                <w:rFonts w:ascii="Times New Roman" w:eastAsia="Times New Roman" w:hAnsi="Times New Roman" w:cs="Times New Roman"/>
                <w:shd w:val="clear" w:color="auto" w:fill="FFFFFF"/>
              </w:rPr>
              <w:t xml:space="preserve"> are followed</w:t>
            </w:r>
            <w:r w:rsidR="00624C0F" w:rsidRPr="00256CE1">
              <w:rPr>
                <w:rFonts w:ascii="Times New Roman" w:eastAsia="Times New Roman" w:hAnsi="Times New Roman" w:cs="Times New Roman"/>
                <w:shd w:val="clear" w:color="auto" w:fill="FFFFFF"/>
              </w:rPr>
              <w:t xml:space="preserve"> to protect t</w:t>
            </w:r>
            <w:r w:rsidR="00F97CE8" w:rsidRPr="00256CE1">
              <w:rPr>
                <w:rFonts w:ascii="Times New Roman" w:eastAsia="Times New Roman" w:hAnsi="Times New Roman" w:cs="Times New Roman"/>
                <w:shd w:val="clear" w:color="auto" w:fill="FFFFFF"/>
              </w:rPr>
              <w:t>he</w:t>
            </w:r>
            <w:r w:rsidR="006F4B1F" w:rsidRPr="00256CE1">
              <w:rPr>
                <w:rFonts w:ascii="Times New Roman" w:eastAsia="Times New Roman" w:hAnsi="Times New Roman" w:cs="Times New Roman"/>
                <w:shd w:val="clear" w:color="auto" w:fill="FFFFFF"/>
              </w:rPr>
              <w:t xml:space="preserve"> </w:t>
            </w:r>
            <w:r w:rsidR="006C3B02" w:rsidRPr="00256CE1">
              <w:rPr>
                <w:rFonts w:ascii="Times New Roman" w:eastAsia="Times New Roman" w:hAnsi="Times New Roman" w:cs="Times New Roman"/>
                <w:shd w:val="clear" w:color="auto" w:fill="FFFFFF"/>
              </w:rPr>
              <w:t>women’s</w:t>
            </w:r>
            <w:r w:rsidR="00136730">
              <w:rPr>
                <w:rFonts w:ascii="Times New Roman" w:eastAsia="Times New Roman" w:hAnsi="Times New Roman" w:cs="Times New Roman"/>
                <w:shd w:val="clear" w:color="auto" w:fill="FFFFFF"/>
              </w:rPr>
              <w:t xml:space="preserve"> or </w:t>
            </w:r>
            <w:proofErr w:type="spellStart"/>
            <w:r w:rsidR="00136730">
              <w:rPr>
                <w:rFonts w:ascii="Times New Roman" w:eastAsia="Times New Roman" w:hAnsi="Times New Roman" w:cs="Times New Roman"/>
                <w:shd w:val="clear" w:color="auto" w:fill="FFFFFF"/>
              </w:rPr>
              <w:t>the</w:t>
            </w:r>
            <w:r w:rsidR="006C3B02" w:rsidRPr="00256CE1">
              <w:rPr>
                <w:rFonts w:ascii="Times New Roman" w:eastAsia="Times New Roman" w:hAnsi="Times New Roman" w:cs="Times New Roman"/>
                <w:shd w:val="clear" w:color="auto" w:fill="FFFFFF"/>
              </w:rPr>
              <w:t>victims</w:t>
            </w:r>
            <w:proofErr w:type="spellEnd"/>
            <w:r w:rsidR="006C3B02" w:rsidRPr="00256CE1">
              <w:rPr>
                <w:rFonts w:ascii="Times New Roman" w:eastAsia="Times New Roman" w:hAnsi="Times New Roman" w:cs="Times New Roman"/>
                <w:shd w:val="clear" w:color="auto" w:fill="FFFFFF"/>
              </w:rPr>
              <w:t>’ identities</w:t>
            </w:r>
            <w:r w:rsidR="006F4B1F" w:rsidRPr="00256CE1">
              <w:rPr>
                <w:rFonts w:ascii="Times New Roman" w:eastAsia="Times New Roman" w:hAnsi="Times New Roman" w:cs="Times New Roman"/>
                <w:shd w:val="clear" w:color="auto" w:fill="FFFFFF"/>
              </w:rPr>
              <w:t>.</w:t>
            </w:r>
          </w:p>
          <w:p w14:paraId="2E15242C" w14:textId="77777777" w:rsidR="006F4B1F" w:rsidRPr="00256CE1" w:rsidRDefault="00624C0F" w:rsidP="00E732AF">
            <w:pPr>
              <w:pStyle w:val="ListParagraph"/>
              <w:numPr>
                <w:ilvl w:val="0"/>
                <w:numId w:val="18"/>
              </w:numPr>
              <w:ind w:left="1080" w:right="165"/>
              <w:jc w:val="both"/>
              <w:rPr>
                <w:rFonts w:ascii="Times New Roman" w:eastAsia="Times New Roman" w:hAnsi="Times New Roman" w:cs="Times New Roman"/>
              </w:rPr>
            </w:pPr>
            <w:r w:rsidRPr="00256CE1">
              <w:rPr>
                <w:rFonts w:ascii="Times New Roman" w:eastAsia="Times New Roman" w:hAnsi="Times New Roman" w:cs="Times New Roman"/>
                <w:shd w:val="clear" w:color="auto" w:fill="FFFFFF"/>
              </w:rPr>
              <w:t>Assure</w:t>
            </w:r>
            <w:r w:rsidR="006F4B1F" w:rsidRPr="00256CE1">
              <w:rPr>
                <w:rFonts w:ascii="Times New Roman" w:eastAsia="Times New Roman" w:hAnsi="Times New Roman" w:cs="Times New Roman"/>
                <w:shd w:val="clear" w:color="auto" w:fill="FFFFFF"/>
              </w:rPr>
              <w:t xml:space="preserve"> </w:t>
            </w:r>
            <w:r w:rsidR="00D51BFD" w:rsidRPr="00256CE1">
              <w:rPr>
                <w:rFonts w:ascii="Times New Roman" w:eastAsia="Times New Roman" w:hAnsi="Times New Roman" w:cs="Times New Roman"/>
                <w:shd w:val="clear" w:color="auto" w:fill="FFFFFF"/>
              </w:rPr>
              <w:t>co</w:t>
            </w:r>
            <w:r w:rsidRPr="00256CE1">
              <w:rPr>
                <w:rFonts w:ascii="Times New Roman" w:eastAsia="Times New Roman" w:hAnsi="Times New Roman" w:cs="Times New Roman"/>
                <w:shd w:val="clear" w:color="auto" w:fill="FFFFFF"/>
              </w:rPr>
              <w:t>nfidentiality of the</w:t>
            </w:r>
            <w:r w:rsidR="008423E8" w:rsidRPr="00256CE1">
              <w:rPr>
                <w:rFonts w:ascii="Times New Roman" w:eastAsia="Times New Roman" w:hAnsi="Times New Roman" w:cs="Times New Roman"/>
                <w:shd w:val="clear" w:color="auto" w:fill="FFFFFF"/>
              </w:rPr>
              <w:t xml:space="preserve"> information in</w:t>
            </w:r>
            <w:r w:rsidRPr="00256CE1">
              <w:rPr>
                <w:rFonts w:ascii="Times New Roman" w:eastAsia="Times New Roman" w:hAnsi="Times New Roman" w:cs="Times New Roman"/>
                <w:shd w:val="clear" w:color="auto" w:fill="FFFFFF"/>
              </w:rPr>
              <w:t xml:space="preserve"> database</w:t>
            </w:r>
            <w:r w:rsidR="006F4B1F" w:rsidRPr="00256CE1">
              <w:rPr>
                <w:rFonts w:ascii="Times New Roman" w:eastAsia="Times New Roman" w:hAnsi="Times New Roman" w:cs="Times New Roman"/>
                <w:shd w:val="clear" w:color="auto" w:fill="FFFFFF"/>
              </w:rPr>
              <w:t>s, records, and other relevant information</w:t>
            </w:r>
            <w:r w:rsidR="00142036" w:rsidRPr="00256CE1">
              <w:rPr>
                <w:rFonts w:ascii="Times New Roman" w:eastAsia="Times New Roman" w:hAnsi="Times New Roman" w:cs="Times New Roman"/>
                <w:shd w:val="clear" w:color="auto" w:fill="FFFFFF"/>
              </w:rPr>
              <w:t xml:space="preserve"> collected</w:t>
            </w:r>
            <w:r w:rsidR="002918FB" w:rsidRPr="00256CE1">
              <w:rPr>
                <w:rFonts w:ascii="Times New Roman" w:eastAsia="Times New Roman" w:hAnsi="Times New Roman" w:cs="Times New Roman"/>
                <w:shd w:val="clear" w:color="auto" w:fill="FFFFFF"/>
              </w:rPr>
              <w:t>, and define san</w:t>
            </w:r>
            <w:r w:rsidR="006F4B1F" w:rsidRPr="00256CE1">
              <w:rPr>
                <w:rFonts w:ascii="Times New Roman" w:eastAsia="Times New Roman" w:hAnsi="Times New Roman" w:cs="Times New Roman"/>
                <w:shd w:val="clear" w:color="auto" w:fill="FFFFFF"/>
              </w:rPr>
              <w:t>ctions when protocols are infringed</w:t>
            </w:r>
            <w:r w:rsidR="001429CC" w:rsidRPr="00256CE1">
              <w:rPr>
                <w:rFonts w:ascii="Times New Roman" w:eastAsia="Times New Roman" w:hAnsi="Times New Roman" w:cs="Times New Roman"/>
                <w:shd w:val="clear" w:color="auto" w:fill="FFFFFF"/>
              </w:rPr>
              <w:t>.</w:t>
            </w:r>
          </w:p>
          <w:p w14:paraId="7C196B85" w14:textId="77777777" w:rsidR="00E31EFC" w:rsidRPr="00256CE1" w:rsidRDefault="006F4B1F" w:rsidP="001429CC">
            <w:pPr>
              <w:pStyle w:val="ListParagraph"/>
              <w:numPr>
                <w:ilvl w:val="0"/>
                <w:numId w:val="18"/>
              </w:numPr>
              <w:ind w:left="1080" w:right="165"/>
              <w:jc w:val="both"/>
              <w:rPr>
                <w:rFonts w:ascii="Times New Roman" w:eastAsia="Times New Roman" w:hAnsi="Times New Roman" w:cs="Times New Roman"/>
              </w:rPr>
            </w:pPr>
            <w:r w:rsidRPr="00256CE1">
              <w:rPr>
                <w:rFonts w:ascii="Times New Roman" w:eastAsia="Times New Roman" w:hAnsi="Times New Roman" w:cs="Times New Roman"/>
                <w:shd w:val="clear" w:color="auto" w:fill="FFFFFF"/>
              </w:rPr>
              <w:t>Ensure that t</w:t>
            </w:r>
            <w:r w:rsidR="006C3B02" w:rsidRPr="00256CE1">
              <w:rPr>
                <w:rFonts w:ascii="Times New Roman" w:eastAsia="Times New Roman" w:hAnsi="Times New Roman" w:cs="Times New Roman"/>
                <w:shd w:val="clear" w:color="auto" w:fill="FFFFFF"/>
              </w:rPr>
              <w:t xml:space="preserve">he communication strategy </w:t>
            </w:r>
            <w:r w:rsidR="009F2705" w:rsidRPr="00256CE1">
              <w:rPr>
                <w:rFonts w:ascii="Times New Roman" w:eastAsia="Times New Roman" w:hAnsi="Times New Roman" w:cs="Times New Roman"/>
                <w:shd w:val="clear" w:color="auto" w:fill="FFFFFF"/>
              </w:rPr>
              <w:t>will address</w:t>
            </w:r>
            <w:r w:rsidR="006C3B02" w:rsidRPr="00256CE1">
              <w:rPr>
                <w:rFonts w:ascii="Times New Roman" w:eastAsia="Times New Roman" w:hAnsi="Times New Roman" w:cs="Times New Roman"/>
                <w:shd w:val="clear" w:color="auto" w:fill="FFFFFF"/>
              </w:rPr>
              <w:t xml:space="preserve"> </w:t>
            </w:r>
            <w:r w:rsidR="00AA5A00" w:rsidRPr="00256CE1">
              <w:rPr>
                <w:rFonts w:ascii="Times New Roman" w:eastAsia="Times New Roman" w:hAnsi="Times New Roman" w:cs="Times New Roman"/>
                <w:shd w:val="clear" w:color="auto" w:fill="FFFFFF"/>
              </w:rPr>
              <w:t>cultural perceptions and practice</w:t>
            </w:r>
            <w:r w:rsidR="00E732AF" w:rsidRPr="00256CE1">
              <w:rPr>
                <w:rFonts w:ascii="Times New Roman" w:eastAsia="Times New Roman" w:hAnsi="Times New Roman" w:cs="Times New Roman"/>
                <w:shd w:val="clear" w:color="auto" w:fill="FFFFFF"/>
              </w:rPr>
              <w:t xml:space="preserve">s that </w:t>
            </w:r>
            <w:r w:rsidR="00AA5A00" w:rsidRPr="00256CE1">
              <w:rPr>
                <w:rFonts w:ascii="Times New Roman" w:eastAsia="Times New Roman" w:hAnsi="Times New Roman" w:cs="Times New Roman"/>
                <w:shd w:val="clear" w:color="auto" w:fill="FFFFFF"/>
              </w:rPr>
              <w:t xml:space="preserve">legitimize </w:t>
            </w:r>
            <w:r w:rsidR="006C3B02" w:rsidRPr="00256CE1">
              <w:rPr>
                <w:rFonts w:ascii="Times New Roman" w:eastAsia="Times New Roman" w:hAnsi="Times New Roman" w:cs="Times New Roman"/>
                <w:shd w:val="clear" w:color="auto" w:fill="FFFFFF"/>
              </w:rPr>
              <w:t>masculinity</w:t>
            </w:r>
            <w:r w:rsidR="00404DEC" w:rsidRPr="00256CE1">
              <w:rPr>
                <w:rFonts w:ascii="Times New Roman" w:eastAsia="Times New Roman" w:hAnsi="Times New Roman" w:cs="Times New Roman"/>
                <w:shd w:val="clear" w:color="auto" w:fill="FFFFFF"/>
              </w:rPr>
              <w:t xml:space="preserve"> vi</w:t>
            </w:r>
            <w:r w:rsidRPr="00256CE1">
              <w:rPr>
                <w:rFonts w:ascii="Times New Roman" w:eastAsia="Times New Roman" w:hAnsi="Times New Roman" w:cs="Times New Roman"/>
                <w:shd w:val="clear" w:color="auto" w:fill="FFFFFF"/>
              </w:rPr>
              <w:t>s a vis violence and agg</w:t>
            </w:r>
            <w:r w:rsidR="00AA5A00" w:rsidRPr="00256CE1">
              <w:rPr>
                <w:rFonts w:ascii="Times New Roman" w:eastAsia="Times New Roman" w:hAnsi="Times New Roman" w:cs="Times New Roman"/>
                <w:shd w:val="clear" w:color="auto" w:fill="FFFFFF"/>
              </w:rPr>
              <w:t xml:space="preserve">ression, </w:t>
            </w:r>
            <w:r w:rsidR="00E732AF" w:rsidRPr="00256CE1">
              <w:rPr>
                <w:rFonts w:ascii="Times New Roman" w:eastAsia="Times New Roman" w:hAnsi="Times New Roman" w:cs="Times New Roman"/>
                <w:shd w:val="clear" w:color="auto" w:fill="FFFFFF"/>
              </w:rPr>
              <w:t xml:space="preserve">enforcing the need for </w:t>
            </w:r>
            <w:r w:rsidR="00AA5A00" w:rsidRPr="00256CE1">
              <w:rPr>
                <w:rFonts w:ascii="Times New Roman" w:eastAsia="Times New Roman" w:hAnsi="Times New Roman" w:cs="Times New Roman"/>
                <w:shd w:val="clear" w:color="auto" w:fill="FFFFFF"/>
              </w:rPr>
              <w:t xml:space="preserve">behavioral changes </w:t>
            </w:r>
            <w:r w:rsidR="006C3B02" w:rsidRPr="00256CE1">
              <w:rPr>
                <w:rFonts w:ascii="Times New Roman" w:eastAsia="Times New Roman" w:hAnsi="Times New Roman" w:cs="Times New Roman"/>
                <w:shd w:val="clear" w:color="auto" w:fill="FFFFFF"/>
              </w:rPr>
              <w:t xml:space="preserve">to </w:t>
            </w:r>
            <w:r w:rsidR="00E732AF" w:rsidRPr="00256CE1">
              <w:rPr>
                <w:rFonts w:ascii="Times New Roman" w:eastAsia="Times New Roman" w:hAnsi="Times New Roman" w:cs="Times New Roman"/>
                <w:shd w:val="clear" w:color="auto" w:fill="FFFFFF"/>
              </w:rPr>
              <w:t>protect women and children from victimization</w:t>
            </w:r>
            <w:r w:rsidR="006C3B02" w:rsidRPr="00256CE1">
              <w:rPr>
                <w:rFonts w:ascii="Times New Roman" w:eastAsia="Times New Roman" w:hAnsi="Times New Roman" w:cs="Times New Roman"/>
                <w:shd w:val="clear" w:color="auto" w:fill="FFFFFF"/>
              </w:rPr>
              <w:t>.</w:t>
            </w:r>
          </w:p>
          <w:p w14:paraId="763ECEB7" w14:textId="77777777" w:rsidR="002722C6" w:rsidRPr="00256CE1" w:rsidRDefault="002722C6" w:rsidP="00E732AF">
            <w:pPr>
              <w:ind w:left="-5" w:right="-5"/>
              <w:jc w:val="both"/>
              <w:rPr>
                <w:rFonts w:ascii="Times New Roman" w:hAnsi="Times New Roman" w:cs="Times New Roman"/>
              </w:rPr>
            </w:pPr>
          </w:p>
          <w:p w14:paraId="628D36FE" w14:textId="77777777" w:rsidR="00A90589" w:rsidRPr="00256CE1" w:rsidRDefault="00A90589" w:rsidP="0013148A">
            <w:pPr>
              <w:ind w:right="165"/>
              <w:jc w:val="both"/>
              <w:rPr>
                <w:rFonts w:ascii="Times New Roman" w:hAnsi="Times New Roman" w:cs="Times New Roman"/>
              </w:rPr>
            </w:pPr>
            <w:r w:rsidRPr="00256CE1">
              <w:rPr>
                <w:rFonts w:ascii="Times New Roman" w:hAnsi="Times New Roman" w:cs="Times New Roman"/>
              </w:rPr>
              <w:t xml:space="preserve">The Environmental and Social Risk Rating is moderate. Although there are </w:t>
            </w:r>
            <w:r w:rsidR="00971CB7" w:rsidRPr="00256CE1">
              <w:rPr>
                <w:rFonts w:ascii="Times New Roman" w:hAnsi="Times New Roman" w:cs="Times New Roman"/>
              </w:rPr>
              <w:t>few</w:t>
            </w:r>
            <w:r w:rsidRPr="00256CE1">
              <w:rPr>
                <w:rFonts w:ascii="Times New Roman" w:hAnsi="Times New Roman" w:cs="Times New Roman"/>
              </w:rPr>
              <w:t xml:space="preserve"> direct impacts, indirect impacts may be significant. </w:t>
            </w:r>
            <w:r w:rsidR="00486BC3" w:rsidRPr="00256CE1">
              <w:rPr>
                <w:rFonts w:ascii="Times New Roman" w:hAnsi="Times New Roman" w:cs="Times New Roman"/>
              </w:rPr>
              <w:t>Furthermore,</w:t>
            </w:r>
            <w:r w:rsidRPr="00256CE1">
              <w:rPr>
                <w:rFonts w:ascii="Times New Roman" w:hAnsi="Times New Roman" w:cs="Times New Roman"/>
              </w:rPr>
              <w:t xml:space="preserve"> contextual risk, including the </w:t>
            </w:r>
            <w:r w:rsidR="00971CB7" w:rsidRPr="00256CE1">
              <w:rPr>
                <w:rFonts w:ascii="Times New Roman" w:hAnsi="Times New Roman" w:cs="Times New Roman"/>
              </w:rPr>
              <w:t xml:space="preserve">low level of trust of the communities towards police authorities </w:t>
            </w:r>
            <w:r w:rsidRPr="00256CE1">
              <w:rPr>
                <w:rFonts w:ascii="Times New Roman" w:hAnsi="Times New Roman" w:cs="Times New Roman"/>
              </w:rPr>
              <w:t>and the general situation of high crime and violence</w:t>
            </w:r>
            <w:r w:rsidR="00971CB7" w:rsidRPr="00256CE1">
              <w:rPr>
                <w:rFonts w:ascii="Times New Roman" w:hAnsi="Times New Roman" w:cs="Times New Roman"/>
              </w:rPr>
              <w:t>, is high</w:t>
            </w:r>
            <w:r w:rsidRPr="00256CE1">
              <w:rPr>
                <w:rFonts w:ascii="Times New Roman" w:hAnsi="Times New Roman" w:cs="Times New Roman"/>
              </w:rPr>
              <w:t xml:space="preserve">. Finally, institutional capacity has been assessed as part of moderate performance risk. </w:t>
            </w:r>
          </w:p>
          <w:p w14:paraId="5E83997F" w14:textId="77777777" w:rsidR="00971CB7" w:rsidRPr="00256CE1" w:rsidRDefault="00971CB7" w:rsidP="0013148A">
            <w:pPr>
              <w:ind w:right="165"/>
              <w:jc w:val="both"/>
              <w:rPr>
                <w:rFonts w:ascii="Times New Roman" w:eastAsia="Times New Roman" w:hAnsi="Times New Roman" w:cs="Times New Roman"/>
                <w:shd w:val="clear" w:color="auto" w:fill="FFFFFF"/>
              </w:rPr>
            </w:pPr>
          </w:p>
          <w:p w14:paraId="79A47433" w14:textId="77777777" w:rsidR="0028453B" w:rsidRPr="00256CE1" w:rsidRDefault="0028453B" w:rsidP="00F252DD">
            <w:pPr>
              <w:ind w:right="-5"/>
              <w:jc w:val="both"/>
              <w:rPr>
                <w:rFonts w:ascii="Times New Roman" w:eastAsia="Times New Roman" w:hAnsi="Times New Roman" w:cs="Times New Roman"/>
                <w:shd w:val="clear" w:color="auto" w:fill="FFFFFF"/>
              </w:rPr>
            </w:pPr>
          </w:p>
        </w:tc>
      </w:tr>
      <w:tr w:rsidR="00E86DA3" w:rsidRPr="00256CE1" w14:paraId="60BF5009"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7A253B48" w14:textId="77777777" w:rsidR="00DA2315" w:rsidRPr="00256CE1" w:rsidRDefault="00B44DDA" w:rsidP="27C8B0E7">
            <w:pPr>
              <w:ind w:right="165"/>
              <w:rPr>
                <w:rFonts w:ascii="Times New Roman" w:eastAsia="Times New Roman" w:hAnsi="Times New Roman" w:cs="Times New Roman"/>
                <w:b/>
                <w:bCs/>
              </w:rPr>
            </w:pPr>
            <w:r w:rsidRPr="00256CE1">
              <w:rPr>
                <w:rFonts w:ascii="Times New Roman" w:eastAsia="Times New Roman" w:hAnsi="Times New Roman" w:cs="Times New Roman"/>
                <w:b/>
                <w:bCs/>
              </w:rPr>
              <w:lastRenderedPageBreak/>
              <w:t xml:space="preserve">Assessment </w:t>
            </w:r>
            <w:r w:rsidR="00E86DA3" w:rsidRPr="00256CE1">
              <w:rPr>
                <w:rFonts w:ascii="Times New Roman" w:eastAsia="Times New Roman" w:hAnsi="Times New Roman" w:cs="Times New Roman"/>
                <w:b/>
                <w:bCs/>
              </w:rPr>
              <w:t>Requirements</w:t>
            </w:r>
            <w:r w:rsidR="00DA2315" w:rsidRPr="00256CE1">
              <w:rPr>
                <w:rFonts w:ascii="Times New Roman" w:eastAsia="Times New Roman" w:hAnsi="Times New Roman" w:cs="Times New Roman"/>
                <w:b/>
                <w:bCs/>
              </w:rPr>
              <w:t xml:space="preserve"> </w:t>
            </w:r>
          </w:p>
          <w:p w14:paraId="016026DB" w14:textId="77777777" w:rsidR="00E86DA3" w:rsidRPr="00256CE1" w:rsidRDefault="00267A00" w:rsidP="27C8B0E7">
            <w:pPr>
              <w:ind w:right="165"/>
              <w:rPr>
                <w:rFonts w:ascii="Times New Roman" w:eastAsia="Times New Roman" w:hAnsi="Times New Roman" w:cs="Times New Roman"/>
                <w:lang w:val="it-IT"/>
              </w:rPr>
            </w:pPr>
            <w:r w:rsidRPr="00256CE1">
              <w:rPr>
                <w:rFonts w:ascii="Times New Roman" w:eastAsia="Times New Roman" w:hAnsi="Times New Roman" w:cs="Times New Roman"/>
              </w:rPr>
              <w:t xml:space="preserve">OP-703 (Environment and Safeguards Compliance Policy): B.3 (Screening and Classification), B.4 (Other Risk Factors), B.5 (Environmental Assessment and Plans Requirements) </w:t>
            </w:r>
            <w:r w:rsidR="27C8B0E7" w:rsidRPr="00256CE1">
              <w:rPr>
                <w:rFonts w:ascii="Times New Roman" w:eastAsia="Times New Roman" w:hAnsi="Times New Roman" w:cs="Times New Roman"/>
              </w:rPr>
              <w:t xml:space="preserve">OP-761 (Gender Equality in Development Policy) </w:t>
            </w:r>
          </w:p>
        </w:tc>
      </w:tr>
      <w:tr w:rsidR="00DA2315" w:rsidRPr="00256CE1" w14:paraId="55B52890"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6E571E" w14:textId="77777777" w:rsidR="000862C7" w:rsidRPr="00256CE1" w:rsidRDefault="00AC638C" w:rsidP="27C8B0E7">
            <w:pPr>
              <w:ind w:right="-5"/>
              <w:jc w:val="both"/>
              <w:rPr>
                <w:rFonts w:ascii="Times New Roman" w:hAnsi="Times New Roman" w:cs="Times New Roman"/>
              </w:rPr>
            </w:pPr>
            <w:r w:rsidRPr="00256CE1">
              <w:rPr>
                <w:rFonts w:ascii="Times New Roman" w:hAnsi="Times New Roman" w:cs="Times New Roman"/>
              </w:rPr>
              <w:t xml:space="preserve">The project preparation </w:t>
            </w:r>
            <w:r w:rsidR="00D52C42" w:rsidRPr="00256CE1">
              <w:rPr>
                <w:rFonts w:ascii="Times New Roman" w:hAnsi="Times New Roman" w:cs="Times New Roman"/>
              </w:rPr>
              <w:t>address</w:t>
            </w:r>
            <w:r w:rsidRPr="00256CE1">
              <w:rPr>
                <w:rFonts w:ascii="Times New Roman" w:hAnsi="Times New Roman" w:cs="Times New Roman"/>
              </w:rPr>
              <w:t>ed issues related</w:t>
            </w:r>
            <w:r w:rsidR="00D52C42" w:rsidRPr="00256CE1">
              <w:rPr>
                <w:rFonts w:ascii="Times New Roman" w:hAnsi="Times New Roman" w:cs="Times New Roman"/>
              </w:rPr>
              <w:t xml:space="preserve"> to crime and violence through the analysis of both primary and secondary infor</w:t>
            </w:r>
            <w:r w:rsidR="00752EEE" w:rsidRPr="00256CE1">
              <w:rPr>
                <w:rFonts w:ascii="Times New Roman" w:hAnsi="Times New Roman" w:cs="Times New Roman"/>
              </w:rPr>
              <w:t xml:space="preserve">mation and </w:t>
            </w:r>
            <w:r w:rsidR="006C3B02" w:rsidRPr="00256CE1">
              <w:rPr>
                <w:rFonts w:ascii="Times New Roman" w:hAnsi="Times New Roman" w:cs="Times New Roman"/>
              </w:rPr>
              <w:t>confirmed that</w:t>
            </w:r>
            <w:r w:rsidR="00D52C42" w:rsidRPr="00256CE1">
              <w:rPr>
                <w:rFonts w:ascii="Times New Roman" w:hAnsi="Times New Roman" w:cs="Times New Roman"/>
              </w:rPr>
              <w:t xml:space="preserve"> Jamaica faces </w:t>
            </w:r>
            <w:r w:rsidR="00B30668" w:rsidRPr="00256CE1">
              <w:rPr>
                <w:rFonts w:ascii="Times New Roman" w:hAnsi="Times New Roman" w:cs="Times New Roman"/>
              </w:rPr>
              <w:t>si</w:t>
            </w:r>
            <w:r w:rsidR="00D52C42" w:rsidRPr="00256CE1">
              <w:rPr>
                <w:rFonts w:ascii="Times New Roman" w:hAnsi="Times New Roman" w:cs="Times New Roman"/>
              </w:rPr>
              <w:t xml:space="preserve">gnificant </w:t>
            </w:r>
            <w:r w:rsidR="00752EEE" w:rsidRPr="00256CE1">
              <w:rPr>
                <w:rFonts w:ascii="Times New Roman" w:hAnsi="Times New Roman" w:cs="Times New Roman"/>
              </w:rPr>
              <w:t>challenges to overcome</w:t>
            </w:r>
            <w:r w:rsidR="006C3B02" w:rsidRPr="00256CE1">
              <w:rPr>
                <w:rFonts w:ascii="Times New Roman" w:hAnsi="Times New Roman" w:cs="Times New Roman"/>
              </w:rPr>
              <w:t xml:space="preserve"> the current situation.</w:t>
            </w:r>
            <w:r w:rsidR="00B30668" w:rsidRPr="00256CE1">
              <w:rPr>
                <w:rFonts w:ascii="Times New Roman" w:hAnsi="Times New Roman" w:cs="Times New Roman"/>
              </w:rPr>
              <w:t xml:space="preserve"> </w:t>
            </w:r>
            <w:r w:rsidR="00D52C42" w:rsidRPr="00256CE1">
              <w:rPr>
                <w:rFonts w:ascii="Times New Roman" w:hAnsi="Times New Roman" w:cs="Times New Roman"/>
              </w:rPr>
              <w:t>According to the information gathered, m</w:t>
            </w:r>
            <w:r w:rsidR="00B30668" w:rsidRPr="00256CE1">
              <w:rPr>
                <w:rFonts w:ascii="Times New Roman" w:hAnsi="Times New Roman" w:cs="Times New Roman"/>
              </w:rPr>
              <w:t>ost of the violence in the public sphere is perpetrated by young men against other young men</w:t>
            </w:r>
            <w:r w:rsidR="0013148A" w:rsidRPr="00256CE1">
              <w:rPr>
                <w:rFonts w:ascii="Times New Roman" w:hAnsi="Times New Roman" w:cs="Times New Roman"/>
              </w:rPr>
              <w:t>.</w:t>
            </w:r>
            <w:r w:rsidR="00B30668" w:rsidRPr="00256CE1">
              <w:rPr>
                <w:rFonts w:ascii="Times New Roman" w:hAnsi="Times New Roman" w:cs="Times New Roman"/>
                <w:vertAlign w:val="superscript"/>
              </w:rPr>
              <w:footnoteReference w:id="1"/>
            </w:r>
            <w:r w:rsidR="0013148A" w:rsidRPr="00256CE1">
              <w:rPr>
                <w:rFonts w:ascii="Times New Roman" w:hAnsi="Times New Roman" w:cs="Times New Roman"/>
              </w:rPr>
              <w:t xml:space="preserve"> W</w:t>
            </w:r>
            <w:r w:rsidR="00BC0C53" w:rsidRPr="00256CE1">
              <w:rPr>
                <w:rFonts w:ascii="Times New Roman" w:hAnsi="Times New Roman" w:cs="Times New Roman"/>
              </w:rPr>
              <w:t>her</w:t>
            </w:r>
            <w:r w:rsidR="0013148A" w:rsidRPr="00256CE1">
              <w:rPr>
                <w:rFonts w:ascii="Times New Roman" w:hAnsi="Times New Roman" w:cs="Times New Roman"/>
              </w:rPr>
              <w:t>e</w:t>
            </w:r>
            <w:r w:rsidR="00BC0C53" w:rsidRPr="00256CE1">
              <w:rPr>
                <w:rFonts w:ascii="Times New Roman" w:hAnsi="Times New Roman" w:cs="Times New Roman"/>
              </w:rPr>
              <w:t xml:space="preserve">as most incidences in private settings </w:t>
            </w:r>
            <w:r w:rsidR="0013148A" w:rsidRPr="00256CE1">
              <w:rPr>
                <w:rFonts w:ascii="Times New Roman" w:hAnsi="Times New Roman" w:cs="Times New Roman"/>
              </w:rPr>
              <w:t>are perpetrated by men against women</w:t>
            </w:r>
            <w:r w:rsidR="00B30668" w:rsidRPr="00256CE1">
              <w:rPr>
                <w:rFonts w:ascii="Times New Roman" w:hAnsi="Times New Roman" w:cs="Times New Roman"/>
              </w:rPr>
              <w:t>.</w:t>
            </w:r>
            <w:r w:rsidR="002F6F3C" w:rsidRPr="00256CE1">
              <w:rPr>
                <w:rStyle w:val="FootnoteReference"/>
                <w:rFonts w:ascii="Times New Roman" w:hAnsi="Times New Roman" w:cs="Times New Roman"/>
              </w:rPr>
              <w:footnoteReference w:id="2"/>
            </w:r>
            <w:r w:rsidR="00B30668" w:rsidRPr="00256CE1">
              <w:rPr>
                <w:rFonts w:ascii="Times New Roman" w:hAnsi="Times New Roman" w:cs="Times New Roman"/>
              </w:rPr>
              <w:t xml:space="preserve"> </w:t>
            </w:r>
            <w:r w:rsidR="009B5738" w:rsidRPr="00256CE1">
              <w:rPr>
                <w:rFonts w:ascii="Times New Roman" w:hAnsi="Times New Roman" w:cs="Times New Roman"/>
                <w:shd w:val="clear" w:color="auto" w:fill="FFFFFF"/>
              </w:rPr>
              <w:t xml:space="preserve">Jamaica confronts a </w:t>
            </w:r>
            <w:r w:rsidR="000862C7" w:rsidRPr="00256CE1">
              <w:rPr>
                <w:rFonts w:ascii="Times New Roman" w:hAnsi="Times New Roman" w:cs="Times New Roman"/>
              </w:rPr>
              <w:t>high percentage of female homicides that are a result of domestic violence. 19% of female homicides in the last five years were a result of domestic violence, compared to only 3% of male homicides</w:t>
            </w:r>
            <w:r w:rsidR="0013148A" w:rsidRPr="00256CE1">
              <w:rPr>
                <w:rFonts w:ascii="Times New Roman" w:hAnsi="Times New Roman" w:cs="Times New Roman"/>
              </w:rPr>
              <w:t>.</w:t>
            </w:r>
            <w:r w:rsidR="000862C7" w:rsidRPr="00256CE1">
              <w:rPr>
                <w:rStyle w:val="FootnoteReference"/>
                <w:rFonts w:ascii="Times New Roman" w:hAnsi="Times New Roman" w:cs="Times New Roman"/>
                <w:lang w:val="en-029"/>
              </w:rPr>
              <w:footnoteReference w:id="3"/>
            </w:r>
            <w:r w:rsidR="000862C7" w:rsidRPr="00256CE1">
              <w:rPr>
                <w:rFonts w:ascii="Times New Roman" w:hAnsi="Times New Roman" w:cs="Times New Roman"/>
              </w:rPr>
              <w:t xml:space="preserve"> </w:t>
            </w:r>
            <w:r w:rsidR="0013148A" w:rsidRPr="00256CE1">
              <w:rPr>
                <w:rFonts w:ascii="Times New Roman" w:hAnsi="Times New Roman" w:cs="Times New Roman"/>
              </w:rPr>
              <w:t xml:space="preserve">The Social Analysis identified </w:t>
            </w:r>
            <w:r w:rsidR="001462B7" w:rsidRPr="00256CE1">
              <w:rPr>
                <w:rFonts w:ascii="Times New Roman" w:hAnsi="Times New Roman" w:cs="Times New Roman"/>
              </w:rPr>
              <w:t>several factors</w:t>
            </w:r>
            <w:r w:rsidR="0013148A" w:rsidRPr="00256CE1">
              <w:rPr>
                <w:rFonts w:ascii="Times New Roman" w:hAnsi="Times New Roman" w:cs="Times New Roman"/>
              </w:rPr>
              <w:t xml:space="preserve"> related to national police services that contribute to this situation</w:t>
            </w:r>
            <w:r w:rsidR="000862C7" w:rsidRPr="00256CE1">
              <w:rPr>
                <w:rFonts w:ascii="Times New Roman" w:hAnsi="Times New Roman" w:cs="Times New Roman"/>
              </w:rPr>
              <w:t>:</w:t>
            </w:r>
          </w:p>
          <w:p w14:paraId="7210E3C6" w14:textId="77777777" w:rsidR="000862C7" w:rsidRPr="00BC460F" w:rsidRDefault="000862C7" w:rsidP="27C8B0E7">
            <w:pPr>
              <w:pStyle w:val="subpar"/>
              <w:numPr>
                <w:ilvl w:val="2"/>
                <w:numId w:val="15"/>
              </w:numPr>
              <w:tabs>
                <w:tab w:val="clear" w:pos="2304"/>
                <w:tab w:val="num" w:pos="1152"/>
              </w:tabs>
              <w:ind w:left="1152"/>
              <w:rPr>
                <w:szCs w:val="24"/>
                <w:lang w:val="en-US"/>
              </w:rPr>
            </w:pPr>
            <w:r w:rsidRPr="007F7BA6">
              <w:rPr>
                <w:b/>
                <w:bCs/>
                <w:szCs w:val="24"/>
                <w:lang w:val="en-US"/>
              </w:rPr>
              <w:lastRenderedPageBreak/>
              <w:t>Underreporting of incidences of domestic abuse and/or intimate partner violence</w:t>
            </w:r>
            <w:r w:rsidRPr="00BC460F">
              <w:rPr>
                <w:szCs w:val="24"/>
                <w:lang w:val="en-US"/>
              </w:rPr>
              <w:t xml:space="preserve">. Among the main reasons </w:t>
            </w:r>
            <w:r w:rsidR="0013148A" w:rsidRPr="00BC460F">
              <w:rPr>
                <w:szCs w:val="24"/>
                <w:lang w:val="en-US"/>
              </w:rPr>
              <w:t xml:space="preserve">stated to not report domestic violence </w:t>
            </w:r>
            <w:r w:rsidRPr="00BC460F">
              <w:rPr>
                <w:szCs w:val="24"/>
                <w:lang w:val="en-US"/>
              </w:rPr>
              <w:t>are the low levels of trust in the police and the low expectation of anything changing</w:t>
            </w:r>
            <w:r w:rsidR="001360B5" w:rsidRPr="00BC460F">
              <w:rPr>
                <w:szCs w:val="24"/>
                <w:lang w:val="en-US"/>
              </w:rPr>
              <w:t>.</w:t>
            </w:r>
            <w:r w:rsidR="001429CC" w:rsidRPr="00BC460F" w:rsidDel="001429CC">
              <w:rPr>
                <w:rStyle w:val="FootnoteReference"/>
                <w:szCs w:val="24"/>
                <w:lang w:val="en-US"/>
              </w:rPr>
              <w:t xml:space="preserve"> </w:t>
            </w:r>
          </w:p>
          <w:p w14:paraId="0CFF26E2" w14:textId="77777777" w:rsidR="000862C7" w:rsidRPr="00BC460F" w:rsidRDefault="27C8B0E7" w:rsidP="27C8B0E7">
            <w:pPr>
              <w:pStyle w:val="subpar"/>
              <w:numPr>
                <w:ilvl w:val="2"/>
                <w:numId w:val="15"/>
              </w:numPr>
              <w:tabs>
                <w:tab w:val="clear" w:pos="2304"/>
                <w:tab w:val="num" w:pos="1152"/>
              </w:tabs>
              <w:ind w:left="1152"/>
              <w:rPr>
                <w:szCs w:val="24"/>
                <w:lang w:val="en-US"/>
              </w:rPr>
            </w:pPr>
            <w:r w:rsidRPr="00BC460F">
              <w:rPr>
                <w:b/>
                <w:bCs/>
                <w:szCs w:val="24"/>
                <w:lang w:val="en-US"/>
              </w:rPr>
              <w:t>Lack of capacity to properly track previous incidences</w:t>
            </w:r>
            <w:r w:rsidRPr="00BC460F">
              <w:rPr>
                <w:szCs w:val="24"/>
                <w:lang w:val="en-US"/>
              </w:rPr>
              <w:t>. Methods currently utilized by the Police to gather information to detect domestic violence patterns are not reliable and effective. Domestic violence reports are recorded on physical registries and do not include past incidents</w:t>
            </w:r>
            <w:r w:rsidR="00BC0C53" w:rsidRPr="00BC460F">
              <w:rPr>
                <w:szCs w:val="24"/>
                <w:lang w:val="en-US"/>
              </w:rPr>
              <w:t>. Hence</w:t>
            </w:r>
            <w:r w:rsidRPr="00BC460F">
              <w:rPr>
                <w:szCs w:val="24"/>
                <w:lang w:val="en-US"/>
              </w:rPr>
              <w:t xml:space="preserve"> crime statistics are not disaggregated in a way that includes a specific category for domestic violence. Therefore, it is difficult for the police to link different incidents of domestic violence to the same victim or to readily identify escalation of violence which may end in a homicide.</w:t>
            </w:r>
          </w:p>
          <w:p w14:paraId="33835AA2" w14:textId="77777777" w:rsidR="00B30668" w:rsidRPr="00256CE1" w:rsidRDefault="009B5738" w:rsidP="27C8B0E7">
            <w:pPr>
              <w:autoSpaceDE w:val="0"/>
              <w:autoSpaceDN w:val="0"/>
              <w:adjustRightInd w:val="0"/>
              <w:jc w:val="both"/>
              <w:rPr>
                <w:rFonts w:ascii="Times New Roman" w:hAnsi="Times New Roman" w:cs="Times New Roman"/>
              </w:rPr>
            </w:pPr>
            <w:r w:rsidRPr="00256CE1">
              <w:rPr>
                <w:rFonts w:ascii="Times New Roman" w:eastAsia="Times New Roman" w:hAnsi="Times New Roman" w:cs="Times New Roman"/>
                <w:shd w:val="clear" w:color="auto" w:fill="FFFFFF"/>
              </w:rPr>
              <w:t>The</w:t>
            </w:r>
            <w:r w:rsidR="00D55ED0" w:rsidRPr="00256CE1">
              <w:rPr>
                <w:rFonts w:ascii="Times New Roman" w:eastAsia="Times New Roman" w:hAnsi="Times New Roman" w:cs="Times New Roman"/>
                <w:shd w:val="clear" w:color="auto" w:fill="FFFFFF"/>
              </w:rPr>
              <w:t xml:space="preserve"> project’</w:t>
            </w:r>
            <w:r w:rsidR="00B30668" w:rsidRPr="00256CE1">
              <w:rPr>
                <w:rFonts w:ascii="Times New Roman" w:eastAsia="Times New Roman" w:hAnsi="Times New Roman" w:cs="Times New Roman"/>
                <w:shd w:val="clear" w:color="auto" w:fill="FFFFFF"/>
              </w:rPr>
              <w:t>s</w:t>
            </w:r>
            <w:r w:rsidRPr="00256CE1">
              <w:rPr>
                <w:rFonts w:ascii="Times New Roman" w:eastAsia="Times New Roman" w:hAnsi="Times New Roman" w:cs="Times New Roman"/>
                <w:shd w:val="clear" w:color="auto" w:fill="FFFFFF"/>
              </w:rPr>
              <w:t xml:space="preserve"> Social Analysis</w:t>
            </w:r>
            <w:r w:rsidR="00930827" w:rsidRPr="00256CE1">
              <w:rPr>
                <w:rFonts w:ascii="Times New Roman" w:eastAsia="Times New Roman" w:hAnsi="Times New Roman" w:cs="Times New Roman"/>
                <w:shd w:val="clear" w:color="auto" w:fill="FFFFFF"/>
              </w:rPr>
              <w:t xml:space="preserve">, </w:t>
            </w:r>
            <w:r w:rsidRPr="00256CE1">
              <w:rPr>
                <w:rFonts w:ascii="Times New Roman" w:eastAsia="Times New Roman" w:hAnsi="Times New Roman" w:cs="Times New Roman"/>
                <w:shd w:val="clear" w:color="auto" w:fill="FFFFFF"/>
              </w:rPr>
              <w:t>addressed</w:t>
            </w:r>
            <w:r w:rsidRPr="00256CE1">
              <w:rPr>
                <w:rFonts w:ascii="Times New Roman" w:hAnsi="Times New Roman" w:cs="Times New Roman"/>
              </w:rPr>
              <w:t xml:space="preserve"> the Violence Against Women (VAW) in citizen security operations and </w:t>
            </w:r>
            <w:r w:rsidR="006A7D8B" w:rsidRPr="00256CE1">
              <w:rPr>
                <w:rFonts w:ascii="Times New Roman" w:hAnsi="Times New Roman" w:cs="Times New Roman"/>
              </w:rPr>
              <w:t xml:space="preserve">streamlined a </w:t>
            </w:r>
            <w:r w:rsidRPr="00256CE1">
              <w:rPr>
                <w:rFonts w:ascii="Times New Roman" w:hAnsi="Times New Roman" w:cs="Times New Roman"/>
              </w:rPr>
              <w:t>gender equality</w:t>
            </w:r>
            <w:r w:rsidR="00930827" w:rsidRPr="00256CE1">
              <w:rPr>
                <w:rFonts w:ascii="Times New Roman" w:hAnsi="Times New Roman" w:cs="Times New Roman"/>
              </w:rPr>
              <w:t xml:space="preserve"> approach</w:t>
            </w:r>
            <w:r w:rsidR="00403BDA" w:rsidRPr="00256CE1">
              <w:rPr>
                <w:rFonts w:ascii="Times New Roman" w:hAnsi="Times New Roman" w:cs="Times New Roman"/>
              </w:rPr>
              <w:t xml:space="preserve">, </w:t>
            </w:r>
            <w:r w:rsidR="00AC638C" w:rsidRPr="00256CE1">
              <w:rPr>
                <w:rFonts w:ascii="Times New Roman" w:hAnsi="Times New Roman" w:cs="Times New Roman"/>
              </w:rPr>
              <w:t xml:space="preserve">that helped </w:t>
            </w:r>
            <w:r w:rsidR="00704533" w:rsidRPr="00256CE1">
              <w:rPr>
                <w:rFonts w:ascii="Times New Roman" w:hAnsi="Times New Roman" w:cs="Times New Roman"/>
              </w:rPr>
              <w:t xml:space="preserve">define </w:t>
            </w:r>
            <w:r w:rsidR="00C75C14" w:rsidRPr="00256CE1">
              <w:rPr>
                <w:rFonts w:ascii="Times New Roman" w:hAnsi="Times New Roman" w:cs="Times New Roman"/>
              </w:rPr>
              <w:t>the</w:t>
            </w:r>
            <w:r w:rsidR="006A7D8B" w:rsidRPr="00256CE1">
              <w:rPr>
                <w:rFonts w:ascii="Times New Roman" w:hAnsi="Times New Roman" w:cs="Times New Roman"/>
              </w:rPr>
              <w:t xml:space="preserve"> following</w:t>
            </w:r>
            <w:r w:rsidR="00C75C14" w:rsidRPr="00256CE1">
              <w:rPr>
                <w:rFonts w:ascii="Times New Roman" w:hAnsi="Times New Roman" w:cs="Times New Roman"/>
              </w:rPr>
              <w:t xml:space="preserve"> </w:t>
            </w:r>
            <w:r w:rsidR="006A7D8B" w:rsidRPr="00256CE1">
              <w:rPr>
                <w:rFonts w:ascii="Times New Roman" w:hAnsi="Times New Roman" w:cs="Times New Roman"/>
              </w:rPr>
              <w:t xml:space="preserve">project </w:t>
            </w:r>
            <w:r w:rsidR="00C75C14" w:rsidRPr="00256CE1">
              <w:rPr>
                <w:rFonts w:ascii="Times New Roman" w:hAnsi="Times New Roman" w:cs="Times New Roman"/>
              </w:rPr>
              <w:t>activities</w:t>
            </w:r>
            <w:r w:rsidR="00486BC3" w:rsidRPr="00256CE1">
              <w:rPr>
                <w:rFonts w:ascii="Times New Roman" w:hAnsi="Times New Roman" w:cs="Times New Roman"/>
              </w:rPr>
              <w:t xml:space="preserve"> to mitigate the identified risks and impacts</w:t>
            </w:r>
            <w:r w:rsidR="00B30668" w:rsidRPr="00256CE1">
              <w:rPr>
                <w:rFonts w:ascii="Times New Roman" w:hAnsi="Times New Roman" w:cs="Times New Roman"/>
              </w:rPr>
              <w:t>:</w:t>
            </w:r>
          </w:p>
          <w:p w14:paraId="5138CAF9" w14:textId="77777777" w:rsidR="00B30668" w:rsidRPr="00256CE1" w:rsidRDefault="27C8B0E7" w:rsidP="27C8B0E7">
            <w:pPr>
              <w:spacing w:line="259" w:lineRule="auto"/>
              <w:jc w:val="both"/>
              <w:rPr>
                <w:rFonts w:ascii="Times New Roman" w:eastAsia="Times New Roman" w:hAnsi="Times New Roman" w:cs="Times New Roman"/>
                <w:b/>
                <w:bCs/>
                <w:i/>
                <w:iCs/>
              </w:rPr>
            </w:pPr>
            <w:r w:rsidRPr="00256CE1">
              <w:rPr>
                <w:rFonts w:ascii="Times New Roman" w:eastAsia="Times New Roman" w:hAnsi="Times New Roman" w:cs="Times New Roman"/>
                <w:b/>
                <w:bCs/>
                <w:i/>
                <w:iCs/>
              </w:rPr>
              <w:t>Component 1: Violent crime prevention and management</w:t>
            </w:r>
            <w:r w:rsidRPr="00256CE1">
              <w:rPr>
                <w:rFonts w:ascii="Times New Roman" w:eastAsia="Times New Roman" w:hAnsi="Times New Roman" w:cs="Times New Roman"/>
                <w:b/>
                <w:bCs/>
                <w:i/>
                <w:iCs/>
                <w:color w:val="FF0000"/>
              </w:rPr>
              <w:t xml:space="preserve"> </w:t>
            </w:r>
          </w:p>
          <w:p w14:paraId="0ACF8F4C" w14:textId="77777777" w:rsidR="00C75C14" w:rsidRPr="00256CE1" w:rsidRDefault="27C8B0E7" w:rsidP="00C75C14">
            <w:pPr>
              <w:spacing w:line="259" w:lineRule="auto"/>
              <w:jc w:val="both"/>
              <w:rPr>
                <w:rFonts w:ascii="Times New Roman" w:hAnsi="Times New Roman" w:cs="Times New Roman"/>
              </w:rPr>
            </w:pPr>
            <w:r w:rsidRPr="00256CE1">
              <w:rPr>
                <w:rFonts w:ascii="Times New Roman" w:hAnsi="Times New Roman" w:cs="Times New Roman"/>
              </w:rPr>
              <w:t xml:space="preserve"> The operation will strengthen the collection of information related to domestic violence/intimate partner violence cases at the police stations. It is expected that with the support of the project, the police will improve tools to better prevent the escalation of violence and reduce the likelihood of female homicides. Therefore, the specific activities defined are:  </w:t>
            </w:r>
          </w:p>
          <w:p w14:paraId="57B90C1B" w14:textId="00CE8D87" w:rsidR="00C75C14" w:rsidRPr="00256CE1" w:rsidRDefault="27C8B0E7" w:rsidP="00C92D15">
            <w:pPr>
              <w:pStyle w:val="ListParagraph"/>
              <w:numPr>
                <w:ilvl w:val="0"/>
                <w:numId w:val="16"/>
              </w:numPr>
              <w:spacing w:line="259" w:lineRule="auto"/>
              <w:jc w:val="both"/>
              <w:rPr>
                <w:rFonts w:ascii="Times New Roman" w:hAnsi="Times New Roman" w:cs="Times New Roman"/>
              </w:rPr>
            </w:pPr>
            <w:r w:rsidRPr="00256CE1">
              <w:rPr>
                <w:rFonts w:ascii="Times New Roman" w:hAnsi="Times New Roman" w:cs="Times New Roman"/>
              </w:rPr>
              <w:t>training police officers on how to better respond to cases of domestic violence and therefore, reduce the re-victimization of victims and provide them with a secure environment</w:t>
            </w:r>
            <w:r w:rsidR="00402608">
              <w:rPr>
                <w:rFonts w:ascii="Times New Roman" w:hAnsi="Times New Roman" w:cs="Times New Roman"/>
              </w:rPr>
              <w:t>.</w:t>
            </w:r>
            <w:r w:rsidRPr="00256CE1">
              <w:rPr>
                <w:rFonts w:ascii="Times New Roman" w:hAnsi="Times New Roman" w:cs="Times New Roman"/>
              </w:rPr>
              <w:t xml:space="preserve"> According </w:t>
            </w:r>
            <w:proofErr w:type="gramStart"/>
            <w:r w:rsidRPr="00256CE1">
              <w:rPr>
                <w:rFonts w:ascii="Times New Roman" w:hAnsi="Times New Roman" w:cs="Times New Roman"/>
              </w:rPr>
              <w:t>to  lessons</w:t>
            </w:r>
            <w:proofErr w:type="gramEnd"/>
            <w:r w:rsidRPr="00256CE1">
              <w:rPr>
                <w:rFonts w:ascii="Times New Roman" w:hAnsi="Times New Roman" w:cs="Times New Roman"/>
              </w:rPr>
              <w:t xml:space="preserve"> learned the project will consider that  intervention of the  police,  by  establishing  a path that will protect a woman (and her children), helps prevent an escalation of violence, and reduces the likelihood of homicide and serious assaults and, where possible, helps maintain family stability.  </w:t>
            </w:r>
          </w:p>
          <w:p w14:paraId="71125C2B" w14:textId="77777777" w:rsidR="00B30668" w:rsidRPr="00256CE1" w:rsidRDefault="27C8B0E7" w:rsidP="00C92D15">
            <w:pPr>
              <w:pStyle w:val="ListParagraph"/>
              <w:numPr>
                <w:ilvl w:val="0"/>
                <w:numId w:val="16"/>
              </w:numPr>
              <w:spacing w:line="259" w:lineRule="auto"/>
              <w:jc w:val="both"/>
              <w:rPr>
                <w:rFonts w:ascii="Times New Roman" w:hAnsi="Times New Roman" w:cs="Times New Roman"/>
              </w:rPr>
            </w:pPr>
            <w:r w:rsidRPr="00256CE1">
              <w:rPr>
                <w:rFonts w:ascii="Times New Roman" w:hAnsi="Times New Roman" w:cs="Times New Roman"/>
              </w:rPr>
              <w:t xml:space="preserve">development of protocols to manage domestic violence records adequately to standardize procedures within the police.  The operation has incorporated several of the recommendations laid out by the sectorial note on Violence against Women and Girls Resource Guide in Citizen Security, Law and Justice. The operation will put in place protocols for filing police reports and pressing charges, as this process is an important entry point for survivors to access the justice system. These protocols can guide police officers on the information required for the report, standardize the process, and reduce victimization.  </w:t>
            </w:r>
          </w:p>
          <w:p w14:paraId="6866E131" w14:textId="77777777" w:rsidR="006A7D8B" w:rsidRPr="00256CE1" w:rsidRDefault="006A7D8B" w:rsidP="009C4524">
            <w:pPr>
              <w:spacing w:line="259" w:lineRule="auto"/>
              <w:jc w:val="both"/>
              <w:rPr>
                <w:rFonts w:ascii="Times New Roman" w:hAnsi="Times New Roman" w:cs="Times New Roman"/>
              </w:rPr>
            </w:pPr>
          </w:p>
          <w:p w14:paraId="4DDA1381" w14:textId="77777777" w:rsidR="00CF25C0" w:rsidRPr="00256CE1" w:rsidRDefault="006A7D8B" w:rsidP="00CE7942">
            <w:pPr>
              <w:spacing w:line="259" w:lineRule="auto"/>
              <w:jc w:val="both"/>
              <w:rPr>
                <w:rFonts w:ascii="Times New Roman" w:hAnsi="Times New Roman" w:cs="Times New Roman"/>
              </w:rPr>
            </w:pPr>
            <w:r w:rsidRPr="00256CE1">
              <w:rPr>
                <w:rFonts w:ascii="Times New Roman" w:hAnsi="Times New Roman" w:cs="Times New Roman"/>
              </w:rPr>
              <w:t>It is expected that most of the social risks and impacts identified will be prevented and/or mitigated through the above described project activities</w:t>
            </w:r>
            <w:r w:rsidR="000D001D" w:rsidRPr="00256CE1">
              <w:rPr>
                <w:rFonts w:ascii="Times New Roman" w:hAnsi="Times New Roman" w:cs="Times New Roman"/>
              </w:rPr>
              <w:t>.</w:t>
            </w:r>
            <w:r w:rsidRPr="00256CE1">
              <w:rPr>
                <w:rFonts w:ascii="Times New Roman" w:hAnsi="Times New Roman" w:cs="Times New Roman"/>
              </w:rPr>
              <w:t xml:space="preserve"> To complement these activities and to achieve compliance with the Bank’s gender equality policy OP-761, the </w:t>
            </w:r>
            <w:r w:rsidR="00CE7942" w:rsidRPr="00256CE1">
              <w:rPr>
                <w:rFonts w:ascii="Times New Roman" w:hAnsi="Times New Roman" w:cs="Times New Roman"/>
              </w:rPr>
              <w:t>p</w:t>
            </w:r>
            <w:r w:rsidR="27C8B0E7" w:rsidRPr="00256CE1">
              <w:rPr>
                <w:rFonts w:ascii="Times New Roman" w:hAnsi="Times New Roman" w:cs="Times New Roman"/>
              </w:rPr>
              <w:t xml:space="preserve">roject </w:t>
            </w:r>
            <w:r w:rsidR="009A349C" w:rsidRPr="00256CE1">
              <w:rPr>
                <w:rFonts w:ascii="Times New Roman" w:hAnsi="Times New Roman" w:cs="Times New Roman"/>
              </w:rPr>
              <w:t xml:space="preserve">has also developed a </w:t>
            </w:r>
            <w:r w:rsidR="27C8B0E7" w:rsidRPr="00256CE1">
              <w:rPr>
                <w:rFonts w:ascii="Times New Roman" w:hAnsi="Times New Roman" w:cs="Times New Roman"/>
              </w:rPr>
              <w:t xml:space="preserve">generic Gender </w:t>
            </w:r>
            <w:r w:rsidR="002D4486" w:rsidRPr="00256CE1">
              <w:rPr>
                <w:rFonts w:ascii="Times New Roman" w:hAnsi="Times New Roman" w:cs="Times New Roman"/>
              </w:rPr>
              <w:t>Plan and</w:t>
            </w:r>
            <w:r w:rsidR="00A12A21" w:rsidRPr="00256CE1">
              <w:rPr>
                <w:rFonts w:ascii="Times New Roman" w:hAnsi="Times New Roman" w:cs="Times New Roman"/>
              </w:rPr>
              <w:t xml:space="preserve"> will support a GRM of the implementing agency, </w:t>
            </w:r>
            <w:r w:rsidR="003C0477" w:rsidRPr="00256CE1">
              <w:rPr>
                <w:rFonts w:ascii="Times New Roman" w:hAnsi="Times New Roman" w:cs="Times New Roman"/>
              </w:rPr>
              <w:t xml:space="preserve">with </w:t>
            </w:r>
            <w:r w:rsidR="00B51FF7" w:rsidRPr="00256CE1">
              <w:rPr>
                <w:rFonts w:ascii="Times New Roman" w:hAnsi="Times New Roman" w:cs="Times New Roman"/>
              </w:rPr>
              <w:t>an indicator as part</w:t>
            </w:r>
            <w:r w:rsidR="00A12A21" w:rsidRPr="00256CE1">
              <w:rPr>
                <w:rFonts w:ascii="Times New Roman" w:hAnsi="Times New Roman" w:cs="Times New Roman"/>
              </w:rPr>
              <w:t xml:space="preserve"> of the </w:t>
            </w:r>
            <w:r w:rsidR="00B51FF7" w:rsidRPr="00256CE1">
              <w:rPr>
                <w:rFonts w:ascii="Times New Roman" w:hAnsi="Times New Roman" w:cs="Times New Roman"/>
              </w:rPr>
              <w:t>Project’s Result</w:t>
            </w:r>
            <w:r w:rsidR="00A12A21" w:rsidRPr="00256CE1">
              <w:rPr>
                <w:rFonts w:ascii="Times New Roman" w:hAnsi="Times New Roman" w:cs="Times New Roman"/>
              </w:rPr>
              <w:t xml:space="preserve"> Matrix</w:t>
            </w:r>
            <w:r w:rsidR="002D4486" w:rsidRPr="00256CE1">
              <w:rPr>
                <w:rFonts w:ascii="Times New Roman" w:hAnsi="Times New Roman" w:cs="Times New Roman"/>
              </w:rPr>
              <w:t>.</w:t>
            </w:r>
            <w:r w:rsidR="00A12A21" w:rsidRPr="00256CE1">
              <w:rPr>
                <w:rFonts w:ascii="Times New Roman" w:hAnsi="Times New Roman" w:cs="Times New Roman"/>
              </w:rPr>
              <w:t xml:space="preserve"> </w:t>
            </w:r>
            <w:r w:rsidR="00767CC8" w:rsidRPr="00256CE1">
              <w:rPr>
                <w:rFonts w:ascii="Times New Roman" w:hAnsi="Times New Roman" w:cs="Times New Roman"/>
              </w:rPr>
              <w:t>Th</w:t>
            </w:r>
            <w:r w:rsidR="00A12A21" w:rsidRPr="00256CE1">
              <w:rPr>
                <w:rFonts w:ascii="Times New Roman" w:hAnsi="Times New Roman" w:cs="Times New Roman"/>
              </w:rPr>
              <w:t>e</w:t>
            </w:r>
            <w:r w:rsidR="00767CC8" w:rsidRPr="00256CE1">
              <w:rPr>
                <w:rFonts w:ascii="Times New Roman" w:hAnsi="Times New Roman" w:cs="Times New Roman"/>
              </w:rPr>
              <w:t xml:space="preserve"> Gender Plan will need to be detailed </w:t>
            </w:r>
            <w:r w:rsidR="006F351D">
              <w:rPr>
                <w:rFonts w:ascii="Times New Roman" w:hAnsi="Times New Roman" w:cs="Times New Roman"/>
              </w:rPr>
              <w:t xml:space="preserve">in an updated version </w:t>
            </w:r>
            <w:r w:rsidR="27C8B0E7" w:rsidRPr="00256CE1">
              <w:rPr>
                <w:rFonts w:ascii="Times New Roman" w:hAnsi="Times New Roman" w:cs="Times New Roman"/>
              </w:rPr>
              <w:t>before the initiation of project activities</w:t>
            </w:r>
            <w:r w:rsidR="00FB2A26" w:rsidRPr="00256CE1">
              <w:rPr>
                <w:rFonts w:ascii="Times New Roman" w:hAnsi="Times New Roman" w:cs="Times New Roman"/>
              </w:rPr>
              <w:t xml:space="preserve"> (first disbursement)</w:t>
            </w:r>
            <w:r w:rsidR="006F351D">
              <w:rPr>
                <w:rFonts w:ascii="Times New Roman" w:hAnsi="Times New Roman" w:cs="Times New Roman"/>
              </w:rPr>
              <w:t>, as part of the Project Operations Manual</w:t>
            </w:r>
            <w:r w:rsidR="00FB2A26" w:rsidRPr="00256CE1">
              <w:rPr>
                <w:rFonts w:ascii="Times New Roman" w:hAnsi="Times New Roman" w:cs="Times New Roman"/>
              </w:rPr>
              <w:t xml:space="preserve">. </w:t>
            </w:r>
          </w:p>
          <w:p w14:paraId="422B1B9F" w14:textId="77777777" w:rsidR="004A759D" w:rsidRPr="00256CE1" w:rsidRDefault="004A759D" w:rsidP="00CE7942">
            <w:pPr>
              <w:spacing w:line="259" w:lineRule="auto"/>
              <w:jc w:val="both"/>
              <w:rPr>
                <w:rFonts w:ascii="Times New Roman" w:hAnsi="Times New Roman" w:cs="Times New Roman"/>
              </w:rPr>
            </w:pPr>
          </w:p>
          <w:p w14:paraId="0ACF81D9" w14:textId="77777777" w:rsidR="004A759D" w:rsidRPr="00256CE1" w:rsidRDefault="00FB2A26">
            <w:pPr>
              <w:spacing w:line="259" w:lineRule="auto"/>
              <w:jc w:val="both"/>
              <w:rPr>
                <w:rFonts w:ascii="Times New Roman" w:hAnsi="Times New Roman" w:cs="Times New Roman"/>
              </w:rPr>
            </w:pPr>
            <w:r w:rsidRPr="00256CE1">
              <w:rPr>
                <w:rFonts w:ascii="Times New Roman" w:hAnsi="Times New Roman" w:cs="Times New Roman"/>
              </w:rPr>
              <w:t>The borrower’s i</w:t>
            </w:r>
            <w:r w:rsidR="004A759D" w:rsidRPr="00256CE1">
              <w:rPr>
                <w:rFonts w:ascii="Times New Roman" w:hAnsi="Times New Roman" w:cs="Times New Roman"/>
              </w:rPr>
              <w:t xml:space="preserve">nstitutional </w:t>
            </w:r>
            <w:r w:rsidR="00486BC3" w:rsidRPr="00256CE1">
              <w:rPr>
                <w:rFonts w:ascii="Times New Roman" w:hAnsi="Times New Roman" w:cs="Times New Roman"/>
              </w:rPr>
              <w:t>c</w:t>
            </w:r>
            <w:r w:rsidR="004A759D" w:rsidRPr="00256CE1">
              <w:rPr>
                <w:rFonts w:ascii="Times New Roman" w:hAnsi="Times New Roman" w:cs="Times New Roman"/>
              </w:rPr>
              <w:t xml:space="preserve">apacity </w:t>
            </w:r>
            <w:r w:rsidR="00971CB7" w:rsidRPr="00256CE1">
              <w:rPr>
                <w:rFonts w:ascii="Times New Roman" w:hAnsi="Times New Roman" w:cs="Times New Roman"/>
              </w:rPr>
              <w:t>has been assessed</w:t>
            </w:r>
            <w:r w:rsidR="004A759D" w:rsidRPr="00256CE1">
              <w:rPr>
                <w:rFonts w:ascii="Times New Roman" w:hAnsi="Times New Roman" w:cs="Times New Roman"/>
              </w:rPr>
              <w:t xml:space="preserve"> during project preparation. </w:t>
            </w:r>
            <w:r w:rsidR="00971CB7" w:rsidRPr="00256CE1">
              <w:rPr>
                <w:rFonts w:ascii="Times New Roman" w:hAnsi="Times New Roman" w:cs="Times New Roman"/>
              </w:rPr>
              <w:t>As a result, t</w:t>
            </w:r>
            <w:r w:rsidR="004A759D" w:rsidRPr="00256CE1">
              <w:rPr>
                <w:rFonts w:ascii="Times New Roman" w:hAnsi="Times New Roman" w:cs="Times New Roman"/>
              </w:rPr>
              <w:t>he project</w:t>
            </w:r>
            <w:r w:rsidRPr="00256CE1">
              <w:rPr>
                <w:rFonts w:ascii="Times New Roman" w:hAnsi="Times New Roman" w:cs="Times New Roman"/>
              </w:rPr>
              <w:t xml:space="preserve"> design (Component 3)</w:t>
            </w:r>
            <w:r w:rsidR="004A759D" w:rsidRPr="00256CE1">
              <w:rPr>
                <w:rFonts w:ascii="Times New Roman" w:hAnsi="Times New Roman" w:cs="Times New Roman"/>
              </w:rPr>
              <w:t xml:space="preserve"> dedicate</w:t>
            </w:r>
            <w:r w:rsidRPr="00256CE1">
              <w:rPr>
                <w:rFonts w:ascii="Times New Roman" w:hAnsi="Times New Roman" w:cs="Times New Roman"/>
              </w:rPr>
              <w:t>s</w:t>
            </w:r>
            <w:r w:rsidR="004A759D" w:rsidRPr="00256CE1">
              <w:rPr>
                <w:rFonts w:ascii="Times New Roman" w:hAnsi="Times New Roman" w:cs="Times New Roman"/>
              </w:rPr>
              <w:t xml:space="preserve"> specific activities to</w:t>
            </w:r>
            <w:r w:rsidRPr="00256CE1">
              <w:rPr>
                <w:rFonts w:ascii="Times New Roman" w:hAnsi="Times New Roman" w:cs="Times New Roman"/>
              </w:rPr>
              <w:t xml:space="preserve"> the</w:t>
            </w:r>
            <w:r w:rsidR="004A759D" w:rsidRPr="00256CE1">
              <w:rPr>
                <w:rFonts w:ascii="Times New Roman" w:hAnsi="Times New Roman" w:cs="Times New Roman"/>
              </w:rPr>
              <w:t xml:space="preserve"> strengthening of institutional capacity, ensuring the adequate and efficient implementation of planned mitigation measures</w:t>
            </w:r>
            <w:r w:rsidRPr="00256CE1">
              <w:rPr>
                <w:rFonts w:ascii="Times New Roman" w:hAnsi="Times New Roman" w:cs="Times New Roman"/>
              </w:rPr>
              <w:t>.</w:t>
            </w:r>
            <w:r w:rsidRPr="00BC460F">
              <w:rPr>
                <w:rFonts w:ascii="Times New Roman" w:hAnsi="Times New Roman" w:cs="Times New Roman"/>
              </w:rPr>
              <w:t xml:space="preserve"> </w:t>
            </w:r>
          </w:p>
        </w:tc>
      </w:tr>
      <w:tr w:rsidR="00DA2315" w:rsidRPr="00256CE1" w14:paraId="0F15E242"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21E20823" w14:textId="77777777" w:rsidR="00DA2315" w:rsidRPr="00256CE1" w:rsidRDefault="00DA2315" w:rsidP="27C8B0E7">
            <w:pPr>
              <w:ind w:right="165"/>
              <w:jc w:val="both"/>
              <w:rPr>
                <w:rFonts w:ascii="Times New Roman" w:eastAsia="Times New Roman" w:hAnsi="Times New Roman" w:cs="Times New Roman"/>
                <w:b/>
                <w:bCs/>
              </w:rPr>
            </w:pPr>
            <w:r w:rsidRPr="00256CE1">
              <w:rPr>
                <w:rFonts w:ascii="Times New Roman" w:eastAsia="Times New Roman" w:hAnsi="Times New Roman" w:cs="Times New Roman"/>
                <w:b/>
                <w:bCs/>
              </w:rPr>
              <w:lastRenderedPageBreak/>
              <w:t>Consultation</w:t>
            </w:r>
            <w:r w:rsidRPr="00256CE1">
              <w:rPr>
                <w:rFonts w:ascii="Times New Roman" w:eastAsia="Times New Roman" w:hAnsi="Times New Roman" w:cs="Times New Roman"/>
                <w:b/>
                <w:bCs/>
                <w:shd w:val="clear" w:color="auto" w:fill="FFFFFF"/>
              </w:rPr>
              <w:t xml:space="preserve"> </w:t>
            </w:r>
          </w:p>
          <w:p w14:paraId="775EE8CC" w14:textId="77777777" w:rsidR="00DA2315" w:rsidRPr="00256CE1" w:rsidRDefault="27C8B0E7" w:rsidP="27C8B0E7">
            <w:pPr>
              <w:ind w:right="165"/>
              <w:jc w:val="both"/>
              <w:rPr>
                <w:rFonts w:ascii="Times New Roman" w:eastAsia="Times New Roman" w:hAnsi="Times New Roman" w:cs="Times New Roman"/>
              </w:rPr>
            </w:pPr>
            <w:r w:rsidRPr="00256CE1">
              <w:rPr>
                <w:rFonts w:ascii="Times New Roman" w:eastAsia="Times New Roman" w:hAnsi="Times New Roman" w:cs="Times New Roman"/>
              </w:rPr>
              <w:t>OP-703 (Environment and Safeguards Compliance Policy): B.6 (Consultation)</w:t>
            </w:r>
            <w:r w:rsidR="00CE7942" w:rsidRPr="00256CE1">
              <w:rPr>
                <w:rFonts w:ascii="Times New Roman" w:eastAsia="Times New Roman" w:hAnsi="Times New Roman" w:cs="Times New Roman"/>
              </w:rPr>
              <w:t>, OP-761</w:t>
            </w:r>
            <w:r w:rsidR="00CE7942" w:rsidRPr="00BC460F">
              <w:rPr>
                <w:rFonts w:ascii="Times New Roman" w:eastAsia="Times New Roman" w:hAnsi="Times New Roman" w:cs="Times New Roman"/>
              </w:rPr>
              <w:t xml:space="preserve"> </w:t>
            </w:r>
            <w:r w:rsidR="00CE7942" w:rsidRPr="00256CE1">
              <w:rPr>
                <w:rFonts w:ascii="Times New Roman" w:eastAsia="Times New Roman" w:hAnsi="Times New Roman" w:cs="Times New Roman"/>
              </w:rPr>
              <w:t>(Gender Equality in Development Policy)</w:t>
            </w:r>
          </w:p>
        </w:tc>
      </w:tr>
      <w:tr w:rsidR="009444D9" w:rsidRPr="00256CE1" w14:paraId="561FF8A9" w14:textId="77777777" w:rsidTr="00F252DD">
        <w:trPr>
          <w:trHeight w:val="1410"/>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595B31A" w14:textId="77777777" w:rsidR="00B6105B" w:rsidRPr="00256CE1" w:rsidRDefault="009F2705" w:rsidP="27C8B0E7">
            <w:pPr>
              <w:ind w:right="165"/>
              <w:jc w:val="both"/>
              <w:rPr>
                <w:rFonts w:ascii="Times New Roman" w:eastAsia="Times New Roman" w:hAnsi="Times New Roman" w:cs="Times New Roman"/>
              </w:rPr>
            </w:pPr>
            <w:r w:rsidRPr="00256CE1">
              <w:rPr>
                <w:rFonts w:ascii="Times New Roman" w:eastAsia="Times New Roman" w:hAnsi="Times New Roman" w:cs="Times New Roman"/>
                <w:shd w:val="clear" w:color="auto" w:fill="FFFFFF"/>
              </w:rPr>
              <w:t>According</w:t>
            </w:r>
            <w:r w:rsidR="00B6105B" w:rsidRPr="00256CE1">
              <w:rPr>
                <w:rFonts w:ascii="Times New Roman" w:eastAsia="Times New Roman" w:hAnsi="Times New Roman" w:cs="Times New Roman"/>
                <w:shd w:val="clear" w:color="auto" w:fill="FFFFFF"/>
              </w:rPr>
              <w:t xml:space="preserve"> to the Public Consultant R</w:t>
            </w:r>
            <w:r w:rsidR="00102689" w:rsidRPr="00256CE1">
              <w:rPr>
                <w:rFonts w:ascii="Times New Roman" w:eastAsia="Times New Roman" w:hAnsi="Times New Roman" w:cs="Times New Roman"/>
                <w:shd w:val="clear" w:color="auto" w:fill="FFFFFF"/>
              </w:rPr>
              <w:t>eport, t</w:t>
            </w:r>
            <w:r w:rsidR="00B6105B" w:rsidRPr="00256CE1">
              <w:rPr>
                <w:rFonts w:ascii="Times New Roman" w:eastAsia="Times New Roman" w:hAnsi="Times New Roman" w:cs="Times New Roman"/>
                <w:shd w:val="clear" w:color="auto" w:fill="FFFFFF"/>
              </w:rPr>
              <w:t>he consultation took place the 14</w:t>
            </w:r>
            <w:r w:rsidR="00B6105B" w:rsidRPr="00256CE1">
              <w:rPr>
                <w:rFonts w:ascii="Times New Roman" w:eastAsia="Times New Roman" w:hAnsi="Times New Roman" w:cs="Times New Roman"/>
                <w:shd w:val="clear" w:color="auto" w:fill="FFFFFF"/>
                <w:vertAlign w:val="superscript"/>
              </w:rPr>
              <w:t>th</w:t>
            </w:r>
            <w:r w:rsidR="00B6105B" w:rsidRPr="00256CE1">
              <w:rPr>
                <w:rFonts w:ascii="Times New Roman" w:eastAsia="Times New Roman" w:hAnsi="Times New Roman" w:cs="Times New Roman"/>
                <w:shd w:val="clear" w:color="auto" w:fill="FFFFFF"/>
              </w:rPr>
              <w:t xml:space="preserve"> of August 2017.</w:t>
            </w:r>
            <w:r w:rsidR="009444D9" w:rsidRPr="00256CE1">
              <w:rPr>
                <w:rFonts w:ascii="Times New Roman" w:eastAsia="Times New Roman" w:hAnsi="Times New Roman" w:cs="Times New Roman"/>
                <w:shd w:val="clear" w:color="auto" w:fill="FFFFFF"/>
              </w:rPr>
              <w:t xml:space="preserve"> </w:t>
            </w:r>
            <w:bookmarkStart w:id="1" w:name="_Hlk490512910"/>
            <w:r w:rsidR="00B6105B" w:rsidRPr="00256CE1">
              <w:rPr>
                <w:rFonts w:ascii="Times New Roman" w:hAnsi="Times New Roman" w:cs="Times New Roman"/>
              </w:rPr>
              <w:t>The total number of participants at the public consultation was 14 (5 men and 9 women)</w:t>
            </w:r>
            <w:bookmarkEnd w:id="1"/>
            <w:r w:rsidR="00180F4C" w:rsidRPr="00256CE1">
              <w:rPr>
                <w:rFonts w:ascii="Times New Roman" w:hAnsi="Times New Roman" w:cs="Times New Roman"/>
              </w:rPr>
              <w:t xml:space="preserve">, including </w:t>
            </w:r>
            <w:r w:rsidR="00CE7942" w:rsidRPr="00256CE1">
              <w:rPr>
                <w:rFonts w:ascii="Times New Roman" w:hAnsi="Times New Roman" w:cs="Times New Roman"/>
              </w:rPr>
              <w:t xml:space="preserve">the representatives of </w:t>
            </w:r>
            <w:r w:rsidR="00180F4C" w:rsidRPr="00256CE1">
              <w:rPr>
                <w:rFonts w:ascii="Times New Roman" w:hAnsi="Times New Roman" w:cs="Times New Roman"/>
              </w:rPr>
              <w:t xml:space="preserve">gender civil society organizations. </w:t>
            </w:r>
          </w:p>
          <w:p w14:paraId="6B04BDF7" w14:textId="77777777" w:rsidR="00B6105B" w:rsidRPr="00256CE1" w:rsidRDefault="00B6105B" w:rsidP="00EB038F">
            <w:pPr>
              <w:autoSpaceDE w:val="0"/>
              <w:autoSpaceDN w:val="0"/>
              <w:adjustRightInd w:val="0"/>
              <w:jc w:val="both"/>
              <w:rPr>
                <w:rFonts w:ascii="Times New Roman" w:hAnsi="Times New Roman" w:cs="Times New Roman"/>
              </w:rPr>
            </w:pPr>
          </w:p>
          <w:p w14:paraId="2FF89E8C" w14:textId="77777777" w:rsidR="00B6105B" w:rsidRPr="00256CE1" w:rsidRDefault="27C8B0E7" w:rsidP="27C8B0E7">
            <w:pPr>
              <w:autoSpaceDE w:val="0"/>
              <w:autoSpaceDN w:val="0"/>
              <w:adjustRightInd w:val="0"/>
              <w:jc w:val="both"/>
              <w:rPr>
                <w:rFonts w:ascii="Times New Roman" w:hAnsi="Times New Roman" w:cs="Times New Roman"/>
              </w:rPr>
            </w:pPr>
            <w:r w:rsidRPr="00256CE1">
              <w:rPr>
                <w:rFonts w:ascii="Times New Roman" w:hAnsi="Times New Roman" w:cs="Times New Roman"/>
              </w:rPr>
              <w:t>The participating organizations are part of the platform for collaboration and consultation (</w:t>
            </w:r>
            <w:proofErr w:type="spellStart"/>
            <w:r w:rsidRPr="00256CE1">
              <w:rPr>
                <w:rFonts w:ascii="Times New Roman" w:hAnsi="Times New Roman" w:cs="Times New Roman"/>
              </w:rPr>
              <w:t>ConSOC</w:t>
            </w:r>
            <w:proofErr w:type="spellEnd"/>
            <w:r w:rsidRPr="00256CE1">
              <w:rPr>
                <w:rFonts w:ascii="Times New Roman" w:hAnsi="Times New Roman" w:cs="Times New Roman"/>
              </w:rPr>
              <w:t xml:space="preserve">), which is promoted by the IDB Group </w:t>
            </w:r>
            <w:r w:rsidR="00CE7942" w:rsidRPr="00256CE1">
              <w:rPr>
                <w:rFonts w:ascii="Times New Roman" w:hAnsi="Times New Roman" w:cs="Times New Roman"/>
              </w:rPr>
              <w:t xml:space="preserve">via </w:t>
            </w:r>
            <w:r w:rsidRPr="00256CE1">
              <w:rPr>
                <w:rFonts w:ascii="Times New Roman" w:hAnsi="Times New Roman" w:cs="Times New Roman"/>
              </w:rPr>
              <w:t xml:space="preserve">the country office of Jamaica. The </w:t>
            </w:r>
            <w:proofErr w:type="spellStart"/>
            <w:r w:rsidRPr="00256CE1">
              <w:rPr>
                <w:rFonts w:ascii="Times New Roman" w:hAnsi="Times New Roman" w:cs="Times New Roman"/>
              </w:rPr>
              <w:t>ConSOC</w:t>
            </w:r>
            <w:proofErr w:type="spellEnd"/>
            <w:r w:rsidRPr="00256CE1">
              <w:rPr>
                <w:rFonts w:ascii="Times New Roman" w:hAnsi="Times New Roman" w:cs="Times New Roman"/>
              </w:rPr>
              <w:t xml:space="preserve">-Jamaica is integrated by representatives of different </w:t>
            </w:r>
            <w:r w:rsidR="00CE7942" w:rsidRPr="00256CE1">
              <w:rPr>
                <w:rFonts w:ascii="Times New Roman" w:hAnsi="Times New Roman" w:cs="Times New Roman"/>
              </w:rPr>
              <w:t>o</w:t>
            </w:r>
            <w:r w:rsidRPr="00256CE1">
              <w:rPr>
                <w:rFonts w:ascii="Times New Roman" w:hAnsi="Times New Roman" w:cs="Times New Roman"/>
              </w:rPr>
              <w:t xml:space="preserve">rganizations, including non-governmental </w:t>
            </w:r>
            <w:r w:rsidR="00CE7942" w:rsidRPr="00256CE1">
              <w:rPr>
                <w:rFonts w:ascii="Times New Roman" w:hAnsi="Times New Roman" w:cs="Times New Roman"/>
              </w:rPr>
              <w:t xml:space="preserve">and non-profit </w:t>
            </w:r>
            <w:r w:rsidRPr="00256CE1">
              <w:rPr>
                <w:rFonts w:ascii="Times New Roman" w:hAnsi="Times New Roman" w:cs="Times New Roman"/>
              </w:rPr>
              <w:t>organizations (NGOs), community organizations, community groups, and groups of residents directly affected by IDB-financed projects, business associations, universities, academia, research centers and professional associations whose field of study makes significant contributions to the IDB, religious institutions and groups of Indigenous and Afro descendant peoples.</w:t>
            </w:r>
          </w:p>
          <w:p w14:paraId="6FE73766" w14:textId="77777777" w:rsidR="00180F4C" w:rsidRPr="00256CE1" w:rsidRDefault="00180F4C" w:rsidP="00EB038F">
            <w:pPr>
              <w:autoSpaceDE w:val="0"/>
              <w:autoSpaceDN w:val="0"/>
              <w:adjustRightInd w:val="0"/>
              <w:jc w:val="both"/>
              <w:rPr>
                <w:rFonts w:ascii="Times New Roman" w:hAnsi="Times New Roman" w:cs="Times New Roman"/>
              </w:rPr>
            </w:pPr>
          </w:p>
          <w:p w14:paraId="14453C64" w14:textId="77777777" w:rsidR="00B6105B" w:rsidRPr="00256CE1" w:rsidRDefault="27C8B0E7" w:rsidP="27C8B0E7">
            <w:pPr>
              <w:autoSpaceDE w:val="0"/>
              <w:autoSpaceDN w:val="0"/>
              <w:adjustRightInd w:val="0"/>
              <w:jc w:val="both"/>
              <w:rPr>
                <w:rFonts w:ascii="Times New Roman" w:hAnsi="Times New Roman" w:cs="Times New Roman"/>
              </w:rPr>
            </w:pPr>
            <w:r w:rsidRPr="00256CE1">
              <w:rPr>
                <w:rFonts w:ascii="Times New Roman" w:hAnsi="Times New Roman" w:cs="Times New Roman"/>
              </w:rPr>
              <w:t>The organizations listed below attended the consultation:</w:t>
            </w:r>
          </w:p>
          <w:p w14:paraId="3F2A9761" w14:textId="77777777" w:rsidR="00B6105B" w:rsidRPr="00256CE1" w:rsidRDefault="00B6105B" w:rsidP="27C8B0E7">
            <w:pPr>
              <w:pStyle w:val="ListParagraph"/>
              <w:numPr>
                <w:ilvl w:val="0"/>
                <w:numId w:val="22"/>
              </w:numPr>
              <w:jc w:val="both"/>
              <w:rPr>
                <w:rFonts w:ascii="Times New Roman" w:hAnsi="Times New Roman" w:cs="Times New Roman"/>
              </w:rPr>
            </w:pPr>
            <w:r w:rsidRPr="00256CE1">
              <w:rPr>
                <w:rFonts w:ascii="Times New Roman" w:hAnsi="Times New Roman" w:cs="Times New Roman"/>
              </w:rPr>
              <w:t>Ministry of National Security (</w:t>
            </w:r>
            <w:hyperlink r:id="rId13" w:history="1">
              <w:r w:rsidRPr="00256CE1">
                <w:rPr>
                  <w:rStyle w:val="Hyperlink"/>
                  <w:rFonts w:ascii="Times New Roman" w:hAnsi="Times New Roman" w:cs="Times New Roman"/>
                  <w:shd w:val="clear" w:color="auto" w:fill="FFFFFF"/>
                </w:rPr>
                <w:t>MNS</w:t>
              </w:r>
            </w:hyperlink>
            <w:r w:rsidRPr="00256CE1">
              <w:rPr>
                <w:rFonts w:ascii="Times New Roman" w:hAnsi="Times New Roman" w:cs="Times New Roman"/>
              </w:rPr>
              <w:t>)</w:t>
            </w:r>
          </w:p>
          <w:p w14:paraId="5FFE2FEA" w14:textId="77777777" w:rsidR="00B6105B" w:rsidRPr="00256CE1" w:rsidRDefault="00B6105B" w:rsidP="27C8B0E7">
            <w:pPr>
              <w:pStyle w:val="ListParagraph"/>
              <w:numPr>
                <w:ilvl w:val="0"/>
                <w:numId w:val="22"/>
              </w:numPr>
              <w:jc w:val="both"/>
              <w:rPr>
                <w:rFonts w:ascii="Times New Roman" w:hAnsi="Times New Roman" w:cs="Times New Roman"/>
                <w:color w:val="000000" w:themeColor="text1"/>
              </w:rPr>
            </w:pPr>
            <w:r w:rsidRPr="00256CE1">
              <w:rPr>
                <w:rFonts w:ascii="Times New Roman" w:hAnsi="Times New Roman" w:cs="Times New Roman"/>
              </w:rPr>
              <w:t>National Integrity Action</w:t>
            </w:r>
            <w:r w:rsidRPr="00256CE1">
              <w:rPr>
                <w:rFonts w:ascii="Times New Roman" w:hAnsi="Times New Roman" w:cs="Times New Roman"/>
                <w:color w:val="000000"/>
                <w:shd w:val="clear" w:color="auto" w:fill="FFFFFF"/>
              </w:rPr>
              <w:t xml:space="preserve"> (</w:t>
            </w:r>
            <w:hyperlink r:id="rId14" w:history="1">
              <w:r w:rsidRPr="00256CE1">
                <w:rPr>
                  <w:rStyle w:val="Hyperlink"/>
                  <w:rFonts w:ascii="Times New Roman" w:hAnsi="Times New Roman" w:cs="Times New Roman"/>
                  <w:shd w:val="clear" w:color="auto" w:fill="FFFFFF"/>
                </w:rPr>
                <w:t>NIA Jamaica</w:t>
              </w:r>
            </w:hyperlink>
            <w:r w:rsidRPr="00256CE1">
              <w:rPr>
                <w:rFonts w:ascii="Times New Roman" w:hAnsi="Times New Roman" w:cs="Times New Roman"/>
                <w:color w:val="000000"/>
                <w:shd w:val="clear" w:color="auto" w:fill="FFFFFF"/>
              </w:rPr>
              <w:t>)</w:t>
            </w:r>
          </w:p>
          <w:p w14:paraId="35810F62" w14:textId="77777777" w:rsidR="00B6105B" w:rsidRPr="00256CE1" w:rsidRDefault="00B6105B" w:rsidP="27C8B0E7">
            <w:pPr>
              <w:pStyle w:val="ListParagraph"/>
              <w:numPr>
                <w:ilvl w:val="0"/>
                <w:numId w:val="22"/>
              </w:numPr>
              <w:jc w:val="both"/>
              <w:rPr>
                <w:rFonts w:ascii="Times New Roman" w:hAnsi="Times New Roman" w:cs="Times New Roman"/>
                <w:color w:val="222222"/>
              </w:rPr>
            </w:pPr>
            <w:r w:rsidRPr="00256CE1">
              <w:rPr>
                <w:rFonts w:ascii="Times New Roman" w:hAnsi="Times New Roman" w:cs="Times New Roman"/>
              </w:rPr>
              <w:t xml:space="preserve">The Private Sector </w:t>
            </w:r>
            <w:r w:rsidR="00CE7942" w:rsidRPr="00256CE1">
              <w:rPr>
                <w:rFonts w:ascii="Times New Roman" w:hAnsi="Times New Roman" w:cs="Times New Roman"/>
              </w:rPr>
              <w:t>Organization</w:t>
            </w:r>
            <w:r w:rsidRPr="00256CE1">
              <w:rPr>
                <w:rFonts w:ascii="Times New Roman" w:hAnsi="Times New Roman" w:cs="Times New Roman"/>
              </w:rPr>
              <w:t xml:space="preserve"> of Jamaica</w:t>
            </w:r>
            <w:r w:rsidRPr="00256CE1">
              <w:rPr>
                <w:rFonts w:ascii="Times New Roman" w:hAnsi="Times New Roman" w:cs="Times New Roman"/>
                <w:color w:val="222222"/>
                <w:u w:val="single"/>
                <w:shd w:val="clear" w:color="auto" w:fill="FFFFFF"/>
              </w:rPr>
              <w:t xml:space="preserve"> </w:t>
            </w:r>
            <w:r w:rsidRPr="00256CE1">
              <w:rPr>
                <w:rFonts w:ascii="Times New Roman" w:hAnsi="Times New Roman" w:cs="Times New Roman"/>
                <w:color w:val="222222"/>
                <w:shd w:val="clear" w:color="auto" w:fill="FFFFFF"/>
              </w:rPr>
              <w:t>(</w:t>
            </w:r>
            <w:hyperlink r:id="rId15" w:history="1">
              <w:r w:rsidRPr="00256CE1">
                <w:rPr>
                  <w:rStyle w:val="Hyperlink"/>
                  <w:rFonts w:ascii="Times New Roman" w:hAnsi="Times New Roman" w:cs="Times New Roman"/>
                  <w:shd w:val="clear" w:color="auto" w:fill="FFFFFF"/>
                </w:rPr>
                <w:t>PSOJ</w:t>
              </w:r>
            </w:hyperlink>
            <w:r w:rsidRPr="00256CE1">
              <w:rPr>
                <w:rFonts w:ascii="Times New Roman" w:hAnsi="Times New Roman" w:cs="Times New Roman"/>
                <w:color w:val="222222"/>
                <w:shd w:val="clear" w:color="auto" w:fill="FFFFFF"/>
              </w:rPr>
              <w:t>)</w:t>
            </w:r>
          </w:p>
          <w:p w14:paraId="3337E13E" w14:textId="77777777" w:rsidR="00B6105B" w:rsidRPr="00256CE1" w:rsidRDefault="00B6105B" w:rsidP="27C8B0E7">
            <w:pPr>
              <w:pStyle w:val="ListParagraph"/>
              <w:numPr>
                <w:ilvl w:val="0"/>
                <w:numId w:val="22"/>
              </w:numPr>
              <w:jc w:val="both"/>
              <w:rPr>
                <w:rFonts w:ascii="Times New Roman" w:hAnsi="Times New Roman" w:cs="Times New Roman"/>
              </w:rPr>
            </w:pPr>
            <w:r w:rsidRPr="00256CE1">
              <w:rPr>
                <w:rFonts w:ascii="Times New Roman" w:hAnsi="Times New Roman" w:cs="Times New Roman"/>
              </w:rPr>
              <w:t xml:space="preserve">University of the West Indies (Mona Campus) - Institute for Gender &amp; Development Studies </w:t>
            </w:r>
            <w:r w:rsidRPr="00256CE1">
              <w:rPr>
                <w:rFonts w:ascii="Times New Roman" w:hAnsi="Times New Roman" w:cs="Times New Roman"/>
                <w:color w:val="333333"/>
                <w:shd w:val="clear" w:color="auto" w:fill="F0EEE9"/>
              </w:rPr>
              <w:t>(</w:t>
            </w:r>
            <w:hyperlink r:id="rId16" w:history="1">
              <w:r w:rsidRPr="00256CE1">
                <w:rPr>
                  <w:rStyle w:val="Hyperlink"/>
                  <w:rFonts w:ascii="Times New Roman" w:hAnsi="Times New Roman" w:cs="Times New Roman"/>
                  <w:shd w:val="clear" w:color="auto" w:fill="FFFFFF"/>
                </w:rPr>
                <w:t>IGDS</w:t>
              </w:r>
            </w:hyperlink>
            <w:r w:rsidRPr="00256CE1">
              <w:rPr>
                <w:rFonts w:ascii="Times New Roman" w:hAnsi="Times New Roman" w:cs="Times New Roman"/>
                <w:color w:val="333333"/>
              </w:rPr>
              <w:t>)</w:t>
            </w:r>
          </w:p>
          <w:p w14:paraId="01C8DBAC" w14:textId="77777777" w:rsidR="00B6105B" w:rsidRPr="00256CE1" w:rsidRDefault="00B6105B" w:rsidP="27C8B0E7">
            <w:pPr>
              <w:pStyle w:val="ListParagraph"/>
              <w:numPr>
                <w:ilvl w:val="0"/>
                <w:numId w:val="22"/>
              </w:numPr>
              <w:jc w:val="both"/>
              <w:rPr>
                <w:rFonts w:ascii="Times New Roman" w:hAnsi="Times New Roman" w:cs="Times New Roman"/>
              </w:rPr>
            </w:pPr>
            <w:r w:rsidRPr="00256CE1">
              <w:rPr>
                <w:rFonts w:ascii="Times New Roman" w:hAnsi="Times New Roman" w:cs="Times New Roman"/>
              </w:rPr>
              <w:t>Women’s Resource and Outreach Centre (</w:t>
            </w:r>
            <w:hyperlink r:id="rId17" w:history="1">
              <w:r w:rsidRPr="00256CE1">
                <w:rPr>
                  <w:rStyle w:val="Hyperlink"/>
                  <w:rFonts w:ascii="Times New Roman" w:hAnsi="Times New Roman" w:cs="Times New Roman"/>
                  <w:shd w:val="clear" w:color="auto" w:fill="FFFFFF"/>
                </w:rPr>
                <w:t>WROC</w:t>
              </w:r>
            </w:hyperlink>
            <w:r w:rsidRPr="00256CE1">
              <w:rPr>
                <w:rFonts w:ascii="Times New Roman" w:hAnsi="Times New Roman" w:cs="Times New Roman"/>
              </w:rPr>
              <w:t>)</w:t>
            </w:r>
          </w:p>
          <w:p w14:paraId="11A0084A" w14:textId="77777777" w:rsidR="00B6105B" w:rsidRPr="00256CE1" w:rsidRDefault="00B6105B" w:rsidP="27C8B0E7">
            <w:pPr>
              <w:pStyle w:val="ListParagraph"/>
              <w:numPr>
                <w:ilvl w:val="0"/>
                <w:numId w:val="22"/>
              </w:numPr>
              <w:jc w:val="both"/>
              <w:rPr>
                <w:rStyle w:val="Hyperlink"/>
                <w:rFonts w:ascii="Times New Roman" w:hAnsi="Times New Roman" w:cs="Times New Roman"/>
                <w:color w:val="000000" w:themeColor="text1"/>
                <w:u w:val="none"/>
              </w:rPr>
            </w:pPr>
            <w:r w:rsidRPr="00BC460F">
              <w:rPr>
                <w:rFonts w:ascii="Times New Roman" w:hAnsi="Times New Roman" w:cs="Times New Roman"/>
              </w:rPr>
              <w:t>Friedrich Ebert Stiftung</w:t>
            </w:r>
            <w:r w:rsidRPr="00256CE1">
              <w:rPr>
                <w:rFonts w:ascii="Times New Roman" w:hAnsi="Times New Roman" w:cs="Times New Roman"/>
                <w:color w:val="000000"/>
                <w:shd w:val="clear" w:color="auto" w:fill="FFFFFF"/>
              </w:rPr>
              <w:t xml:space="preserve"> </w:t>
            </w:r>
            <w:r w:rsidRPr="00256CE1">
              <w:rPr>
                <w:rFonts w:ascii="Times New Roman" w:hAnsi="Times New Roman" w:cs="Times New Roman"/>
              </w:rPr>
              <w:t>(Jamaica and the Eastern Caribbean)</w:t>
            </w:r>
            <w:r w:rsidRPr="00256CE1">
              <w:rPr>
                <w:rFonts w:ascii="Times New Roman" w:hAnsi="Times New Roman" w:cs="Times New Roman"/>
                <w:color w:val="000000"/>
                <w:shd w:val="clear" w:color="auto" w:fill="FFFFFF"/>
              </w:rPr>
              <w:t xml:space="preserve"> </w:t>
            </w:r>
            <w:hyperlink r:id="rId18" w:history="1">
              <w:r w:rsidRPr="00256CE1">
                <w:rPr>
                  <w:rStyle w:val="Hyperlink"/>
                  <w:rFonts w:ascii="Times New Roman" w:hAnsi="Times New Roman" w:cs="Times New Roman"/>
                  <w:shd w:val="clear" w:color="auto" w:fill="FFFFFF"/>
                </w:rPr>
                <w:t>FES</w:t>
              </w:r>
            </w:hyperlink>
          </w:p>
          <w:p w14:paraId="436AB835" w14:textId="77777777" w:rsidR="00AB5D11" w:rsidRPr="00256CE1" w:rsidRDefault="00AB5D11" w:rsidP="00EB038F">
            <w:pPr>
              <w:pStyle w:val="ListParagraph"/>
              <w:jc w:val="both"/>
              <w:rPr>
                <w:rFonts w:ascii="Times New Roman" w:hAnsi="Times New Roman" w:cs="Times New Roman"/>
                <w:color w:val="000000"/>
                <w:shd w:val="clear" w:color="auto" w:fill="FFFFFF"/>
              </w:rPr>
            </w:pPr>
          </w:p>
          <w:p w14:paraId="70299202" w14:textId="77777777" w:rsidR="00B6105B" w:rsidRPr="00256CE1" w:rsidRDefault="27C8B0E7" w:rsidP="27C8B0E7">
            <w:pPr>
              <w:spacing w:after="160"/>
              <w:jc w:val="both"/>
              <w:rPr>
                <w:rFonts w:ascii="Times New Roman" w:hAnsi="Times New Roman" w:cs="Times New Roman"/>
              </w:rPr>
            </w:pPr>
            <w:r w:rsidRPr="00256CE1">
              <w:rPr>
                <w:rFonts w:ascii="Times New Roman" w:hAnsi="Times New Roman" w:cs="Times New Roman"/>
              </w:rPr>
              <w:t xml:space="preserve">The objectives and components of the project were introduced as well as the risks identified in the project and the mitigation activities planned to address them.  </w:t>
            </w:r>
          </w:p>
          <w:p w14:paraId="05D33EE1" w14:textId="77777777" w:rsidR="00B6105B" w:rsidRPr="00256CE1" w:rsidRDefault="27C8B0E7" w:rsidP="27C8B0E7">
            <w:pPr>
              <w:autoSpaceDE w:val="0"/>
              <w:autoSpaceDN w:val="0"/>
              <w:adjustRightInd w:val="0"/>
              <w:jc w:val="both"/>
              <w:rPr>
                <w:rFonts w:ascii="Times New Roman" w:hAnsi="Times New Roman" w:cs="Times New Roman"/>
              </w:rPr>
            </w:pPr>
            <w:r w:rsidRPr="00256CE1">
              <w:rPr>
                <w:rFonts w:ascii="Times New Roman" w:hAnsi="Times New Roman" w:cs="Times New Roman"/>
              </w:rPr>
              <w:t xml:space="preserve">The participants were informed of the next steps moving forward and how their comments would be considered and communication channels to express concerns and pose questions in the future. </w:t>
            </w:r>
          </w:p>
          <w:p w14:paraId="142003CD" w14:textId="77777777" w:rsidR="00313A9A" w:rsidRPr="00256CE1" w:rsidRDefault="00313A9A" w:rsidP="00EB038F">
            <w:pPr>
              <w:autoSpaceDE w:val="0"/>
              <w:autoSpaceDN w:val="0"/>
              <w:adjustRightInd w:val="0"/>
              <w:jc w:val="both"/>
              <w:rPr>
                <w:rFonts w:ascii="Times New Roman" w:hAnsi="Times New Roman" w:cs="Times New Roman"/>
              </w:rPr>
            </w:pPr>
          </w:p>
          <w:p w14:paraId="2B3E7C95" w14:textId="77777777" w:rsidR="00B6105B" w:rsidRPr="00256CE1" w:rsidRDefault="27C8B0E7" w:rsidP="27C8B0E7">
            <w:pPr>
              <w:spacing w:after="160"/>
              <w:jc w:val="both"/>
              <w:rPr>
                <w:rFonts w:ascii="Times New Roman" w:hAnsi="Times New Roman" w:cs="Times New Roman"/>
                <w:b/>
                <w:bCs/>
              </w:rPr>
            </w:pPr>
            <w:r w:rsidRPr="00256CE1">
              <w:rPr>
                <w:rFonts w:ascii="Times New Roman" w:hAnsi="Times New Roman" w:cs="Times New Roman"/>
                <w:b/>
                <w:bCs/>
              </w:rPr>
              <w:t>Content of interventions</w:t>
            </w:r>
          </w:p>
          <w:p w14:paraId="173E20F2" w14:textId="77777777" w:rsidR="00B6105B" w:rsidRPr="00256CE1" w:rsidRDefault="27C8B0E7" w:rsidP="27C8B0E7">
            <w:pPr>
              <w:spacing w:after="160"/>
              <w:jc w:val="both"/>
              <w:rPr>
                <w:rFonts w:ascii="Times New Roman" w:hAnsi="Times New Roman" w:cs="Times New Roman"/>
              </w:rPr>
            </w:pPr>
            <w:bookmarkStart w:id="2" w:name="_Hlk490512429"/>
            <w:r w:rsidRPr="00256CE1">
              <w:rPr>
                <w:rFonts w:ascii="Times New Roman" w:hAnsi="Times New Roman" w:cs="Times New Roman"/>
              </w:rPr>
              <w:t xml:space="preserve">All participants agreed that violence is a fundamental problem in the country, and that coordinated work among different stakeholders is necessary to address them, including the high prevalence of domestic violence and low rate of reporting to the police. </w:t>
            </w:r>
          </w:p>
          <w:bookmarkEnd w:id="2"/>
          <w:p w14:paraId="45829BF6" w14:textId="77777777" w:rsidR="00F20A37" w:rsidRPr="00256CE1" w:rsidRDefault="27C8B0E7" w:rsidP="27C8B0E7">
            <w:pPr>
              <w:spacing w:after="160"/>
              <w:jc w:val="both"/>
              <w:rPr>
                <w:rFonts w:ascii="Times New Roman" w:hAnsi="Times New Roman" w:cs="Times New Roman"/>
              </w:rPr>
            </w:pPr>
            <w:r w:rsidRPr="00256CE1">
              <w:rPr>
                <w:rFonts w:ascii="Times New Roman" w:hAnsi="Times New Roman" w:cs="Times New Roman"/>
              </w:rPr>
              <w:t>The conversation was guided by the following five questions posted</w:t>
            </w:r>
            <w:r w:rsidR="00CE7942" w:rsidRPr="00256CE1">
              <w:rPr>
                <w:rFonts w:ascii="Times New Roman" w:hAnsi="Times New Roman" w:cs="Times New Roman"/>
              </w:rPr>
              <w:t>:</w:t>
            </w:r>
          </w:p>
          <w:p w14:paraId="3EA6011D" w14:textId="77777777" w:rsidR="00B6105B" w:rsidRPr="00256CE1" w:rsidRDefault="27C8B0E7" w:rsidP="27C8B0E7">
            <w:pPr>
              <w:pStyle w:val="ListParagraph"/>
              <w:numPr>
                <w:ilvl w:val="0"/>
                <w:numId w:val="24"/>
              </w:numPr>
              <w:spacing w:after="160"/>
              <w:jc w:val="both"/>
              <w:rPr>
                <w:rFonts w:ascii="Times New Roman" w:hAnsi="Times New Roman" w:cs="Times New Roman"/>
              </w:rPr>
            </w:pPr>
            <w:r w:rsidRPr="00256CE1">
              <w:rPr>
                <w:rFonts w:ascii="Times New Roman" w:hAnsi="Times New Roman" w:cs="Times New Roman"/>
              </w:rPr>
              <w:t xml:space="preserve">Do you think these problems identified in the project are critical issues to better address domestic violence within the JCF? </w:t>
            </w:r>
          </w:p>
          <w:p w14:paraId="018579B9" w14:textId="77777777" w:rsidR="00B6105B" w:rsidRPr="00256CE1" w:rsidRDefault="27C8B0E7" w:rsidP="27C8B0E7">
            <w:pPr>
              <w:pStyle w:val="ListParagraph"/>
              <w:numPr>
                <w:ilvl w:val="0"/>
                <w:numId w:val="24"/>
              </w:numPr>
              <w:jc w:val="both"/>
              <w:rPr>
                <w:rFonts w:ascii="Times New Roman" w:hAnsi="Times New Roman" w:cs="Times New Roman"/>
              </w:rPr>
            </w:pPr>
            <w:r w:rsidRPr="00256CE1">
              <w:rPr>
                <w:rFonts w:ascii="Times New Roman" w:hAnsi="Times New Roman" w:cs="Times New Roman"/>
              </w:rPr>
              <w:t xml:space="preserve">Do you think the activities proposed would help redress the issues of under-registration, low trust in the police, and human rights approach in trainings? Is there any other activity that we should consider? </w:t>
            </w:r>
          </w:p>
          <w:p w14:paraId="789B6CEB" w14:textId="77777777" w:rsidR="00B6105B" w:rsidRPr="00256CE1" w:rsidRDefault="27C8B0E7" w:rsidP="27C8B0E7">
            <w:pPr>
              <w:pStyle w:val="ListParagraph"/>
              <w:numPr>
                <w:ilvl w:val="0"/>
                <w:numId w:val="24"/>
              </w:numPr>
              <w:jc w:val="both"/>
              <w:rPr>
                <w:rFonts w:ascii="Times New Roman" w:hAnsi="Times New Roman" w:cs="Times New Roman"/>
              </w:rPr>
            </w:pPr>
            <w:r w:rsidRPr="00256CE1">
              <w:rPr>
                <w:rFonts w:ascii="Times New Roman" w:hAnsi="Times New Roman" w:cs="Times New Roman"/>
              </w:rPr>
              <w:t>Are there protocols on how to treat and record incidents of domestic violence at the police stations?</w:t>
            </w:r>
          </w:p>
          <w:p w14:paraId="7DAE74D8" w14:textId="77777777" w:rsidR="00B6105B" w:rsidRPr="00256CE1" w:rsidRDefault="27C8B0E7" w:rsidP="27C8B0E7">
            <w:pPr>
              <w:pStyle w:val="ListParagraph"/>
              <w:numPr>
                <w:ilvl w:val="0"/>
                <w:numId w:val="24"/>
              </w:numPr>
              <w:jc w:val="both"/>
              <w:rPr>
                <w:rFonts w:ascii="Times New Roman" w:hAnsi="Times New Roman" w:cs="Times New Roman"/>
              </w:rPr>
            </w:pPr>
            <w:r w:rsidRPr="00256CE1">
              <w:rPr>
                <w:rFonts w:ascii="Times New Roman" w:hAnsi="Times New Roman" w:cs="Times New Roman"/>
              </w:rPr>
              <w:t>Is it easy to recognize cases of domestic violence in the police forms?</w:t>
            </w:r>
          </w:p>
          <w:p w14:paraId="28C5896B" w14:textId="77777777" w:rsidR="00B6105B" w:rsidRPr="00256CE1" w:rsidRDefault="27C8B0E7" w:rsidP="27C8B0E7">
            <w:pPr>
              <w:pStyle w:val="ListParagraph"/>
              <w:numPr>
                <w:ilvl w:val="0"/>
                <w:numId w:val="24"/>
              </w:numPr>
              <w:jc w:val="both"/>
              <w:rPr>
                <w:rFonts w:ascii="Times New Roman" w:hAnsi="Times New Roman" w:cs="Times New Roman"/>
              </w:rPr>
            </w:pPr>
            <w:r w:rsidRPr="00256CE1">
              <w:rPr>
                <w:rFonts w:ascii="Times New Roman" w:hAnsi="Times New Roman" w:cs="Times New Roman"/>
              </w:rPr>
              <w:t>Is there any kind of relationship between NGOs and the police to address issues related to D</w:t>
            </w:r>
            <w:r w:rsidR="00767CC8" w:rsidRPr="00256CE1">
              <w:rPr>
                <w:rFonts w:ascii="Times New Roman" w:hAnsi="Times New Roman" w:cs="Times New Roman"/>
              </w:rPr>
              <w:t xml:space="preserve">omestic </w:t>
            </w:r>
            <w:r w:rsidRPr="00256CE1">
              <w:rPr>
                <w:rFonts w:ascii="Times New Roman" w:hAnsi="Times New Roman" w:cs="Times New Roman"/>
              </w:rPr>
              <w:t>V</w:t>
            </w:r>
            <w:r w:rsidR="00767CC8" w:rsidRPr="00256CE1">
              <w:rPr>
                <w:rFonts w:ascii="Times New Roman" w:hAnsi="Times New Roman" w:cs="Times New Roman"/>
              </w:rPr>
              <w:t>iolence</w:t>
            </w:r>
            <w:r w:rsidRPr="00256CE1">
              <w:rPr>
                <w:rFonts w:ascii="Times New Roman" w:hAnsi="Times New Roman" w:cs="Times New Roman"/>
              </w:rPr>
              <w:t>?</w:t>
            </w:r>
          </w:p>
          <w:p w14:paraId="3D358698" w14:textId="77777777" w:rsidR="00B6105B" w:rsidRPr="00256CE1" w:rsidRDefault="00B6105B" w:rsidP="00EB038F">
            <w:pPr>
              <w:jc w:val="both"/>
              <w:rPr>
                <w:rFonts w:ascii="Times New Roman" w:hAnsi="Times New Roman" w:cs="Times New Roman"/>
              </w:rPr>
            </w:pPr>
          </w:p>
          <w:p w14:paraId="49793BF3" w14:textId="77777777" w:rsidR="00B6105B" w:rsidRPr="00256CE1" w:rsidRDefault="27C8B0E7" w:rsidP="27C8B0E7">
            <w:pPr>
              <w:spacing w:after="160"/>
              <w:jc w:val="both"/>
              <w:rPr>
                <w:rFonts w:ascii="Times New Roman" w:hAnsi="Times New Roman" w:cs="Times New Roman"/>
                <w:b/>
                <w:bCs/>
              </w:rPr>
            </w:pPr>
            <w:r w:rsidRPr="00256CE1">
              <w:rPr>
                <w:rFonts w:ascii="Times New Roman" w:hAnsi="Times New Roman" w:cs="Times New Roman"/>
                <w:b/>
                <w:bCs/>
              </w:rPr>
              <w:t xml:space="preserve">Conclusions: </w:t>
            </w:r>
          </w:p>
          <w:p w14:paraId="4AFDC519" w14:textId="77777777" w:rsidR="00B6105B" w:rsidRPr="00256CE1" w:rsidRDefault="27C8B0E7" w:rsidP="27C8B0E7">
            <w:pPr>
              <w:spacing w:after="160"/>
              <w:jc w:val="both"/>
              <w:rPr>
                <w:rFonts w:ascii="Times New Roman" w:hAnsi="Times New Roman" w:cs="Times New Roman"/>
                <w:b/>
                <w:bCs/>
              </w:rPr>
            </w:pPr>
            <w:r w:rsidRPr="00256CE1">
              <w:rPr>
                <w:rFonts w:ascii="Times New Roman" w:hAnsi="Times New Roman" w:cs="Times New Roman"/>
              </w:rPr>
              <w:t>Based on the scope of the project these are the main conclusions of the public consultation:</w:t>
            </w:r>
          </w:p>
          <w:p w14:paraId="047F3889" w14:textId="77777777" w:rsidR="00B6105B" w:rsidRPr="00256CE1" w:rsidRDefault="27C8B0E7" w:rsidP="27C8B0E7">
            <w:pPr>
              <w:pStyle w:val="ListParagraph"/>
              <w:numPr>
                <w:ilvl w:val="0"/>
                <w:numId w:val="20"/>
              </w:numPr>
              <w:spacing w:after="160"/>
              <w:jc w:val="both"/>
              <w:rPr>
                <w:rFonts w:ascii="Times New Roman" w:hAnsi="Times New Roman" w:cs="Times New Roman"/>
              </w:rPr>
            </w:pPr>
            <w:r w:rsidRPr="00256CE1">
              <w:rPr>
                <w:rFonts w:ascii="Times New Roman" w:hAnsi="Times New Roman" w:cs="Times New Roman"/>
              </w:rPr>
              <w:t xml:space="preserve">Low trust in Police results in under-registration and under-reporting of cases of domestic violence. </w:t>
            </w:r>
          </w:p>
          <w:p w14:paraId="1FA89B31" w14:textId="77777777" w:rsidR="00B6105B" w:rsidRPr="00256CE1" w:rsidRDefault="27C8B0E7" w:rsidP="27C8B0E7">
            <w:pPr>
              <w:pStyle w:val="ListParagraph"/>
              <w:numPr>
                <w:ilvl w:val="0"/>
                <w:numId w:val="20"/>
              </w:numPr>
              <w:spacing w:after="160"/>
              <w:jc w:val="both"/>
              <w:rPr>
                <w:rFonts w:ascii="Times New Roman" w:hAnsi="Times New Roman" w:cs="Times New Roman"/>
              </w:rPr>
            </w:pPr>
            <w:r w:rsidRPr="00256CE1">
              <w:rPr>
                <w:rFonts w:ascii="Times New Roman" w:hAnsi="Times New Roman" w:cs="Times New Roman"/>
              </w:rPr>
              <w:t>Domestic violence and intimate partner violence are poorly defined within the legal framework of Jamaica.</w:t>
            </w:r>
          </w:p>
          <w:p w14:paraId="22565BDA" w14:textId="77777777" w:rsidR="00B6105B" w:rsidRPr="00256CE1" w:rsidRDefault="27C8B0E7" w:rsidP="27C8B0E7">
            <w:pPr>
              <w:pStyle w:val="ListParagraph"/>
              <w:numPr>
                <w:ilvl w:val="0"/>
                <w:numId w:val="20"/>
              </w:numPr>
              <w:spacing w:after="160"/>
              <w:jc w:val="both"/>
              <w:rPr>
                <w:rFonts w:ascii="Times New Roman" w:hAnsi="Times New Roman" w:cs="Times New Roman"/>
              </w:rPr>
            </w:pPr>
            <w:r w:rsidRPr="00256CE1">
              <w:rPr>
                <w:rFonts w:ascii="Times New Roman" w:hAnsi="Times New Roman" w:cs="Times New Roman"/>
              </w:rPr>
              <w:t xml:space="preserve">The main factors contributing to the high prevalence of domestic violence in Jamaica are values and cultural norms. </w:t>
            </w:r>
          </w:p>
          <w:p w14:paraId="660E84BF" w14:textId="77777777" w:rsidR="00B6105B" w:rsidRPr="00256CE1" w:rsidRDefault="27C8B0E7" w:rsidP="27C8B0E7">
            <w:pPr>
              <w:pStyle w:val="ListParagraph"/>
              <w:numPr>
                <w:ilvl w:val="0"/>
                <w:numId w:val="20"/>
              </w:numPr>
              <w:spacing w:after="160"/>
              <w:jc w:val="both"/>
              <w:rPr>
                <w:rFonts w:ascii="Times New Roman" w:hAnsi="Times New Roman" w:cs="Times New Roman"/>
              </w:rPr>
            </w:pPr>
            <w:r w:rsidRPr="00256CE1">
              <w:rPr>
                <w:rFonts w:ascii="Times New Roman" w:hAnsi="Times New Roman" w:cs="Times New Roman"/>
              </w:rPr>
              <w:t>The fragmentation and the quality of data on domestic violence inhibits the Ministries, Departments and Agencies (MDAs)</w:t>
            </w:r>
            <w:r w:rsidR="00CE7942" w:rsidRPr="00256CE1">
              <w:rPr>
                <w:rFonts w:ascii="Times New Roman" w:hAnsi="Times New Roman" w:cs="Times New Roman"/>
              </w:rPr>
              <w:t xml:space="preserve"> </w:t>
            </w:r>
            <w:r w:rsidRPr="00256CE1">
              <w:rPr>
                <w:rFonts w:ascii="Times New Roman" w:hAnsi="Times New Roman" w:cs="Times New Roman"/>
              </w:rPr>
              <w:t xml:space="preserve">ability to design effective solutions to respond to domestic violence. </w:t>
            </w:r>
          </w:p>
          <w:p w14:paraId="56078953" w14:textId="77777777" w:rsidR="00B6105B" w:rsidRPr="00256CE1" w:rsidRDefault="27C8B0E7" w:rsidP="27C8B0E7">
            <w:pPr>
              <w:pStyle w:val="ListParagraph"/>
              <w:numPr>
                <w:ilvl w:val="0"/>
                <w:numId w:val="20"/>
              </w:numPr>
              <w:spacing w:after="160"/>
              <w:jc w:val="both"/>
              <w:rPr>
                <w:rFonts w:ascii="Times New Roman" w:hAnsi="Times New Roman" w:cs="Times New Roman"/>
              </w:rPr>
            </w:pPr>
            <w:r w:rsidRPr="00256CE1">
              <w:rPr>
                <w:rFonts w:ascii="Times New Roman" w:hAnsi="Times New Roman" w:cs="Times New Roman"/>
              </w:rPr>
              <w:t xml:space="preserve">There are gaps in the police forms to adequately collect domestic violence data, and there are inconsistencies in the procedures followed at different police stations. There are more questions that need to be asked by the police. </w:t>
            </w:r>
          </w:p>
          <w:p w14:paraId="7A2C0B3E" w14:textId="77777777" w:rsidR="00B6105B" w:rsidRPr="00256CE1" w:rsidRDefault="27C8B0E7" w:rsidP="27C8B0E7">
            <w:pPr>
              <w:pStyle w:val="ListParagraph"/>
              <w:numPr>
                <w:ilvl w:val="0"/>
                <w:numId w:val="20"/>
              </w:numPr>
              <w:spacing w:after="160"/>
              <w:jc w:val="both"/>
              <w:rPr>
                <w:rFonts w:ascii="Times New Roman" w:hAnsi="Times New Roman" w:cs="Times New Roman"/>
              </w:rPr>
            </w:pPr>
            <w:r w:rsidRPr="00256CE1">
              <w:rPr>
                <w:rFonts w:ascii="Times New Roman" w:hAnsi="Times New Roman" w:cs="Times New Roman"/>
              </w:rPr>
              <w:t>There are trainings on domestic violence, but they are not systematic.</w:t>
            </w:r>
          </w:p>
          <w:p w14:paraId="06B83E6A" w14:textId="77777777" w:rsidR="00B6105B" w:rsidRPr="00256CE1" w:rsidRDefault="27C8B0E7" w:rsidP="27C8B0E7">
            <w:pPr>
              <w:pStyle w:val="ListParagraph"/>
              <w:numPr>
                <w:ilvl w:val="0"/>
                <w:numId w:val="20"/>
              </w:numPr>
              <w:spacing w:after="160"/>
              <w:jc w:val="both"/>
              <w:rPr>
                <w:rFonts w:ascii="Times New Roman" w:hAnsi="Times New Roman" w:cs="Times New Roman"/>
              </w:rPr>
            </w:pPr>
            <w:r w:rsidRPr="00256CE1">
              <w:rPr>
                <w:rFonts w:ascii="Times New Roman" w:hAnsi="Times New Roman" w:cs="Times New Roman"/>
              </w:rPr>
              <w:t xml:space="preserve">Civil society organizations have continuous communication with the police and receive data from Statistics and Information Management Unit. </w:t>
            </w:r>
          </w:p>
          <w:p w14:paraId="653F29C5" w14:textId="77777777" w:rsidR="00B6105B" w:rsidRPr="00256CE1" w:rsidRDefault="00B6105B" w:rsidP="00EB038F">
            <w:pPr>
              <w:pStyle w:val="ListParagraph"/>
              <w:spacing w:after="160"/>
              <w:jc w:val="both"/>
              <w:rPr>
                <w:rFonts w:ascii="Times New Roman" w:eastAsiaTheme="minorHAnsi" w:hAnsi="Times New Roman" w:cs="Times New Roman"/>
              </w:rPr>
            </w:pPr>
          </w:p>
          <w:p w14:paraId="43324C6C" w14:textId="77777777" w:rsidR="00AC638C" w:rsidRPr="00256CE1" w:rsidRDefault="27C8B0E7" w:rsidP="27C8B0E7">
            <w:pPr>
              <w:spacing w:after="160"/>
              <w:jc w:val="both"/>
              <w:rPr>
                <w:rFonts w:ascii="Times New Roman" w:hAnsi="Times New Roman" w:cs="Times New Roman"/>
                <w:b/>
                <w:bCs/>
              </w:rPr>
            </w:pPr>
            <w:r w:rsidRPr="00256CE1">
              <w:rPr>
                <w:rFonts w:ascii="Times New Roman" w:hAnsi="Times New Roman" w:cs="Times New Roman"/>
                <w:b/>
                <w:bCs/>
              </w:rPr>
              <w:t>Recommendations</w:t>
            </w:r>
          </w:p>
          <w:p w14:paraId="7BAAAD9D" w14:textId="77777777" w:rsidR="00B6105B" w:rsidRPr="00256CE1" w:rsidRDefault="27C8B0E7" w:rsidP="27C8B0E7">
            <w:pPr>
              <w:spacing w:after="160"/>
              <w:jc w:val="both"/>
              <w:rPr>
                <w:rFonts w:ascii="Times New Roman" w:hAnsi="Times New Roman" w:cs="Times New Roman"/>
                <w:b/>
                <w:bCs/>
              </w:rPr>
            </w:pPr>
            <w:r w:rsidRPr="00256CE1">
              <w:rPr>
                <w:rFonts w:ascii="Times New Roman" w:hAnsi="Times New Roman" w:cs="Times New Roman"/>
              </w:rPr>
              <w:t>Enhance the positive impact of the project by:</w:t>
            </w:r>
          </w:p>
          <w:p w14:paraId="5DD34CD4" w14:textId="77777777" w:rsidR="00B6105B" w:rsidRPr="00256CE1" w:rsidRDefault="27C8B0E7" w:rsidP="27C8B0E7">
            <w:pPr>
              <w:pStyle w:val="ListParagraph"/>
              <w:numPr>
                <w:ilvl w:val="0"/>
                <w:numId w:val="21"/>
              </w:numPr>
              <w:spacing w:after="160"/>
              <w:jc w:val="both"/>
              <w:rPr>
                <w:rFonts w:ascii="Times New Roman" w:hAnsi="Times New Roman" w:cs="Times New Roman"/>
              </w:rPr>
            </w:pPr>
            <w:r w:rsidRPr="00256CE1">
              <w:rPr>
                <w:rFonts w:ascii="Times New Roman" w:hAnsi="Times New Roman" w:cs="Times New Roman"/>
              </w:rPr>
              <w:t>The Planning Institute of Jamaica should develop a map of all the Gender-Based Violence, Intimate Partner Violence and Domestic Violence players (NGOs, IOs and MDAs) working on domestic violence programs and projects.</w:t>
            </w:r>
          </w:p>
          <w:p w14:paraId="0E375755" w14:textId="77777777" w:rsidR="00B6105B" w:rsidRPr="00256CE1" w:rsidRDefault="27C8B0E7" w:rsidP="27C8B0E7">
            <w:pPr>
              <w:pStyle w:val="ListParagraph"/>
              <w:numPr>
                <w:ilvl w:val="0"/>
                <w:numId w:val="21"/>
              </w:numPr>
              <w:spacing w:after="160"/>
              <w:jc w:val="both"/>
              <w:rPr>
                <w:rFonts w:ascii="Times New Roman" w:hAnsi="Times New Roman" w:cs="Times New Roman"/>
              </w:rPr>
            </w:pPr>
            <w:r w:rsidRPr="00256CE1">
              <w:rPr>
                <w:rFonts w:ascii="Times New Roman" w:hAnsi="Times New Roman" w:cs="Times New Roman"/>
              </w:rPr>
              <w:t>Involve grassroots organizations and schools which have assigned Security Officers in the data collection.</w:t>
            </w:r>
          </w:p>
          <w:p w14:paraId="7C1E0415" w14:textId="77777777" w:rsidR="00B6105B" w:rsidRPr="00256CE1" w:rsidRDefault="27C8B0E7" w:rsidP="27C8B0E7">
            <w:pPr>
              <w:pStyle w:val="ListParagraph"/>
              <w:numPr>
                <w:ilvl w:val="0"/>
                <w:numId w:val="21"/>
              </w:numPr>
              <w:spacing w:after="160"/>
              <w:jc w:val="both"/>
              <w:rPr>
                <w:rFonts w:ascii="Times New Roman" w:hAnsi="Times New Roman" w:cs="Times New Roman"/>
              </w:rPr>
            </w:pPr>
            <w:r w:rsidRPr="00256CE1">
              <w:rPr>
                <w:rFonts w:ascii="Times New Roman" w:hAnsi="Times New Roman" w:cs="Times New Roman"/>
              </w:rPr>
              <w:t>Expand data collection on victims and perpetrators profiles as well as the characteristics of the incidents of domestic violence (time, location, etc.)</w:t>
            </w:r>
          </w:p>
          <w:p w14:paraId="268FA047" w14:textId="77777777" w:rsidR="00B6105B" w:rsidRPr="00256CE1" w:rsidRDefault="27C8B0E7" w:rsidP="27C8B0E7">
            <w:pPr>
              <w:pStyle w:val="ListParagraph"/>
              <w:numPr>
                <w:ilvl w:val="0"/>
                <w:numId w:val="21"/>
              </w:numPr>
              <w:spacing w:after="160"/>
              <w:jc w:val="both"/>
              <w:rPr>
                <w:rFonts w:ascii="Times New Roman" w:hAnsi="Times New Roman" w:cs="Times New Roman"/>
              </w:rPr>
            </w:pPr>
            <w:bookmarkStart w:id="3" w:name="_Hlk490513321"/>
            <w:r w:rsidRPr="00256CE1">
              <w:rPr>
                <w:rFonts w:ascii="Times New Roman" w:hAnsi="Times New Roman" w:cs="Times New Roman"/>
              </w:rPr>
              <w:t xml:space="preserve">Update/review of existing protocols to be aligned to international standards (Belen do Para protocol) </w:t>
            </w:r>
          </w:p>
          <w:bookmarkEnd w:id="3"/>
          <w:p w14:paraId="6F048700" w14:textId="77777777" w:rsidR="00B6105B" w:rsidRPr="00256CE1" w:rsidRDefault="27C8B0E7" w:rsidP="27C8B0E7">
            <w:pPr>
              <w:pStyle w:val="ListParagraph"/>
              <w:numPr>
                <w:ilvl w:val="0"/>
                <w:numId w:val="21"/>
              </w:numPr>
              <w:spacing w:after="160"/>
              <w:jc w:val="both"/>
              <w:rPr>
                <w:rFonts w:ascii="Times New Roman" w:hAnsi="Times New Roman" w:cs="Times New Roman"/>
              </w:rPr>
            </w:pPr>
            <w:r w:rsidRPr="00256CE1">
              <w:rPr>
                <w:rFonts w:ascii="Times New Roman" w:hAnsi="Times New Roman" w:cs="Times New Roman"/>
              </w:rPr>
              <w:t xml:space="preserve">Publish sex offenders’ registry database (if the current legal framework allows it).  </w:t>
            </w:r>
          </w:p>
          <w:p w14:paraId="1BBC0895" w14:textId="77777777" w:rsidR="00B6105B" w:rsidRPr="00256CE1" w:rsidRDefault="27C8B0E7" w:rsidP="27C8B0E7">
            <w:pPr>
              <w:pStyle w:val="ListParagraph"/>
              <w:numPr>
                <w:ilvl w:val="0"/>
                <w:numId w:val="21"/>
              </w:numPr>
              <w:spacing w:after="160" w:line="252" w:lineRule="auto"/>
              <w:jc w:val="both"/>
              <w:rPr>
                <w:rFonts w:ascii="Times New Roman" w:hAnsi="Times New Roman" w:cs="Times New Roman"/>
              </w:rPr>
            </w:pPr>
            <w:r w:rsidRPr="00256CE1">
              <w:rPr>
                <w:rFonts w:ascii="Times New Roman" w:hAnsi="Times New Roman" w:cs="Times New Roman"/>
              </w:rPr>
              <w:t>The MNS should study the root causes of domestic violence, intimate partner violence and gender based violence to develop meaningful responses.</w:t>
            </w:r>
          </w:p>
          <w:p w14:paraId="17A20017" w14:textId="77777777" w:rsidR="00B6105B" w:rsidRPr="00256CE1" w:rsidRDefault="27C8B0E7" w:rsidP="27C8B0E7">
            <w:pPr>
              <w:pStyle w:val="ListParagraph"/>
              <w:numPr>
                <w:ilvl w:val="0"/>
                <w:numId w:val="21"/>
              </w:numPr>
              <w:spacing w:after="160" w:line="252" w:lineRule="auto"/>
              <w:jc w:val="both"/>
              <w:rPr>
                <w:rFonts w:ascii="Times New Roman" w:hAnsi="Times New Roman" w:cs="Times New Roman"/>
              </w:rPr>
            </w:pPr>
            <w:r w:rsidRPr="00256CE1">
              <w:rPr>
                <w:rFonts w:ascii="Times New Roman" w:hAnsi="Times New Roman" w:cs="Times New Roman"/>
              </w:rPr>
              <w:t xml:space="preserve">Provide trainings on how to handle cases of domestic violence with a human rights approach to the police officers. </w:t>
            </w:r>
          </w:p>
          <w:p w14:paraId="3CEA4287" w14:textId="77777777" w:rsidR="00B6105B" w:rsidRPr="00256CE1" w:rsidRDefault="27C8B0E7" w:rsidP="27C8B0E7">
            <w:pPr>
              <w:pStyle w:val="ListParagraph"/>
              <w:numPr>
                <w:ilvl w:val="0"/>
                <w:numId w:val="21"/>
              </w:numPr>
              <w:spacing w:after="160" w:line="252" w:lineRule="auto"/>
              <w:jc w:val="both"/>
              <w:rPr>
                <w:rFonts w:ascii="Times New Roman" w:hAnsi="Times New Roman" w:cs="Times New Roman"/>
              </w:rPr>
            </w:pPr>
            <w:r w:rsidRPr="00256CE1">
              <w:rPr>
                <w:rFonts w:ascii="Times New Roman" w:hAnsi="Times New Roman" w:cs="Times New Roman"/>
              </w:rPr>
              <w:t xml:space="preserve">Provide trainings on how to adequately record incidents of domestic violence to capture high quality information that can be used to prevent the escalation of violence. </w:t>
            </w:r>
          </w:p>
          <w:p w14:paraId="02071C86" w14:textId="77777777" w:rsidR="00B6105B" w:rsidRPr="00256CE1" w:rsidRDefault="27C8B0E7" w:rsidP="27C8B0E7">
            <w:pPr>
              <w:pStyle w:val="ListParagraph"/>
              <w:numPr>
                <w:ilvl w:val="0"/>
                <w:numId w:val="21"/>
              </w:numPr>
              <w:spacing w:after="160" w:line="252" w:lineRule="auto"/>
              <w:jc w:val="both"/>
              <w:rPr>
                <w:rFonts w:ascii="Times New Roman" w:hAnsi="Times New Roman" w:cs="Times New Roman"/>
              </w:rPr>
            </w:pPr>
            <w:r w:rsidRPr="00256CE1">
              <w:rPr>
                <w:rFonts w:ascii="Times New Roman" w:hAnsi="Times New Roman" w:cs="Times New Roman"/>
              </w:rPr>
              <w:t>The protocols should be visibly written at each police station for public knowledge.</w:t>
            </w:r>
          </w:p>
          <w:p w14:paraId="65DDEE3C" w14:textId="77777777" w:rsidR="00CB2668" w:rsidRPr="00256CE1" w:rsidRDefault="00CB2668" w:rsidP="00CB2668">
            <w:pPr>
              <w:ind w:right="165"/>
              <w:jc w:val="both"/>
              <w:rPr>
                <w:rFonts w:ascii="Times New Roman" w:eastAsia="Times New Roman" w:hAnsi="Times New Roman" w:cs="Times New Roman"/>
                <w:shd w:val="clear" w:color="auto" w:fill="FFFFFF"/>
              </w:rPr>
            </w:pPr>
          </w:p>
          <w:p w14:paraId="0E095E6D" w14:textId="0824083A" w:rsidR="00CB2668" w:rsidRPr="00256CE1" w:rsidRDefault="007E26D7" w:rsidP="27C8B0E7">
            <w:pPr>
              <w:ind w:right="165"/>
              <w:jc w:val="both"/>
              <w:rPr>
                <w:rFonts w:ascii="Times New Roman" w:eastAsia="Times New Roman" w:hAnsi="Times New Roman" w:cs="Times New Roman"/>
              </w:rPr>
            </w:pPr>
            <w:r w:rsidRPr="00256CE1">
              <w:rPr>
                <w:rFonts w:ascii="Times New Roman" w:eastAsia="Times New Roman" w:hAnsi="Times New Roman" w:cs="Times New Roman"/>
                <w:shd w:val="clear" w:color="auto" w:fill="FFFFFF"/>
              </w:rPr>
              <w:t xml:space="preserve">The actions recommended were </w:t>
            </w:r>
            <w:r w:rsidR="00CB2668" w:rsidRPr="00256CE1">
              <w:rPr>
                <w:rFonts w:ascii="Times New Roman" w:eastAsia="Times New Roman" w:hAnsi="Times New Roman" w:cs="Times New Roman"/>
                <w:shd w:val="clear" w:color="auto" w:fill="FFFFFF"/>
              </w:rPr>
              <w:t xml:space="preserve">relevant for both </w:t>
            </w:r>
            <w:r w:rsidR="00AC638C" w:rsidRPr="00256CE1">
              <w:rPr>
                <w:rFonts w:ascii="Times New Roman" w:eastAsia="Times New Roman" w:hAnsi="Times New Roman" w:cs="Times New Roman"/>
                <w:shd w:val="clear" w:color="auto" w:fill="FFFFFF"/>
              </w:rPr>
              <w:t xml:space="preserve"> definition of </w:t>
            </w:r>
            <w:r w:rsidR="00CB2668" w:rsidRPr="00256CE1">
              <w:rPr>
                <w:rFonts w:ascii="Times New Roman" w:eastAsia="Times New Roman" w:hAnsi="Times New Roman" w:cs="Times New Roman"/>
                <w:shd w:val="clear" w:color="auto" w:fill="FFFFFF"/>
              </w:rPr>
              <w:t xml:space="preserve"> the ope</w:t>
            </w:r>
            <w:r w:rsidR="00D52C42" w:rsidRPr="00256CE1">
              <w:rPr>
                <w:rFonts w:ascii="Times New Roman" w:eastAsia="Times New Roman" w:hAnsi="Times New Roman" w:cs="Times New Roman"/>
                <w:shd w:val="clear" w:color="auto" w:fill="FFFFFF"/>
              </w:rPr>
              <w:t xml:space="preserve">rations goals and </w:t>
            </w:r>
            <w:r w:rsidR="00AC638C" w:rsidRPr="00256CE1">
              <w:rPr>
                <w:rFonts w:ascii="Times New Roman" w:eastAsia="Times New Roman" w:hAnsi="Times New Roman" w:cs="Times New Roman"/>
                <w:shd w:val="clear" w:color="auto" w:fill="FFFFFF"/>
              </w:rPr>
              <w:t xml:space="preserve"> to </w:t>
            </w:r>
            <w:r w:rsidR="00D52C42" w:rsidRPr="00256CE1">
              <w:rPr>
                <w:rFonts w:ascii="Times New Roman" w:eastAsia="Times New Roman" w:hAnsi="Times New Roman" w:cs="Times New Roman"/>
                <w:shd w:val="clear" w:color="auto" w:fill="FFFFFF"/>
              </w:rPr>
              <w:t>help</w:t>
            </w:r>
            <w:r w:rsidR="00AC638C" w:rsidRPr="00256CE1">
              <w:rPr>
                <w:rFonts w:ascii="Times New Roman" w:eastAsia="Times New Roman" w:hAnsi="Times New Roman" w:cs="Times New Roman"/>
                <w:shd w:val="clear" w:color="auto" w:fill="FFFFFF"/>
              </w:rPr>
              <w:t xml:space="preserve"> define</w:t>
            </w:r>
            <w:r w:rsidR="00CB2668" w:rsidRPr="00256CE1">
              <w:rPr>
                <w:rFonts w:ascii="Times New Roman" w:eastAsia="Times New Roman" w:hAnsi="Times New Roman" w:cs="Times New Roman"/>
                <w:shd w:val="clear" w:color="auto" w:fill="FFFFFF"/>
              </w:rPr>
              <w:t xml:space="preserve"> the actions required to </w:t>
            </w:r>
            <w:r w:rsidR="00817FC8">
              <w:rPr>
                <w:rFonts w:ascii="Times New Roman" w:eastAsia="Times New Roman" w:hAnsi="Times New Roman" w:cs="Times New Roman"/>
                <w:shd w:val="clear" w:color="auto" w:fill="FFFFFF"/>
              </w:rPr>
              <w:t>prevent</w:t>
            </w:r>
            <w:r w:rsidR="00CB2668" w:rsidRPr="00256CE1">
              <w:rPr>
                <w:rFonts w:ascii="Times New Roman" w:eastAsia="Times New Roman" w:hAnsi="Times New Roman" w:cs="Times New Roman"/>
                <w:shd w:val="clear" w:color="auto" w:fill="FFFFFF"/>
              </w:rPr>
              <w:t xml:space="preserve"> any impact as per OP-</w:t>
            </w:r>
            <w:r w:rsidR="006E2982" w:rsidRPr="00256CE1">
              <w:rPr>
                <w:rFonts w:ascii="Times New Roman" w:eastAsia="Times New Roman" w:hAnsi="Times New Roman" w:cs="Times New Roman"/>
                <w:shd w:val="clear" w:color="auto" w:fill="FFFFFF"/>
              </w:rPr>
              <w:t>761</w:t>
            </w:r>
            <w:r w:rsidR="00CB2668" w:rsidRPr="00256CE1">
              <w:rPr>
                <w:rFonts w:ascii="Times New Roman" w:eastAsia="Times New Roman" w:hAnsi="Times New Roman" w:cs="Times New Roman"/>
                <w:shd w:val="clear" w:color="auto" w:fill="FFFFFF"/>
              </w:rPr>
              <w:t xml:space="preserve">.Taking into account the current legal </w:t>
            </w:r>
            <w:r w:rsidR="00CB2668" w:rsidRPr="00256CE1">
              <w:rPr>
                <w:rFonts w:ascii="Times New Roman" w:eastAsia="Times New Roman" w:hAnsi="Times New Roman" w:cs="Times New Roman"/>
                <w:shd w:val="clear" w:color="auto" w:fill="FFFFFF"/>
              </w:rPr>
              <w:lastRenderedPageBreak/>
              <w:t>framework and social practices, women</w:t>
            </w:r>
            <w:r w:rsidR="00EC793D">
              <w:rPr>
                <w:rFonts w:ascii="Times New Roman" w:eastAsia="Times New Roman" w:hAnsi="Times New Roman" w:cs="Times New Roman"/>
                <w:shd w:val="clear" w:color="auto" w:fill="FFFFFF"/>
              </w:rPr>
              <w:t>’s</w:t>
            </w:r>
            <w:r w:rsidR="00CB2668" w:rsidRPr="00256CE1">
              <w:rPr>
                <w:rFonts w:ascii="Times New Roman" w:eastAsia="Times New Roman" w:hAnsi="Times New Roman" w:cs="Times New Roman"/>
                <w:shd w:val="clear" w:color="auto" w:fill="FFFFFF"/>
              </w:rPr>
              <w:t xml:space="preserve"> needs w</w:t>
            </w:r>
            <w:r w:rsidR="00817FC8">
              <w:rPr>
                <w:rFonts w:ascii="Times New Roman" w:eastAsia="Times New Roman" w:hAnsi="Times New Roman" w:cs="Times New Roman"/>
                <w:shd w:val="clear" w:color="auto" w:fill="FFFFFF"/>
              </w:rPr>
              <w:t>ere</w:t>
            </w:r>
            <w:r w:rsidR="00CB2668" w:rsidRPr="00256CE1">
              <w:rPr>
                <w:rFonts w:ascii="Times New Roman" w:eastAsia="Times New Roman" w:hAnsi="Times New Roman" w:cs="Times New Roman"/>
                <w:shd w:val="clear" w:color="auto" w:fill="FFFFFF"/>
              </w:rPr>
              <w:t xml:space="preserve"> given special attention </w:t>
            </w:r>
            <w:r w:rsidR="00270F73" w:rsidRPr="00256CE1">
              <w:rPr>
                <w:rFonts w:ascii="Times New Roman" w:eastAsia="Times New Roman" w:hAnsi="Times New Roman" w:cs="Times New Roman"/>
                <w:shd w:val="clear" w:color="auto" w:fill="FFFFFF"/>
              </w:rPr>
              <w:t xml:space="preserve">when planning for </w:t>
            </w:r>
            <w:r w:rsidR="00CB2668" w:rsidRPr="00256CE1">
              <w:rPr>
                <w:rFonts w:ascii="Times New Roman" w:eastAsia="Times New Roman" w:hAnsi="Times New Roman" w:cs="Times New Roman"/>
                <w:shd w:val="clear" w:color="auto" w:fill="FFFFFF"/>
              </w:rPr>
              <w:t>ensuring participation</w:t>
            </w:r>
            <w:r w:rsidR="00270F73" w:rsidRPr="00256CE1">
              <w:rPr>
                <w:rFonts w:ascii="Times New Roman" w:eastAsia="Times New Roman" w:hAnsi="Times New Roman" w:cs="Times New Roman"/>
                <w:shd w:val="clear" w:color="auto" w:fill="FFFFFF"/>
              </w:rPr>
              <w:t>, based on the consideration of  use of time, a timely identification of  potential restrictions to participate (i.</w:t>
            </w:r>
            <w:r w:rsidR="00767CC8" w:rsidRPr="00256CE1">
              <w:rPr>
                <w:rFonts w:ascii="Times New Roman" w:eastAsia="Times New Roman" w:hAnsi="Times New Roman" w:cs="Times New Roman"/>
                <w:shd w:val="clear" w:color="auto" w:fill="FFFFFF"/>
              </w:rPr>
              <w:t>e.</w:t>
            </w:r>
            <w:r w:rsidR="00270F73" w:rsidRPr="00256CE1">
              <w:rPr>
                <w:rFonts w:ascii="Times New Roman" w:eastAsia="Times New Roman" w:hAnsi="Times New Roman" w:cs="Times New Roman"/>
                <w:shd w:val="clear" w:color="auto" w:fill="FFFFFF"/>
              </w:rPr>
              <w:t xml:space="preserve"> poverty; access to meetings; capacity and training needs; consultations demands)  throughout the project cycle, and of overriding</w:t>
            </w:r>
            <w:r w:rsidRPr="00256CE1">
              <w:rPr>
                <w:rFonts w:ascii="Times New Roman" w:eastAsia="Times New Roman" w:hAnsi="Times New Roman" w:cs="Times New Roman"/>
                <w:shd w:val="clear" w:color="auto" w:fill="FFFFFF"/>
              </w:rPr>
              <w:t xml:space="preserve"> importance</w:t>
            </w:r>
            <w:r w:rsidR="00D52C42" w:rsidRPr="00256CE1">
              <w:rPr>
                <w:rFonts w:ascii="Times New Roman" w:eastAsia="Times New Roman" w:hAnsi="Times New Roman" w:cs="Times New Roman"/>
                <w:shd w:val="clear" w:color="auto" w:fill="FFFFFF"/>
              </w:rPr>
              <w:t xml:space="preserve"> </w:t>
            </w:r>
            <w:r w:rsidR="00AC638C" w:rsidRPr="00256CE1">
              <w:rPr>
                <w:rFonts w:ascii="Times New Roman" w:eastAsia="Times New Roman" w:hAnsi="Times New Roman" w:cs="Times New Roman"/>
                <w:shd w:val="clear" w:color="auto" w:fill="FFFFFF"/>
              </w:rPr>
              <w:t xml:space="preserve">by monitoring  activities being implemented </w:t>
            </w:r>
            <w:r w:rsidRPr="00256CE1">
              <w:rPr>
                <w:rFonts w:ascii="Times New Roman" w:eastAsia="Times New Roman" w:hAnsi="Times New Roman" w:cs="Times New Roman"/>
                <w:shd w:val="clear" w:color="auto" w:fill="FFFFFF"/>
              </w:rPr>
              <w:t xml:space="preserve"> to  avoid any impact that will </w:t>
            </w:r>
            <w:r w:rsidR="008E1691">
              <w:rPr>
                <w:rFonts w:ascii="Times New Roman" w:eastAsia="Times New Roman" w:hAnsi="Times New Roman" w:cs="Times New Roman"/>
                <w:shd w:val="clear" w:color="auto" w:fill="FFFFFF"/>
              </w:rPr>
              <w:t xml:space="preserve">create or worsen </w:t>
            </w:r>
            <w:r w:rsidRPr="00256CE1">
              <w:rPr>
                <w:rFonts w:ascii="Times New Roman" w:eastAsia="Times New Roman" w:hAnsi="Times New Roman" w:cs="Times New Roman"/>
                <w:shd w:val="clear" w:color="auto" w:fill="FFFFFF"/>
              </w:rPr>
              <w:t>violence</w:t>
            </w:r>
            <w:r w:rsidR="00767CC8" w:rsidRPr="00256CE1">
              <w:rPr>
                <w:rFonts w:ascii="Times New Roman" w:eastAsia="Times New Roman" w:hAnsi="Times New Roman" w:cs="Times New Roman"/>
                <w:shd w:val="clear" w:color="auto" w:fill="FFFFFF"/>
              </w:rPr>
              <w:t>)</w:t>
            </w:r>
            <w:r w:rsidR="00AA5A00" w:rsidRPr="00256CE1">
              <w:rPr>
                <w:rFonts w:ascii="Times New Roman" w:eastAsia="Times New Roman" w:hAnsi="Times New Roman" w:cs="Times New Roman"/>
                <w:shd w:val="clear" w:color="auto" w:fill="FFFFFF"/>
              </w:rPr>
              <w:t>.</w:t>
            </w:r>
          </w:p>
          <w:p w14:paraId="187831EC" w14:textId="77777777" w:rsidR="006A158F" w:rsidRPr="00256CE1" w:rsidRDefault="006A158F" w:rsidP="007E26D7">
            <w:pPr>
              <w:ind w:right="165"/>
              <w:jc w:val="both"/>
              <w:rPr>
                <w:rFonts w:ascii="Times New Roman" w:eastAsia="Times New Roman" w:hAnsi="Times New Roman" w:cs="Times New Roman"/>
                <w:shd w:val="clear" w:color="auto" w:fill="FFFFFF"/>
              </w:rPr>
            </w:pPr>
          </w:p>
        </w:tc>
      </w:tr>
      <w:tr w:rsidR="009444D9" w:rsidRPr="00256CE1" w14:paraId="58496C0A"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239341A4" w14:textId="77777777" w:rsidR="00D632E9" w:rsidRPr="00256CE1" w:rsidRDefault="009444D9" w:rsidP="27C8B0E7">
            <w:pPr>
              <w:ind w:right="165"/>
              <w:jc w:val="both"/>
              <w:rPr>
                <w:rFonts w:ascii="Times New Roman" w:eastAsia="Times New Roman" w:hAnsi="Times New Roman" w:cs="Times New Roman"/>
                <w:b/>
                <w:bCs/>
              </w:rPr>
            </w:pPr>
            <w:r w:rsidRPr="00256CE1">
              <w:rPr>
                <w:rFonts w:ascii="Times New Roman" w:eastAsia="Times New Roman" w:hAnsi="Times New Roman" w:cs="Times New Roman"/>
                <w:b/>
                <w:bCs/>
              </w:rPr>
              <w:lastRenderedPageBreak/>
              <w:t>Information Disclosure</w:t>
            </w:r>
            <w:r w:rsidRPr="00256CE1">
              <w:rPr>
                <w:rFonts w:ascii="Times New Roman" w:eastAsia="Times New Roman" w:hAnsi="Times New Roman" w:cs="Times New Roman"/>
                <w:b/>
                <w:bCs/>
                <w:shd w:val="clear" w:color="auto" w:fill="FFFFFF"/>
              </w:rPr>
              <w:t xml:space="preserve"> </w:t>
            </w:r>
          </w:p>
          <w:p w14:paraId="6349E6AD" w14:textId="77777777" w:rsidR="00B44DDA" w:rsidRPr="00256CE1" w:rsidRDefault="27C8B0E7" w:rsidP="27C8B0E7">
            <w:pPr>
              <w:ind w:right="165"/>
              <w:jc w:val="both"/>
              <w:rPr>
                <w:rFonts w:ascii="Times New Roman" w:eastAsia="Times New Roman" w:hAnsi="Times New Roman" w:cs="Times New Roman"/>
              </w:rPr>
            </w:pPr>
            <w:r w:rsidRPr="00256CE1">
              <w:rPr>
                <w:rFonts w:ascii="Times New Roman" w:eastAsia="Times New Roman" w:hAnsi="Times New Roman" w:cs="Times New Roman"/>
              </w:rPr>
              <w:t>OP-703 (Environment and Safeguards Compliance Policy): OP-761 (Gender Equality in Development Policy), and OP-704 (Disaster Risk Management Policy) as applicable;</w:t>
            </w:r>
          </w:p>
          <w:p w14:paraId="25235A3C" w14:textId="77777777" w:rsidR="00EE2ADB" w:rsidRPr="00256CE1" w:rsidRDefault="27C8B0E7" w:rsidP="006F7063">
            <w:pPr>
              <w:ind w:right="165"/>
              <w:jc w:val="both"/>
              <w:rPr>
                <w:rFonts w:ascii="Times New Roman" w:eastAsia="Times New Roman" w:hAnsi="Times New Roman" w:cs="Times New Roman"/>
                <w:shd w:val="clear" w:color="auto" w:fill="FFFFFF"/>
              </w:rPr>
            </w:pPr>
            <w:r w:rsidRPr="00256CE1">
              <w:rPr>
                <w:rFonts w:ascii="Times New Roman" w:eastAsia="Times New Roman" w:hAnsi="Times New Roman" w:cs="Times New Roman"/>
              </w:rPr>
              <w:t>OP-102 (Access to Information Policy)</w:t>
            </w:r>
          </w:p>
        </w:tc>
      </w:tr>
      <w:tr w:rsidR="009444D9" w:rsidRPr="00256CE1" w14:paraId="01BD83B2"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2B26920B" w14:textId="7DCB4449" w:rsidR="00B15D73" w:rsidRPr="00256CE1" w:rsidRDefault="006C3B02">
            <w:pPr>
              <w:ind w:right="165"/>
              <w:jc w:val="both"/>
              <w:rPr>
                <w:rFonts w:ascii="Times New Roman" w:eastAsia="Times New Roman" w:hAnsi="Times New Roman" w:cs="Times New Roman"/>
                <w:shd w:val="clear" w:color="auto" w:fill="FFFFFF"/>
              </w:rPr>
            </w:pPr>
            <w:r w:rsidRPr="00256CE1">
              <w:rPr>
                <w:rFonts w:ascii="Times New Roman" w:eastAsia="Times New Roman" w:hAnsi="Times New Roman" w:cs="Times New Roman"/>
                <w:shd w:val="clear" w:color="auto" w:fill="FFFFFF"/>
              </w:rPr>
              <w:t xml:space="preserve">The Social </w:t>
            </w:r>
            <w:r w:rsidR="009F51B8" w:rsidRPr="00256CE1">
              <w:rPr>
                <w:rFonts w:ascii="Times New Roman" w:eastAsia="Times New Roman" w:hAnsi="Times New Roman" w:cs="Times New Roman"/>
                <w:shd w:val="clear" w:color="auto" w:fill="FFFFFF"/>
              </w:rPr>
              <w:t>A</w:t>
            </w:r>
            <w:r w:rsidRPr="00256CE1">
              <w:rPr>
                <w:rFonts w:ascii="Times New Roman" w:eastAsia="Times New Roman" w:hAnsi="Times New Roman" w:cs="Times New Roman"/>
                <w:shd w:val="clear" w:color="auto" w:fill="FFFFFF"/>
              </w:rPr>
              <w:t xml:space="preserve">nalysis was disclosed </w:t>
            </w:r>
            <w:r w:rsidR="00E62DDA" w:rsidRPr="00256CE1">
              <w:rPr>
                <w:rFonts w:ascii="Times New Roman" w:eastAsia="Times New Roman" w:hAnsi="Times New Roman" w:cs="Times New Roman"/>
                <w:shd w:val="clear" w:color="auto" w:fill="FFFFFF"/>
              </w:rPr>
              <w:t xml:space="preserve">prior to Analysis Mission, on </w:t>
            </w:r>
            <w:r w:rsidRPr="00256CE1">
              <w:rPr>
                <w:rFonts w:ascii="Times New Roman" w:eastAsia="Times New Roman" w:hAnsi="Times New Roman" w:cs="Times New Roman"/>
                <w:shd w:val="clear" w:color="auto" w:fill="FFFFFF"/>
              </w:rPr>
              <w:t>the 27</w:t>
            </w:r>
            <w:r w:rsidRPr="00256CE1">
              <w:rPr>
                <w:rFonts w:ascii="Times New Roman" w:eastAsia="Times New Roman" w:hAnsi="Times New Roman" w:cs="Times New Roman"/>
                <w:shd w:val="clear" w:color="auto" w:fill="FFFFFF"/>
                <w:vertAlign w:val="superscript"/>
              </w:rPr>
              <w:t>th</w:t>
            </w:r>
            <w:r w:rsidRPr="00256CE1">
              <w:rPr>
                <w:rFonts w:ascii="Times New Roman" w:eastAsia="Times New Roman" w:hAnsi="Times New Roman" w:cs="Times New Roman"/>
                <w:shd w:val="clear" w:color="auto" w:fill="FFFFFF"/>
              </w:rPr>
              <w:t xml:space="preserve"> of July 2017 in the Bank’s website</w:t>
            </w:r>
            <w:r w:rsidR="00096345">
              <w:rPr>
                <w:rStyle w:val="Hyperlink"/>
                <w:rFonts w:ascii="Times New Roman" w:eastAsia="Times New Roman" w:hAnsi="Times New Roman" w:cs="Times New Roman"/>
                <w:shd w:val="clear" w:color="auto" w:fill="FFFFFF"/>
              </w:rPr>
              <w:t xml:space="preserve">. </w:t>
            </w:r>
            <w:r w:rsidR="00FB1900">
              <w:rPr>
                <w:rStyle w:val="Hyperlink"/>
                <w:rFonts w:ascii="Times New Roman" w:eastAsia="Times New Roman" w:hAnsi="Times New Roman" w:cs="Times New Roman"/>
                <w:shd w:val="clear" w:color="auto" w:fill="FFFFFF"/>
              </w:rPr>
              <w:t xml:space="preserve">The </w:t>
            </w:r>
            <w:proofErr w:type="gramStart"/>
            <w:r w:rsidR="00FB1900">
              <w:rPr>
                <w:rStyle w:val="Hyperlink"/>
                <w:rFonts w:ascii="Times New Roman" w:eastAsia="Times New Roman" w:hAnsi="Times New Roman" w:cs="Times New Roman"/>
                <w:shd w:val="clear" w:color="auto" w:fill="FFFFFF"/>
              </w:rPr>
              <w:t>final version</w:t>
            </w:r>
            <w:proofErr w:type="gramEnd"/>
            <w:r w:rsidR="00FB1900">
              <w:rPr>
                <w:rStyle w:val="Hyperlink"/>
                <w:rFonts w:ascii="Times New Roman" w:eastAsia="Times New Roman" w:hAnsi="Times New Roman" w:cs="Times New Roman"/>
                <w:shd w:val="clear" w:color="auto" w:fill="FFFFFF"/>
              </w:rPr>
              <w:t xml:space="preserve"> of the Social Analysis including </w:t>
            </w:r>
            <w:r w:rsidR="00FB1900">
              <w:rPr>
                <w:rFonts w:ascii="Times New Roman" w:eastAsia="Times New Roman" w:hAnsi="Times New Roman" w:cs="Times New Roman"/>
                <w:shd w:val="clear" w:color="auto" w:fill="FFFFFF"/>
              </w:rPr>
              <w:t>a</w:t>
            </w:r>
            <w:r w:rsidR="009A349C" w:rsidRPr="00256CE1">
              <w:rPr>
                <w:rFonts w:ascii="Times New Roman" w:eastAsia="Times New Roman" w:hAnsi="Times New Roman" w:cs="Times New Roman"/>
                <w:shd w:val="clear" w:color="auto" w:fill="FFFFFF"/>
              </w:rPr>
              <w:t xml:space="preserve"> </w:t>
            </w:r>
            <w:r w:rsidR="00CF25C0" w:rsidRPr="00256CE1">
              <w:rPr>
                <w:rFonts w:ascii="Times New Roman" w:eastAsia="Times New Roman" w:hAnsi="Times New Roman" w:cs="Times New Roman"/>
                <w:shd w:val="clear" w:color="auto" w:fill="FFFFFF"/>
              </w:rPr>
              <w:t>generic Gender Plan</w:t>
            </w:r>
            <w:r w:rsidR="009A349C" w:rsidRPr="00256CE1">
              <w:rPr>
                <w:rFonts w:ascii="Times New Roman" w:eastAsia="Times New Roman" w:hAnsi="Times New Roman" w:cs="Times New Roman"/>
                <w:shd w:val="clear" w:color="auto" w:fill="FFFFFF"/>
              </w:rPr>
              <w:t xml:space="preserve"> </w:t>
            </w:r>
            <w:r w:rsidR="00FB1900">
              <w:rPr>
                <w:rFonts w:ascii="Times New Roman" w:eastAsia="Times New Roman" w:hAnsi="Times New Roman" w:cs="Times New Roman"/>
                <w:shd w:val="clear" w:color="auto" w:fill="FFFFFF"/>
              </w:rPr>
              <w:t>was</w:t>
            </w:r>
            <w:r w:rsidR="009F51B8" w:rsidRPr="00256CE1">
              <w:rPr>
                <w:rFonts w:ascii="Times New Roman" w:eastAsia="Times New Roman" w:hAnsi="Times New Roman" w:cs="Times New Roman"/>
                <w:shd w:val="clear" w:color="auto" w:fill="FFFFFF"/>
              </w:rPr>
              <w:t xml:space="preserve"> disclosed </w:t>
            </w:r>
            <w:r w:rsidR="00096345">
              <w:rPr>
                <w:rFonts w:ascii="Times New Roman" w:eastAsia="Times New Roman" w:hAnsi="Times New Roman" w:cs="Times New Roman"/>
                <w:shd w:val="clear" w:color="auto" w:fill="FFFFFF"/>
              </w:rPr>
              <w:t xml:space="preserve">on the Bank’s website </w:t>
            </w:r>
            <w:r w:rsidR="009F51B8" w:rsidRPr="00256CE1">
              <w:rPr>
                <w:rFonts w:ascii="Times New Roman" w:eastAsia="Times New Roman" w:hAnsi="Times New Roman" w:cs="Times New Roman"/>
                <w:shd w:val="clear" w:color="auto" w:fill="FFFFFF"/>
              </w:rPr>
              <w:t>prior to OPC</w:t>
            </w:r>
            <w:r w:rsidR="006A02E3" w:rsidRPr="00256CE1">
              <w:rPr>
                <w:rFonts w:ascii="Times New Roman" w:eastAsia="Times New Roman" w:hAnsi="Times New Roman" w:cs="Times New Roman"/>
                <w:shd w:val="clear" w:color="auto" w:fill="FFFFFF"/>
              </w:rPr>
              <w:t>.</w:t>
            </w:r>
          </w:p>
        </w:tc>
      </w:tr>
      <w:tr w:rsidR="00D632E9" w:rsidRPr="00256CE1" w14:paraId="68346C72"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5E71F304" w14:textId="77777777" w:rsidR="00D632E9" w:rsidRPr="00256CE1" w:rsidRDefault="27C8B0E7" w:rsidP="27C8B0E7">
            <w:pPr>
              <w:ind w:right="165"/>
              <w:jc w:val="both"/>
              <w:rPr>
                <w:rFonts w:ascii="Times New Roman" w:eastAsia="Times New Roman" w:hAnsi="Times New Roman" w:cs="Times New Roman"/>
                <w:b/>
                <w:bCs/>
              </w:rPr>
            </w:pPr>
            <w:r w:rsidRPr="00256CE1">
              <w:rPr>
                <w:rFonts w:ascii="Times New Roman" w:eastAsia="Times New Roman" w:hAnsi="Times New Roman" w:cs="Times New Roman"/>
                <w:b/>
                <w:bCs/>
              </w:rPr>
              <w:t>Environmental and Social Impacts and Risks and Mitigation Measures</w:t>
            </w:r>
          </w:p>
          <w:p w14:paraId="5484D8DD" w14:textId="77777777" w:rsidR="00B505FD" w:rsidRPr="00256CE1" w:rsidRDefault="27C8B0E7" w:rsidP="27C8B0E7">
            <w:pPr>
              <w:ind w:right="165"/>
              <w:jc w:val="both"/>
              <w:rPr>
                <w:rFonts w:ascii="Times New Roman" w:eastAsia="Times New Roman" w:hAnsi="Times New Roman" w:cs="Times New Roman"/>
              </w:rPr>
            </w:pPr>
            <w:r w:rsidRPr="00256CE1">
              <w:rPr>
                <w:rFonts w:ascii="Times New Roman" w:eastAsia="Times New Roman" w:hAnsi="Times New Roman" w:cs="Times New Roman"/>
              </w:rPr>
              <w:t>OP-703 (Environment and Safeguards Compliance Policy)</w:t>
            </w:r>
          </w:p>
          <w:p w14:paraId="07808329" w14:textId="77777777" w:rsidR="00B505FD" w:rsidRPr="00256CE1" w:rsidRDefault="27C8B0E7" w:rsidP="27C8B0E7">
            <w:pPr>
              <w:ind w:right="165"/>
              <w:jc w:val="both"/>
              <w:rPr>
                <w:rFonts w:ascii="Times New Roman" w:eastAsia="Times New Roman" w:hAnsi="Times New Roman" w:cs="Times New Roman"/>
              </w:rPr>
            </w:pPr>
            <w:r w:rsidRPr="00256CE1">
              <w:rPr>
                <w:rFonts w:ascii="Times New Roman" w:eastAsia="Times New Roman" w:hAnsi="Times New Roman" w:cs="Times New Roman"/>
              </w:rPr>
              <w:t>OP-761 (Gender Equality in Development Policy)</w:t>
            </w:r>
          </w:p>
        </w:tc>
      </w:tr>
      <w:tr w:rsidR="00D632E9" w:rsidRPr="00256CE1" w14:paraId="035FFFBB"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3E31463A" w14:textId="77777777" w:rsidR="009F2705" w:rsidRPr="00256CE1" w:rsidRDefault="009F51B8" w:rsidP="27C8B0E7">
            <w:pPr>
              <w:ind w:right="165"/>
              <w:jc w:val="both"/>
              <w:rPr>
                <w:rFonts w:ascii="Times New Roman" w:eastAsia="Times New Roman" w:hAnsi="Times New Roman" w:cs="Times New Roman"/>
              </w:rPr>
            </w:pPr>
            <w:r w:rsidRPr="00256CE1">
              <w:rPr>
                <w:rFonts w:ascii="Times New Roman" w:eastAsia="Times New Roman" w:hAnsi="Times New Roman" w:cs="Times New Roman"/>
                <w:shd w:val="clear" w:color="auto" w:fill="FFFFFF"/>
              </w:rPr>
              <w:t xml:space="preserve">As mentioned above, the project will not have any environmental impacts. The main social risks and impacts identified are related to gender violence and discrimination. </w:t>
            </w:r>
            <w:r w:rsidR="009F2705" w:rsidRPr="00256CE1">
              <w:rPr>
                <w:rFonts w:ascii="Times New Roman" w:eastAsia="Times New Roman" w:hAnsi="Times New Roman" w:cs="Times New Roman"/>
                <w:shd w:val="clear" w:color="auto" w:fill="FFFFFF"/>
              </w:rPr>
              <w:t>See below section OP-761.</w:t>
            </w:r>
          </w:p>
        </w:tc>
      </w:tr>
      <w:tr w:rsidR="00D632E9" w:rsidRPr="00256CE1" w14:paraId="4CD1A4DD"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14E2688D" w14:textId="77777777" w:rsidR="00D632E9" w:rsidRPr="00256CE1" w:rsidRDefault="27C8B0E7" w:rsidP="27C8B0E7">
            <w:pPr>
              <w:ind w:right="165"/>
              <w:jc w:val="both"/>
              <w:rPr>
                <w:rFonts w:ascii="Times New Roman" w:eastAsia="Times New Roman" w:hAnsi="Times New Roman" w:cs="Times New Roman"/>
                <w:b/>
                <w:bCs/>
              </w:rPr>
            </w:pPr>
            <w:r w:rsidRPr="00256CE1">
              <w:rPr>
                <w:rFonts w:ascii="Times New Roman" w:eastAsia="Times New Roman" w:hAnsi="Times New Roman" w:cs="Times New Roman"/>
                <w:b/>
                <w:bCs/>
              </w:rPr>
              <w:t>Noninvestment Lending and Flexible Lending Instruments</w:t>
            </w:r>
          </w:p>
        </w:tc>
      </w:tr>
      <w:tr w:rsidR="00767CC8" w:rsidRPr="00256CE1" w14:paraId="43A0D280" w14:textId="77777777" w:rsidTr="00B816B5">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15" w:type="dxa"/>
              <w:left w:w="105" w:type="dxa"/>
              <w:bottom w:w="15" w:type="dxa"/>
              <w:right w:w="105" w:type="dxa"/>
            </w:tcMar>
            <w:vAlign w:val="center"/>
          </w:tcPr>
          <w:p w14:paraId="21AEA29B" w14:textId="77777777" w:rsidR="00767CC8" w:rsidRPr="00256CE1" w:rsidRDefault="00767CC8" w:rsidP="27C8B0E7">
            <w:pPr>
              <w:ind w:right="165"/>
              <w:jc w:val="both"/>
              <w:rPr>
                <w:rFonts w:ascii="Times New Roman" w:eastAsia="Times New Roman" w:hAnsi="Times New Roman" w:cs="Times New Roman"/>
                <w:bCs/>
              </w:rPr>
            </w:pPr>
            <w:r w:rsidRPr="00256CE1">
              <w:rPr>
                <w:rFonts w:ascii="Times New Roman" w:eastAsia="Times New Roman" w:hAnsi="Times New Roman" w:cs="Times New Roman"/>
                <w:bCs/>
              </w:rPr>
              <w:t>N/A</w:t>
            </w:r>
          </w:p>
        </w:tc>
      </w:tr>
      <w:tr w:rsidR="00D632E9" w:rsidRPr="00256CE1" w14:paraId="32B1F786"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0BB84934" w14:textId="77777777" w:rsidR="00D632E9" w:rsidRPr="00256CE1" w:rsidRDefault="27C8B0E7" w:rsidP="27C8B0E7">
            <w:pPr>
              <w:ind w:right="165"/>
              <w:jc w:val="both"/>
              <w:rPr>
                <w:rFonts w:ascii="Times New Roman" w:eastAsia="Times New Roman" w:hAnsi="Times New Roman" w:cs="Times New Roman"/>
                <w:b/>
                <w:bCs/>
              </w:rPr>
            </w:pPr>
            <w:r w:rsidRPr="00256CE1">
              <w:rPr>
                <w:rFonts w:ascii="Times New Roman" w:eastAsia="Times New Roman" w:hAnsi="Times New Roman" w:cs="Times New Roman"/>
                <w:b/>
                <w:bCs/>
              </w:rPr>
              <w:t>Livelihoods and Resettlement</w:t>
            </w:r>
          </w:p>
          <w:p w14:paraId="37DCF50E" w14:textId="77777777" w:rsidR="00D632E9" w:rsidRPr="00256CE1" w:rsidRDefault="27C8B0E7" w:rsidP="27C8B0E7">
            <w:pPr>
              <w:ind w:right="165"/>
              <w:jc w:val="both"/>
              <w:rPr>
                <w:rFonts w:ascii="Times New Roman" w:eastAsia="Times New Roman" w:hAnsi="Times New Roman" w:cs="Times New Roman"/>
              </w:rPr>
            </w:pPr>
            <w:r w:rsidRPr="00256CE1">
              <w:rPr>
                <w:rFonts w:ascii="Times New Roman" w:eastAsia="Times New Roman" w:hAnsi="Times New Roman" w:cs="Times New Roman"/>
              </w:rPr>
              <w:t>OP-710 (Involuntary Resettlement Policy)</w:t>
            </w:r>
          </w:p>
        </w:tc>
      </w:tr>
      <w:tr w:rsidR="00767CC8" w:rsidRPr="00256CE1" w14:paraId="50A9E5B5" w14:textId="77777777" w:rsidTr="00B816B5">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15" w:type="dxa"/>
              <w:left w:w="105" w:type="dxa"/>
              <w:bottom w:w="15" w:type="dxa"/>
              <w:right w:w="105" w:type="dxa"/>
            </w:tcMar>
            <w:vAlign w:val="center"/>
          </w:tcPr>
          <w:p w14:paraId="7071968F" w14:textId="77777777" w:rsidR="00767CC8" w:rsidRPr="00256CE1" w:rsidRDefault="00767CC8" w:rsidP="27C8B0E7">
            <w:pPr>
              <w:ind w:right="165"/>
              <w:jc w:val="both"/>
              <w:rPr>
                <w:rFonts w:ascii="Times New Roman" w:eastAsia="Times New Roman" w:hAnsi="Times New Roman" w:cs="Times New Roman"/>
                <w:bCs/>
              </w:rPr>
            </w:pPr>
            <w:r w:rsidRPr="00256CE1">
              <w:rPr>
                <w:rFonts w:ascii="Times New Roman" w:eastAsia="Times New Roman" w:hAnsi="Times New Roman" w:cs="Times New Roman"/>
                <w:bCs/>
              </w:rPr>
              <w:t>N/A</w:t>
            </w:r>
          </w:p>
        </w:tc>
      </w:tr>
      <w:tr w:rsidR="00D632E9" w:rsidRPr="00256CE1" w14:paraId="74C5C8D0"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20DE310A" w14:textId="77777777" w:rsidR="008966A4" w:rsidRPr="00256CE1" w:rsidRDefault="00D632E9" w:rsidP="27C8B0E7">
            <w:pPr>
              <w:ind w:right="165"/>
              <w:jc w:val="both"/>
              <w:rPr>
                <w:rFonts w:ascii="Times New Roman" w:eastAsia="Times New Roman" w:hAnsi="Times New Roman" w:cs="Times New Roman"/>
                <w:b/>
                <w:bCs/>
              </w:rPr>
            </w:pPr>
            <w:r w:rsidRPr="00256CE1">
              <w:rPr>
                <w:rFonts w:ascii="Times New Roman" w:eastAsia="Times New Roman" w:hAnsi="Times New Roman" w:cs="Times New Roman"/>
                <w:b/>
                <w:bCs/>
              </w:rPr>
              <w:t>Indigenous Peoples</w:t>
            </w:r>
            <w:r w:rsidRPr="00256CE1">
              <w:rPr>
                <w:rFonts w:ascii="Times New Roman" w:eastAsia="Times New Roman" w:hAnsi="Times New Roman" w:cs="Times New Roman"/>
                <w:b/>
                <w:bCs/>
                <w:shd w:val="clear" w:color="auto" w:fill="FFFFFF"/>
              </w:rPr>
              <w:t xml:space="preserve"> </w:t>
            </w:r>
          </w:p>
          <w:p w14:paraId="070C0FC6" w14:textId="77777777" w:rsidR="00D632E9" w:rsidRPr="00256CE1" w:rsidRDefault="27C8B0E7" w:rsidP="27C8B0E7">
            <w:pPr>
              <w:ind w:right="165"/>
              <w:jc w:val="both"/>
              <w:rPr>
                <w:rFonts w:ascii="Times New Roman" w:eastAsia="Times New Roman" w:hAnsi="Times New Roman" w:cs="Times New Roman"/>
              </w:rPr>
            </w:pPr>
            <w:r w:rsidRPr="00256CE1">
              <w:rPr>
                <w:rFonts w:ascii="Times New Roman" w:eastAsia="Times New Roman" w:hAnsi="Times New Roman" w:cs="Times New Roman"/>
              </w:rPr>
              <w:t>OP-765 (Indigenous Peoples Policy)</w:t>
            </w:r>
          </w:p>
        </w:tc>
      </w:tr>
      <w:tr w:rsidR="00767CC8" w:rsidRPr="00256CE1" w14:paraId="71E096AC" w14:textId="77777777" w:rsidTr="00B816B5">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15" w:type="dxa"/>
              <w:left w:w="105" w:type="dxa"/>
              <w:bottom w:w="15" w:type="dxa"/>
              <w:right w:w="105" w:type="dxa"/>
            </w:tcMar>
            <w:vAlign w:val="center"/>
          </w:tcPr>
          <w:p w14:paraId="62B5C201" w14:textId="77777777" w:rsidR="00767CC8" w:rsidRPr="00256CE1" w:rsidRDefault="00767CC8" w:rsidP="27C8B0E7">
            <w:pPr>
              <w:ind w:right="165"/>
              <w:jc w:val="both"/>
              <w:rPr>
                <w:rFonts w:ascii="Times New Roman" w:eastAsia="Times New Roman" w:hAnsi="Times New Roman" w:cs="Times New Roman"/>
                <w:bCs/>
              </w:rPr>
            </w:pPr>
            <w:r w:rsidRPr="00256CE1">
              <w:rPr>
                <w:rFonts w:ascii="Times New Roman" w:eastAsia="Times New Roman" w:hAnsi="Times New Roman" w:cs="Times New Roman"/>
                <w:bCs/>
              </w:rPr>
              <w:t>N/A</w:t>
            </w:r>
          </w:p>
        </w:tc>
      </w:tr>
      <w:tr w:rsidR="00D632E9" w:rsidRPr="00256CE1" w14:paraId="7D310B68"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50013D6B" w14:textId="77777777" w:rsidR="008966A4" w:rsidRPr="00256CE1" w:rsidRDefault="00D632E9" w:rsidP="27C8B0E7">
            <w:pPr>
              <w:ind w:right="165"/>
              <w:jc w:val="both"/>
              <w:rPr>
                <w:rFonts w:ascii="Times New Roman" w:eastAsia="Times New Roman" w:hAnsi="Times New Roman" w:cs="Times New Roman"/>
                <w:b/>
                <w:bCs/>
              </w:rPr>
            </w:pPr>
            <w:r w:rsidRPr="00256CE1">
              <w:rPr>
                <w:rFonts w:ascii="Times New Roman" w:eastAsia="Times New Roman" w:hAnsi="Times New Roman" w:cs="Times New Roman"/>
                <w:b/>
                <w:bCs/>
              </w:rPr>
              <w:t>Gender Equality</w:t>
            </w:r>
            <w:r w:rsidRPr="00256CE1">
              <w:rPr>
                <w:rFonts w:ascii="Times New Roman" w:eastAsia="Times New Roman" w:hAnsi="Times New Roman" w:cs="Times New Roman"/>
                <w:b/>
                <w:bCs/>
                <w:shd w:val="clear" w:color="auto" w:fill="FFFFFF"/>
              </w:rPr>
              <w:t xml:space="preserve"> </w:t>
            </w:r>
          </w:p>
          <w:p w14:paraId="5A9E124D" w14:textId="77777777" w:rsidR="00D632E9" w:rsidRPr="00256CE1" w:rsidRDefault="27C8B0E7" w:rsidP="27C8B0E7">
            <w:pPr>
              <w:ind w:right="165"/>
              <w:jc w:val="both"/>
              <w:rPr>
                <w:rFonts w:ascii="Times New Roman" w:eastAsia="Times New Roman" w:hAnsi="Times New Roman" w:cs="Times New Roman"/>
              </w:rPr>
            </w:pPr>
            <w:r w:rsidRPr="00256CE1">
              <w:rPr>
                <w:rFonts w:ascii="Times New Roman" w:eastAsia="Times New Roman" w:hAnsi="Times New Roman" w:cs="Times New Roman"/>
              </w:rPr>
              <w:t>OP-761 (Gender Equality in Development Policy)</w:t>
            </w:r>
          </w:p>
        </w:tc>
      </w:tr>
      <w:tr w:rsidR="00D632E9" w:rsidRPr="00256CE1" w14:paraId="4F67DE27"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D8F8326" w14:textId="7A079E5A" w:rsidR="00353CBA" w:rsidRPr="00256CE1" w:rsidRDefault="00623E8E" w:rsidP="00F252DD">
            <w:pPr>
              <w:ind w:right="165"/>
              <w:jc w:val="both"/>
              <w:rPr>
                <w:rFonts w:ascii="Times New Roman" w:eastAsia="Times New Roman" w:hAnsi="Times New Roman" w:cs="Times New Roman"/>
                <w:shd w:val="clear" w:color="auto" w:fill="FFFFFF"/>
              </w:rPr>
            </w:pPr>
            <w:r w:rsidRPr="00256CE1">
              <w:rPr>
                <w:rFonts w:ascii="Times New Roman" w:eastAsia="Times New Roman" w:hAnsi="Times New Roman" w:cs="Times New Roman"/>
                <w:shd w:val="clear" w:color="auto" w:fill="FFFFFF"/>
              </w:rPr>
              <w:t>B</w:t>
            </w:r>
            <w:r w:rsidR="006E2982" w:rsidRPr="00256CE1">
              <w:rPr>
                <w:rFonts w:ascii="Times New Roman" w:eastAsia="Times New Roman" w:hAnsi="Times New Roman" w:cs="Times New Roman"/>
                <w:shd w:val="clear" w:color="auto" w:fill="FFFFFF"/>
              </w:rPr>
              <w:t>ase</w:t>
            </w:r>
            <w:r w:rsidRPr="00256CE1">
              <w:rPr>
                <w:rFonts w:ascii="Times New Roman" w:eastAsia="Times New Roman" w:hAnsi="Times New Roman" w:cs="Times New Roman"/>
                <w:shd w:val="clear" w:color="auto" w:fill="FFFFFF"/>
              </w:rPr>
              <w:t>d</w:t>
            </w:r>
            <w:r w:rsidR="006E2982" w:rsidRPr="00256CE1">
              <w:rPr>
                <w:rFonts w:ascii="Times New Roman" w:eastAsia="Times New Roman" w:hAnsi="Times New Roman" w:cs="Times New Roman"/>
                <w:shd w:val="clear" w:color="auto" w:fill="FFFFFF"/>
              </w:rPr>
              <w:t xml:space="preserve"> on the finding of the SA </w:t>
            </w:r>
            <w:r w:rsidR="007E5FDB" w:rsidRPr="00256CE1">
              <w:rPr>
                <w:rFonts w:ascii="Times New Roman" w:eastAsia="Times New Roman" w:hAnsi="Times New Roman" w:cs="Times New Roman"/>
                <w:shd w:val="clear" w:color="auto" w:fill="FFFFFF"/>
              </w:rPr>
              <w:t>(see</w:t>
            </w:r>
            <w:r w:rsidR="006E2982" w:rsidRPr="00256CE1">
              <w:rPr>
                <w:rFonts w:ascii="Times New Roman" w:eastAsia="Times New Roman" w:hAnsi="Times New Roman" w:cs="Times New Roman"/>
                <w:shd w:val="clear" w:color="auto" w:fill="FFFFFF"/>
              </w:rPr>
              <w:t xml:space="preserve"> section 4</w:t>
            </w:r>
            <w:r w:rsidR="007E5FDB" w:rsidRPr="00256CE1">
              <w:rPr>
                <w:rFonts w:ascii="Times New Roman" w:eastAsia="Times New Roman" w:hAnsi="Times New Roman" w:cs="Times New Roman"/>
                <w:shd w:val="clear" w:color="auto" w:fill="FFFFFF"/>
              </w:rPr>
              <w:t xml:space="preserve">) </w:t>
            </w:r>
            <w:r w:rsidR="00353CBA" w:rsidRPr="00256CE1">
              <w:rPr>
                <w:rFonts w:ascii="Times New Roman" w:eastAsia="Times New Roman" w:hAnsi="Times New Roman" w:cs="Times New Roman"/>
                <w:shd w:val="clear" w:color="auto" w:fill="FFFFFF"/>
              </w:rPr>
              <w:t>the operation has the potential to generate adverse impacts caused by the operation whereby women are at risk of being disproportionally affected and to generate increased gender-based violence</w:t>
            </w:r>
            <w:r w:rsidR="00FB2A26" w:rsidRPr="00256CE1">
              <w:rPr>
                <w:rFonts w:ascii="Times New Roman" w:eastAsia="Times New Roman" w:hAnsi="Times New Roman" w:cs="Times New Roman"/>
                <w:shd w:val="clear" w:color="auto" w:fill="FFFFFF"/>
              </w:rPr>
              <w:t>.</w:t>
            </w:r>
          </w:p>
          <w:p w14:paraId="65A73812" w14:textId="77777777" w:rsidR="00686DDF" w:rsidRPr="00256CE1" w:rsidRDefault="00686DDF" w:rsidP="006E2982">
            <w:pPr>
              <w:ind w:right="165"/>
              <w:jc w:val="both"/>
              <w:rPr>
                <w:rFonts w:ascii="Times New Roman" w:eastAsia="Times New Roman" w:hAnsi="Times New Roman" w:cs="Times New Roman"/>
                <w:shd w:val="clear" w:color="auto" w:fill="FFFFFF"/>
              </w:rPr>
            </w:pPr>
          </w:p>
          <w:p w14:paraId="5B1F00A0" w14:textId="08412056" w:rsidR="006E2982" w:rsidRPr="00256CE1" w:rsidRDefault="00363FA9" w:rsidP="27C8B0E7">
            <w:pPr>
              <w:ind w:right="165"/>
              <w:jc w:val="both"/>
              <w:rPr>
                <w:rFonts w:ascii="Times New Roman" w:eastAsia="Times New Roman" w:hAnsi="Times New Roman" w:cs="Times New Roman"/>
                <w:highlight w:val="yellow"/>
              </w:rPr>
            </w:pPr>
            <w:r w:rsidRPr="00256CE1">
              <w:rPr>
                <w:rFonts w:ascii="Times New Roman" w:eastAsia="Times New Roman" w:hAnsi="Times New Roman" w:cs="Times New Roman"/>
                <w:shd w:val="clear" w:color="auto" w:fill="FFFFFF"/>
              </w:rPr>
              <w:t xml:space="preserve">The project </w:t>
            </w:r>
            <w:r w:rsidR="00E62DDA" w:rsidRPr="00256CE1">
              <w:rPr>
                <w:rFonts w:ascii="Times New Roman" w:eastAsia="Times New Roman" w:hAnsi="Times New Roman" w:cs="Times New Roman"/>
                <w:shd w:val="clear" w:color="auto" w:fill="FFFFFF"/>
              </w:rPr>
              <w:t xml:space="preserve">has prepared a generic Gender Plan as part of the Social </w:t>
            </w:r>
            <w:r w:rsidR="00B5267B">
              <w:rPr>
                <w:rFonts w:ascii="Times New Roman" w:eastAsia="Times New Roman" w:hAnsi="Times New Roman" w:cs="Times New Roman"/>
                <w:shd w:val="clear" w:color="auto" w:fill="FFFFFF"/>
              </w:rPr>
              <w:t>Analysis</w:t>
            </w:r>
            <w:r w:rsidR="00FB2A26" w:rsidRPr="00256CE1">
              <w:rPr>
                <w:rFonts w:ascii="Times New Roman" w:eastAsia="Times New Roman" w:hAnsi="Times New Roman" w:cs="Times New Roman"/>
                <w:shd w:val="clear" w:color="auto" w:fill="FFFFFF"/>
              </w:rPr>
              <w:t>,</w:t>
            </w:r>
            <w:r w:rsidR="00353CBA" w:rsidRPr="00256CE1">
              <w:rPr>
                <w:rFonts w:ascii="Times New Roman" w:eastAsia="Times New Roman" w:hAnsi="Times New Roman" w:cs="Times New Roman"/>
                <w:shd w:val="clear" w:color="auto" w:fill="FFFFFF"/>
              </w:rPr>
              <w:t xml:space="preserve"> that </w:t>
            </w:r>
            <w:r w:rsidR="00B5267B">
              <w:rPr>
                <w:rFonts w:ascii="Times New Roman" w:eastAsia="Times New Roman" w:hAnsi="Times New Roman" w:cs="Times New Roman"/>
                <w:shd w:val="clear" w:color="auto" w:fill="FFFFFF"/>
              </w:rPr>
              <w:t>was</w:t>
            </w:r>
            <w:r w:rsidR="00353CBA" w:rsidRPr="00256CE1">
              <w:rPr>
                <w:rFonts w:ascii="Times New Roman" w:eastAsia="Times New Roman" w:hAnsi="Times New Roman" w:cs="Times New Roman"/>
                <w:shd w:val="clear" w:color="auto" w:fill="FFFFFF"/>
              </w:rPr>
              <w:t xml:space="preserve"> disclosed prior to OPC</w:t>
            </w:r>
            <w:r w:rsidR="00FB2A26" w:rsidRPr="00256CE1">
              <w:rPr>
                <w:rFonts w:ascii="Times New Roman" w:eastAsia="Times New Roman" w:hAnsi="Times New Roman" w:cs="Times New Roman"/>
                <w:shd w:val="clear" w:color="auto" w:fill="FFFFFF"/>
              </w:rPr>
              <w:t xml:space="preserve">. The client will </w:t>
            </w:r>
            <w:r w:rsidR="00E62DDA" w:rsidRPr="00256CE1">
              <w:rPr>
                <w:rFonts w:ascii="Times New Roman" w:eastAsia="Times New Roman" w:hAnsi="Times New Roman" w:cs="Times New Roman"/>
                <w:shd w:val="clear" w:color="auto" w:fill="FFFFFF"/>
              </w:rPr>
              <w:t>further develop a</w:t>
            </w:r>
            <w:r w:rsidR="00B5267B">
              <w:rPr>
                <w:rFonts w:ascii="Times New Roman" w:eastAsia="Times New Roman" w:hAnsi="Times New Roman" w:cs="Times New Roman"/>
                <w:shd w:val="clear" w:color="auto" w:fill="FFFFFF"/>
              </w:rPr>
              <w:t xml:space="preserve"> detailed, updated</w:t>
            </w:r>
            <w:r w:rsidR="00E62DDA" w:rsidRPr="00256CE1">
              <w:rPr>
                <w:rFonts w:ascii="Times New Roman" w:eastAsia="Times New Roman" w:hAnsi="Times New Roman" w:cs="Times New Roman"/>
                <w:shd w:val="clear" w:color="auto" w:fill="FFFFFF"/>
              </w:rPr>
              <w:t xml:space="preserve"> </w:t>
            </w:r>
            <w:r w:rsidR="006C3B02" w:rsidRPr="00256CE1">
              <w:rPr>
                <w:rFonts w:ascii="Times New Roman" w:eastAsia="Times New Roman" w:hAnsi="Times New Roman" w:cs="Times New Roman"/>
                <w:shd w:val="clear" w:color="auto" w:fill="FFFFFF"/>
              </w:rPr>
              <w:t>Gender</w:t>
            </w:r>
            <w:r w:rsidR="006E2982" w:rsidRPr="00256CE1">
              <w:rPr>
                <w:rFonts w:ascii="Times New Roman" w:eastAsia="Times New Roman" w:hAnsi="Times New Roman" w:cs="Times New Roman"/>
                <w:shd w:val="clear" w:color="auto" w:fill="FFFFFF"/>
              </w:rPr>
              <w:t xml:space="preserve"> Plan that will </w:t>
            </w:r>
            <w:r w:rsidR="00E62DDA" w:rsidRPr="00256CE1">
              <w:rPr>
                <w:rFonts w:ascii="Times New Roman" w:eastAsia="Times New Roman" w:hAnsi="Times New Roman" w:cs="Times New Roman"/>
                <w:shd w:val="clear" w:color="auto" w:fill="FFFFFF"/>
              </w:rPr>
              <w:t>detail</w:t>
            </w:r>
            <w:r w:rsidR="006E2982" w:rsidRPr="00256CE1">
              <w:rPr>
                <w:rFonts w:ascii="Times New Roman" w:eastAsia="Times New Roman" w:hAnsi="Times New Roman" w:cs="Times New Roman"/>
                <w:shd w:val="clear" w:color="auto" w:fill="FFFFFF"/>
              </w:rPr>
              <w:t xml:space="preserve"> </w:t>
            </w:r>
            <w:r w:rsidR="00353CBA" w:rsidRPr="00256CE1">
              <w:rPr>
                <w:rFonts w:ascii="Times New Roman" w:eastAsia="Times New Roman" w:hAnsi="Times New Roman" w:cs="Times New Roman"/>
                <w:shd w:val="clear" w:color="auto" w:fill="FFFFFF"/>
              </w:rPr>
              <w:t>the timetable for the implementation of proposed activities and allocate financial and human resources accordingly</w:t>
            </w:r>
            <w:r w:rsidR="006C3B02" w:rsidRPr="00256CE1">
              <w:rPr>
                <w:rFonts w:ascii="Times New Roman" w:eastAsia="Times New Roman" w:hAnsi="Times New Roman" w:cs="Times New Roman"/>
                <w:shd w:val="clear" w:color="auto" w:fill="FFFFFF"/>
              </w:rPr>
              <w:t>, to</w:t>
            </w:r>
            <w:r w:rsidR="006E2982" w:rsidRPr="00256CE1">
              <w:rPr>
                <w:rFonts w:ascii="Times New Roman" w:eastAsia="Times New Roman" w:hAnsi="Times New Roman" w:cs="Times New Roman"/>
                <w:shd w:val="clear" w:color="auto" w:fill="FFFFFF"/>
              </w:rPr>
              <w:t xml:space="preserve"> ensure both gender mainstreaming and safeguards compliance</w:t>
            </w:r>
            <w:r w:rsidRPr="00256CE1">
              <w:rPr>
                <w:rFonts w:ascii="Times New Roman" w:eastAsia="Times New Roman" w:hAnsi="Times New Roman" w:cs="Times New Roman"/>
                <w:shd w:val="clear" w:color="auto" w:fill="FFFFFF"/>
              </w:rPr>
              <w:t xml:space="preserve">, before the initiation of activities. </w:t>
            </w:r>
            <w:r w:rsidR="00032691" w:rsidRPr="00256CE1">
              <w:rPr>
                <w:rFonts w:ascii="Times New Roman" w:eastAsia="Times New Roman" w:hAnsi="Times New Roman" w:cs="Times New Roman"/>
                <w:shd w:val="clear" w:color="auto" w:fill="FFFFFF"/>
              </w:rPr>
              <w:t>In addition</w:t>
            </w:r>
            <w:r w:rsidRPr="00256CE1">
              <w:rPr>
                <w:rFonts w:ascii="Times New Roman" w:eastAsia="Times New Roman" w:hAnsi="Times New Roman" w:cs="Times New Roman"/>
                <w:shd w:val="clear" w:color="auto" w:fill="FFFFFF"/>
              </w:rPr>
              <w:t>,</w:t>
            </w:r>
            <w:r w:rsidR="00032691" w:rsidRPr="00256CE1">
              <w:rPr>
                <w:rFonts w:ascii="Times New Roman" w:eastAsia="Times New Roman" w:hAnsi="Times New Roman" w:cs="Times New Roman"/>
                <w:shd w:val="clear" w:color="auto" w:fill="FFFFFF"/>
              </w:rPr>
              <w:t xml:space="preserve"> the project </w:t>
            </w:r>
            <w:r w:rsidR="006C3B02" w:rsidRPr="00256CE1">
              <w:rPr>
                <w:rFonts w:ascii="Times New Roman" w:eastAsia="Times New Roman" w:hAnsi="Times New Roman" w:cs="Times New Roman"/>
                <w:shd w:val="clear" w:color="auto" w:fill="FFFFFF"/>
              </w:rPr>
              <w:t>will</w:t>
            </w:r>
            <w:r w:rsidR="003C0477" w:rsidRPr="00256CE1">
              <w:rPr>
                <w:rFonts w:ascii="Times New Roman" w:eastAsia="Times New Roman" w:hAnsi="Times New Roman" w:cs="Times New Roman"/>
                <w:shd w:val="clear" w:color="auto" w:fill="FFFFFF"/>
              </w:rPr>
              <w:t xml:space="preserve"> support </w:t>
            </w:r>
            <w:r w:rsidR="005F755C" w:rsidRPr="00256CE1">
              <w:rPr>
                <w:rFonts w:ascii="Times New Roman" w:eastAsia="Times New Roman" w:hAnsi="Times New Roman" w:cs="Times New Roman"/>
                <w:shd w:val="clear" w:color="auto" w:fill="FFFFFF"/>
              </w:rPr>
              <w:t>a</w:t>
            </w:r>
            <w:r w:rsidR="00FB2A26" w:rsidRPr="00256CE1">
              <w:rPr>
                <w:rFonts w:ascii="Times New Roman" w:eastAsia="Times New Roman" w:hAnsi="Times New Roman" w:cs="Times New Roman"/>
                <w:shd w:val="clear" w:color="auto" w:fill="FFFFFF"/>
              </w:rPr>
              <w:t xml:space="preserve"> </w:t>
            </w:r>
            <w:r w:rsidR="00032691" w:rsidRPr="00256CE1">
              <w:rPr>
                <w:rFonts w:ascii="Times New Roman" w:eastAsia="Times New Roman" w:hAnsi="Times New Roman" w:cs="Times New Roman"/>
                <w:shd w:val="clear" w:color="auto" w:fill="FFFFFF"/>
              </w:rPr>
              <w:t>GRM</w:t>
            </w:r>
            <w:r w:rsidR="00B5267B">
              <w:rPr>
                <w:rFonts w:ascii="Times New Roman" w:eastAsia="Times New Roman" w:hAnsi="Times New Roman" w:cs="Times New Roman"/>
                <w:shd w:val="clear" w:color="auto" w:fill="FFFFFF"/>
              </w:rPr>
              <w:t>, which will be described in detail in the updated Gender Plan,</w:t>
            </w:r>
            <w:r w:rsidRPr="00256CE1">
              <w:rPr>
                <w:rFonts w:ascii="Times New Roman" w:eastAsia="Times New Roman" w:hAnsi="Times New Roman" w:cs="Times New Roman"/>
                <w:shd w:val="clear" w:color="auto" w:fill="FFFFFF"/>
              </w:rPr>
              <w:t xml:space="preserve"> to a</w:t>
            </w:r>
            <w:r w:rsidR="00B5267B">
              <w:rPr>
                <w:rFonts w:ascii="Times New Roman" w:eastAsia="Times New Roman" w:hAnsi="Times New Roman" w:cs="Times New Roman"/>
                <w:shd w:val="clear" w:color="auto" w:fill="FFFFFF"/>
              </w:rPr>
              <w:t>llow</w:t>
            </w:r>
            <w:r w:rsidRPr="00256CE1">
              <w:rPr>
                <w:rFonts w:ascii="Times New Roman" w:eastAsia="Times New Roman" w:hAnsi="Times New Roman" w:cs="Times New Roman"/>
                <w:shd w:val="clear" w:color="auto" w:fill="FFFFFF"/>
              </w:rPr>
              <w:t xml:space="preserve"> and </w:t>
            </w:r>
            <w:r w:rsidR="006C3B02" w:rsidRPr="00256CE1">
              <w:rPr>
                <w:rFonts w:ascii="Times New Roman" w:eastAsia="Times New Roman" w:hAnsi="Times New Roman" w:cs="Times New Roman"/>
                <w:shd w:val="clear" w:color="auto" w:fill="FFFFFF"/>
              </w:rPr>
              <w:t>monitor queries</w:t>
            </w:r>
            <w:r w:rsidRPr="00256CE1">
              <w:rPr>
                <w:rFonts w:ascii="Times New Roman" w:eastAsia="Times New Roman" w:hAnsi="Times New Roman" w:cs="Times New Roman"/>
                <w:shd w:val="clear" w:color="auto" w:fill="FFFFFF"/>
              </w:rPr>
              <w:t xml:space="preserve"> and conflict </w:t>
            </w:r>
            <w:r w:rsidR="006C3B02" w:rsidRPr="00256CE1">
              <w:rPr>
                <w:rFonts w:ascii="Times New Roman" w:eastAsia="Times New Roman" w:hAnsi="Times New Roman" w:cs="Times New Roman"/>
                <w:shd w:val="clear" w:color="auto" w:fill="FFFFFF"/>
              </w:rPr>
              <w:t>resolutions</w:t>
            </w:r>
            <w:r w:rsidR="003C0477" w:rsidRPr="00256CE1">
              <w:rPr>
                <w:rFonts w:ascii="Times New Roman" w:eastAsia="Times New Roman" w:hAnsi="Times New Roman" w:cs="Times New Roman"/>
                <w:shd w:val="clear" w:color="auto" w:fill="FFFFFF"/>
              </w:rPr>
              <w:t xml:space="preserve">, </w:t>
            </w:r>
            <w:r w:rsidR="004E00CB" w:rsidRPr="00256CE1">
              <w:rPr>
                <w:rFonts w:ascii="Times New Roman" w:eastAsia="Times New Roman" w:hAnsi="Times New Roman" w:cs="Times New Roman"/>
                <w:shd w:val="clear" w:color="auto" w:fill="FFFFFF"/>
              </w:rPr>
              <w:t xml:space="preserve">as part of the Project investments </w:t>
            </w:r>
            <w:r w:rsidR="003C0477" w:rsidRPr="00256CE1">
              <w:rPr>
                <w:rFonts w:ascii="Times New Roman" w:eastAsia="Times New Roman" w:hAnsi="Times New Roman" w:cs="Times New Roman"/>
                <w:shd w:val="clear" w:color="auto" w:fill="FFFFFF"/>
              </w:rPr>
              <w:t xml:space="preserve">and an indicator </w:t>
            </w:r>
            <w:r w:rsidR="0024634B" w:rsidRPr="00256CE1">
              <w:rPr>
                <w:rFonts w:ascii="Times New Roman" w:eastAsia="Times New Roman" w:hAnsi="Times New Roman" w:cs="Times New Roman"/>
                <w:shd w:val="clear" w:color="auto" w:fill="FFFFFF"/>
              </w:rPr>
              <w:t xml:space="preserve">is included in </w:t>
            </w:r>
            <w:r w:rsidR="00B51FF7" w:rsidRPr="00256CE1">
              <w:rPr>
                <w:rFonts w:ascii="Times New Roman" w:eastAsia="Times New Roman" w:hAnsi="Times New Roman" w:cs="Times New Roman"/>
                <w:shd w:val="clear" w:color="auto" w:fill="FFFFFF"/>
              </w:rPr>
              <w:t>the Result</w:t>
            </w:r>
            <w:r w:rsidR="0024634B" w:rsidRPr="00256CE1">
              <w:rPr>
                <w:rFonts w:ascii="Times New Roman" w:eastAsia="Times New Roman" w:hAnsi="Times New Roman" w:cs="Times New Roman"/>
                <w:shd w:val="clear" w:color="auto" w:fill="FFFFFF"/>
              </w:rPr>
              <w:t xml:space="preserve"> Matrix of the project. </w:t>
            </w:r>
          </w:p>
        </w:tc>
      </w:tr>
      <w:tr w:rsidR="00D632E9" w:rsidRPr="00256CE1" w14:paraId="09ECF301"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5EC26AD0" w14:textId="77777777" w:rsidR="000A20D3" w:rsidRPr="00256CE1" w:rsidRDefault="27C8B0E7" w:rsidP="27C8B0E7">
            <w:pPr>
              <w:ind w:right="165"/>
              <w:jc w:val="both"/>
              <w:rPr>
                <w:rFonts w:ascii="Times New Roman" w:eastAsia="Times New Roman" w:hAnsi="Times New Roman" w:cs="Times New Roman"/>
                <w:b/>
                <w:bCs/>
              </w:rPr>
            </w:pPr>
            <w:r w:rsidRPr="00256CE1">
              <w:rPr>
                <w:rFonts w:ascii="Times New Roman" w:eastAsia="Times New Roman" w:hAnsi="Times New Roman" w:cs="Times New Roman"/>
                <w:b/>
                <w:bCs/>
              </w:rPr>
              <w:t xml:space="preserve">Disaster Risk Management </w:t>
            </w:r>
          </w:p>
          <w:p w14:paraId="638895F0" w14:textId="77777777" w:rsidR="00D632E9" w:rsidRPr="00256CE1" w:rsidRDefault="27C8B0E7" w:rsidP="27C8B0E7">
            <w:pPr>
              <w:ind w:right="165"/>
              <w:jc w:val="both"/>
              <w:rPr>
                <w:rFonts w:ascii="Times New Roman" w:eastAsia="Times New Roman" w:hAnsi="Times New Roman" w:cs="Times New Roman"/>
              </w:rPr>
            </w:pPr>
            <w:r w:rsidRPr="00256CE1">
              <w:rPr>
                <w:rFonts w:ascii="Times New Roman" w:eastAsia="Times New Roman" w:hAnsi="Times New Roman" w:cs="Times New Roman"/>
              </w:rPr>
              <w:t>OP-704 (Disaster Risk Management Policy)</w:t>
            </w:r>
          </w:p>
        </w:tc>
      </w:tr>
      <w:tr w:rsidR="00353CBA" w:rsidRPr="00256CE1" w:rsidDel="00A11ACD" w14:paraId="5F5A1FF2" w14:textId="77777777" w:rsidTr="00F252DD">
        <w:trPr>
          <w:trHeight w:val="843"/>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15" w:type="dxa"/>
              <w:left w:w="105" w:type="dxa"/>
              <w:bottom w:w="15" w:type="dxa"/>
              <w:right w:w="105" w:type="dxa"/>
            </w:tcMar>
          </w:tcPr>
          <w:p w14:paraId="62332688" w14:textId="77777777" w:rsidR="00353CBA" w:rsidRPr="00256CE1" w:rsidRDefault="00776A65">
            <w:pPr>
              <w:ind w:right="165"/>
              <w:jc w:val="both"/>
              <w:rPr>
                <w:rFonts w:ascii="Times New Roman" w:eastAsia="Times New Roman" w:hAnsi="Times New Roman" w:cs="Times New Roman"/>
                <w:b/>
                <w:bCs/>
              </w:rPr>
            </w:pPr>
            <w:r w:rsidRPr="00256CE1">
              <w:rPr>
                <w:rFonts w:ascii="Times New Roman" w:eastAsia="Times New Roman" w:hAnsi="Times New Roman" w:cs="Times New Roman"/>
                <w:shd w:val="clear" w:color="auto" w:fill="FFFFFF"/>
              </w:rPr>
              <w:t xml:space="preserve">The IDB disaster risk screening tool assessed type 1 disaster risk in the project are as low. The project does not finance any infrastructure component, therefore there no type 2 disaster risk has been </w:t>
            </w:r>
            <w:r w:rsidRPr="00256CE1">
              <w:rPr>
                <w:rFonts w:ascii="Times New Roman" w:eastAsia="Times New Roman" w:hAnsi="Times New Roman" w:cs="Times New Roman"/>
                <w:shd w:val="clear" w:color="auto" w:fill="FFFFFF"/>
              </w:rPr>
              <w:lastRenderedPageBreak/>
              <w:t>identified and no exacerbation of the hazard risk is expected. No further disaster risk assessments have been required or undertaken.</w:t>
            </w:r>
          </w:p>
        </w:tc>
      </w:tr>
      <w:tr w:rsidR="00D632E9" w:rsidRPr="00256CE1" w:rsidDel="00A11ACD" w14:paraId="3A4D1CF0" w14:textId="77777777" w:rsidTr="00F252DD">
        <w:trPr>
          <w:trHeight w:val="942"/>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1F888060" w14:textId="77777777" w:rsidR="000A20D3" w:rsidRPr="00256CE1" w:rsidRDefault="27C8B0E7" w:rsidP="27C8B0E7">
            <w:pPr>
              <w:ind w:right="165"/>
              <w:jc w:val="both"/>
              <w:rPr>
                <w:rFonts w:ascii="Times New Roman" w:eastAsia="Times New Roman" w:hAnsi="Times New Roman" w:cs="Times New Roman"/>
                <w:b/>
                <w:bCs/>
              </w:rPr>
            </w:pPr>
            <w:r w:rsidRPr="00256CE1">
              <w:rPr>
                <w:rFonts w:ascii="Times New Roman" w:eastAsia="Times New Roman" w:hAnsi="Times New Roman" w:cs="Times New Roman"/>
                <w:b/>
                <w:bCs/>
              </w:rPr>
              <w:lastRenderedPageBreak/>
              <w:t>Supervision</w:t>
            </w:r>
          </w:p>
          <w:p w14:paraId="52B1A735" w14:textId="77777777" w:rsidR="007E26D7" w:rsidRPr="00256CE1" w:rsidRDefault="27C8B0E7" w:rsidP="27C8B0E7">
            <w:pPr>
              <w:ind w:right="165"/>
              <w:jc w:val="both"/>
              <w:rPr>
                <w:rFonts w:ascii="Times New Roman" w:eastAsia="Times New Roman" w:hAnsi="Times New Roman" w:cs="Times New Roman"/>
              </w:rPr>
            </w:pPr>
            <w:r w:rsidRPr="00256CE1">
              <w:rPr>
                <w:rFonts w:ascii="Times New Roman" w:eastAsia="Times New Roman" w:hAnsi="Times New Roman" w:cs="Times New Roman"/>
              </w:rPr>
              <w:t>OP-703 (Environment and Safeguards Compliance Policy</w:t>
            </w:r>
          </w:p>
          <w:p w14:paraId="04688F46" w14:textId="77777777" w:rsidR="00B505FD" w:rsidRPr="00256CE1" w:rsidRDefault="27C8B0E7" w:rsidP="27C8B0E7">
            <w:pPr>
              <w:ind w:right="165"/>
              <w:jc w:val="both"/>
              <w:rPr>
                <w:rFonts w:ascii="Times New Roman" w:eastAsia="Times New Roman" w:hAnsi="Times New Roman" w:cs="Times New Roman"/>
              </w:rPr>
            </w:pPr>
            <w:r w:rsidRPr="00256CE1">
              <w:rPr>
                <w:rFonts w:ascii="Times New Roman" w:eastAsia="Times New Roman" w:hAnsi="Times New Roman" w:cs="Times New Roman"/>
              </w:rPr>
              <w:t>OP-761 (Gender Equality in Development Policy)</w:t>
            </w:r>
          </w:p>
        </w:tc>
      </w:tr>
      <w:tr w:rsidR="00D632E9" w:rsidRPr="00256CE1" w:rsidDel="00A11ACD" w14:paraId="5B865288"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B5BF8FB" w14:textId="77777777" w:rsidR="00883BA1" w:rsidRPr="00256CE1" w:rsidRDefault="00547DCD" w:rsidP="27C8B0E7">
            <w:pPr>
              <w:ind w:right="165"/>
              <w:jc w:val="both"/>
              <w:rPr>
                <w:rFonts w:ascii="Times New Roman" w:eastAsia="Times New Roman" w:hAnsi="Times New Roman" w:cs="Times New Roman"/>
              </w:rPr>
            </w:pPr>
            <w:r w:rsidRPr="00256CE1">
              <w:rPr>
                <w:rFonts w:ascii="Times New Roman" w:eastAsia="Times New Roman" w:hAnsi="Times New Roman" w:cs="Times New Roman"/>
                <w:shd w:val="clear" w:color="auto" w:fill="FFFFFF"/>
              </w:rPr>
              <w:t xml:space="preserve">Since most of the mitigation activities identified in the SA are incorporated in the project’s main activities, the evaluation of their implementation and related safeguards compliance will be streamlined in the project’s regular supervision framework, which includes the following: </w:t>
            </w:r>
          </w:p>
          <w:p w14:paraId="526B8E33" w14:textId="52DF5F02" w:rsidR="0018625E" w:rsidRPr="00256CE1" w:rsidRDefault="00B44CCD" w:rsidP="27C8B0E7">
            <w:pPr>
              <w:pStyle w:val="ListParagraph"/>
              <w:numPr>
                <w:ilvl w:val="0"/>
                <w:numId w:val="29"/>
              </w:numPr>
              <w:ind w:right="165"/>
              <w:jc w:val="both"/>
              <w:rPr>
                <w:rFonts w:ascii="Times New Roman" w:eastAsia="Times New Roman" w:hAnsi="Times New Roman" w:cs="Times New Roman"/>
              </w:rPr>
            </w:pPr>
            <w:r w:rsidRPr="00256CE1">
              <w:rPr>
                <w:rFonts w:ascii="Times New Roman" w:eastAsia="Times New Roman" w:hAnsi="Times New Roman" w:cs="Times New Roman"/>
                <w:shd w:val="clear" w:color="auto" w:fill="FFFFFF"/>
              </w:rPr>
              <w:t xml:space="preserve">MNS </w:t>
            </w:r>
            <w:r w:rsidR="00842D21" w:rsidRPr="00256CE1">
              <w:rPr>
                <w:rFonts w:ascii="Times New Roman" w:eastAsia="Times New Roman" w:hAnsi="Times New Roman" w:cs="Times New Roman"/>
                <w:shd w:val="clear" w:color="auto" w:fill="FFFFFF"/>
              </w:rPr>
              <w:t xml:space="preserve">will </w:t>
            </w:r>
            <w:r w:rsidR="00B5267B">
              <w:rPr>
                <w:rFonts w:ascii="Times New Roman" w:eastAsia="Times New Roman" w:hAnsi="Times New Roman" w:cs="Times New Roman"/>
                <w:shd w:val="clear" w:color="auto" w:fill="FFFFFF"/>
              </w:rPr>
              <w:t>implement</w:t>
            </w:r>
            <w:r w:rsidR="00842D21" w:rsidRPr="00256CE1">
              <w:rPr>
                <w:rFonts w:ascii="Times New Roman" w:eastAsia="Times New Roman" w:hAnsi="Times New Roman" w:cs="Times New Roman"/>
                <w:shd w:val="clear" w:color="auto" w:fill="FFFFFF"/>
              </w:rPr>
              <w:t xml:space="preserve"> the </w:t>
            </w:r>
            <w:r w:rsidR="00A12A21" w:rsidRPr="00256CE1">
              <w:rPr>
                <w:rFonts w:ascii="Times New Roman" w:eastAsia="Times New Roman" w:hAnsi="Times New Roman" w:cs="Times New Roman"/>
                <w:shd w:val="clear" w:color="auto" w:fill="FFFFFF"/>
              </w:rPr>
              <w:t>G</w:t>
            </w:r>
            <w:r w:rsidR="0018625E" w:rsidRPr="00256CE1">
              <w:rPr>
                <w:rFonts w:ascii="Times New Roman" w:eastAsia="Times New Roman" w:hAnsi="Times New Roman" w:cs="Times New Roman"/>
                <w:shd w:val="clear" w:color="auto" w:fill="FFFFFF"/>
              </w:rPr>
              <w:t>e</w:t>
            </w:r>
            <w:r w:rsidR="00842D21" w:rsidRPr="00256CE1">
              <w:rPr>
                <w:rFonts w:ascii="Times New Roman" w:eastAsia="Times New Roman" w:hAnsi="Times New Roman" w:cs="Times New Roman"/>
                <w:shd w:val="clear" w:color="auto" w:fill="FFFFFF"/>
              </w:rPr>
              <w:t xml:space="preserve">nder </w:t>
            </w:r>
            <w:r w:rsidR="00B5267B">
              <w:rPr>
                <w:rFonts w:ascii="Times New Roman" w:eastAsia="Times New Roman" w:hAnsi="Times New Roman" w:cs="Times New Roman"/>
                <w:shd w:val="clear" w:color="auto" w:fill="FFFFFF"/>
              </w:rPr>
              <w:t>P</w:t>
            </w:r>
            <w:r w:rsidR="00842D21" w:rsidRPr="00256CE1">
              <w:rPr>
                <w:rFonts w:ascii="Times New Roman" w:eastAsia="Times New Roman" w:hAnsi="Times New Roman" w:cs="Times New Roman"/>
                <w:shd w:val="clear" w:color="auto" w:fill="FFFFFF"/>
              </w:rPr>
              <w:t>lan</w:t>
            </w:r>
            <w:r w:rsidR="00363FA9" w:rsidRPr="00256CE1">
              <w:rPr>
                <w:rFonts w:ascii="Times New Roman" w:eastAsia="Times New Roman" w:hAnsi="Times New Roman" w:cs="Times New Roman"/>
                <w:shd w:val="clear" w:color="auto" w:fill="FFFFFF"/>
              </w:rPr>
              <w:t xml:space="preserve"> </w:t>
            </w:r>
            <w:r w:rsidR="00842D21" w:rsidRPr="00256CE1">
              <w:rPr>
                <w:rFonts w:ascii="Times New Roman" w:eastAsia="Times New Roman" w:hAnsi="Times New Roman" w:cs="Times New Roman"/>
                <w:shd w:val="clear" w:color="auto" w:fill="FFFFFF"/>
              </w:rPr>
              <w:t xml:space="preserve">and </w:t>
            </w:r>
            <w:r w:rsidR="0018625E" w:rsidRPr="00256CE1">
              <w:rPr>
                <w:rFonts w:ascii="Times New Roman" w:eastAsia="Times New Roman" w:hAnsi="Times New Roman" w:cs="Times New Roman"/>
                <w:shd w:val="clear" w:color="auto" w:fill="FFFFFF"/>
              </w:rPr>
              <w:t>monitor</w:t>
            </w:r>
            <w:r w:rsidR="00B5267B">
              <w:rPr>
                <w:rFonts w:ascii="Times New Roman" w:eastAsia="Times New Roman" w:hAnsi="Times New Roman" w:cs="Times New Roman"/>
                <w:shd w:val="clear" w:color="auto" w:fill="FFFFFF"/>
              </w:rPr>
              <w:t xml:space="preserve"> its </w:t>
            </w:r>
            <w:proofErr w:type="gramStart"/>
            <w:r w:rsidR="00B5267B">
              <w:rPr>
                <w:rFonts w:ascii="Times New Roman" w:eastAsia="Times New Roman" w:hAnsi="Times New Roman" w:cs="Times New Roman"/>
                <w:shd w:val="clear" w:color="auto" w:fill="FFFFFF"/>
              </w:rPr>
              <w:t xml:space="preserve">implementation </w:t>
            </w:r>
            <w:r w:rsidR="00842D21" w:rsidRPr="00256CE1">
              <w:rPr>
                <w:rFonts w:ascii="Times New Roman" w:eastAsia="Times New Roman" w:hAnsi="Times New Roman" w:cs="Times New Roman"/>
                <w:shd w:val="clear" w:color="auto" w:fill="FFFFFF"/>
              </w:rPr>
              <w:t xml:space="preserve"> according</w:t>
            </w:r>
            <w:proofErr w:type="gramEnd"/>
            <w:r w:rsidR="00842D21" w:rsidRPr="00256CE1">
              <w:rPr>
                <w:rFonts w:ascii="Times New Roman" w:eastAsia="Times New Roman" w:hAnsi="Times New Roman" w:cs="Times New Roman"/>
                <w:shd w:val="clear" w:color="auto" w:fill="FFFFFF"/>
              </w:rPr>
              <w:t xml:space="preserve"> to the indicators defined</w:t>
            </w:r>
            <w:r w:rsidR="00B5267B">
              <w:rPr>
                <w:rFonts w:ascii="Times New Roman" w:eastAsia="Times New Roman" w:hAnsi="Times New Roman" w:cs="Times New Roman"/>
                <w:shd w:val="clear" w:color="auto" w:fill="FFFFFF"/>
              </w:rPr>
              <w:t xml:space="preserve">, </w:t>
            </w:r>
            <w:r w:rsidR="00CE7E58" w:rsidRPr="00256CE1">
              <w:rPr>
                <w:rFonts w:ascii="Times New Roman" w:eastAsia="Times New Roman" w:hAnsi="Times New Roman" w:cs="Times New Roman"/>
                <w:shd w:val="clear" w:color="auto" w:fill="FFFFFF"/>
              </w:rPr>
              <w:t xml:space="preserve"> including continuous stakeholder engagement and an effective GRM</w:t>
            </w:r>
            <w:r w:rsidR="00A12A21" w:rsidRPr="00256CE1">
              <w:rPr>
                <w:rFonts w:ascii="Times New Roman" w:eastAsia="Times New Roman" w:hAnsi="Times New Roman" w:cs="Times New Roman"/>
                <w:shd w:val="clear" w:color="auto" w:fill="FFFFFF"/>
              </w:rPr>
              <w:t xml:space="preserve"> that will be supported by the Project</w:t>
            </w:r>
            <w:r w:rsidR="00CE7E58" w:rsidRPr="00256CE1">
              <w:rPr>
                <w:rFonts w:ascii="Times New Roman" w:eastAsia="Times New Roman" w:hAnsi="Times New Roman" w:cs="Times New Roman"/>
                <w:shd w:val="clear" w:color="auto" w:fill="FFFFFF"/>
              </w:rPr>
              <w:t xml:space="preserve">. </w:t>
            </w:r>
          </w:p>
          <w:p w14:paraId="033B0C47" w14:textId="77777777" w:rsidR="0018625E" w:rsidRPr="00256CE1" w:rsidRDefault="0018625E" w:rsidP="27C8B0E7">
            <w:pPr>
              <w:pStyle w:val="ListParagraph"/>
              <w:numPr>
                <w:ilvl w:val="0"/>
                <w:numId w:val="29"/>
              </w:numPr>
              <w:ind w:right="165"/>
              <w:jc w:val="both"/>
              <w:rPr>
                <w:rFonts w:ascii="Times New Roman" w:eastAsia="Times New Roman" w:hAnsi="Times New Roman" w:cs="Times New Roman"/>
              </w:rPr>
            </w:pPr>
            <w:r w:rsidRPr="00256CE1">
              <w:rPr>
                <w:rFonts w:ascii="Times New Roman" w:eastAsia="Times New Roman" w:hAnsi="Times New Roman" w:cs="Times New Roman"/>
                <w:shd w:val="clear" w:color="auto" w:fill="FFFFFF"/>
              </w:rPr>
              <w:t>Project related results are part of the project Matrix</w:t>
            </w:r>
            <w:r w:rsidR="00B5267B">
              <w:rPr>
                <w:rFonts w:ascii="Times New Roman" w:eastAsia="Times New Roman" w:hAnsi="Times New Roman" w:cs="Times New Roman"/>
                <w:shd w:val="clear" w:color="auto" w:fill="FFFFFF"/>
              </w:rPr>
              <w:t>.</w:t>
            </w:r>
          </w:p>
          <w:p w14:paraId="0B52B9CA" w14:textId="77777777" w:rsidR="00547DCD" w:rsidRPr="00256CE1" w:rsidRDefault="0018625E">
            <w:pPr>
              <w:pStyle w:val="ListParagraph"/>
              <w:numPr>
                <w:ilvl w:val="0"/>
                <w:numId w:val="29"/>
              </w:numPr>
              <w:ind w:right="165"/>
              <w:jc w:val="both"/>
              <w:rPr>
                <w:rFonts w:ascii="Times New Roman" w:eastAsia="Times New Roman" w:hAnsi="Times New Roman" w:cs="Times New Roman"/>
              </w:rPr>
            </w:pPr>
            <w:r w:rsidRPr="00256CE1">
              <w:rPr>
                <w:rFonts w:ascii="Times New Roman" w:eastAsia="Times New Roman" w:hAnsi="Times New Roman" w:cs="Times New Roman"/>
                <w:shd w:val="clear" w:color="auto" w:fill="FFFFFF"/>
              </w:rPr>
              <w:t>Knowledge and capacity building include gender related results</w:t>
            </w:r>
            <w:r w:rsidR="00B5267B">
              <w:rPr>
                <w:rFonts w:ascii="Times New Roman" w:eastAsia="Times New Roman" w:hAnsi="Times New Roman" w:cs="Times New Roman"/>
                <w:shd w:val="clear" w:color="auto" w:fill="FFFFFF"/>
              </w:rPr>
              <w:t>.</w:t>
            </w:r>
          </w:p>
          <w:p w14:paraId="7FAE447C" w14:textId="77777777" w:rsidR="00752EEE" w:rsidRPr="00256CE1" w:rsidDel="00A11ACD" w:rsidRDefault="00752EEE" w:rsidP="00363FA9">
            <w:pPr>
              <w:ind w:right="165"/>
              <w:jc w:val="both"/>
              <w:rPr>
                <w:rFonts w:ascii="Times New Roman" w:eastAsia="Times New Roman" w:hAnsi="Times New Roman" w:cs="Times New Roman"/>
                <w:shd w:val="clear" w:color="auto" w:fill="FFFFFF"/>
              </w:rPr>
            </w:pPr>
          </w:p>
        </w:tc>
      </w:tr>
      <w:tr w:rsidR="00B3466C" w:rsidRPr="00256CE1" w14:paraId="196C9940" w14:textId="77777777" w:rsidTr="00F252DD">
        <w:trPr>
          <w:trHeight w:val="402"/>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4B1901F3" w14:textId="77777777" w:rsidR="00B3466C" w:rsidRPr="00256CE1" w:rsidRDefault="27C8B0E7" w:rsidP="27C8B0E7">
            <w:pPr>
              <w:pStyle w:val="ListParagraph"/>
              <w:numPr>
                <w:ilvl w:val="0"/>
                <w:numId w:val="10"/>
              </w:numPr>
              <w:rPr>
                <w:rFonts w:ascii="Times New Roman" w:eastAsia="Times New Roman" w:hAnsi="Times New Roman" w:cs="Times New Roman"/>
                <w:b/>
                <w:bCs/>
              </w:rPr>
            </w:pPr>
            <w:r w:rsidRPr="00256CE1">
              <w:rPr>
                <w:rFonts w:ascii="Times New Roman" w:eastAsia="Times New Roman" w:hAnsi="Times New Roman" w:cs="Times New Roman"/>
                <w:b/>
                <w:bCs/>
              </w:rPr>
              <w:t>Environmental and Social Requirements</w:t>
            </w:r>
          </w:p>
        </w:tc>
      </w:tr>
      <w:tr w:rsidR="00B3466C" w:rsidRPr="00256CE1" w14:paraId="0C98EBE6"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763FFB26" w14:textId="3E2050B4" w:rsidR="00BB311B" w:rsidRPr="00256CE1" w:rsidRDefault="00547DCD" w:rsidP="27C8B0E7">
            <w:pPr>
              <w:tabs>
                <w:tab w:val="num" w:pos="720"/>
              </w:tabs>
              <w:ind w:right="165"/>
              <w:rPr>
                <w:rFonts w:ascii="Times New Roman" w:hAnsi="Times New Roman" w:cs="Times New Roman"/>
                <w:color w:val="000000" w:themeColor="text1"/>
              </w:rPr>
            </w:pPr>
            <w:proofErr w:type="gramStart"/>
            <w:r w:rsidRPr="00256CE1">
              <w:rPr>
                <w:rFonts w:ascii="Times New Roman" w:hAnsi="Times New Roman" w:cs="Times New Roman"/>
                <w:color w:val="000000" w:themeColor="text1"/>
              </w:rPr>
              <w:t>In order to</w:t>
            </w:r>
            <w:proofErr w:type="gramEnd"/>
            <w:r w:rsidRPr="00256CE1">
              <w:rPr>
                <w:rFonts w:ascii="Times New Roman" w:hAnsi="Times New Roman" w:cs="Times New Roman"/>
                <w:color w:val="000000" w:themeColor="text1"/>
              </w:rPr>
              <w:t xml:space="preserve"> meet the requirements of the Bank’s Environmental and Social Safeguard Policies, the MNS will comply to the satisfaction of the Bank with the</w:t>
            </w:r>
            <w:r w:rsidR="00D85790">
              <w:rPr>
                <w:rFonts w:ascii="Times New Roman" w:hAnsi="Times New Roman" w:cs="Times New Roman"/>
                <w:color w:val="000000" w:themeColor="text1"/>
              </w:rPr>
              <w:t xml:space="preserve"> Environmental, Social and Health Safety</w:t>
            </w:r>
            <w:r w:rsidRPr="00256CE1">
              <w:rPr>
                <w:rFonts w:ascii="Times New Roman" w:hAnsi="Times New Roman" w:cs="Times New Roman"/>
                <w:color w:val="000000" w:themeColor="text1"/>
              </w:rPr>
              <w:t xml:space="preserve"> </w:t>
            </w:r>
            <w:r w:rsidR="00D85790">
              <w:rPr>
                <w:rFonts w:ascii="Times New Roman" w:hAnsi="Times New Roman" w:cs="Times New Roman"/>
                <w:color w:val="000000" w:themeColor="text1"/>
              </w:rPr>
              <w:t>(</w:t>
            </w:r>
            <w:r w:rsidRPr="00256CE1">
              <w:rPr>
                <w:rFonts w:ascii="Times New Roman" w:hAnsi="Times New Roman" w:cs="Times New Roman"/>
                <w:color w:val="000000" w:themeColor="text1"/>
              </w:rPr>
              <w:t>ESHS</w:t>
            </w:r>
            <w:r w:rsidR="00D85790">
              <w:rPr>
                <w:rFonts w:ascii="Times New Roman" w:hAnsi="Times New Roman" w:cs="Times New Roman"/>
                <w:color w:val="000000" w:themeColor="text1"/>
              </w:rPr>
              <w:t>)</w:t>
            </w:r>
            <w:r w:rsidRPr="00256CE1">
              <w:rPr>
                <w:rFonts w:ascii="Times New Roman" w:hAnsi="Times New Roman" w:cs="Times New Roman"/>
                <w:color w:val="000000" w:themeColor="text1"/>
              </w:rPr>
              <w:t xml:space="preserve"> contractual terms and conditions set forth in Annex B. These terms and conditions can only be modified with the prior written consent of the Bank, including clearance by ESG. These include (i) conditions prior (CPs) to Board and/or OPC: disclose the final version of the SA that includes the generic Gender Plan (ii) standard conditions for implementation of the ESHS Plans and measures as well as reporting and supervision requirements: before the first disbursement, the project will </w:t>
            </w:r>
            <w:r w:rsidR="00290250">
              <w:rPr>
                <w:rFonts w:ascii="Times New Roman" w:hAnsi="Times New Roman" w:cs="Times New Roman"/>
                <w:color w:val="000000" w:themeColor="text1"/>
              </w:rPr>
              <w:t xml:space="preserve">submit a detailed, updated version of </w:t>
            </w:r>
            <w:proofErr w:type="gramStart"/>
            <w:r w:rsidR="00290250">
              <w:rPr>
                <w:rFonts w:ascii="Times New Roman" w:hAnsi="Times New Roman" w:cs="Times New Roman"/>
                <w:color w:val="000000" w:themeColor="text1"/>
              </w:rPr>
              <w:t xml:space="preserve">the </w:t>
            </w:r>
            <w:r w:rsidRPr="00256CE1">
              <w:rPr>
                <w:rFonts w:ascii="Times New Roman" w:hAnsi="Times New Roman" w:cs="Times New Roman"/>
                <w:color w:val="000000" w:themeColor="text1"/>
              </w:rPr>
              <w:t xml:space="preserve"> Gender</w:t>
            </w:r>
            <w:proofErr w:type="gramEnd"/>
            <w:r w:rsidRPr="00256CE1">
              <w:rPr>
                <w:rFonts w:ascii="Times New Roman" w:hAnsi="Times New Roman" w:cs="Times New Roman"/>
                <w:color w:val="000000" w:themeColor="text1"/>
              </w:rPr>
              <w:t xml:space="preserve"> Plan; (iii) conditions that address key risks and impacts; (iv) conditions to be included in the Operating Manual; (v) definitions. These conditions and definitions will be incorporated into the Loan Agreement and as such the Borrower is legally bound to comply with these conditions.</w:t>
            </w:r>
          </w:p>
          <w:p w14:paraId="0F92C4EA" w14:textId="77777777" w:rsidR="00874CC0" w:rsidRPr="00256CE1" w:rsidRDefault="00874CC0" w:rsidP="0012741E">
            <w:pPr>
              <w:tabs>
                <w:tab w:val="num" w:pos="720"/>
              </w:tabs>
              <w:ind w:right="165"/>
              <w:rPr>
                <w:rFonts w:ascii="Times New Roman" w:hAnsi="Times New Roman" w:cs="Times New Roman"/>
                <w:highlight w:val="yellow"/>
                <w:shd w:val="clear" w:color="auto" w:fill="FFFFFF"/>
              </w:rPr>
            </w:pPr>
          </w:p>
        </w:tc>
      </w:tr>
      <w:tr w:rsidR="00C55E62" w:rsidRPr="00256CE1" w14:paraId="1BB1B49B" w14:textId="77777777" w:rsidTr="00F252DD">
        <w:trPr>
          <w:trHeight w:val="429"/>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619E9472" w14:textId="77777777" w:rsidR="00C55E62" w:rsidRPr="00256CE1" w:rsidRDefault="27C8B0E7" w:rsidP="27C8B0E7">
            <w:pPr>
              <w:pStyle w:val="ListParagraph"/>
              <w:numPr>
                <w:ilvl w:val="0"/>
                <w:numId w:val="10"/>
              </w:numPr>
              <w:rPr>
                <w:rFonts w:ascii="Times New Roman" w:eastAsia="Times New Roman" w:hAnsi="Times New Roman" w:cs="Times New Roman"/>
                <w:b/>
                <w:bCs/>
              </w:rPr>
            </w:pPr>
            <w:r w:rsidRPr="00256CE1">
              <w:rPr>
                <w:rFonts w:ascii="Times New Roman" w:eastAsia="Times New Roman" w:hAnsi="Times New Roman" w:cs="Times New Roman"/>
                <w:b/>
                <w:bCs/>
              </w:rPr>
              <w:t xml:space="preserve">Summary of Compliance with IDB Safeguard Policies </w:t>
            </w:r>
          </w:p>
        </w:tc>
      </w:tr>
      <w:tr w:rsidR="00C55E62" w:rsidRPr="00256CE1" w14:paraId="0923B9F2" w14:textId="77777777" w:rsidTr="00F252DD">
        <w:trPr>
          <w:trHeight w:val="236"/>
        </w:trPr>
        <w:tc>
          <w:tcPr>
            <w:tcW w:w="9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0B6A53F6" w14:textId="77777777" w:rsidR="000F3843" w:rsidRPr="00256CE1" w:rsidRDefault="27C8B0E7" w:rsidP="27C8B0E7">
            <w:pPr>
              <w:jc w:val="both"/>
              <w:rPr>
                <w:rFonts w:ascii="Times New Roman" w:eastAsia="Times New Roman" w:hAnsi="Times New Roman" w:cs="Times New Roman"/>
              </w:rPr>
            </w:pPr>
            <w:r w:rsidRPr="00256CE1">
              <w:rPr>
                <w:rFonts w:ascii="Times New Roman" w:eastAsia="Times New Roman" w:hAnsi="Times New Roman" w:cs="Times New Roman"/>
              </w:rPr>
              <w:t xml:space="preserve"> The project, addressed the risks and defined measure as per the Table below.</w:t>
            </w:r>
          </w:p>
        </w:tc>
      </w:tr>
    </w:tbl>
    <w:p w14:paraId="3AA12785" w14:textId="77777777" w:rsidR="004D3CD1" w:rsidRPr="00256CE1" w:rsidRDefault="004D3CD1" w:rsidP="004127F6">
      <w:pPr>
        <w:rPr>
          <w:rFonts w:ascii="Times New Roman" w:hAnsi="Times New Roman" w:cs="Times New Roman"/>
          <w:bCs/>
        </w:rPr>
        <w:sectPr w:rsidR="004D3CD1" w:rsidRPr="00256CE1" w:rsidSect="005354FC">
          <w:headerReference w:type="default" r:id="rId19"/>
          <w:footerReference w:type="default" r:id="rId20"/>
          <w:pgSz w:w="12240" w:h="15840"/>
          <w:pgMar w:top="1440" w:right="1800" w:bottom="1440" w:left="1170" w:header="720" w:footer="720" w:gutter="0"/>
          <w:cols w:space="720"/>
          <w:titlePg/>
          <w:docGrid w:linePitch="360"/>
        </w:sectPr>
      </w:pPr>
    </w:p>
    <w:p w14:paraId="5375F268" w14:textId="77777777" w:rsidR="004D3CD1" w:rsidRPr="00256CE1" w:rsidRDefault="00874CC0" w:rsidP="27C8B0E7">
      <w:pPr>
        <w:rPr>
          <w:rFonts w:ascii="Times New Roman" w:hAnsi="Times New Roman" w:cs="Times New Roman"/>
          <w:b/>
          <w:bCs/>
        </w:rPr>
      </w:pPr>
      <w:r w:rsidRPr="00256CE1">
        <w:rPr>
          <w:rFonts w:ascii="Times New Roman" w:hAnsi="Times New Roman" w:cs="Times New Roman"/>
          <w:b/>
          <w:bCs/>
        </w:rPr>
        <w:lastRenderedPageBreak/>
        <w:t xml:space="preserve">Annex A. </w:t>
      </w:r>
      <w:r w:rsidR="00D055D3" w:rsidRPr="00256CE1">
        <w:rPr>
          <w:rFonts w:ascii="Times New Roman" w:hAnsi="Times New Roman" w:cs="Times New Roman"/>
          <w:b/>
          <w:bCs/>
        </w:rPr>
        <w:t>Summary of Compliance with IDB Safeguard Policies</w:t>
      </w:r>
      <w:r w:rsidR="00AF5C47" w:rsidRPr="00256CE1">
        <w:rPr>
          <w:rStyle w:val="FootnoteReference"/>
          <w:rFonts w:ascii="Times New Roman" w:hAnsi="Times New Roman" w:cs="Times New Roman"/>
          <w:b/>
          <w:bCs/>
        </w:rPr>
        <w:footnoteReference w:id="4"/>
      </w:r>
    </w:p>
    <w:tbl>
      <w:tblPr>
        <w:tblStyle w:val="TableGrid"/>
        <w:tblW w:w="13793" w:type="dxa"/>
        <w:tblInd w:w="-5" w:type="dxa"/>
        <w:tblLayout w:type="fixed"/>
        <w:tblLook w:val="04A0" w:firstRow="1" w:lastRow="0" w:firstColumn="1" w:lastColumn="0" w:noHBand="0" w:noVBand="1"/>
      </w:tblPr>
      <w:tblGrid>
        <w:gridCol w:w="2250"/>
        <w:gridCol w:w="4230"/>
        <w:gridCol w:w="4140"/>
        <w:gridCol w:w="3173"/>
      </w:tblGrid>
      <w:tr w:rsidR="002C120B" w:rsidRPr="00256CE1" w14:paraId="47973DDD" w14:textId="77777777" w:rsidTr="27C8B0E7">
        <w:trPr>
          <w:trHeight w:val="323"/>
        </w:trPr>
        <w:tc>
          <w:tcPr>
            <w:tcW w:w="2250" w:type="dxa"/>
            <w:shd w:val="clear" w:color="auto" w:fill="95B3D7" w:themeFill="accent1" w:themeFillTint="99"/>
            <w:vAlign w:val="center"/>
          </w:tcPr>
          <w:p w14:paraId="6EE1587E" w14:textId="77777777" w:rsidR="002C120B" w:rsidRPr="00256CE1" w:rsidRDefault="27C8B0E7" w:rsidP="27C8B0E7">
            <w:pPr>
              <w:tabs>
                <w:tab w:val="left" w:pos="3200"/>
              </w:tabs>
              <w:jc w:val="center"/>
              <w:rPr>
                <w:rFonts w:ascii="Times New Roman" w:hAnsi="Times New Roman" w:cs="Times New Roman"/>
                <w:b/>
                <w:bCs/>
              </w:rPr>
            </w:pPr>
            <w:r w:rsidRPr="00256CE1">
              <w:rPr>
                <w:rFonts w:ascii="Times New Roman" w:hAnsi="Times New Roman" w:cs="Times New Roman"/>
                <w:b/>
                <w:bCs/>
              </w:rPr>
              <w:t>Policies / Directives</w:t>
            </w:r>
          </w:p>
        </w:tc>
        <w:tc>
          <w:tcPr>
            <w:tcW w:w="4230" w:type="dxa"/>
            <w:tcBorders>
              <w:bottom w:val="single" w:sz="4" w:space="0" w:color="auto"/>
            </w:tcBorders>
            <w:shd w:val="clear" w:color="auto" w:fill="95B3D7" w:themeFill="accent1" w:themeFillTint="99"/>
            <w:vAlign w:val="center"/>
          </w:tcPr>
          <w:p w14:paraId="560CDC5F" w14:textId="77777777" w:rsidR="002C120B" w:rsidRPr="00256CE1" w:rsidRDefault="27C8B0E7" w:rsidP="27C8B0E7">
            <w:pPr>
              <w:tabs>
                <w:tab w:val="left" w:pos="3200"/>
              </w:tabs>
              <w:jc w:val="center"/>
              <w:rPr>
                <w:rFonts w:ascii="Times New Roman" w:hAnsi="Times New Roman" w:cs="Times New Roman"/>
                <w:b/>
                <w:bCs/>
              </w:rPr>
            </w:pPr>
            <w:r w:rsidRPr="00256CE1">
              <w:rPr>
                <w:rFonts w:ascii="Times New Roman" w:hAnsi="Times New Roman" w:cs="Times New Roman"/>
                <w:b/>
                <w:bCs/>
              </w:rPr>
              <w:t>Applicable Policy / Directive Aspect</w:t>
            </w:r>
          </w:p>
        </w:tc>
        <w:tc>
          <w:tcPr>
            <w:tcW w:w="4140" w:type="dxa"/>
            <w:tcBorders>
              <w:bottom w:val="single" w:sz="4" w:space="0" w:color="auto"/>
            </w:tcBorders>
            <w:shd w:val="clear" w:color="auto" w:fill="95B3D7" w:themeFill="accent1" w:themeFillTint="99"/>
            <w:vAlign w:val="center"/>
          </w:tcPr>
          <w:p w14:paraId="466F196E" w14:textId="77777777" w:rsidR="002C120B" w:rsidRPr="00256CE1" w:rsidRDefault="27C8B0E7" w:rsidP="27C8B0E7">
            <w:pPr>
              <w:tabs>
                <w:tab w:val="left" w:pos="3200"/>
              </w:tabs>
              <w:jc w:val="center"/>
              <w:rPr>
                <w:rFonts w:ascii="Times New Roman" w:hAnsi="Times New Roman" w:cs="Times New Roman"/>
                <w:b/>
                <w:bCs/>
              </w:rPr>
            </w:pPr>
            <w:r w:rsidRPr="00256CE1">
              <w:rPr>
                <w:rFonts w:ascii="Times New Roman" w:hAnsi="Times New Roman" w:cs="Times New Roman"/>
                <w:b/>
                <w:bCs/>
              </w:rPr>
              <w:t>Compliance Status and Rationale with Policy / Directive Requirements</w:t>
            </w:r>
          </w:p>
        </w:tc>
        <w:tc>
          <w:tcPr>
            <w:tcW w:w="3173" w:type="dxa"/>
            <w:tcBorders>
              <w:bottom w:val="single" w:sz="4" w:space="0" w:color="auto"/>
            </w:tcBorders>
            <w:shd w:val="clear" w:color="auto" w:fill="95B3D7" w:themeFill="accent1" w:themeFillTint="99"/>
            <w:vAlign w:val="center"/>
          </w:tcPr>
          <w:p w14:paraId="2F2F6089" w14:textId="77777777" w:rsidR="002C120B" w:rsidRPr="00256CE1" w:rsidRDefault="27C8B0E7" w:rsidP="27C8B0E7">
            <w:pPr>
              <w:tabs>
                <w:tab w:val="left" w:pos="3200"/>
              </w:tabs>
              <w:jc w:val="center"/>
              <w:rPr>
                <w:rFonts w:ascii="Times New Roman" w:hAnsi="Times New Roman" w:cs="Times New Roman"/>
                <w:b/>
                <w:bCs/>
              </w:rPr>
            </w:pPr>
            <w:r w:rsidRPr="00256CE1">
              <w:rPr>
                <w:rFonts w:ascii="Times New Roman" w:hAnsi="Times New Roman" w:cs="Times New Roman"/>
                <w:b/>
                <w:bCs/>
              </w:rPr>
              <w:t>Requirements / Actions / Plans</w:t>
            </w:r>
          </w:p>
        </w:tc>
      </w:tr>
      <w:tr w:rsidR="00EE20EB" w:rsidRPr="00256CE1" w14:paraId="2CAA8DD4" w14:textId="77777777" w:rsidTr="27C8B0E7">
        <w:trPr>
          <w:trHeight w:val="498"/>
        </w:trPr>
        <w:tc>
          <w:tcPr>
            <w:tcW w:w="13793" w:type="dxa"/>
            <w:gridSpan w:val="4"/>
            <w:shd w:val="clear" w:color="auto" w:fill="D9D9D9" w:themeFill="background1" w:themeFillShade="D9"/>
            <w:vAlign w:val="center"/>
          </w:tcPr>
          <w:p w14:paraId="102D15D0" w14:textId="77777777" w:rsidR="00EE20EB" w:rsidRPr="00256CE1" w:rsidRDefault="27C8B0E7" w:rsidP="27C8B0E7">
            <w:pPr>
              <w:tabs>
                <w:tab w:val="left" w:pos="3200"/>
              </w:tabs>
              <w:jc w:val="both"/>
              <w:rPr>
                <w:rFonts w:ascii="Times New Roman" w:hAnsi="Times New Roman" w:cs="Times New Roman"/>
              </w:rPr>
            </w:pPr>
            <w:r w:rsidRPr="00256CE1">
              <w:rPr>
                <w:rFonts w:ascii="Times New Roman" w:hAnsi="Times New Roman" w:cs="Times New Roman"/>
                <w:b/>
                <w:bCs/>
              </w:rPr>
              <w:t>OP-703 Environment and Safeguards Compliance Policy</w:t>
            </w:r>
          </w:p>
        </w:tc>
      </w:tr>
      <w:tr w:rsidR="00641735" w:rsidRPr="00256CE1" w14:paraId="049DC5CC" w14:textId="77777777" w:rsidTr="27C8B0E7">
        <w:trPr>
          <w:trHeight w:val="323"/>
        </w:trPr>
        <w:tc>
          <w:tcPr>
            <w:tcW w:w="2250" w:type="dxa"/>
            <w:shd w:val="clear" w:color="auto" w:fill="D9D9D9" w:themeFill="background1" w:themeFillShade="D9"/>
            <w:vAlign w:val="center"/>
          </w:tcPr>
          <w:p w14:paraId="260FB983" w14:textId="77777777" w:rsidR="00641735" w:rsidRPr="00BC460F" w:rsidRDefault="27C8B0E7" w:rsidP="27C8B0E7">
            <w:pPr>
              <w:tabs>
                <w:tab w:val="left" w:pos="3200"/>
              </w:tabs>
              <w:rPr>
                <w:rFonts w:ascii="Times New Roman" w:hAnsi="Times New Roman" w:cs="Times New Roman"/>
              </w:rPr>
            </w:pPr>
            <w:r w:rsidRPr="00BC460F">
              <w:rPr>
                <w:rFonts w:ascii="Times New Roman" w:hAnsi="Times New Roman" w:cs="Times New Roman"/>
              </w:rPr>
              <w:t>B.2 Country Laws and Regulations</w:t>
            </w:r>
          </w:p>
        </w:tc>
        <w:tc>
          <w:tcPr>
            <w:tcW w:w="4230" w:type="dxa"/>
            <w:vAlign w:val="center"/>
          </w:tcPr>
          <w:p w14:paraId="444C929C" w14:textId="77777777" w:rsidR="00641735" w:rsidRPr="00BC460F" w:rsidRDefault="27C8B0E7" w:rsidP="27C8B0E7">
            <w:pPr>
              <w:tabs>
                <w:tab w:val="left" w:pos="3200"/>
              </w:tabs>
              <w:rPr>
                <w:rFonts w:ascii="Times New Roman" w:hAnsi="Times New Roman" w:cs="Times New Roman"/>
              </w:rPr>
            </w:pPr>
            <w:r w:rsidRPr="00BC460F">
              <w:rPr>
                <w:rFonts w:ascii="Times New Roman" w:hAnsi="Times New Roman" w:cs="Times New Roman"/>
              </w:rPr>
              <w:t xml:space="preserve">Country regulations were assessed and as a result the project defined activities to address the gaps found. </w:t>
            </w:r>
          </w:p>
        </w:tc>
        <w:tc>
          <w:tcPr>
            <w:tcW w:w="4140" w:type="dxa"/>
          </w:tcPr>
          <w:p w14:paraId="48A1311B" w14:textId="77777777" w:rsidR="00862163" w:rsidRPr="00BC460F" w:rsidRDefault="00862163" w:rsidP="27C8B0E7">
            <w:pPr>
              <w:rPr>
                <w:rFonts w:ascii="Times New Roman" w:hAnsi="Times New Roman" w:cs="Times New Roman"/>
              </w:rPr>
            </w:pPr>
            <w:r w:rsidRPr="00BC460F">
              <w:rPr>
                <w:rFonts w:ascii="Times New Roman" w:eastAsia="Times New Roman" w:hAnsi="Times New Roman" w:cs="Times New Roman"/>
                <w:shd w:val="clear" w:color="auto" w:fill="FFFFFF"/>
              </w:rPr>
              <w:t>Full compliance achieved</w:t>
            </w:r>
          </w:p>
          <w:p w14:paraId="6AE5A8C1" w14:textId="77777777" w:rsidR="00641735" w:rsidRPr="00BC460F" w:rsidRDefault="00641735" w:rsidP="00752EEE">
            <w:pPr>
              <w:tabs>
                <w:tab w:val="left" w:pos="3200"/>
              </w:tabs>
              <w:jc w:val="center"/>
              <w:rPr>
                <w:rFonts w:ascii="Times New Roman" w:hAnsi="Times New Roman" w:cs="Times New Roman"/>
              </w:rPr>
            </w:pPr>
          </w:p>
        </w:tc>
        <w:tc>
          <w:tcPr>
            <w:tcW w:w="3173" w:type="dxa"/>
          </w:tcPr>
          <w:p w14:paraId="0787ED0D" w14:textId="77777777" w:rsidR="00641735" w:rsidRPr="00BC460F" w:rsidRDefault="27C8B0E7">
            <w:pPr>
              <w:tabs>
                <w:tab w:val="left" w:pos="3200"/>
              </w:tabs>
              <w:jc w:val="center"/>
              <w:rPr>
                <w:rFonts w:ascii="Times New Roman" w:hAnsi="Times New Roman" w:cs="Times New Roman"/>
              </w:rPr>
            </w:pPr>
            <w:r w:rsidRPr="00BC460F">
              <w:rPr>
                <w:rFonts w:ascii="Times New Roman" w:hAnsi="Times New Roman" w:cs="Times New Roman"/>
              </w:rPr>
              <w:t>N/A</w:t>
            </w:r>
          </w:p>
        </w:tc>
      </w:tr>
      <w:tr w:rsidR="00641735" w:rsidRPr="00256CE1" w14:paraId="46A06AFC" w14:textId="77777777" w:rsidTr="27C8B0E7">
        <w:trPr>
          <w:trHeight w:val="323"/>
        </w:trPr>
        <w:tc>
          <w:tcPr>
            <w:tcW w:w="2250" w:type="dxa"/>
            <w:shd w:val="clear" w:color="auto" w:fill="D9D9D9" w:themeFill="background1" w:themeFillShade="D9"/>
            <w:vAlign w:val="center"/>
          </w:tcPr>
          <w:p w14:paraId="33B9CDD2" w14:textId="77777777" w:rsidR="00641735" w:rsidRPr="00BC460F" w:rsidRDefault="27C8B0E7" w:rsidP="27C8B0E7">
            <w:pPr>
              <w:tabs>
                <w:tab w:val="left" w:pos="3200"/>
              </w:tabs>
              <w:rPr>
                <w:rFonts w:ascii="Times New Roman" w:hAnsi="Times New Roman" w:cs="Times New Roman"/>
              </w:rPr>
            </w:pPr>
            <w:r w:rsidRPr="00BC460F">
              <w:rPr>
                <w:rFonts w:ascii="Times New Roman" w:hAnsi="Times New Roman" w:cs="Times New Roman"/>
              </w:rPr>
              <w:t>B.3 Screening and Classification</w:t>
            </w:r>
          </w:p>
        </w:tc>
        <w:tc>
          <w:tcPr>
            <w:tcW w:w="4230" w:type="dxa"/>
            <w:vAlign w:val="center"/>
          </w:tcPr>
          <w:p w14:paraId="7A19B94B" w14:textId="77777777" w:rsidR="00641735" w:rsidRPr="00BC460F" w:rsidRDefault="27C8B0E7" w:rsidP="27C8B0E7">
            <w:pPr>
              <w:tabs>
                <w:tab w:val="left" w:pos="3200"/>
              </w:tabs>
              <w:rPr>
                <w:rFonts w:ascii="Times New Roman" w:hAnsi="Times New Roman" w:cs="Times New Roman"/>
              </w:rPr>
            </w:pPr>
            <w:r w:rsidRPr="00BC460F">
              <w:rPr>
                <w:rFonts w:ascii="Times New Roman" w:hAnsi="Times New Roman" w:cs="Times New Roman"/>
              </w:rPr>
              <w:t xml:space="preserve">The project is classified Category B because of potential social and gender impact </w:t>
            </w:r>
          </w:p>
        </w:tc>
        <w:tc>
          <w:tcPr>
            <w:tcW w:w="4140" w:type="dxa"/>
          </w:tcPr>
          <w:p w14:paraId="47E66171" w14:textId="77777777" w:rsidR="00641735" w:rsidRPr="00BC460F" w:rsidRDefault="00862163" w:rsidP="27C8B0E7">
            <w:pPr>
              <w:tabs>
                <w:tab w:val="left" w:pos="3200"/>
              </w:tabs>
              <w:rPr>
                <w:rFonts w:ascii="Times New Roman" w:hAnsi="Times New Roman" w:cs="Times New Roman"/>
              </w:rPr>
            </w:pPr>
            <w:r w:rsidRPr="00BC460F">
              <w:rPr>
                <w:rFonts w:ascii="Times New Roman" w:eastAsia="Times New Roman" w:hAnsi="Times New Roman" w:cs="Times New Roman"/>
                <w:shd w:val="clear" w:color="auto" w:fill="FFFFFF"/>
              </w:rPr>
              <w:t>Full compliance achieved</w:t>
            </w:r>
          </w:p>
        </w:tc>
        <w:tc>
          <w:tcPr>
            <w:tcW w:w="3173" w:type="dxa"/>
          </w:tcPr>
          <w:p w14:paraId="6C34F4CE" w14:textId="77777777" w:rsidR="00641735" w:rsidRPr="00BC460F" w:rsidRDefault="27C8B0E7">
            <w:pPr>
              <w:tabs>
                <w:tab w:val="left" w:pos="3200"/>
              </w:tabs>
              <w:jc w:val="center"/>
              <w:rPr>
                <w:rFonts w:ascii="Times New Roman" w:hAnsi="Times New Roman" w:cs="Times New Roman"/>
              </w:rPr>
            </w:pPr>
            <w:r w:rsidRPr="00BC460F">
              <w:rPr>
                <w:rFonts w:ascii="Times New Roman" w:hAnsi="Times New Roman" w:cs="Times New Roman"/>
              </w:rPr>
              <w:t>N/A</w:t>
            </w:r>
          </w:p>
        </w:tc>
      </w:tr>
      <w:tr w:rsidR="00641735" w:rsidRPr="00256CE1" w14:paraId="000746E8" w14:textId="77777777" w:rsidTr="005F755C">
        <w:trPr>
          <w:trHeight w:val="984"/>
        </w:trPr>
        <w:tc>
          <w:tcPr>
            <w:tcW w:w="2250" w:type="dxa"/>
            <w:shd w:val="clear" w:color="auto" w:fill="D9D9D9" w:themeFill="background1" w:themeFillShade="D9"/>
            <w:vAlign w:val="center"/>
          </w:tcPr>
          <w:p w14:paraId="133531F9" w14:textId="77777777" w:rsidR="00641735" w:rsidRPr="00BC460F" w:rsidRDefault="27C8B0E7" w:rsidP="27C8B0E7">
            <w:pPr>
              <w:tabs>
                <w:tab w:val="left" w:pos="3200"/>
              </w:tabs>
              <w:rPr>
                <w:rFonts w:ascii="Times New Roman" w:hAnsi="Times New Roman" w:cs="Times New Roman"/>
              </w:rPr>
            </w:pPr>
            <w:r w:rsidRPr="00BC460F">
              <w:rPr>
                <w:rFonts w:ascii="Times New Roman" w:hAnsi="Times New Roman" w:cs="Times New Roman"/>
              </w:rPr>
              <w:t>B.4 Other Risk Factors</w:t>
            </w:r>
          </w:p>
        </w:tc>
        <w:tc>
          <w:tcPr>
            <w:tcW w:w="4230" w:type="dxa"/>
            <w:vAlign w:val="center"/>
          </w:tcPr>
          <w:p w14:paraId="7ACACA90" w14:textId="77777777" w:rsidR="00641735" w:rsidRPr="00BC460F" w:rsidRDefault="004A759D" w:rsidP="27C8B0E7">
            <w:pPr>
              <w:tabs>
                <w:tab w:val="left" w:pos="3200"/>
              </w:tabs>
              <w:jc w:val="both"/>
              <w:rPr>
                <w:rFonts w:ascii="Times New Roman" w:hAnsi="Times New Roman" w:cs="Times New Roman"/>
              </w:rPr>
            </w:pPr>
            <w:r w:rsidRPr="00BC460F">
              <w:rPr>
                <w:rFonts w:ascii="Times New Roman" w:hAnsi="Times New Roman" w:cs="Times New Roman"/>
              </w:rPr>
              <w:t xml:space="preserve">Institutional Capacity </w:t>
            </w:r>
          </w:p>
        </w:tc>
        <w:tc>
          <w:tcPr>
            <w:tcW w:w="4140" w:type="dxa"/>
          </w:tcPr>
          <w:p w14:paraId="50C9DD7D" w14:textId="77777777" w:rsidR="00641735" w:rsidRPr="00BC460F" w:rsidRDefault="004A759D" w:rsidP="27C8B0E7">
            <w:pPr>
              <w:rPr>
                <w:rFonts w:ascii="Times New Roman" w:hAnsi="Times New Roman" w:cs="Times New Roman"/>
              </w:rPr>
            </w:pPr>
            <w:r w:rsidRPr="00BC460F">
              <w:rPr>
                <w:rFonts w:ascii="Times New Roman" w:hAnsi="Times New Roman" w:cs="Times New Roman"/>
              </w:rPr>
              <w:t xml:space="preserve">Full compliance achieved. Institutional Capacity was assessed during project preparation. </w:t>
            </w:r>
            <w:r w:rsidR="005A4793" w:rsidRPr="00BC460F">
              <w:rPr>
                <w:rFonts w:ascii="Times New Roman" w:hAnsi="Times New Roman" w:cs="Times New Roman"/>
              </w:rPr>
              <w:t xml:space="preserve">The project dedicated specific activities to strengthening of institutional capacity, ensuring the adequate and efficient implementation of planned mitigation measures.  </w:t>
            </w:r>
          </w:p>
        </w:tc>
        <w:tc>
          <w:tcPr>
            <w:tcW w:w="3173" w:type="dxa"/>
          </w:tcPr>
          <w:p w14:paraId="6B42E2E4" w14:textId="77777777" w:rsidR="00AD39C1" w:rsidRPr="00BC460F" w:rsidRDefault="004A759D" w:rsidP="005F755C">
            <w:pPr>
              <w:tabs>
                <w:tab w:val="left" w:pos="3200"/>
              </w:tabs>
              <w:jc w:val="center"/>
              <w:rPr>
                <w:rFonts w:ascii="Times New Roman" w:hAnsi="Times New Roman" w:cs="Times New Roman"/>
              </w:rPr>
            </w:pPr>
            <w:r w:rsidRPr="00BC460F">
              <w:rPr>
                <w:rFonts w:ascii="Times New Roman" w:hAnsi="Times New Roman" w:cs="Times New Roman"/>
              </w:rPr>
              <w:t xml:space="preserve">Implementation of project activities to strengthen institutional capacity </w:t>
            </w:r>
            <w:r w:rsidR="005A4793" w:rsidRPr="00BC460F">
              <w:rPr>
                <w:rFonts w:ascii="Times New Roman" w:hAnsi="Times New Roman" w:cs="Times New Roman"/>
              </w:rPr>
              <w:t xml:space="preserve"> </w:t>
            </w:r>
          </w:p>
        </w:tc>
      </w:tr>
      <w:tr w:rsidR="00641735" w:rsidRPr="00256CE1" w14:paraId="26448E2D" w14:textId="77777777" w:rsidTr="27C8B0E7">
        <w:trPr>
          <w:trHeight w:val="323"/>
        </w:trPr>
        <w:tc>
          <w:tcPr>
            <w:tcW w:w="2250" w:type="dxa"/>
            <w:shd w:val="clear" w:color="auto" w:fill="D9D9D9" w:themeFill="background1" w:themeFillShade="D9"/>
            <w:vAlign w:val="center"/>
          </w:tcPr>
          <w:p w14:paraId="3237F259" w14:textId="77777777" w:rsidR="00641735" w:rsidRPr="00BC460F" w:rsidRDefault="27C8B0E7" w:rsidP="27C8B0E7">
            <w:pPr>
              <w:tabs>
                <w:tab w:val="left" w:pos="3200"/>
              </w:tabs>
              <w:rPr>
                <w:rFonts w:ascii="Times New Roman" w:hAnsi="Times New Roman" w:cs="Times New Roman"/>
              </w:rPr>
            </w:pPr>
            <w:r w:rsidRPr="00BC460F">
              <w:rPr>
                <w:rFonts w:ascii="Times New Roman" w:hAnsi="Times New Roman" w:cs="Times New Roman"/>
              </w:rPr>
              <w:t>B.5 Environmental Assessment and Plans Requirements</w:t>
            </w:r>
          </w:p>
        </w:tc>
        <w:tc>
          <w:tcPr>
            <w:tcW w:w="4230" w:type="dxa"/>
            <w:vAlign w:val="center"/>
          </w:tcPr>
          <w:p w14:paraId="2758FF6D" w14:textId="77777777" w:rsidR="00641735" w:rsidRPr="00BC460F" w:rsidRDefault="27C8B0E7" w:rsidP="00633879">
            <w:pPr>
              <w:tabs>
                <w:tab w:val="left" w:pos="3200"/>
              </w:tabs>
              <w:rPr>
                <w:rFonts w:ascii="Times New Roman" w:hAnsi="Times New Roman" w:cs="Times New Roman"/>
              </w:rPr>
            </w:pPr>
            <w:r w:rsidRPr="00BC460F">
              <w:rPr>
                <w:rFonts w:ascii="Times New Roman" w:hAnsi="Times New Roman" w:cs="Times New Roman"/>
              </w:rPr>
              <w:t>N/A</w:t>
            </w:r>
          </w:p>
        </w:tc>
        <w:tc>
          <w:tcPr>
            <w:tcW w:w="4140" w:type="dxa"/>
          </w:tcPr>
          <w:p w14:paraId="1C4BB777" w14:textId="77777777" w:rsidR="00641735" w:rsidRPr="00BC460F" w:rsidRDefault="005A4793" w:rsidP="00633879">
            <w:pPr>
              <w:tabs>
                <w:tab w:val="left" w:pos="3200"/>
              </w:tabs>
              <w:rPr>
                <w:rFonts w:ascii="Times New Roman" w:hAnsi="Times New Roman" w:cs="Times New Roman"/>
              </w:rPr>
            </w:pPr>
            <w:r w:rsidRPr="00BC460F">
              <w:rPr>
                <w:rFonts w:ascii="Times New Roman" w:hAnsi="Times New Roman" w:cs="Times New Roman"/>
              </w:rPr>
              <w:t>The project does not finance any infrastructure component, no environmental assessment is required</w:t>
            </w:r>
          </w:p>
        </w:tc>
        <w:tc>
          <w:tcPr>
            <w:tcW w:w="3173" w:type="dxa"/>
          </w:tcPr>
          <w:p w14:paraId="1FCA12EB" w14:textId="77777777" w:rsidR="00641735" w:rsidRPr="00BC460F" w:rsidRDefault="005A4793">
            <w:pPr>
              <w:tabs>
                <w:tab w:val="left" w:pos="3200"/>
              </w:tabs>
              <w:jc w:val="center"/>
              <w:rPr>
                <w:rFonts w:ascii="Times New Roman" w:hAnsi="Times New Roman" w:cs="Times New Roman"/>
              </w:rPr>
            </w:pPr>
            <w:r w:rsidRPr="00BC460F">
              <w:rPr>
                <w:rFonts w:ascii="Times New Roman" w:hAnsi="Times New Roman" w:cs="Times New Roman"/>
              </w:rPr>
              <w:t>N/A</w:t>
            </w:r>
          </w:p>
        </w:tc>
      </w:tr>
      <w:tr w:rsidR="00641735" w:rsidRPr="00256CE1" w14:paraId="0622496E" w14:textId="77777777" w:rsidTr="27C8B0E7">
        <w:trPr>
          <w:trHeight w:val="323"/>
        </w:trPr>
        <w:tc>
          <w:tcPr>
            <w:tcW w:w="2250" w:type="dxa"/>
            <w:shd w:val="clear" w:color="auto" w:fill="D9D9D9" w:themeFill="background1" w:themeFillShade="D9"/>
            <w:vAlign w:val="center"/>
          </w:tcPr>
          <w:p w14:paraId="2F0F0ECB" w14:textId="77777777" w:rsidR="00641735" w:rsidRPr="00BC460F" w:rsidRDefault="27C8B0E7" w:rsidP="27C8B0E7">
            <w:pPr>
              <w:tabs>
                <w:tab w:val="left" w:pos="3200"/>
              </w:tabs>
              <w:rPr>
                <w:rFonts w:ascii="Times New Roman" w:hAnsi="Times New Roman" w:cs="Times New Roman"/>
              </w:rPr>
            </w:pPr>
            <w:r w:rsidRPr="00BC460F">
              <w:rPr>
                <w:rFonts w:ascii="Times New Roman" w:hAnsi="Times New Roman" w:cs="Times New Roman"/>
              </w:rPr>
              <w:t>B.5 Social</w:t>
            </w:r>
          </w:p>
          <w:p w14:paraId="6FB74F4B" w14:textId="77777777" w:rsidR="00641735" w:rsidRPr="00BC460F" w:rsidRDefault="27C8B0E7" w:rsidP="27C8B0E7">
            <w:pPr>
              <w:tabs>
                <w:tab w:val="left" w:pos="3200"/>
              </w:tabs>
              <w:rPr>
                <w:rFonts w:ascii="Times New Roman" w:hAnsi="Times New Roman" w:cs="Times New Roman"/>
              </w:rPr>
            </w:pPr>
            <w:r w:rsidRPr="00BC460F">
              <w:rPr>
                <w:rFonts w:ascii="Times New Roman" w:hAnsi="Times New Roman" w:cs="Times New Roman"/>
              </w:rPr>
              <w:t>Assessment and Plans Requirements</w:t>
            </w:r>
          </w:p>
        </w:tc>
        <w:tc>
          <w:tcPr>
            <w:tcW w:w="4230" w:type="dxa"/>
            <w:vAlign w:val="center"/>
          </w:tcPr>
          <w:p w14:paraId="6669F05F" w14:textId="78C4CE2C" w:rsidR="00AD39C1" w:rsidRPr="00BC460F" w:rsidRDefault="27C8B0E7" w:rsidP="27C8B0E7">
            <w:pPr>
              <w:tabs>
                <w:tab w:val="left" w:pos="3200"/>
              </w:tabs>
              <w:rPr>
                <w:rFonts w:ascii="Times New Roman" w:hAnsi="Times New Roman" w:cs="Times New Roman"/>
              </w:rPr>
            </w:pPr>
            <w:r w:rsidRPr="00BC460F">
              <w:rPr>
                <w:rFonts w:ascii="Times New Roman" w:hAnsi="Times New Roman" w:cs="Times New Roman"/>
              </w:rPr>
              <w:t xml:space="preserve"> </w:t>
            </w:r>
            <w:r w:rsidR="005A4793" w:rsidRPr="00BC460F">
              <w:rPr>
                <w:rFonts w:ascii="Times New Roman" w:hAnsi="Times New Roman" w:cs="Times New Roman"/>
              </w:rPr>
              <w:t xml:space="preserve">Social </w:t>
            </w:r>
            <w:r w:rsidR="00935A13" w:rsidRPr="00BC460F">
              <w:rPr>
                <w:rFonts w:ascii="Times New Roman" w:hAnsi="Times New Roman" w:cs="Times New Roman"/>
              </w:rPr>
              <w:t>A</w:t>
            </w:r>
            <w:r w:rsidR="00935A13">
              <w:rPr>
                <w:rFonts w:ascii="Times New Roman" w:hAnsi="Times New Roman" w:cs="Times New Roman"/>
              </w:rPr>
              <w:t>nalysis</w:t>
            </w:r>
            <w:r w:rsidR="00935A13" w:rsidRPr="00BC460F">
              <w:rPr>
                <w:rFonts w:ascii="Times New Roman" w:hAnsi="Times New Roman" w:cs="Times New Roman"/>
              </w:rPr>
              <w:t xml:space="preserve"> </w:t>
            </w:r>
            <w:r w:rsidR="005A4793" w:rsidRPr="00BC460F">
              <w:rPr>
                <w:rFonts w:ascii="Times New Roman" w:hAnsi="Times New Roman" w:cs="Times New Roman"/>
              </w:rPr>
              <w:t xml:space="preserve">required </w:t>
            </w:r>
          </w:p>
        </w:tc>
        <w:tc>
          <w:tcPr>
            <w:tcW w:w="4140" w:type="dxa"/>
          </w:tcPr>
          <w:p w14:paraId="09375DBB" w14:textId="28E84A00" w:rsidR="00641735" w:rsidRPr="00BC460F" w:rsidRDefault="005A4793" w:rsidP="27C8B0E7">
            <w:pPr>
              <w:tabs>
                <w:tab w:val="left" w:pos="3200"/>
              </w:tabs>
              <w:rPr>
                <w:rFonts w:ascii="Times New Roman" w:hAnsi="Times New Roman" w:cs="Times New Roman"/>
              </w:rPr>
            </w:pPr>
            <w:r w:rsidRPr="00BC460F">
              <w:rPr>
                <w:rFonts w:ascii="Times New Roman" w:eastAsia="Times New Roman" w:hAnsi="Times New Roman" w:cs="Times New Roman"/>
                <w:shd w:val="clear" w:color="auto" w:fill="FFFFFF"/>
              </w:rPr>
              <w:t>C</w:t>
            </w:r>
            <w:r w:rsidR="00862163" w:rsidRPr="00BC460F">
              <w:rPr>
                <w:rFonts w:ascii="Times New Roman" w:eastAsia="Times New Roman" w:hAnsi="Times New Roman" w:cs="Times New Roman"/>
                <w:shd w:val="clear" w:color="auto" w:fill="FFFFFF"/>
              </w:rPr>
              <w:t xml:space="preserve">ompliance </w:t>
            </w:r>
            <w:r w:rsidRPr="00BC460F">
              <w:rPr>
                <w:rFonts w:ascii="Times New Roman" w:eastAsia="Times New Roman" w:hAnsi="Times New Roman" w:cs="Times New Roman"/>
                <w:shd w:val="clear" w:color="auto" w:fill="FFFFFF"/>
              </w:rPr>
              <w:t xml:space="preserve">to be </w:t>
            </w:r>
            <w:r w:rsidR="00862163" w:rsidRPr="00BC460F">
              <w:rPr>
                <w:rFonts w:ascii="Times New Roman" w:eastAsia="Times New Roman" w:hAnsi="Times New Roman" w:cs="Times New Roman"/>
                <w:shd w:val="clear" w:color="auto" w:fill="FFFFFF"/>
              </w:rPr>
              <w:t>achieved</w:t>
            </w:r>
            <w:r w:rsidRPr="00BC460F">
              <w:rPr>
                <w:rFonts w:ascii="Times New Roman" w:eastAsia="Times New Roman" w:hAnsi="Times New Roman" w:cs="Times New Roman"/>
                <w:shd w:val="clear" w:color="auto" w:fill="FFFFFF"/>
              </w:rPr>
              <w:t xml:space="preserve"> prior to OPC. A Social Assessment has been prepared and disclosed prior to Analysis mission. The final Social </w:t>
            </w:r>
            <w:r w:rsidR="00935A13">
              <w:rPr>
                <w:rFonts w:ascii="Times New Roman" w:eastAsia="Times New Roman" w:hAnsi="Times New Roman" w:cs="Times New Roman"/>
                <w:shd w:val="clear" w:color="auto" w:fill="FFFFFF"/>
              </w:rPr>
              <w:t xml:space="preserve">Analysis </w:t>
            </w:r>
            <w:r w:rsidRPr="00BC460F">
              <w:rPr>
                <w:rFonts w:ascii="Times New Roman" w:eastAsia="Times New Roman" w:hAnsi="Times New Roman" w:cs="Times New Roman"/>
                <w:shd w:val="clear" w:color="auto" w:fill="FFFFFF"/>
              </w:rPr>
              <w:t>including a generic Gender Plan w</w:t>
            </w:r>
            <w:r w:rsidR="00935A13">
              <w:rPr>
                <w:rFonts w:ascii="Times New Roman" w:eastAsia="Times New Roman" w:hAnsi="Times New Roman" w:cs="Times New Roman"/>
                <w:shd w:val="clear" w:color="auto" w:fill="FFFFFF"/>
              </w:rPr>
              <w:t>as</w:t>
            </w:r>
            <w:r w:rsidRPr="00BC460F">
              <w:rPr>
                <w:rFonts w:ascii="Times New Roman" w:eastAsia="Times New Roman" w:hAnsi="Times New Roman" w:cs="Times New Roman"/>
                <w:shd w:val="clear" w:color="auto" w:fill="FFFFFF"/>
              </w:rPr>
              <w:t xml:space="preserve"> disclosed prior to OPC. </w:t>
            </w:r>
          </w:p>
        </w:tc>
        <w:tc>
          <w:tcPr>
            <w:tcW w:w="3173" w:type="dxa"/>
          </w:tcPr>
          <w:p w14:paraId="2C139405" w14:textId="726B9AA5" w:rsidR="005A4793" w:rsidRPr="00BC460F" w:rsidRDefault="00AC1E4F" w:rsidP="00633879">
            <w:pPr>
              <w:tabs>
                <w:tab w:val="left" w:pos="3200"/>
              </w:tabs>
              <w:rPr>
                <w:rFonts w:ascii="Times New Roman" w:hAnsi="Times New Roman" w:cs="Times New Roman"/>
              </w:rPr>
            </w:pPr>
            <w:r w:rsidRPr="00BC460F">
              <w:rPr>
                <w:rFonts w:ascii="Times New Roman" w:hAnsi="Times New Roman" w:cs="Times New Roman"/>
              </w:rPr>
              <w:t xml:space="preserve">The final SA including a generic Gender Plan </w:t>
            </w:r>
            <w:proofErr w:type="gramStart"/>
            <w:r w:rsidR="00935A13">
              <w:rPr>
                <w:rFonts w:ascii="Times New Roman" w:hAnsi="Times New Roman" w:cs="Times New Roman"/>
              </w:rPr>
              <w:t xml:space="preserve">was </w:t>
            </w:r>
            <w:r w:rsidRPr="00BC460F">
              <w:rPr>
                <w:rFonts w:ascii="Times New Roman" w:hAnsi="Times New Roman" w:cs="Times New Roman"/>
              </w:rPr>
              <w:t xml:space="preserve"> prior</w:t>
            </w:r>
            <w:proofErr w:type="gramEnd"/>
            <w:r w:rsidRPr="00BC460F">
              <w:rPr>
                <w:rFonts w:ascii="Times New Roman" w:hAnsi="Times New Roman" w:cs="Times New Roman"/>
              </w:rPr>
              <w:t xml:space="preserve"> to OPC. </w:t>
            </w:r>
            <w:r w:rsidR="00935A13">
              <w:rPr>
                <w:rFonts w:ascii="Times New Roman" w:hAnsi="Times New Roman" w:cs="Times New Roman"/>
              </w:rPr>
              <w:t xml:space="preserve">An updated Gender Plan will be submitted for review and approval by ESG as part of Project Operations Manual, prior to first disbursement. </w:t>
            </w:r>
          </w:p>
        </w:tc>
      </w:tr>
      <w:tr w:rsidR="00641735" w:rsidRPr="00256CE1" w14:paraId="2A8FE2B0" w14:textId="77777777" w:rsidTr="27C8B0E7">
        <w:trPr>
          <w:trHeight w:val="323"/>
        </w:trPr>
        <w:tc>
          <w:tcPr>
            <w:tcW w:w="2250" w:type="dxa"/>
            <w:shd w:val="clear" w:color="auto" w:fill="D9D9D9" w:themeFill="background1" w:themeFillShade="D9"/>
            <w:vAlign w:val="center"/>
          </w:tcPr>
          <w:p w14:paraId="6C67AA9E" w14:textId="77777777" w:rsidR="00641735" w:rsidRPr="00BC460F" w:rsidRDefault="27C8B0E7" w:rsidP="27C8B0E7">
            <w:pPr>
              <w:tabs>
                <w:tab w:val="left" w:pos="3200"/>
              </w:tabs>
              <w:rPr>
                <w:rFonts w:ascii="Times New Roman" w:hAnsi="Times New Roman" w:cs="Times New Roman"/>
              </w:rPr>
            </w:pPr>
            <w:r w:rsidRPr="00BC460F">
              <w:rPr>
                <w:rFonts w:ascii="Times New Roman" w:hAnsi="Times New Roman" w:cs="Times New Roman"/>
              </w:rPr>
              <w:t>B.6 Consultation</w:t>
            </w:r>
            <w:r w:rsidR="00612347" w:rsidRPr="00BC460F">
              <w:rPr>
                <w:rFonts w:ascii="Times New Roman" w:hAnsi="Times New Roman" w:cs="Times New Roman"/>
              </w:rPr>
              <w:t>s</w:t>
            </w:r>
            <w:r w:rsidRPr="00BC460F">
              <w:rPr>
                <w:rFonts w:ascii="Times New Roman" w:hAnsi="Times New Roman" w:cs="Times New Roman"/>
              </w:rPr>
              <w:t xml:space="preserve"> </w:t>
            </w:r>
          </w:p>
        </w:tc>
        <w:tc>
          <w:tcPr>
            <w:tcW w:w="4230" w:type="dxa"/>
            <w:vAlign w:val="center"/>
          </w:tcPr>
          <w:p w14:paraId="60096F4D" w14:textId="77777777" w:rsidR="00641735" w:rsidRPr="00BC460F" w:rsidRDefault="00AC1E4F" w:rsidP="27C8B0E7">
            <w:pPr>
              <w:tabs>
                <w:tab w:val="left" w:pos="3200"/>
              </w:tabs>
              <w:rPr>
                <w:rFonts w:ascii="Times New Roman" w:hAnsi="Times New Roman" w:cs="Times New Roman"/>
              </w:rPr>
            </w:pPr>
            <w:r w:rsidRPr="00BC460F">
              <w:rPr>
                <w:rFonts w:ascii="Times New Roman" w:hAnsi="Times New Roman" w:cs="Times New Roman"/>
              </w:rPr>
              <w:t xml:space="preserve">Cat B operations require one round of public consultations. </w:t>
            </w:r>
            <w:r w:rsidR="27C8B0E7" w:rsidRPr="00BC460F">
              <w:rPr>
                <w:rFonts w:ascii="Times New Roman" w:hAnsi="Times New Roman" w:cs="Times New Roman"/>
              </w:rPr>
              <w:t xml:space="preserve"> </w:t>
            </w:r>
          </w:p>
        </w:tc>
        <w:tc>
          <w:tcPr>
            <w:tcW w:w="4140" w:type="dxa"/>
          </w:tcPr>
          <w:p w14:paraId="64FFB935" w14:textId="77777777" w:rsidR="00641735" w:rsidRPr="00BC460F" w:rsidRDefault="00862163" w:rsidP="27C8B0E7">
            <w:pPr>
              <w:tabs>
                <w:tab w:val="left" w:pos="3200"/>
              </w:tabs>
              <w:rPr>
                <w:rFonts w:ascii="Times New Roman" w:hAnsi="Times New Roman" w:cs="Times New Roman"/>
              </w:rPr>
            </w:pPr>
            <w:r w:rsidRPr="00BC460F">
              <w:rPr>
                <w:rFonts w:ascii="Times New Roman" w:eastAsia="Times New Roman" w:hAnsi="Times New Roman" w:cs="Times New Roman"/>
                <w:shd w:val="clear" w:color="auto" w:fill="FFFFFF"/>
              </w:rPr>
              <w:t>Full compliance achieved</w:t>
            </w:r>
            <w:r w:rsidR="00AC1E4F" w:rsidRPr="00BC460F">
              <w:rPr>
                <w:rFonts w:ascii="Times New Roman" w:eastAsia="Times New Roman" w:hAnsi="Times New Roman" w:cs="Times New Roman"/>
                <w:shd w:val="clear" w:color="auto" w:fill="FFFFFF"/>
              </w:rPr>
              <w:t xml:space="preserve">. </w:t>
            </w:r>
            <w:r w:rsidR="00AC1E4F" w:rsidRPr="00BC460F">
              <w:rPr>
                <w:rFonts w:ascii="Times New Roman" w:hAnsi="Times New Roman" w:cs="Times New Roman"/>
              </w:rPr>
              <w:t xml:space="preserve">Consultation with representatives of affected parties </w:t>
            </w:r>
            <w:r w:rsidR="00AC1E4F" w:rsidRPr="00BC460F">
              <w:rPr>
                <w:rFonts w:ascii="Times New Roman" w:hAnsi="Times New Roman" w:cs="Times New Roman"/>
              </w:rPr>
              <w:lastRenderedPageBreak/>
              <w:t>has been held and the views of civil society organizations were considered, and incorporated in the project design. Consultation held had the participation of women and men and was held in an equitable participatory manner.</w:t>
            </w:r>
          </w:p>
        </w:tc>
        <w:tc>
          <w:tcPr>
            <w:tcW w:w="3173" w:type="dxa"/>
          </w:tcPr>
          <w:p w14:paraId="41711719" w14:textId="25189212" w:rsidR="00641735" w:rsidRPr="00BC460F" w:rsidRDefault="00AC1E4F" w:rsidP="27C8B0E7">
            <w:pPr>
              <w:tabs>
                <w:tab w:val="left" w:pos="3200"/>
              </w:tabs>
              <w:rPr>
                <w:rFonts w:ascii="Times New Roman" w:hAnsi="Times New Roman" w:cs="Times New Roman"/>
              </w:rPr>
            </w:pPr>
            <w:r w:rsidRPr="00BC460F">
              <w:rPr>
                <w:rFonts w:ascii="Times New Roman" w:hAnsi="Times New Roman" w:cs="Times New Roman"/>
              </w:rPr>
              <w:lastRenderedPageBreak/>
              <w:t>Continuous c</w:t>
            </w:r>
            <w:r w:rsidR="27C8B0E7" w:rsidRPr="00BC460F">
              <w:rPr>
                <w:rFonts w:ascii="Times New Roman" w:hAnsi="Times New Roman" w:cs="Times New Roman"/>
              </w:rPr>
              <w:t xml:space="preserve">onsultations </w:t>
            </w:r>
            <w:r w:rsidR="00203891">
              <w:rPr>
                <w:rFonts w:ascii="Times New Roman" w:hAnsi="Times New Roman" w:cs="Times New Roman"/>
              </w:rPr>
              <w:t xml:space="preserve">and communication with </w:t>
            </w:r>
            <w:r w:rsidR="00203891">
              <w:rPr>
                <w:rFonts w:ascii="Times New Roman" w:hAnsi="Times New Roman" w:cs="Times New Roman"/>
              </w:rPr>
              <w:lastRenderedPageBreak/>
              <w:t xml:space="preserve">communities </w:t>
            </w:r>
            <w:r w:rsidR="27C8B0E7" w:rsidRPr="00BC460F">
              <w:rPr>
                <w:rFonts w:ascii="Times New Roman" w:hAnsi="Times New Roman" w:cs="Times New Roman"/>
              </w:rPr>
              <w:t xml:space="preserve">and </w:t>
            </w:r>
            <w:r w:rsidRPr="00BC460F">
              <w:rPr>
                <w:rFonts w:ascii="Times New Roman" w:hAnsi="Times New Roman" w:cs="Times New Roman"/>
              </w:rPr>
              <w:t xml:space="preserve">effective </w:t>
            </w:r>
            <w:r w:rsidR="27C8B0E7" w:rsidRPr="00BC460F">
              <w:rPr>
                <w:rFonts w:ascii="Times New Roman" w:hAnsi="Times New Roman" w:cs="Times New Roman"/>
              </w:rPr>
              <w:t>GRM required during project implementation to maintain compliance</w:t>
            </w:r>
            <w:r w:rsidRPr="00BC460F">
              <w:rPr>
                <w:rFonts w:ascii="Times New Roman" w:hAnsi="Times New Roman" w:cs="Times New Roman"/>
              </w:rPr>
              <w:t>.</w:t>
            </w:r>
          </w:p>
        </w:tc>
      </w:tr>
      <w:tr w:rsidR="00641735" w:rsidRPr="00256CE1" w14:paraId="149063E7" w14:textId="77777777" w:rsidTr="27C8B0E7">
        <w:trPr>
          <w:trHeight w:val="323"/>
        </w:trPr>
        <w:tc>
          <w:tcPr>
            <w:tcW w:w="2250" w:type="dxa"/>
            <w:shd w:val="clear" w:color="auto" w:fill="D9D9D9" w:themeFill="background1" w:themeFillShade="D9"/>
            <w:vAlign w:val="center"/>
          </w:tcPr>
          <w:p w14:paraId="6CF85426" w14:textId="77777777" w:rsidR="00641735" w:rsidRPr="00BC460F" w:rsidRDefault="27C8B0E7" w:rsidP="27C8B0E7">
            <w:pPr>
              <w:tabs>
                <w:tab w:val="left" w:pos="3200"/>
              </w:tabs>
              <w:rPr>
                <w:rFonts w:ascii="Times New Roman" w:hAnsi="Times New Roman" w:cs="Times New Roman"/>
              </w:rPr>
            </w:pPr>
            <w:r w:rsidRPr="00BC460F">
              <w:rPr>
                <w:rFonts w:ascii="Times New Roman" w:hAnsi="Times New Roman" w:cs="Times New Roman"/>
              </w:rPr>
              <w:lastRenderedPageBreak/>
              <w:t>B.7 Supervision and Compliance</w:t>
            </w:r>
          </w:p>
        </w:tc>
        <w:tc>
          <w:tcPr>
            <w:tcW w:w="4230" w:type="dxa"/>
            <w:vAlign w:val="center"/>
          </w:tcPr>
          <w:p w14:paraId="0DC12A52" w14:textId="77777777" w:rsidR="00641735" w:rsidRPr="00BC460F" w:rsidRDefault="00AC1E4F" w:rsidP="27C8B0E7">
            <w:pPr>
              <w:tabs>
                <w:tab w:val="left" w:pos="3200"/>
              </w:tabs>
              <w:jc w:val="both"/>
              <w:rPr>
                <w:rFonts w:ascii="Times New Roman" w:hAnsi="Times New Roman" w:cs="Times New Roman"/>
              </w:rPr>
            </w:pPr>
            <w:r w:rsidRPr="00BC460F">
              <w:rPr>
                <w:rFonts w:ascii="Times New Roman" w:hAnsi="Times New Roman" w:cs="Times New Roman"/>
              </w:rPr>
              <w:t xml:space="preserve">Supervision of implementation of mitigation measures and evaluation of Safeguards Compliance </w:t>
            </w:r>
          </w:p>
        </w:tc>
        <w:tc>
          <w:tcPr>
            <w:tcW w:w="4140" w:type="dxa"/>
          </w:tcPr>
          <w:p w14:paraId="468150A6" w14:textId="77777777" w:rsidR="00641735" w:rsidRPr="00BC460F" w:rsidRDefault="005F755C" w:rsidP="27C8B0E7">
            <w:pPr>
              <w:tabs>
                <w:tab w:val="left" w:pos="3200"/>
              </w:tabs>
              <w:jc w:val="both"/>
              <w:rPr>
                <w:rFonts w:ascii="Times New Roman" w:hAnsi="Times New Roman" w:cs="Times New Roman"/>
              </w:rPr>
            </w:pPr>
            <w:r w:rsidRPr="00BC460F">
              <w:rPr>
                <w:rFonts w:ascii="Times New Roman" w:hAnsi="Times New Roman" w:cs="Times New Roman"/>
              </w:rPr>
              <w:t xml:space="preserve">Compliance achievable during </w:t>
            </w:r>
            <w:r w:rsidR="27C8B0E7" w:rsidRPr="00BC460F">
              <w:rPr>
                <w:rFonts w:ascii="Times New Roman" w:hAnsi="Times New Roman" w:cs="Times New Roman"/>
              </w:rPr>
              <w:t>project implementation</w:t>
            </w:r>
            <w:r w:rsidR="00AC1E4F" w:rsidRPr="00BC460F">
              <w:rPr>
                <w:rFonts w:ascii="Times New Roman" w:hAnsi="Times New Roman" w:cs="Times New Roman"/>
              </w:rPr>
              <w:t>. The project’s Results Matrix includes Gender</w:t>
            </w:r>
            <w:r w:rsidR="0021531F" w:rsidRPr="00BC460F">
              <w:rPr>
                <w:rFonts w:ascii="Times New Roman" w:hAnsi="Times New Roman" w:cs="Times New Roman"/>
              </w:rPr>
              <w:t xml:space="preserve"> and GRM </w:t>
            </w:r>
            <w:r w:rsidR="00AC1E4F" w:rsidRPr="00BC460F">
              <w:rPr>
                <w:rFonts w:ascii="Times New Roman" w:hAnsi="Times New Roman" w:cs="Times New Roman"/>
              </w:rPr>
              <w:t>activiti</w:t>
            </w:r>
            <w:r w:rsidR="0021531F" w:rsidRPr="00BC460F">
              <w:rPr>
                <w:rFonts w:ascii="Times New Roman" w:hAnsi="Times New Roman" w:cs="Times New Roman"/>
              </w:rPr>
              <w:t>es</w:t>
            </w:r>
            <w:r w:rsidR="00AC1E4F" w:rsidRPr="00BC460F">
              <w:rPr>
                <w:rFonts w:ascii="Times New Roman" w:hAnsi="Times New Roman" w:cs="Times New Roman"/>
              </w:rPr>
              <w:t>. The detailed</w:t>
            </w:r>
            <w:r w:rsidR="00072FFE">
              <w:rPr>
                <w:rFonts w:ascii="Times New Roman" w:hAnsi="Times New Roman" w:cs="Times New Roman"/>
              </w:rPr>
              <w:t>, updated</w:t>
            </w:r>
            <w:r w:rsidR="00AC1E4F" w:rsidRPr="00BC460F">
              <w:rPr>
                <w:rFonts w:ascii="Times New Roman" w:hAnsi="Times New Roman" w:cs="Times New Roman"/>
              </w:rPr>
              <w:t xml:space="preserve"> Gender Plan will include monitoring indicators to be followed in implementation. </w:t>
            </w:r>
          </w:p>
        </w:tc>
        <w:tc>
          <w:tcPr>
            <w:tcW w:w="3173" w:type="dxa"/>
          </w:tcPr>
          <w:p w14:paraId="69FFC75E"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 xml:space="preserve"> </w:t>
            </w:r>
            <w:r w:rsidR="00AC1E4F" w:rsidRPr="00BC460F">
              <w:rPr>
                <w:rFonts w:ascii="Times New Roman" w:hAnsi="Times New Roman" w:cs="Times New Roman"/>
              </w:rPr>
              <w:t>Monitoring</w:t>
            </w:r>
            <w:r w:rsidRPr="00BC460F">
              <w:rPr>
                <w:rFonts w:ascii="Times New Roman" w:hAnsi="Times New Roman" w:cs="Times New Roman"/>
              </w:rPr>
              <w:t xml:space="preserve"> and reporting according to the </w:t>
            </w:r>
            <w:r w:rsidR="00AC1E4F" w:rsidRPr="00BC460F">
              <w:rPr>
                <w:rFonts w:ascii="Times New Roman" w:hAnsi="Times New Roman" w:cs="Times New Roman"/>
              </w:rPr>
              <w:t xml:space="preserve">project’s supervision </w:t>
            </w:r>
            <w:r w:rsidRPr="00BC460F">
              <w:rPr>
                <w:rFonts w:ascii="Times New Roman" w:hAnsi="Times New Roman" w:cs="Times New Roman"/>
              </w:rPr>
              <w:t>plan</w:t>
            </w:r>
            <w:r w:rsidR="00072FFE">
              <w:rPr>
                <w:rFonts w:ascii="Times New Roman" w:hAnsi="Times New Roman" w:cs="Times New Roman"/>
              </w:rPr>
              <w:t xml:space="preserve">. </w:t>
            </w:r>
            <w:r w:rsidR="009A1312">
              <w:rPr>
                <w:rFonts w:ascii="Times New Roman" w:hAnsi="Times New Roman" w:cs="Times New Roman"/>
              </w:rPr>
              <w:t>Executing Agency will report on implementation of Gender Plan as part of semi-annual progress reports to be submitted on the Project.</w:t>
            </w:r>
          </w:p>
        </w:tc>
      </w:tr>
      <w:tr w:rsidR="00641735" w:rsidRPr="00256CE1" w14:paraId="14B78872" w14:textId="77777777" w:rsidTr="27C8B0E7">
        <w:trPr>
          <w:trHeight w:val="323"/>
        </w:trPr>
        <w:tc>
          <w:tcPr>
            <w:tcW w:w="2250" w:type="dxa"/>
            <w:shd w:val="clear" w:color="auto" w:fill="D9D9D9" w:themeFill="background1" w:themeFillShade="D9"/>
            <w:vAlign w:val="center"/>
          </w:tcPr>
          <w:p w14:paraId="025546F9" w14:textId="77777777" w:rsidR="00641735" w:rsidRPr="00BC460F" w:rsidDel="00641735" w:rsidRDefault="27C8B0E7" w:rsidP="27C8B0E7">
            <w:pPr>
              <w:tabs>
                <w:tab w:val="left" w:pos="3200"/>
              </w:tabs>
              <w:rPr>
                <w:rFonts w:ascii="Times New Roman" w:hAnsi="Times New Roman" w:cs="Times New Roman"/>
                <w:b/>
                <w:bCs/>
              </w:rPr>
            </w:pPr>
            <w:r w:rsidRPr="00BC460F">
              <w:rPr>
                <w:rFonts w:ascii="Times New Roman" w:hAnsi="Times New Roman" w:cs="Times New Roman"/>
              </w:rPr>
              <w:t>B.8 Transboundary Impacts</w:t>
            </w:r>
          </w:p>
        </w:tc>
        <w:tc>
          <w:tcPr>
            <w:tcW w:w="4230" w:type="dxa"/>
            <w:vAlign w:val="center"/>
          </w:tcPr>
          <w:p w14:paraId="1C907ED3"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N/A</w:t>
            </w:r>
          </w:p>
        </w:tc>
        <w:tc>
          <w:tcPr>
            <w:tcW w:w="4140" w:type="dxa"/>
          </w:tcPr>
          <w:p w14:paraId="6E5E1940" w14:textId="77777777" w:rsidR="00641735" w:rsidRPr="00BC460F" w:rsidRDefault="00641735" w:rsidP="006F7063">
            <w:pPr>
              <w:tabs>
                <w:tab w:val="left" w:pos="3200"/>
              </w:tabs>
              <w:jc w:val="both"/>
              <w:rPr>
                <w:rFonts w:ascii="Times New Roman" w:hAnsi="Times New Roman" w:cs="Times New Roman"/>
              </w:rPr>
            </w:pPr>
          </w:p>
        </w:tc>
        <w:tc>
          <w:tcPr>
            <w:tcW w:w="3173" w:type="dxa"/>
          </w:tcPr>
          <w:p w14:paraId="2AFBB0BA" w14:textId="77777777" w:rsidR="00641735" w:rsidRPr="00BC460F" w:rsidRDefault="00641735" w:rsidP="006F7063">
            <w:pPr>
              <w:tabs>
                <w:tab w:val="left" w:pos="3200"/>
              </w:tabs>
              <w:jc w:val="both"/>
              <w:rPr>
                <w:rFonts w:ascii="Times New Roman" w:hAnsi="Times New Roman" w:cs="Times New Roman"/>
              </w:rPr>
            </w:pPr>
          </w:p>
        </w:tc>
      </w:tr>
      <w:tr w:rsidR="00641735" w:rsidRPr="00256CE1" w14:paraId="4A67E861" w14:textId="77777777" w:rsidTr="27C8B0E7">
        <w:trPr>
          <w:trHeight w:val="323"/>
        </w:trPr>
        <w:tc>
          <w:tcPr>
            <w:tcW w:w="2250" w:type="dxa"/>
            <w:shd w:val="clear" w:color="auto" w:fill="D9D9D9" w:themeFill="background1" w:themeFillShade="D9"/>
            <w:vAlign w:val="center"/>
          </w:tcPr>
          <w:p w14:paraId="5FFA2BB8" w14:textId="77777777" w:rsidR="00641735" w:rsidRPr="00BC460F" w:rsidDel="00641735" w:rsidRDefault="27C8B0E7" w:rsidP="27C8B0E7">
            <w:pPr>
              <w:tabs>
                <w:tab w:val="left" w:pos="3200"/>
              </w:tabs>
              <w:rPr>
                <w:rFonts w:ascii="Times New Roman" w:hAnsi="Times New Roman" w:cs="Times New Roman"/>
                <w:b/>
                <w:bCs/>
              </w:rPr>
            </w:pPr>
            <w:r w:rsidRPr="00BC460F">
              <w:rPr>
                <w:rFonts w:ascii="Times New Roman" w:hAnsi="Times New Roman" w:cs="Times New Roman"/>
              </w:rPr>
              <w:t>B.9 Natural Habitats</w:t>
            </w:r>
          </w:p>
        </w:tc>
        <w:tc>
          <w:tcPr>
            <w:tcW w:w="4230" w:type="dxa"/>
            <w:vAlign w:val="center"/>
          </w:tcPr>
          <w:p w14:paraId="1B6C156D"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N/A</w:t>
            </w:r>
          </w:p>
        </w:tc>
        <w:tc>
          <w:tcPr>
            <w:tcW w:w="4140" w:type="dxa"/>
          </w:tcPr>
          <w:p w14:paraId="1C7EB970" w14:textId="77777777" w:rsidR="00641735" w:rsidRPr="00BC460F" w:rsidRDefault="00641735" w:rsidP="006F7063">
            <w:pPr>
              <w:tabs>
                <w:tab w:val="left" w:pos="3200"/>
              </w:tabs>
              <w:jc w:val="both"/>
              <w:rPr>
                <w:rFonts w:ascii="Times New Roman" w:hAnsi="Times New Roman" w:cs="Times New Roman"/>
              </w:rPr>
            </w:pPr>
          </w:p>
        </w:tc>
        <w:tc>
          <w:tcPr>
            <w:tcW w:w="3173" w:type="dxa"/>
          </w:tcPr>
          <w:p w14:paraId="449CB210" w14:textId="77777777" w:rsidR="00641735" w:rsidRPr="00BC460F" w:rsidRDefault="00641735" w:rsidP="006F7063">
            <w:pPr>
              <w:tabs>
                <w:tab w:val="left" w:pos="3200"/>
              </w:tabs>
              <w:jc w:val="both"/>
              <w:rPr>
                <w:rFonts w:ascii="Times New Roman" w:hAnsi="Times New Roman" w:cs="Times New Roman"/>
              </w:rPr>
            </w:pPr>
          </w:p>
        </w:tc>
      </w:tr>
      <w:tr w:rsidR="00641735" w:rsidRPr="00256CE1" w14:paraId="76DD7733" w14:textId="77777777" w:rsidTr="27C8B0E7">
        <w:trPr>
          <w:trHeight w:val="323"/>
        </w:trPr>
        <w:tc>
          <w:tcPr>
            <w:tcW w:w="2250" w:type="dxa"/>
            <w:shd w:val="clear" w:color="auto" w:fill="D9D9D9" w:themeFill="background1" w:themeFillShade="D9"/>
            <w:vAlign w:val="center"/>
          </w:tcPr>
          <w:p w14:paraId="0F4A9F8B" w14:textId="77777777" w:rsidR="00641735" w:rsidRPr="00BC460F" w:rsidDel="00641735" w:rsidRDefault="27C8B0E7" w:rsidP="27C8B0E7">
            <w:pPr>
              <w:tabs>
                <w:tab w:val="left" w:pos="3200"/>
              </w:tabs>
              <w:rPr>
                <w:rFonts w:ascii="Times New Roman" w:hAnsi="Times New Roman" w:cs="Times New Roman"/>
                <w:b/>
                <w:bCs/>
              </w:rPr>
            </w:pPr>
            <w:r w:rsidRPr="00BC460F">
              <w:rPr>
                <w:rFonts w:ascii="Times New Roman" w:hAnsi="Times New Roman" w:cs="Times New Roman"/>
              </w:rPr>
              <w:t>B.9 Invasive Species</w:t>
            </w:r>
          </w:p>
        </w:tc>
        <w:tc>
          <w:tcPr>
            <w:tcW w:w="4230" w:type="dxa"/>
            <w:vAlign w:val="center"/>
          </w:tcPr>
          <w:p w14:paraId="3CD743DB"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N/A</w:t>
            </w:r>
          </w:p>
        </w:tc>
        <w:tc>
          <w:tcPr>
            <w:tcW w:w="4140" w:type="dxa"/>
          </w:tcPr>
          <w:p w14:paraId="2952F06B" w14:textId="77777777" w:rsidR="00641735" w:rsidRPr="00BC460F" w:rsidRDefault="00641735" w:rsidP="006F7063">
            <w:pPr>
              <w:tabs>
                <w:tab w:val="left" w:pos="3200"/>
              </w:tabs>
              <w:jc w:val="both"/>
              <w:rPr>
                <w:rFonts w:ascii="Times New Roman" w:hAnsi="Times New Roman" w:cs="Times New Roman"/>
              </w:rPr>
            </w:pPr>
          </w:p>
        </w:tc>
        <w:tc>
          <w:tcPr>
            <w:tcW w:w="3173" w:type="dxa"/>
          </w:tcPr>
          <w:p w14:paraId="6DDDF3C3" w14:textId="77777777" w:rsidR="00641735" w:rsidRPr="00BC460F" w:rsidRDefault="00641735" w:rsidP="006F7063">
            <w:pPr>
              <w:tabs>
                <w:tab w:val="left" w:pos="3200"/>
              </w:tabs>
              <w:jc w:val="both"/>
              <w:rPr>
                <w:rFonts w:ascii="Times New Roman" w:hAnsi="Times New Roman" w:cs="Times New Roman"/>
              </w:rPr>
            </w:pPr>
          </w:p>
        </w:tc>
      </w:tr>
      <w:tr w:rsidR="00641735" w:rsidRPr="00256CE1" w14:paraId="0FB7E3CE" w14:textId="77777777" w:rsidTr="27C8B0E7">
        <w:trPr>
          <w:trHeight w:val="323"/>
        </w:trPr>
        <w:tc>
          <w:tcPr>
            <w:tcW w:w="2250" w:type="dxa"/>
            <w:shd w:val="clear" w:color="auto" w:fill="D9D9D9" w:themeFill="background1" w:themeFillShade="D9"/>
            <w:vAlign w:val="center"/>
          </w:tcPr>
          <w:p w14:paraId="2932C701" w14:textId="77777777" w:rsidR="00641735" w:rsidRPr="00BC460F" w:rsidDel="00641735" w:rsidRDefault="27C8B0E7" w:rsidP="27C8B0E7">
            <w:pPr>
              <w:tabs>
                <w:tab w:val="left" w:pos="3200"/>
              </w:tabs>
              <w:rPr>
                <w:rFonts w:ascii="Times New Roman" w:hAnsi="Times New Roman" w:cs="Times New Roman"/>
                <w:b/>
                <w:bCs/>
              </w:rPr>
            </w:pPr>
            <w:r w:rsidRPr="00BC460F">
              <w:rPr>
                <w:rFonts w:ascii="Times New Roman" w:hAnsi="Times New Roman" w:cs="Times New Roman"/>
              </w:rPr>
              <w:t>B.9 Cultural Sites</w:t>
            </w:r>
          </w:p>
        </w:tc>
        <w:tc>
          <w:tcPr>
            <w:tcW w:w="4230" w:type="dxa"/>
            <w:vAlign w:val="center"/>
          </w:tcPr>
          <w:p w14:paraId="1C09455C"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N/A</w:t>
            </w:r>
          </w:p>
        </w:tc>
        <w:tc>
          <w:tcPr>
            <w:tcW w:w="4140" w:type="dxa"/>
          </w:tcPr>
          <w:p w14:paraId="2AB6A5A7" w14:textId="77777777" w:rsidR="00641735" w:rsidRPr="00BC460F" w:rsidRDefault="00641735" w:rsidP="006F7063">
            <w:pPr>
              <w:tabs>
                <w:tab w:val="left" w:pos="3200"/>
              </w:tabs>
              <w:jc w:val="both"/>
              <w:rPr>
                <w:rFonts w:ascii="Times New Roman" w:hAnsi="Times New Roman" w:cs="Times New Roman"/>
              </w:rPr>
            </w:pPr>
          </w:p>
        </w:tc>
        <w:tc>
          <w:tcPr>
            <w:tcW w:w="3173" w:type="dxa"/>
          </w:tcPr>
          <w:p w14:paraId="3BFDB93B" w14:textId="77777777" w:rsidR="00641735" w:rsidRPr="00BC460F" w:rsidRDefault="00641735" w:rsidP="006F7063">
            <w:pPr>
              <w:tabs>
                <w:tab w:val="left" w:pos="3200"/>
              </w:tabs>
              <w:jc w:val="both"/>
              <w:rPr>
                <w:rFonts w:ascii="Times New Roman" w:hAnsi="Times New Roman" w:cs="Times New Roman"/>
              </w:rPr>
            </w:pPr>
          </w:p>
        </w:tc>
      </w:tr>
      <w:tr w:rsidR="00641735" w:rsidRPr="00256CE1" w14:paraId="6C1CEC0B" w14:textId="77777777" w:rsidTr="27C8B0E7">
        <w:trPr>
          <w:trHeight w:val="323"/>
        </w:trPr>
        <w:tc>
          <w:tcPr>
            <w:tcW w:w="2250" w:type="dxa"/>
            <w:shd w:val="clear" w:color="auto" w:fill="D9D9D9" w:themeFill="background1" w:themeFillShade="D9"/>
            <w:vAlign w:val="center"/>
          </w:tcPr>
          <w:p w14:paraId="1CAB015F" w14:textId="77777777" w:rsidR="00641735" w:rsidRPr="00BC460F" w:rsidDel="00641735" w:rsidRDefault="27C8B0E7" w:rsidP="27C8B0E7">
            <w:pPr>
              <w:tabs>
                <w:tab w:val="left" w:pos="3200"/>
              </w:tabs>
              <w:rPr>
                <w:rFonts w:ascii="Times New Roman" w:hAnsi="Times New Roman" w:cs="Times New Roman"/>
                <w:b/>
                <w:bCs/>
              </w:rPr>
            </w:pPr>
            <w:r w:rsidRPr="00BC460F">
              <w:rPr>
                <w:rFonts w:ascii="Times New Roman" w:hAnsi="Times New Roman" w:cs="Times New Roman"/>
              </w:rPr>
              <w:t>B.10 Hazardous Materials</w:t>
            </w:r>
          </w:p>
        </w:tc>
        <w:tc>
          <w:tcPr>
            <w:tcW w:w="4230" w:type="dxa"/>
            <w:vAlign w:val="center"/>
          </w:tcPr>
          <w:p w14:paraId="67606171"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N/A</w:t>
            </w:r>
          </w:p>
        </w:tc>
        <w:tc>
          <w:tcPr>
            <w:tcW w:w="4140" w:type="dxa"/>
          </w:tcPr>
          <w:p w14:paraId="77871446" w14:textId="77777777" w:rsidR="00641735" w:rsidRPr="00BC460F" w:rsidRDefault="00641735" w:rsidP="006F7063">
            <w:pPr>
              <w:tabs>
                <w:tab w:val="left" w:pos="3200"/>
              </w:tabs>
              <w:jc w:val="both"/>
              <w:rPr>
                <w:rFonts w:ascii="Times New Roman" w:hAnsi="Times New Roman" w:cs="Times New Roman"/>
              </w:rPr>
            </w:pPr>
          </w:p>
        </w:tc>
        <w:tc>
          <w:tcPr>
            <w:tcW w:w="3173" w:type="dxa"/>
          </w:tcPr>
          <w:p w14:paraId="1421B4AC" w14:textId="77777777" w:rsidR="00641735" w:rsidRPr="00BC460F" w:rsidRDefault="00641735" w:rsidP="006F7063">
            <w:pPr>
              <w:tabs>
                <w:tab w:val="left" w:pos="3200"/>
              </w:tabs>
              <w:jc w:val="both"/>
              <w:rPr>
                <w:rFonts w:ascii="Times New Roman" w:hAnsi="Times New Roman" w:cs="Times New Roman"/>
              </w:rPr>
            </w:pPr>
          </w:p>
        </w:tc>
      </w:tr>
      <w:tr w:rsidR="00641735" w:rsidRPr="00256CE1" w14:paraId="2C019C4E" w14:textId="77777777" w:rsidTr="27C8B0E7">
        <w:trPr>
          <w:trHeight w:val="323"/>
        </w:trPr>
        <w:tc>
          <w:tcPr>
            <w:tcW w:w="2250" w:type="dxa"/>
            <w:shd w:val="clear" w:color="auto" w:fill="D9D9D9" w:themeFill="background1" w:themeFillShade="D9"/>
            <w:vAlign w:val="center"/>
          </w:tcPr>
          <w:p w14:paraId="2C985FBA" w14:textId="77777777" w:rsidR="00641735" w:rsidRPr="00BC460F" w:rsidDel="00641735" w:rsidRDefault="27C8B0E7" w:rsidP="27C8B0E7">
            <w:pPr>
              <w:tabs>
                <w:tab w:val="left" w:pos="3200"/>
              </w:tabs>
              <w:rPr>
                <w:rFonts w:ascii="Times New Roman" w:hAnsi="Times New Roman" w:cs="Times New Roman"/>
                <w:b/>
                <w:bCs/>
              </w:rPr>
            </w:pPr>
            <w:r w:rsidRPr="00BC460F">
              <w:rPr>
                <w:rFonts w:ascii="Times New Roman" w:hAnsi="Times New Roman" w:cs="Times New Roman"/>
              </w:rPr>
              <w:t>B.11 Pollution Prevention &amp; Abatement</w:t>
            </w:r>
          </w:p>
        </w:tc>
        <w:tc>
          <w:tcPr>
            <w:tcW w:w="4230" w:type="dxa"/>
            <w:vAlign w:val="center"/>
          </w:tcPr>
          <w:p w14:paraId="6C9D349D"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N/A</w:t>
            </w:r>
          </w:p>
        </w:tc>
        <w:tc>
          <w:tcPr>
            <w:tcW w:w="4140" w:type="dxa"/>
          </w:tcPr>
          <w:p w14:paraId="65F86744" w14:textId="77777777" w:rsidR="00641735" w:rsidRPr="00BC460F" w:rsidRDefault="00641735" w:rsidP="006F7063">
            <w:pPr>
              <w:tabs>
                <w:tab w:val="left" w:pos="3200"/>
              </w:tabs>
              <w:jc w:val="both"/>
              <w:rPr>
                <w:rFonts w:ascii="Times New Roman" w:hAnsi="Times New Roman" w:cs="Times New Roman"/>
              </w:rPr>
            </w:pPr>
          </w:p>
        </w:tc>
        <w:tc>
          <w:tcPr>
            <w:tcW w:w="3173" w:type="dxa"/>
          </w:tcPr>
          <w:p w14:paraId="059E7BD7" w14:textId="77777777" w:rsidR="00641735" w:rsidRPr="00BC460F" w:rsidRDefault="00641735" w:rsidP="006F7063">
            <w:pPr>
              <w:tabs>
                <w:tab w:val="left" w:pos="3200"/>
              </w:tabs>
              <w:jc w:val="both"/>
              <w:rPr>
                <w:rFonts w:ascii="Times New Roman" w:hAnsi="Times New Roman" w:cs="Times New Roman"/>
              </w:rPr>
            </w:pPr>
          </w:p>
        </w:tc>
      </w:tr>
      <w:tr w:rsidR="000F3843" w:rsidRPr="00256CE1" w14:paraId="2FD37FCC" w14:textId="77777777" w:rsidTr="27C8B0E7">
        <w:trPr>
          <w:trHeight w:val="323"/>
        </w:trPr>
        <w:tc>
          <w:tcPr>
            <w:tcW w:w="2250" w:type="dxa"/>
            <w:shd w:val="clear" w:color="auto" w:fill="D9D9D9" w:themeFill="background1" w:themeFillShade="D9"/>
            <w:vAlign w:val="center"/>
          </w:tcPr>
          <w:p w14:paraId="54D634D3" w14:textId="77777777" w:rsidR="000F3843" w:rsidRPr="00BC460F" w:rsidRDefault="27C8B0E7" w:rsidP="27C8B0E7">
            <w:pPr>
              <w:tabs>
                <w:tab w:val="left" w:pos="3200"/>
              </w:tabs>
              <w:rPr>
                <w:rFonts w:ascii="Times New Roman" w:hAnsi="Times New Roman" w:cs="Times New Roman"/>
              </w:rPr>
            </w:pPr>
            <w:r w:rsidRPr="00BC460F">
              <w:rPr>
                <w:rFonts w:ascii="Times New Roman" w:hAnsi="Times New Roman" w:cs="Times New Roman"/>
              </w:rPr>
              <w:t>B.11 Pollution Prevention &amp; Abatement</w:t>
            </w:r>
          </w:p>
        </w:tc>
        <w:tc>
          <w:tcPr>
            <w:tcW w:w="4230" w:type="dxa"/>
            <w:vAlign w:val="center"/>
          </w:tcPr>
          <w:p w14:paraId="38B57059" w14:textId="77777777" w:rsidR="000F3843"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N/A</w:t>
            </w:r>
          </w:p>
        </w:tc>
        <w:tc>
          <w:tcPr>
            <w:tcW w:w="4140" w:type="dxa"/>
          </w:tcPr>
          <w:p w14:paraId="23A3DD2D" w14:textId="77777777" w:rsidR="000F3843" w:rsidRPr="00BC460F" w:rsidRDefault="000F3843" w:rsidP="006F7063">
            <w:pPr>
              <w:tabs>
                <w:tab w:val="left" w:pos="3200"/>
              </w:tabs>
              <w:jc w:val="both"/>
              <w:rPr>
                <w:rFonts w:ascii="Times New Roman" w:hAnsi="Times New Roman" w:cs="Times New Roman"/>
                <w:i/>
              </w:rPr>
            </w:pPr>
          </w:p>
        </w:tc>
        <w:tc>
          <w:tcPr>
            <w:tcW w:w="3173" w:type="dxa"/>
          </w:tcPr>
          <w:p w14:paraId="6068CED4" w14:textId="77777777" w:rsidR="000F3843" w:rsidRPr="00BC460F" w:rsidRDefault="000F3843" w:rsidP="006F7063">
            <w:pPr>
              <w:tabs>
                <w:tab w:val="left" w:pos="3200"/>
              </w:tabs>
              <w:jc w:val="both"/>
              <w:rPr>
                <w:rFonts w:ascii="Times New Roman" w:hAnsi="Times New Roman" w:cs="Times New Roman"/>
              </w:rPr>
            </w:pPr>
          </w:p>
        </w:tc>
      </w:tr>
      <w:tr w:rsidR="00641735" w:rsidRPr="00256CE1" w14:paraId="401C202B" w14:textId="77777777" w:rsidTr="27C8B0E7">
        <w:trPr>
          <w:trHeight w:val="323"/>
        </w:trPr>
        <w:tc>
          <w:tcPr>
            <w:tcW w:w="2250" w:type="dxa"/>
            <w:shd w:val="clear" w:color="auto" w:fill="D9D9D9" w:themeFill="background1" w:themeFillShade="D9"/>
            <w:vAlign w:val="center"/>
          </w:tcPr>
          <w:p w14:paraId="5FDA7459" w14:textId="77777777" w:rsidR="00641735" w:rsidRPr="00BC460F" w:rsidDel="00641735" w:rsidRDefault="27C8B0E7" w:rsidP="27C8B0E7">
            <w:pPr>
              <w:tabs>
                <w:tab w:val="left" w:pos="3200"/>
              </w:tabs>
              <w:rPr>
                <w:rFonts w:ascii="Times New Roman" w:hAnsi="Times New Roman" w:cs="Times New Roman"/>
                <w:b/>
                <w:bCs/>
              </w:rPr>
            </w:pPr>
            <w:r w:rsidRPr="00BC460F">
              <w:rPr>
                <w:rFonts w:ascii="Times New Roman" w:hAnsi="Times New Roman" w:cs="Times New Roman"/>
              </w:rPr>
              <w:t>B.12 Projects under Construction</w:t>
            </w:r>
          </w:p>
        </w:tc>
        <w:tc>
          <w:tcPr>
            <w:tcW w:w="4230" w:type="dxa"/>
            <w:vAlign w:val="center"/>
          </w:tcPr>
          <w:p w14:paraId="5AAE5FDC"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N/A</w:t>
            </w:r>
          </w:p>
        </w:tc>
        <w:tc>
          <w:tcPr>
            <w:tcW w:w="4140" w:type="dxa"/>
          </w:tcPr>
          <w:p w14:paraId="6EA0597B" w14:textId="77777777" w:rsidR="00641735" w:rsidRPr="00BC460F" w:rsidRDefault="00641735" w:rsidP="006F7063">
            <w:pPr>
              <w:tabs>
                <w:tab w:val="left" w:pos="3200"/>
              </w:tabs>
              <w:jc w:val="both"/>
              <w:rPr>
                <w:rFonts w:ascii="Times New Roman" w:hAnsi="Times New Roman" w:cs="Times New Roman"/>
              </w:rPr>
            </w:pPr>
          </w:p>
        </w:tc>
        <w:tc>
          <w:tcPr>
            <w:tcW w:w="3173" w:type="dxa"/>
          </w:tcPr>
          <w:p w14:paraId="1895A65E" w14:textId="77777777" w:rsidR="00641735" w:rsidRPr="00BC460F" w:rsidRDefault="00641735" w:rsidP="006F7063">
            <w:pPr>
              <w:tabs>
                <w:tab w:val="left" w:pos="3200"/>
              </w:tabs>
              <w:jc w:val="both"/>
              <w:rPr>
                <w:rFonts w:ascii="Times New Roman" w:hAnsi="Times New Roman" w:cs="Times New Roman"/>
              </w:rPr>
            </w:pPr>
          </w:p>
        </w:tc>
      </w:tr>
      <w:tr w:rsidR="00641735" w:rsidRPr="00256CE1" w14:paraId="45011F8A" w14:textId="77777777" w:rsidTr="27C8B0E7">
        <w:trPr>
          <w:trHeight w:val="323"/>
        </w:trPr>
        <w:tc>
          <w:tcPr>
            <w:tcW w:w="2250" w:type="dxa"/>
            <w:shd w:val="clear" w:color="auto" w:fill="D9D9D9" w:themeFill="background1" w:themeFillShade="D9"/>
            <w:vAlign w:val="center"/>
          </w:tcPr>
          <w:p w14:paraId="120AD80F" w14:textId="77777777" w:rsidR="00641735" w:rsidRPr="00BC460F" w:rsidDel="00641735" w:rsidRDefault="27C8B0E7" w:rsidP="27C8B0E7">
            <w:pPr>
              <w:tabs>
                <w:tab w:val="left" w:pos="3200"/>
              </w:tabs>
              <w:rPr>
                <w:rFonts w:ascii="Times New Roman" w:hAnsi="Times New Roman" w:cs="Times New Roman"/>
                <w:b/>
                <w:bCs/>
              </w:rPr>
            </w:pPr>
            <w:r w:rsidRPr="00BC460F">
              <w:rPr>
                <w:rFonts w:ascii="Times New Roman" w:hAnsi="Times New Roman" w:cs="Times New Roman"/>
              </w:rPr>
              <w:t xml:space="preserve">B.13 Noninvestment Lending and </w:t>
            </w:r>
            <w:r w:rsidRPr="00BC460F">
              <w:rPr>
                <w:rFonts w:ascii="Times New Roman" w:hAnsi="Times New Roman" w:cs="Times New Roman"/>
              </w:rPr>
              <w:lastRenderedPageBreak/>
              <w:t>Flexible Lending Instruments</w:t>
            </w:r>
          </w:p>
        </w:tc>
        <w:tc>
          <w:tcPr>
            <w:tcW w:w="4230" w:type="dxa"/>
            <w:vAlign w:val="center"/>
          </w:tcPr>
          <w:p w14:paraId="450F6109"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lastRenderedPageBreak/>
              <w:t>N/A</w:t>
            </w:r>
          </w:p>
        </w:tc>
        <w:tc>
          <w:tcPr>
            <w:tcW w:w="4140" w:type="dxa"/>
          </w:tcPr>
          <w:p w14:paraId="7A0A68D6" w14:textId="77777777" w:rsidR="00641735" w:rsidRPr="00BC460F" w:rsidRDefault="00641735" w:rsidP="006F7063">
            <w:pPr>
              <w:tabs>
                <w:tab w:val="left" w:pos="3200"/>
              </w:tabs>
              <w:jc w:val="both"/>
              <w:rPr>
                <w:rFonts w:ascii="Times New Roman" w:hAnsi="Times New Roman" w:cs="Times New Roman"/>
              </w:rPr>
            </w:pPr>
          </w:p>
        </w:tc>
        <w:tc>
          <w:tcPr>
            <w:tcW w:w="3173" w:type="dxa"/>
          </w:tcPr>
          <w:p w14:paraId="7C64E063" w14:textId="77777777" w:rsidR="00641735" w:rsidRPr="00BC460F" w:rsidRDefault="00641735" w:rsidP="006F7063">
            <w:pPr>
              <w:tabs>
                <w:tab w:val="left" w:pos="3200"/>
              </w:tabs>
              <w:jc w:val="both"/>
              <w:rPr>
                <w:rFonts w:ascii="Times New Roman" w:hAnsi="Times New Roman" w:cs="Times New Roman"/>
              </w:rPr>
            </w:pPr>
          </w:p>
        </w:tc>
      </w:tr>
      <w:tr w:rsidR="00641735" w:rsidRPr="00256CE1" w14:paraId="7D7A986F" w14:textId="77777777" w:rsidTr="27C8B0E7">
        <w:trPr>
          <w:trHeight w:val="323"/>
        </w:trPr>
        <w:tc>
          <w:tcPr>
            <w:tcW w:w="2250" w:type="dxa"/>
            <w:shd w:val="clear" w:color="auto" w:fill="D9D9D9" w:themeFill="background1" w:themeFillShade="D9"/>
            <w:vAlign w:val="center"/>
          </w:tcPr>
          <w:p w14:paraId="5723C86C" w14:textId="77777777" w:rsidR="00641735" w:rsidRPr="00BC460F" w:rsidDel="00641735" w:rsidRDefault="27C8B0E7" w:rsidP="27C8B0E7">
            <w:pPr>
              <w:tabs>
                <w:tab w:val="left" w:pos="3200"/>
              </w:tabs>
              <w:rPr>
                <w:rFonts w:ascii="Times New Roman" w:hAnsi="Times New Roman" w:cs="Times New Roman"/>
                <w:b/>
                <w:bCs/>
              </w:rPr>
            </w:pPr>
            <w:r w:rsidRPr="00BC460F">
              <w:rPr>
                <w:rFonts w:ascii="Times New Roman" w:hAnsi="Times New Roman" w:cs="Times New Roman"/>
              </w:rPr>
              <w:t>B.14 Multiple Phase and Repeat Loans</w:t>
            </w:r>
          </w:p>
        </w:tc>
        <w:tc>
          <w:tcPr>
            <w:tcW w:w="4230" w:type="dxa"/>
            <w:vAlign w:val="center"/>
          </w:tcPr>
          <w:p w14:paraId="12CCC887"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N/A</w:t>
            </w:r>
          </w:p>
        </w:tc>
        <w:tc>
          <w:tcPr>
            <w:tcW w:w="4140" w:type="dxa"/>
          </w:tcPr>
          <w:p w14:paraId="5535AF18" w14:textId="77777777" w:rsidR="00641735" w:rsidRPr="00BC460F" w:rsidRDefault="00641735" w:rsidP="006F7063">
            <w:pPr>
              <w:tabs>
                <w:tab w:val="left" w:pos="3200"/>
              </w:tabs>
              <w:jc w:val="both"/>
              <w:rPr>
                <w:rFonts w:ascii="Times New Roman" w:hAnsi="Times New Roman" w:cs="Times New Roman"/>
              </w:rPr>
            </w:pPr>
          </w:p>
        </w:tc>
        <w:tc>
          <w:tcPr>
            <w:tcW w:w="3173" w:type="dxa"/>
          </w:tcPr>
          <w:p w14:paraId="078B1393" w14:textId="77777777" w:rsidR="00641735" w:rsidRPr="00BC460F" w:rsidRDefault="00641735" w:rsidP="006F7063">
            <w:pPr>
              <w:tabs>
                <w:tab w:val="left" w:pos="3200"/>
              </w:tabs>
              <w:jc w:val="both"/>
              <w:rPr>
                <w:rFonts w:ascii="Times New Roman" w:hAnsi="Times New Roman" w:cs="Times New Roman"/>
              </w:rPr>
            </w:pPr>
          </w:p>
        </w:tc>
      </w:tr>
      <w:tr w:rsidR="00641735" w:rsidRPr="00256CE1" w14:paraId="1C5E202C" w14:textId="77777777" w:rsidTr="27C8B0E7">
        <w:trPr>
          <w:trHeight w:val="323"/>
        </w:trPr>
        <w:tc>
          <w:tcPr>
            <w:tcW w:w="2250" w:type="dxa"/>
            <w:shd w:val="clear" w:color="auto" w:fill="D9D9D9" w:themeFill="background1" w:themeFillShade="D9"/>
            <w:vAlign w:val="center"/>
          </w:tcPr>
          <w:p w14:paraId="6336D6B4" w14:textId="77777777" w:rsidR="00641735" w:rsidRPr="00BC460F" w:rsidDel="00641735" w:rsidRDefault="27C8B0E7" w:rsidP="27C8B0E7">
            <w:pPr>
              <w:tabs>
                <w:tab w:val="left" w:pos="3200"/>
              </w:tabs>
              <w:rPr>
                <w:rFonts w:ascii="Times New Roman" w:hAnsi="Times New Roman" w:cs="Times New Roman"/>
                <w:b/>
                <w:bCs/>
              </w:rPr>
            </w:pPr>
            <w:r w:rsidRPr="00BC460F">
              <w:rPr>
                <w:rFonts w:ascii="Times New Roman" w:hAnsi="Times New Roman" w:cs="Times New Roman"/>
              </w:rPr>
              <w:t>B.15 Co-financing Operations</w:t>
            </w:r>
          </w:p>
        </w:tc>
        <w:tc>
          <w:tcPr>
            <w:tcW w:w="4230" w:type="dxa"/>
            <w:vAlign w:val="center"/>
          </w:tcPr>
          <w:p w14:paraId="49D7A54F"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N/A</w:t>
            </w:r>
          </w:p>
        </w:tc>
        <w:tc>
          <w:tcPr>
            <w:tcW w:w="4140" w:type="dxa"/>
          </w:tcPr>
          <w:p w14:paraId="70EDB372" w14:textId="77777777" w:rsidR="00641735" w:rsidRPr="00BC460F" w:rsidRDefault="00641735" w:rsidP="006F7063">
            <w:pPr>
              <w:tabs>
                <w:tab w:val="left" w:pos="3200"/>
              </w:tabs>
              <w:jc w:val="both"/>
              <w:rPr>
                <w:rFonts w:ascii="Times New Roman" w:hAnsi="Times New Roman" w:cs="Times New Roman"/>
              </w:rPr>
            </w:pPr>
          </w:p>
        </w:tc>
        <w:tc>
          <w:tcPr>
            <w:tcW w:w="3173" w:type="dxa"/>
          </w:tcPr>
          <w:p w14:paraId="6A09FDE5" w14:textId="77777777" w:rsidR="00641735" w:rsidRPr="00BC460F" w:rsidRDefault="00641735" w:rsidP="006F7063">
            <w:pPr>
              <w:tabs>
                <w:tab w:val="left" w:pos="3200"/>
              </w:tabs>
              <w:jc w:val="both"/>
              <w:rPr>
                <w:rFonts w:ascii="Times New Roman" w:hAnsi="Times New Roman" w:cs="Times New Roman"/>
              </w:rPr>
            </w:pPr>
          </w:p>
        </w:tc>
      </w:tr>
      <w:tr w:rsidR="00641735" w:rsidRPr="00256CE1" w14:paraId="2D5676FF" w14:textId="77777777" w:rsidTr="27C8B0E7">
        <w:trPr>
          <w:trHeight w:val="323"/>
        </w:trPr>
        <w:tc>
          <w:tcPr>
            <w:tcW w:w="2250" w:type="dxa"/>
            <w:shd w:val="clear" w:color="auto" w:fill="D9D9D9" w:themeFill="background1" w:themeFillShade="D9"/>
            <w:vAlign w:val="center"/>
          </w:tcPr>
          <w:p w14:paraId="6204F3A0" w14:textId="77777777" w:rsidR="00641735" w:rsidRPr="00BC460F" w:rsidDel="00641735" w:rsidRDefault="27C8B0E7" w:rsidP="27C8B0E7">
            <w:pPr>
              <w:tabs>
                <w:tab w:val="left" w:pos="3200"/>
              </w:tabs>
              <w:rPr>
                <w:rFonts w:ascii="Times New Roman" w:hAnsi="Times New Roman" w:cs="Times New Roman"/>
                <w:b/>
                <w:bCs/>
              </w:rPr>
            </w:pPr>
            <w:r w:rsidRPr="00BC460F">
              <w:rPr>
                <w:rFonts w:ascii="Times New Roman" w:hAnsi="Times New Roman" w:cs="Times New Roman"/>
              </w:rPr>
              <w:t>B.16 In-Country Systems</w:t>
            </w:r>
          </w:p>
        </w:tc>
        <w:tc>
          <w:tcPr>
            <w:tcW w:w="4230" w:type="dxa"/>
            <w:vAlign w:val="center"/>
          </w:tcPr>
          <w:p w14:paraId="73033171"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N/A</w:t>
            </w:r>
          </w:p>
        </w:tc>
        <w:tc>
          <w:tcPr>
            <w:tcW w:w="4140" w:type="dxa"/>
          </w:tcPr>
          <w:p w14:paraId="5C8CA09A" w14:textId="77777777" w:rsidR="00641735" w:rsidRPr="00BC460F" w:rsidRDefault="00641735" w:rsidP="006F7063">
            <w:pPr>
              <w:tabs>
                <w:tab w:val="left" w:pos="3200"/>
              </w:tabs>
              <w:jc w:val="both"/>
              <w:rPr>
                <w:rFonts w:ascii="Times New Roman" w:hAnsi="Times New Roman" w:cs="Times New Roman"/>
              </w:rPr>
            </w:pPr>
          </w:p>
        </w:tc>
        <w:tc>
          <w:tcPr>
            <w:tcW w:w="3173" w:type="dxa"/>
          </w:tcPr>
          <w:p w14:paraId="19FA2B29" w14:textId="77777777" w:rsidR="00641735" w:rsidRPr="00BC460F" w:rsidRDefault="00641735" w:rsidP="006F7063">
            <w:pPr>
              <w:tabs>
                <w:tab w:val="left" w:pos="3200"/>
              </w:tabs>
              <w:jc w:val="both"/>
              <w:rPr>
                <w:rFonts w:ascii="Times New Roman" w:hAnsi="Times New Roman" w:cs="Times New Roman"/>
              </w:rPr>
            </w:pPr>
          </w:p>
        </w:tc>
      </w:tr>
      <w:tr w:rsidR="00641735" w:rsidRPr="00256CE1" w14:paraId="2DA4ED6C" w14:textId="77777777" w:rsidTr="27C8B0E7">
        <w:trPr>
          <w:trHeight w:val="323"/>
        </w:trPr>
        <w:tc>
          <w:tcPr>
            <w:tcW w:w="2250" w:type="dxa"/>
            <w:shd w:val="clear" w:color="auto" w:fill="D9D9D9" w:themeFill="background1" w:themeFillShade="D9"/>
            <w:vAlign w:val="center"/>
          </w:tcPr>
          <w:p w14:paraId="691FE9D4" w14:textId="77777777" w:rsidR="00641735" w:rsidRPr="00BC460F" w:rsidDel="00641735" w:rsidRDefault="27C8B0E7" w:rsidP="27C8B0E7">
            <w:pPr>
              <w:tabs>
                <w:tab w:val="left" w:pos="3200"/>
              </w:tabs>
              <w:rPr>
                <w:rFonts w:ascii="Times New Roman" w:hAnsi="Times New Roman" w:cs="Times New Roman"/>
                <w:b/>
                <w:bCs/>
              </w:rPr>
            </w:pPr>
            <w:r w:rsidRPr="00BC460F">
              <w:rPr>
                <w:rFonts w:ascii="Times New Roman" w:hAnsi="Times New Roman" w:cs="Times New Roman"/>
              </w:rPr>
              <w:t>B.17 Procurement</w:t>
            </w:r>
          </w:p>
        </w:tc>
        <w:tc>
          <w:tcPr>
            <w:tcW w:w="4230" w:type="dxa"/>
            <w:vAlign w:val="center"/>
          </w:tcPr>
          <w:p w14:paraId="085A5804"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N/A</w:t>
            </w:r>
          </w:p>
        </w:tc>
        <w:tc>
          <w:tcPr>
            <w:tcW w:w="4140" w:type="dxa"/>
          </w:tcPr>
          <w:p w14:paraId="0CEF3772" w14:textId="77777777" w:rsidR="00641735" w:rsidRPr="00BC460F" w:rsidRDefault="00641735" w:rsidP="006F7063">
            <w:pPr>
              <w:tabs>
                <w:tab w:val="left" w:pos="3200"/>
              </w:tabs>
              <w:jc w:val="both"/>
              <w:rPr>
                <w:rFonts w:ascii="Times New Roman" w:hAnsi="Times New Roman" w:cs="Times New Roman"/>
              </w:rPr>
            </w:pPr>
          </w:p>
        </w:tc>
        <w:tc>
          <w:tcPr>
            <w:tcW w:w="3173" w:type="dxa"/>
          </w:tcPr>
          <w:p w14:paraId="502EC769" w14:textId="77777777" w:rsidR="00641735" w:rsidRPr="00BC460F" w:rsidRDefault="00641735" w:rsidP="006F7063">
            <w:pPr>
              <w:tabs>
                <w:tab w:val="left" w:pos="3200"/>
              </w:tabs>
              <w:jc w:val="both"/>
              <w:rPr>
                <w:rFonts w:ascii="Times New Roman" w:hAnsi="Times New Roman" w:cs="Times New Roman"/>
              </w:rPr>
            </w:pPr>
          </w:p>
        </w:tc>
      </w:tr>
      <w:tr w:rsidR="00611432" w:rsidRPr="00256CE1" w14:paraId="300FE896" w14:textId="77777777" w:rsidTr="27C8B0E7">
        <w:trPr>
          <w:trHeight w:val="323"/>
        </w:trPr>
        <w:tc>
          <w:tcPr>
            <w:tcW w:w="13793" w:type="dxa"/>
            <w:gridSpan w:val="4"/>
            <w:shd w:val="clear" w:color="auto" w:fill="D9D9D9" w:themeFill="background1" w:themeFillShade="D9"/>
            <w:vAlign w:val="center"/>
          </w:tcPr>
          <w:p w14:paraId="2B351FC1" w14:textId="77777777" w:rsidR="00611432"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b/>
                <w:bCs/>
              </w:rPr>
              <w:t>OP-704 Natural Disaster Risk Management Policy N/A</w:t>
            </w:r>
          </w:p>
        </w:tc>
      </w:tr>
      <w:tr w:rsidR="00641735" w:rsidRPr="00256CE1" w14:paraId="444107AF" w14:textId="77777777" w:rsidTr="27C8B0E7">
        <w:trPr>
          <w:trHeight w:val="323"/>
        </w:trPr>
        <w:tc>
          <w:tcPr>
            <w:tcW w:w="13793" w:type="dxa"/>
            <w:gridSpan w:val="4"/>
            <w:shd w:val="clear" w:color="auto" w:fill="D9D9D9" w:themeFill="background1" w:themeFillShade="D9"/>
            <w:vAlign w:val="center"/>
          </w:tcPr>
          <w:p w14:paraId="6D5A822E"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b/>
                <w:bCs/>
              </w:rPr>
              <w:t>OP-710 Operational Policy on Involuntary Resettlement N/A</w:t>
            </w:r>
          </w:p>
        </w:tc>
      </w:tr>
      <w:tr w:rsidR="00641735" w:rsidRPr="00256CE1" w14:paraId="1A1D3A5E" w14:textId="77777777" w:rsidTr="27C8B0E7">
        <w:trPr>
          <w:trHeight w:val="323"/>
        </w:trPr>
        <w:tc>
          <w:tcPr>
            <w:tcW w:w="13793" w:type="dxa"/>
            <w:gridSpan w:val="4"/>
            <w:shd w:val="clear" w:color="auto" w:fill="D9D9D9" w:themeFill="background1" w:themeFillShade="D9"/>
            <w:vAlign w:val="center"/>
          </w:tcPr>
          <w:p w14:paraId="0DD0B0D9"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b/>
                <w:bCs/>
              </w:rPr>
              <w:t>OP-765 Operational Policy on Indigenous Peoples N/A</w:t>
            </w:r>
          </w:p>
        </w:tc>
      </w:tr>
      <w:tr w:rsidR="00641735" w:rsidRPr="00256CE1" w14:paraId="4BB6358D" w14:textId="77777777" w:rsidTr="27C8B0E7">
        <w:trPr>
          <w:trHeight w:val="323"/>
        </w:trPr>
        <w:tc>
          <w:tcPr>
            <w:tcW w:w="13793" w:type="dxa"/>
            <w:gridSpan w:val="4"/>
            <w:shd w:val="clear" w:color="auto" w:fill="D9D9D9" w:themeFill="background1" w:themeFillShade="D9"/>
            <w:vAlign w:val="center"/>
          </w:tcPr>
          <w:p w14:paraId="6E54F133"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b/>
                <w:bCs/>
              </w:rPr>
              <w:t>OP-761 Operational Policy on Gender Equality in Development</w:t>
            </w:r>
          </w:p>
        </w:tc>
      </w:tr>
      <w:tr w:rsidR="00611432" w:rsidRPr="00256CE1" w14:paraId="03485619" w14:textId="77777777" w:rsidTr="27C8B0E7">
        <w:trPr>
          <w:trHeight w:val="323"/>
        </w:trPr>
        <w:tc>
          <w:tcPr>
            <w:tcW w:w="2250" w:type="dxa"/>
            <w:shd w:val="clear" w:color="auto" w:fill="D9D9D9" w:themeFill="background1" w:themeFillShade="D9"/>
            <w:vAlign w:val="center"/>
          </w:tcPr>
          <w:p w14:paraId="28313E29" w14:textId="77777777" w:rsidR="00611432" w:rsidRPr="00BC460F" w:rsidDel="00641735" w:rsidRDefault="27C8B0E7" w:rsidP="27C8B0E7">
            <w:pPr>
              <w:tabs>
                <w:tab w:val="left" w:pos="3200"/>
              </w:tabs>
              <w:rPr>
                <w:rFonts w:ascii="Times New Roman" w:hAnsi="Times New Roman" w:cs="Times New Roman"/>
                <w:b/>
                <w:bCs/>
              </w:rPr>
            </w:pPr>
            <w:r w:rsidRPr="00BC460F">
              <w:rPr>
                <w:rFonts w:ascii="Times New Roman" w:hAnsi="Times New Roman" w:cs="Times New Roman"/>
              </w:rPr>
              <w:t>Consultation and effective participation of women and men</w:t>
            </w:r>
          </w:p>
        </w:tc>
        <w:tc>
          <w:tcPr>
            <w:tcW w:w="4230" w:type="dxa"/>
            <w:vAlign w:val="center"/>
          </w:tcPr>
          <w:p w14:paraId="042A7FDE" w14:textId="77777777" w:rsidR="00611432"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 xml:space="preserve">Consultation with women and men, and gender NGOs, academia representatives accomplished </w:t>
            </w:r>
          </w:p>
        </w:tc>
        <w:tc>
          <w:tcPr>
            <w:tcW w:w="4140" w:type="dxa"/>
          </w:tcPr>
          <w:p w14:paraId="6D781A5F" w14:textId="77777777" w:rsidR="00611432"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Full compliance</w:t>
            </w:r>
            <w:r w:rsidR="00A84737" w:rsidRPr="00BC460F">
              <w:rPr>
                <w:rFonts w:ascii="Times New Roman" w:hAnsi="Times New Roman" w:cs="Times New Roman"/>
              </w:rPr>
              <w:t xml:space="preserve"> achieved. </w:t>
            </w:r>
          </w:p>
        </w:tc>
        <w:tc>
          <w:tcPr>
            <w:tcW w:w="3173" w:type="dxa"/>
          </w:tcPr>
          <w:p w14:paraId="3398AD97" w14:textId="77777777" w:rsidR="00611432" w:rsidRPr="00BC460F" w:rsidRDefault="00A84737" w:rsidP="27C8B0E7">
            <w:pPr>
              <w:tabs>
                <w:tab w:val="left" w:pos="3200"/>
              </w:tabs>
              <w:jc w:val="both"/>
              <w:rPr>
                <w:rFonts w:ascii="Times New Roman" w:hAnsi="Times New Roman" w:cs="Times New Roman"/>
              </w:rPr>
            </w:pPr>
            <w:r w:rsidRPr="00BC460F">
              <w:rPr>
                <w:rFonts w:ascii="Times New Roman" w:hAnsi="Times New Roman" w:cs="Times New Roman"/>
              </w:rPr>
              <w:t xml:space="preserve">Continuous stakeholder engagement </w:t>
            </w:r>
            <w:r w:rsidR="27C8B0E7" w:rsidRPr="00BC460F">
              <w:rPr>
                <w:rFonts w:ascii="Times New Roman" w:hAnsi="Times New Roman" w:cs="Times New Roman"/>
              </w:rPr>
              <w:t>during project implementation for compliance</w:t>
            </w:r>
            <w:r w:rsidRPr="00BC460F">
              <w:rPr>
                <w:rFonts w:ascii="Times New Roman" w:hAnsi="Times New Roman" w:cs="Times New Roman"/>
              </w:rPr>
              <w:t>.</w:t>
            </w:r>
          </w:p>
        </w:tc>
      </w:tr>
      <w:tr w:rsidR="00611432" w:rsidRPr="00256CE1" w14:paraId="5734B501" w14:textId="77777777" w:rsidTr="27C8B0E7">
        <w:trPr>
          <w:trHeight w:val="323"/>
        </w:trPr>
        <w:tc>
          <w:tcPr>
            <w:tcW w:w="2250" w:type="dxa"/>
            <w:shd w:val="clear" w:color="auto" w:fill="D9D9D9" w:themeFill="background1" w:themeFillShade="D9"/>
            <w:vAlign w:val="center"/>
          </w:tcPr>
          <w:p w14:paraId="091BA133" w14:textId="77777777" w:rsidR="00611432" w:rsidRPr="00BC460F" w:rsidDel="00641735" w:rsidRDefault="007046A7" w:rsidP="27C8B0E7">
            <w:pPr>
              <w:tabs>
                <w:tab w:val="left" w:pos="3200"/>
              </w:tabs>
              <w:rPr>
                <w:rFonts w:ascii="Times New Roman" w:hAnsi="Times New Roman" w:cs="Times New Roman"/>
                <w:b/>
                <w:bCs/>
              </w:rPr>
            </w:pPr>
            <w:r w:rsidRPr="00BC460F">
              <w:rPr>
                <w:rFonts w:ascii="Times New Roman" w:hAnsi="Times New Roman" w:cs="Times New Roman"/>
              </w:rPr>
              <w:t>Application of safeguard and risk</w:t>
            </w:r>
            <w:r w:rsidRPr="00BC460F">
              <w:rPr>
                <w:rStyle w:val="FootnoteReference"/>
                <w:rFonts w:ascii="Times New Roman" w:hAnsi="Times New Roman" w:cs="Times New Roman"/>
              </w:rPr>
              <w:footnoteReference w:id="5"/>
            </w:r>
            <w:r w:rsidRPr="00BC460F">
              <w:rPr>
                <w:rFonts w:ascii="Times New Roman" w:hAnsi="Times New Roman" w:cs="Times New Roman"/>
              </w:rPr>
              <w:t xml:space="preserve"> analysis</w:t>
            </w:r>
          </w:p>
        </w:tc>
        <w:tc>
          <w:tcPr>
            <w:tcW w:w="4230" w:type="dxa"/>
            <w:vAlign w:val="center"/>
          </w:tcPr>
          <w:p w14:paraId="0403EA24" w14:textId="77777777" w:rsidR="00611432"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 xml:space="preserve">Risk analysis was </w:t>
            </w:r>
            <w:r w:rsidR="00A84737" w:rsidRPr="00BC460F">
              <w:rPr>
                <w:rFonts w:ascii="Times New Roman" w:hAnsi="Times New Roman" w:cs="Times New Roman"/>
              </w:rPr>
              <w:t xml:space="preserve">included </w:t>
            </w:r>
            <w:r w:rsidRPr="00BC460F">
              <w:rPr>
                <w:rFonts w:ascii="Times New Roman" w:hAnsi="Times New Roman" w:cs="Times New Roman"/>
              </w:rPr>
              <w:t>as part of the SA</w:t>
            </w:r>
          </w:p>
        </w:tc>
        <w:tc>
          <w:tcPr>
            <w:tcW w:w="4140" w:type="dxa"/>
          </w:tcPr>
          <w:p w14:paraId="253A0B90" w14:textId="77777777" w:rsidR="00611432"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rPr>
              <w:t>Full compliance</w:t>
            </w:r>
            <w:r w:rsidR="00A84737" w:rsidRPr="00BC460F">
              <w:rPr>
                <w:rFonts w:ascii="Times New Roman" w:hAnsi="Times New Roman" w:cs="Times New Roman"/>
              </w:rPr>
              <w:t xml:space="preserve"> to be achieved prior to OPC. The SA includes a generic Gender Plan. The </w:t>
            </w:r>
            <w:proofErr w:type="gramStart"/>
            <w:r w:rsidR="00A84737" w:rsidRPr="00BC460F">
              <w:rPr>
                <w:rFonts w:ascii="Times New Roman" w:hAnsi="Times New Roman" w:cs="Times New Roman"/>
              </w:rPr>
              <w:t>final version</w:t>
            </w:r>
            <w:proofErr w:type="gramEnd"/>
            <w:r w:rsidR="00A84737" w:rsidRPr="00BC460F">
              <w:rPr>
                <w:rFonts w:ascii="Times New Roman" w:hAnsi="Times New Roman" w:cs="Times New Roman"/>
              </w:rPr>
              <w:t xml:space="preserve"> will be disclosed prior to OPC. </w:t>
            </w:r>
          </w:p>
        </w:tc>
        <w:tc>
          <w:tcPr>
            <w:tcW w:w="3173" w:type="dxa"/>
          </w:tcPr>
          <w:p w14:paraId="3EDA4924" w14:textId="672DE3A6" w:rsidR="00611432" w:rsidRPr="00BC460F" w:rsidRDefault="00BD2A85" w:rsidP="006F7063">
            <w:pPr>
              <w:tabs>
                <w:tab w:val="left" w:pos="3200"/>
              </w:tabs>
              <w:jc w:val="both"/>
              <w:rPr>
                <w:rFonts w:ascii="Times New Roman" w:hAnsi="Times New Roman" w:cs="Times New Roman"/>
              </w:rPr>
            </w:pPr>
            <w:r w:rsidRPr="00BC460F">
              <w:rPr>
                <w:rFonts w:ascii="Times New Roman" w:hAnsi="Times New Roman" w:cs="Times New Roman"/>
              </w:rPr>
              <w:t xml:space="preserve">An updated Gender Plan (including timeframes, resources and grievance mechanism) will be </w:t>
            </w:r>
            <w:r w:rsidR="00CA68BF">
              <w:rPr>
                <w:rFonts w:ascii="Times New Roman" w:hAnsi="Times New Roman" w:cs="Times New Roman"/>
              </w:rPr>
              <w:t>included in the Project Operation Manual</w:t>
            </w:r>
            <w:r w:rsidR="004D711C">
              <w:rPr>
                <w:rFonts w:ascii="Times New Roman" w:hAnsi="Times New Roman" w:cs="Times New Roman"/>
              </w:rPr>
              <w:t xml:space="preserve"> prior to first disbursement</w:t>
            </w:r>
            <w:r w:rsidR="009D08E0">
              <w:rPr>
                <w:rFonts w:ascii="Times New Roman" w:hAnsi="Times New Roman" w:cs="Times New Roman"/>
              </w:rPr>
              <w:t>.</w:t>
            </w:r>
          </w:p>
        </w:tc>
      </w:tr>
      <w:tr w:rsidR="00641735" w:rsidRPr="00256CE1" w14:paraId="4D7F8F25" w14:textId="77777777" w:rsidTr="27C8B0E7">
        <w:trPr>
          <w:trHeight w:val="323"/>
        </w:trPr>
        <w:tc>
          <w:tcPr>
            <w:tcW w:w="13793" w:type="dxa"/>
            <w:gridSpan w:val="4"/>
            <w:shd w:val="clear" w:color="auto" w:fill="D9D9D9" w:themeFill="background1" w:themeFillShade="D9"/>
            <w:vAlign w:val="center"/>
          </w:tcPr>
          <w:p w14:paraId="1C10D9C8" w14:textId="77777777" w:rsidR="00641735" w:rsidRPr="00BC460F" w:rsidRDefault="27C8B0E7" w:rsidP="27C8B0E7">
            <w:pPr>
              <w:tabs>
                <w:tab w:val="left" w:pos="3200"/>
              </w:tabs>
              <w:jc w:val="both"/>
              <w:rPr>
                <w:rFonts w:ascii="Times New Roman" w:hAnsi="Times New Roman" w:cs="Times New Roman"/>
              </w:rPr>
            </w:pPr>
            <w:r w:rsidRPr="00BC460F">
              <w:rPr>
                <w:rFonts w:ascii="Times New Roman" w:hAnsi="Times New Roman" w:cs="Times New Roman"/>
                <w:b/>
                <w:bCs/>
              </w:rPr>
              <w:t>OP-102 Access to Information Policy</w:t>
            </w:r>
          </w:p>
        </w:tc>
      </w:tr>
      <w:tr w:rsidR="00A84737" w:rsidRPr="00256CE1" w14:paraId="7D23F0E3" w14:textId="77777777" w:rsidTr="27C8B0E7">
        <w:trPr>
          <w:trHeight w:val="323"/>
        </w:trPr>
        <w:tc>
          <w:tcPr>
            <w:tcW w:w="2250" w:type="dxa"/>
            <w:shd w:val="clear" w:color="auto" w:fill="D9D9D9" w:themeFill="background1" w:themeFillShade="D9"/>
            <w:vAlign w:val="center"/>
          </w:tcPr>
          <w:p w14:paraId="31A34ED7" w14:textId="77777777" w:rsidR="00A84737" w:rsidRPr="00BC460F" w:rsidDel="00641735" w:rsidRDefault="00A84737" w:rsidP="00A84737">
            <w:pPr>
              <w:tabs>
                <w:tab w:val="left" w:pos="3200"/>
              </w:tabs>
              <w:rPr>
                <w:rFonts w:ascii="Times New Roman" w:hAnsi="Times New Roman" w:cs="Times New Roman"/>
                <w:b/>
                <w:bCs/>
              </w:rPr>
            </w:pPr>
            <w:r w:rsidRPr="00BC460F">
              <w:rPr>
                <w:rFonts w:ascii="Times New Roman" w:hAnsi="Times New Roman" w:cs="Times New Roman"/>
              </w:rPr>
              <w:t xml:space="preserve">Disclosure of relevant Environmental and </w:t>
            </w:r>
            <w:r w:rsidRPr="00BC460F">
              <w:rPr>
                <w:rFonts w:ascii="Times New Roman" w:hAnsi="Times New Roman" w:cs="Times New Roman"/>
              </w:rPr>
              <w:lastRenderedPageBreak/>
              <w:t>Social Assessments</w:t>
            </w:r>
            <w:r w:rsidRPr="00BC460F">
              <w:rPr>
                <w:rFonts w:ascii="Times New Roman" w:hAnsi="Times New Roman" w:cs="Times New Roman"/>
              </w:rPr>
              <w:footnoteReference w:id="6"/>
            </w:r>
            <w:r w:rsidRPr="00BC460F">
              <w:rPr>
                <w:rFonts w:ascii="Times New Roman" w:hAnsi="Times New Roman" w:cs="Times New Roman"/>
              </w:rPr>
              <w:t xml:space="preserve"> Prior to Analysis Mission, QRR, OPC and submission of the operation for Board consideration</w:t>
            </w:r>
          </w:p>
        </w:tc>
        <w:tc>
          <w:tcPr>
            <w:tcW w:w="4230" w:type="dxa"/>
            <w:vAlign w:val="center"/>
          </w:tcPr>
          <w:p w14:paraId="6114641F" w14:textId="668347C5" w:rsidR="00A84737" w:rsidRPr="00BC460F" w:rsidRDefault="00A84737" w:rsidP="00A84737">
            <w:pPr>
              <w:tabs>
                <w:tab w:val="left" w:pos="3200"/>
              </w:tabs>
              <w:jc w:val="both"/>
              <w:rPr>
                <w:rFonts w:ascii="Times New Roman" w:hAnsi="Times New Roman" w:cs="Times New Roman"/>
              </w:rPr>
            </w:pPr>
            <w:r w:rsidRPr="00BC460F">
              <w:rPr>
                <w:rFonts w:ascii="Times New Roman" w:hAnsi="Times New Roman" w:cs="Times New Roman"/>
              </w:rPr>
              <w:lastRenderedPageBreak/>
              <w:t xml:space="preserve">Disclosure of Social </w:t>
            </w:r>
            <w:r w:rsidR="00AC47E7" w:rsidRPr="00BC460F">
              <w:rPr>
                <w:rFonts w:ascii="Times New Roman" w:hAnsi="Times New Roman" w:cs="Times New Roman"/>
              </w:rPr>
              <w:t>A</w:t>
            </w:r>
            <w:r w:rsidR="00AC47E7">
              <w:rPr>
                <w:rFonts w:ascii="Times New Roman" w:hAnsi="Times New Roman" w:cs="Times New Roman"/>
              </w:rPr>
              <w:t>nalysis</w:t>
            </w:r>
          </w:p>
          <w:p w14:paraId="6651E72E" w14:textId="77777777" w:rsidR="00A84737" w:rsidRPr="00BC460F" w:rsidRDefault="00A84737" w:rsidP="00A84737">
            <w:pPr>
              <w:tabs>
                <w:tab w:val="left" w:pos="3200"/>
              </w:tabs>
              <w:jc w:val="both"/>
              <w:rPr>
                <w:rFonts w:ascii="Times New Roman" w:hAnsi="Times New Roman" w:cs="Times New Roman"/>
              </w:rPr>
            </w:pPr>
          </w:p>
        </w:tc>
        <w:tc>
          <w:tcPr>
            <w:tcW w:w="4140" w:type="dxa"/>
          </w:tcPr>
          <w:p w14:paraId="6F1EBB75" w14:textId="77777777" w:rsidR="00A84737" w:rsidRPr="00BC460F" w:rsidRDefault="00A84737" w:rsidP="00A84737">
            <w:pPr>
              <w:tabs>
                <w:tab w:val="left" w:pos="3200"/>
              </w:tabs>
              <w:jc w:val="both"/>
              <w:rPr>
                <w:rFonts w:ascii="Times New Roman" w:hAnsi="Times New Roman" w:cs="Times New Roman"/>
              </w:rPr>
            </w:pPr>
            <w:r w:rsidRPr="00BC460F">
              <w:rPr>
                <w:rFonts w:ascii="Times New Roman" w:hAnsi="Times New Roman" w:cs="Times New Roman"/>
              </w:rPr>
              <w:t xml:space="preserve"> Full compliance to be achieved prior to OPC. </w:t>
            </w:r>
          </w:p>
          <w:p w14:paraId="090A58FD" w14:textId="5565430E" w:rsidR="00A84737" w:rsidRPr="00BC460F" w:rsidRDefault="00A84737" w:rsidP="00A84737">
            <w:pPr>
              <w:tabs>
                <w:tab w:val="left" w:pos="3200"/>
              </w:tabs>
              <w:jc w:val="both"/>
              <w:rPr>
                <w:rFonts w:ascii="Times New Roman" w:hAnsi="Times New Roman" w:cs="Times New Roman"/>
              </w:rPr>
            </w:pPr>
            <w:r w:rsidRPr="00BC460F">
              <w:rPr>
                <w:rFonts w:ascii="Times New Roman" w:hAnsi="Times New Roman" w:cs="Times New Roman"/>
              </w:rPr>
              <w:lastRenderedPageBreak/>
              <w:t xml:space="preserve">A “fit for disclosure” Social </w:t>
            </w:r>
            <w:r w:rsidR="00AC47E7" w:rsidRPr="00BC460F">
              <w:rPr>
                <w:rFonts w:ascii="Times New Roman" w:hAnsi="Times New Roman" w:cs="Times New Roman"/>
              </w:rPr>
              <w:t>A</w:t>
            </w:r>
            <w:r w:rsidR="00AC47E7">
              <w:rPr>
                <w:rFonts w:ascii="Times New Roman" w:hAnsi="Times New Roman" w:cs="Times New Roman"/>
              </w:rPr>
              <w:t>nalysis</w:t>
            </w:r>
            <w:r w:rsidR="00AC47E7" w:rsidRPr="00BC460F">
              <w:rPr>
                <w:rFonts w:ascii="Times New Roman" w:hAnsi="Times New Roman" w:cs="Times New Roman"/>
              </w:rPr>
              <w:t xml:space="preserve"> </w:t>
            </w:r>
            <w:r w:rsidRPr="00BC460F">
              <w:rPr>
                <w:rFonts w:ascii="Times New Roman" w:hAnsi="Times New Roman" w:cs="Times New Roman"/>
              </w:rPr>
              <w:t>has been disclosed on the Bank’s website prior to Analysis mission,</w:t>
            </w:r>
          </w:p>
          <w:p w14:paraId="6D04A186" w14:textId="51B08E14" w:rsidR="00A84737" w:rsidRPr="00BC460F" w:rsidRDefault="00A84737" w:rsidP="00A84737">
            <w:pPr>
              <w:tabs>
                <w:tab w:val="left" w:pos="3200"/>
              </w:tabs>
              <w:jc w:val="both"/>
              <w:rPr>
                <w:rFonts w:ascii="Times New Roman" w:hAnsi="Times New Roman" w:cs="Times New Roman"/>
              </w:rPr>
            </w:pPr>
            <w:r w:rsidRPr="00BC460F">
              <w:rPr>
                <w:rFonts w:ascii="Times New Roman" w:hAnsi="Times New Roman" w:cs="Times New Roman"/>
              </w:rPr>
              <w:t>The final version including a</w:t>
            </w:r>
            <w:r w:rsidR="00AC47E7">
              <w:rPr>
                <w:rFonts w:ascii="Times New Roman" w:hAnsi="Times New Roman" w:cs="Times New Roman"/>
              </w:rPr>
              <w:t xml:space="preserve"> generic </w:t>
            </w:r>
            <w:r w:rsidRPr="00BC460F">
              <w:rPr>
                <w:rFonts w:ascii="Times New Roman" w:hAnsi="Times New Roman" w:cs="Times New Roman"/>
              </w:rPr>
              <w:t xml:space="preserve">Gender Plan, </w:t>
            </w:r>
            <w:proofErr w:type="gramStart"/>
            <w:r w:rsidR="00AC47E7">
              <w:rPr>
                <w:rFonts w:ascii="Times New Roman" w:hAnsi="Times New Roman" w:cs="Times New Roman"/>
              </w:rPr>
              <w:t>and</w:t>
            </w:r>
            <w:r w:rsidR="00AC47E7" w:rsidRPr="00BC460F">
              <w:rPr>
                <w:rFonts w:ascii="Times New Roman" w:hAnsi="Times New Roman" w:cs="Times New Roman"/>
              </w:rPr>
              <w:t xml:space="preserve"> </w:t>
            </w:r>
            <w:r w:rsidRPr="00BC460F">
              <w:rPr>
                <w:rFonts w:ascii="Times New Roman" w:hAnsi="Times New Roman" w:cs="Times New Roman"/>
              </w:rPr>
              <w:t xml:space="preserve"> the</w:t>
            </w:r>
            <w:proofErr w:type="gramEnd"/>
            <w:r w:rsidRPr="00BC460F">
              <w:rPr>
                <w:rFonts w:ascii="Times New Roman" w:hAnsi="Times New Roman" w:cs="Times New Roman"/>
              </w:rPr>
              <w:t xml:space="preserve"> results of the public consultations, </w:t>
            </w:r>
            <w:r w:rsidR="00AC47E7">
              <w:rPr>
                <w:rFonts w:ascii="Times New Roman" w:hAnsi="Times New Roman" w:cs="Times New Roman"/>
              </w:rPr>
              <w:t>was</w:t>
            </w:r>
            <w:r w:rsidRPr="00BC460F">
              <w:rPr>
                <w:rFonts w:ascii="Times New Roman" w:hAnsi="Times New Roman" w:cs="Times New Roman"/>
              </w:rPr>
              <w:t xml:space="preserve"> disclosed prior to OPC.   </w:t>
            </w:r>
          </w:p>
        </w:tc>
        <w:tc>
          <w:tcPr>
            <w:tcW w:w="3173" w:type="dxa"/>
          </w:tcPr>
          <w:p w14:paraId="65B573AF" w14:textId="77777777" w:rsidR="00A84737" w:rsidRPr="00BC460F" w:rsidRDefault="00A84737" w:rsidP="00A84737">
            <w:pPr>
              <w:tabs>
                <w:tab w:val="left" w:pos="3200"/>
              </w:tabs>
              <w:jc w:val="both"/>
              <w:rPr>
                <w:rFonts w:ascii="Times New Roman" w:hAnsi="Times New Roman" w:cs="Times New Roman"/>
              </w:rPr>
            </w:pPr>
            <w:r w:rsidRPr="00BC460F">
              <w:rPr>
                <w:rFonts w:ascii="Times New Roman" w:hAnsi="Times New Roman" w:cs="Times New Roman"/>
              </w:rPr>
              <w:lastRenderedPageBreak/>
              <w:t>N/A</w:t>
            </w:r>
          </w:p>
        </w:tc>
      </w:tr>
      <w:tr w:rsidR="00611432" w:rsidRPr="00256CE1" w14:paraId="6472F8D8" w14:textId="77777777" w:rsidTr="27C8B0E7">
        <w:trPr>
          <w:trHeight w:val="323"/>
        </w:trPr>
        <w:tc>
          <w:tcPr>
            <w:tcW w:w="2250" w:type="dxa"/>
            <w:shd w:val="clear" w:color="auto" w:fill="D9D9D9" w:themeFill="background1" w:themeFillShade="D9"/>
            <w:vAlign w:val="center"/>
          </w:tcPr>
          <w:p w14:paraId="66DD3F61" w14:textId="77777777" w:rsidR="00611432" w:rsidRPr="00BC460F" w:rsidDel="00641735" w:rsidRDefault="27C8B0E7" w:rsidP="27C8B0E7">
            <w:pPr>
              <w:tabs>
                <w:tab w:val="left" w:pos="3200"/>
              </w:tabs>
              <w:rPr>
                <w:rFonts w:ascii="Times New Roman" w:hAnsi="Times New Roman" w:cs="Times New Roman"/>
                <w:b/>
                <w:bCs/>
              </w:rPr>
            </w:pPr>
            <w:r w:rsidRPr="00BC460F">
              <w:rPr>
                <w:rFonts w:ascii="Times New Roman" w:hAnsi="Times New Roman" w:cs="Times New Roman"/>
              </w:rPr>
              <w:t>Provisions for Disclosure of Environmental and Social Documents during Project Implementation</w:t>
            </w:r>
          </w:p>
        </w:tc>
        <w:tc>
          <w:tcPr>
            <w:tcW w:w="4230" w:type="dxa"/>
            <w:vAlign w:val="center"/>
          </w:tcPr>
          <w:p w14:paraId="50D56373" w14:textId="77777777" w:rsidR="00611432" w:rsidRPr="00BC460F" w:rsidRDefault="00A84737" w:rsidP="27C8B0E7">
            <w:pPr>
              <w:tabs>
                <w:tab w:val="left" w:pos="3200"/>
              </w:tabs>
              <w:jc w:val="both"/>
              <w:rPr>
                <w:rFonts w:ascii="Times New Roman" w:hAnsi="Times New Roman" w:cs="Times New Roman"/>
              </w:rPr>
            </w:pPr>
            <w:r w:rsidRPr="00BC460F">
              <w:rPr>
                <w:rFonts w:ascii="Times New Roman" w:hAnsi="Times New Roman" w:cs="Times New Roman"/>
              </w:rPr>
              <w:t xml:space="preserve">Disclosure for Specific Gender Plan </w:t>
            </w:r>
            <w:r w:rsidR="004A759D" w:rsidRPr="00BC460F">
              <w:rPr>
                <w:rFonts w:ascii="Times New Roman" w:hAnsi="Times New Roman" w:cs="Times New Roman"/>
              </w:rPr>
              <w:t xml:space="preserve">including organizational structure of GRM </w:t>
            </w:r>
          </w:p>
        </w:tc>
        <w:tc>
          <w:tcPr>
            <w:tcW w:w="4140" w:type="dxa"/>
          </w:tcPr>
          <w:p w14:paraId="25550C3E" w14:textId="77777777" w:rsidR="00611432" w:rsidRPr="00BC460F" w:rsidRDefault="004A759D" w:rsidP="27C8B0E7">
            <w:pPr>
              <w:tabs>
                <w:tab w:val="left" w:pos="3200"/>
              </w:tabs>
              <w:jc w:val="both"/>
              <w:rPr>
                <w:rFonts w:ascii="Times New Roman" w:hAnsi="Times New Roman" w:cs="Times New Roman"/>
              </w:rPr>
            </w:pPr>
            <w:r w:rsidRPr="00BC460F">
              <w:rPr>
                <w:rFonts w:ascii="Times New Roman" w:hAnsi="Times New Roman" w:cs="Times New Roman"/>
              </w:rPr>
              <w:t xml:space="preserve">Compliance achievable during implementation. </w:t>
            </w:r>
          </w:p>
          <w:p w14:paraId="4AC37BB7" w14:textId="77777777" w:rsidR="004A759D" w:rsidRPr="00BC460F" w:rsidRDefault="004A759D" w:rsidP="27C8B0E7">
            <w:pPr>
              <w:tabs>
                <w:tab w:val="left" w:pos="3200"/>
              </w:tabs>
              <w:jc w:val="both"/>
              <w:rPr>
                <w:rFonts w:ascii="Times New Roman" w:hAnsi="Times New Roman" w:cs="Times New Roman"/>
              </w:rPr>
            </w:pPr>
            <w:r w:rsidRPr="00BC460F">
              <w:rPr>
                <w:rFonts w:ascii="Times New Roman" w:hAnsi="Times New Roman" w:cs="Times New Roman"/>
              </w:rPr>
              <w:t xml:space="preserve">Prior to first disbursement a specific Gender Plan including the organizational outline of the GRM will be disclosed. </w:t>
            </w:r>
          </w:p>
          <w:p w14:paraId="486E097A" w14:textId="77777777" w:rsidR="004A759D" w:rsidRPr="00BC460F" w:rsidRDefault="004A759D" w:rsidP="27C8B0E7">
            <w:pPr>
              <w:tabs>
                <w:tab w:val="left" w:pos="3200"/>
              </w:tabs>
              <w:jc w:val="both"/>
              <w:rPr>
                <w:rFonts w:ascii="Times New Roman" w:hAnsi="Times New Roman" w:cs="Times New Roman"/>
              </w:rPr>
            </w:pPr>
            <w:r w:rsidRPr="00BC460F">
              <w:rPr>
                <w:rFonts w:ascii="Times New Roman" w:hAnsi="Times New Roman" w:cs="Times New Roman"/>
              </w:rPr>
              <w:t xml:space="preserve">If any other social assessments or evaluations will be producing during project implementation, they shall be disclosed. </w:t>
            </w:r>
          </w:p>
        </w:tc>
        <w:tc>
          <w:tcPr>
            <w:tcW w:w="3173" w:type="dxa"/>
          </w:tcPr>
          <w:p w14:paraId="406E59AC" w14:textId="3922091C" w:rsidR="00611432" w:rsidRPr="00BC460F" w:rsidRDefault="004A759D" w:rsidP="27C8B0E7">
            <w:pPr>
              <w:tabs>
                <w:tab w:val="left" w:pos="3200"/>
              </w:tabs>
              <w:jc w:val="both"/>
              <w:rPr>
                <w:rFonts w:ascii="Times New Roman" w:hAnsi="Times New Roman" w:cs="Times New Roman"/>
              </w:rPr>
            </w:pPr>
            <w:r w:rsidRPr="00BC460F">
              <w:rPr>
                <w:rFonts w:ascii="Times New Roman" w:hAnsi="Times New Roman" w:cs="Times New Roman"/>
              </w:rPr>
              <w:t>Disclosure o</w:t>
            </w:r>
            <w:r w:rsidR="00F71B28">
              <w:rPr>
                <w:rFonts w:ascii="Times New Roman" w:hAnsi="Times New Roman" w:cs="Times New Roman"/>
              </w:rPr>
              <w:t>f</w:t>
            </w:r>
            <w:r w:rsidRPr="00BC460F">
              <w:rPr>
                <w:rFonts w:ascii="Times New Roman" w:hAnsi="Times New Roman" w:cs="Times New Roman"/>
              </w:rPr>
              <w:t xml:space="preserve"> </w:t>
            </w:r>
            <w:r w:rsidR="00F71B28">
              <w:rPr>
                <w:rFonts w:ascii="Times New Roman" w:hAnsi="Times New Roman" w:cs="Times New Roman"/>
              </w:rPr>
              <w:t xml:space="preserve">detailed, </w:t>
            </w:r>
            <w:proofErr w:type="gramStart"/>
            <w:r w:rsidR="00F71B28">
              <w:rPr>
                <w:rFonts w:ascii="Times New Roman" w:hAnsi="Times New Roman" w:cs="Times New Roman"/>
              </w:rPr>
              <w:t xml:space="preserve">updated </w:t>
            </w:r>
            <w:r w:rsidRPr="00BC460F">
              <w:rPr>
                <w:rFonts w:ascii="Times New Roman" w:hAnsi="Times New Roman" w:cs="Times New Roman"/>
              </w:rPr>
              <w:t xml:space="preserve"> Gender</w:t>
            </w:r>
            <w:proofErr w:type="gramEnd"/>
            <w:r w:rsidRPr="00BC460F">
              <w:rPr>
                <w:rFonts w:ascii="Times New Roman" w:hAnsi="Times New Roman" w:cs="Times New Roman"/>
              </w:rPr>
              <w:t xml:space="preserve"> Plan prior to first disbursement. </w:t>
            </w:r>
            <w:r w:rsidR="27C8B0E7" w:rsidRPr="00BC460F">
              <w:rPr>
                <w:rFonts w:ascii="Times New Roman" w:hAnsi="Times New Roman" w:cs="Times New Roman"/>
              </w:rPr>
              <w:t xml:space="preserve"> </w:t>
            </w:r>
          </w:p>
        </w:tc>
      </w:tr>
    </w:tbl>
    <w:p w14:paraId="29C15CBF" w14:textId="77777777" w:rsidR="00B01F04" w:rsidRPr="00BC460F" w:rsidRDefault="00B01F04" w:rsidP="004B6155">
      <w:pPr>
        <w:widowControl w:val="0"/>
        <w:autoSpaceDE w:val="0"/>
        <w:autoSpaceDN w:val="0"/>
        <w:adjustRightInd w:val="0"/>
        <w:ind w:right="-720"/>
        <w:jc w:val="both"/>
        <w:rPr>
          <w:rFonts w:ascii="Times New Roman" w:hAnsi="Times New Roman" w:cs="Times New Roman"/>
          <w:bCs/>
        </w:rPr>
      </w:pPr>
    </w:p>
    <w:p w14:paraId="7A0FE2E6" w14:textId="77777777" w:rsidR="00874CC0" w:rsidRPr="00BC460F" w:rsidRDefault="00874CC0" w:rsidP="004B6155">
      <w:pPr>
        <w:widowControl w:val="0"/>
        <w:autoSpaceDE w:val="0"/>
        <w:autoSpaceDN w:val="0"/>
        <w:adjustRightInd w:val="0"/>
        <w:ind w:right="-720"/>
        <w:jc w:val="both"/>
        <w:rPr>
          <w:rFonts w:ascii="Times New Roman" w:hAnsi="Times New Roman" w:cs="Times New Roman"/>
          <w:bCs/>
        </w:rPr>
      </w:pPr>
    </w:p>
    <w:p w14:paraId="4E8097C0" w14:textId="77777777" w:rsidR="00874CC0" w:rsidRPr="00BC460F" w:rsidRDefault="00874CC0" w:rsidP="004B6155">
      <w:pPr>
        <w:widowControl w:val="0"/>
        <w:autoSpaceDE w:val="0"/>
        <w:autoSpaceDN w:val="0"/>
        <w:adjustRightInd w:val="0"/>
        <w:ind w:right="-720"/>
        <w:jc w:val="both"/>
        <w:rPr>
          <w:rFonts w:ascii="Times New Roman" w:hAnsi="Times New Roman" w:cs="Times New Roman"/>
          <w:bCs/>
        </w:rPr>
      </w:pPr>
    </w:p>
    <w:p w14:paraId="364A86E1" w14:textId="77777777" w:rsidR="00BE1ADE" w:rsidRPr="00256CE1" w:rsidRDefault="00874CC0" w:rsidP="00BE1ADE">
      <w:pPr>
        <w:rPr>
          <w:rFonts w:ascii="Times New Roman" w:hAnsi="Times New Roman" w:cs="Times New Roman"/>
          <w:bCs/>
        </w:rPr>
        <w:sectPr w:rsidR="00BE1ADE" w:rsidRPr="00256CE1" w:rsidSect="00883BA1">
          <w:pgSz w:w="15840" w:h="12240" w:orient="landscape"/>
          <w:pgMar w:top="1166" w:right="1440" w:bottom="1800" w:left="1440" w:header="720" w:footer="720" w:gutter="0"/>
          <w:cols w:space="720"/>
          <w:docGrid w:linePitch="360"/>
        </w:sectPr>
      </w:pPr>
      <w:r w:rsidRPr="00256CE1">
        <w:rPr>
          <w:rFonts w:ascii="Times New Roman" w:hAnsi="Times New Roman" w:cs="Times New Roman"/>
          <w:bCs/>
        </w:rPr>
        <w:br w:type="page"/>
      </w:r>
    </w:p>
    <w:p w14:paraId="64252F51" w14:textId="77777777" w:rsidR="00BE1ADE" w:rsidRPr="00256CE1" w:rsidRDefault="27C8B0E7" w:rsidP="27C8B0E7">
      <w:pPr>
        <w:rPr>
          <w:rFonts w:ascii="Times New Roman" w:hAnsi="Times New Roman" w:cs="Times New Roman"/>
          <w:b/>
          <w:bCs/>
        </w:rPr>
      </w:pPr>
      <w:r w:rsidRPr="00256CE1">
        <w:rPr>
          <w:rFonts w:ascii="Times New Roman" w:hAnsi="Times New Roman" w:cs="Times New Roman"/>
          <w:b/>
          <w:bCs/>
        </w:rPr>
        <w:lastRenderedPageBreak/>
        <w:t xml:space="preserve">Annex B. ESHS Legal Requirements </w:t>
      </w:r>
    </w:p>
    <w:p w14:paraId="01951E81" w14:textId="77777777" w:rsidR="00FC2D42" w:rsidRPr="00256CE1" w:rsidRDefault="00FC2D42" w:rsidP="009F0069">
      <w:pPr>
        <w:rPr>
          <w:rFonts w:ascii="Times New Roman" w:hAnsi="Times New Roman" w:cs="Times New Roman"/>
          <w:b/>
        </w:rPr>
      </w:pPr>
    </w:p>
    <w:tbl>
      <w:tblPr>
        <w:tblW w:w="9990"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F068DB" w:rsidRPr="00256CE1" w14:paraId="6FDF1D7D" w14:textId="77777777" w:rsidTr="00BC460F">
        <w:trPr>
          <w:trHeight w:val="429"/>
          <w:jc w:val="center"/>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50BFF9CD" w14:textId="77777777" w:rsidR="00F068DB" w:rsidRPr="00BC460F" w:rsidRDefault="00F068DB" w:rsidP="003A3951">
            <w:pPr>
              <w:spacing w:before="120" w:after="120"/>
              <w:rPr>
                <w:rFonts w:ascii="Times New Roman" w:hAnsi="Times New Roman" w:cs="Times New Roman"/>
                <w:b/>
              </w:rPr>
            </w:pPr>
            <w:r w:rsidRPr="00BC460F">
              <w:rPr>
                <w:rFonts w:ascii="Times New Roman" w:hAnsi="Times New Roman" w:cs="Times New Roman"/>
                <w:b/>
              </w:rPr>
              <w:t>Section I. Specific Investment Projects (SIPS)</w:t>
            </w:r>
          </w:p>
        </w:tc>
      </w:tr>
      <w:tr w:rsidR="00BC460F" w:rsidRPr="00BC460F" w14:paraId="4283C553" w14:textId="77777777" w:rsidTr="00BC460F">
        <w:trPr>
          <w:trHeight w:val="236"/>
          <w:jc w:val="center"/>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5D7B3EEB" w14:textId="77777777" w:rsidR="00F068DB" w:rsidRPr="00BC460F" w:rsidRDefault="00F068DB" w:rsidP="003A3951">
            <w:pPr>
              <w:spacing w:before="120" w:after="120"/>
              <w:rPr>
                <w:rFonts w:ascii="Times New Roman" w:eastAsia="Times New Roman" w:hAnsi="Times New Roman" w:cs="Times New Roman"/>
                <w:b/>
                <w:color w:val="000000" w:themeColor="text1"/>
                <w:lang w:val="en"/>
              </w:rPr>
            </w:pPr>
            <w:r w:rsidRPr="00BC460F">
              <w:rPr>
                <w:rFonts w:ascii="Times New Roman" w:eastAsia="Times New Roman" w:hAnsi="Times New Roman" w:cs="Times New Roman"/>
                <w:b/>
                <w:color w:val="000000" w:themeColor="text1"/>
                <w:lang w:val="en"/>
              </w:rPr>
              <w:t>“ESHS Conditions of the Loan Agreement”</w:t>
            </w:r>
          </w:p>
          <w:p w14:paraId="5C29969C" w14:textId="77777777" w:rsidR="00F068DB" w:rsidRPr="00BC460F" w:rsidRDefault="00F068DB" w:rsidP="003A3951">
            <w:pPr>
              <w:spacing w:before="120" w:after="120"/>
              <w:rPr>
                <w:rFonts w:ascii="Times New Roman" w:eastAsia="Times New Roman" w:hAnsi="Times New Roman" w:cs="Times New Roman"/>
                <w:color w:val="000000" w:themeColor="text1"/>
              </w:rPr>
            </w:pPr>
            <w:r w:rsidRPr="00BC460F">
              <w:rPr>
                <w:rFonts w:ascii="Times New Roman" w:eastAsia="Times New Roman" w:hAnsi="Times New Roman" w:cs="Times New Roman"/>
                <w:color w:val="000000" w:themeColor="text1"/>
                <w:lang w:val="en"/>
              </w:rPr>
              <w:t xml:space="preserve">“The following ESHS conditions are required to be fulfilled to the satisfaction of the Bank and will be included in the Loan Agreement </w:t>
            </w:r>
            <w:proofErr w:type="gramStart"/>
            <w:r w:rsidRPr="00BC460F">
              <w:rPr>
                <w:rFonts w:ascii="Times New Roman" w:eastAsia="Times New Roman" w:hAnsi="Times New Roman" w:cs="Times New Roman"/>
                <w:color w:val="000000" w:themeColor="text1"/>
                <w:lang w:val="en"/>
              </w:rPr>
              <w:t>in order to</w:t>
            </w:r>
            <w:proofErr w:type="gramEnd"/>
            <w:r w:rsidRPr="00BC460F">
              <w:rPr>
                <w:rFonts w:ascii="Times New Roman" w:eastAsia="Times New Roman" w:hAnsi="Times New Roman" w:cs="Times New Roman"/>
                <w:color w:val="000000" w:themeColor="text1"/>
                <w:lang w:val="en"/>
              </w:rPr>
              <w:t xml:space="preserve"> comply with the Bank’s ESHS Safeguard Policies:”</w:t>
            </w:r>
          </w:p>
        </w:tc>
      </w:tr>
      <w:tr w:rsidR="00BC460F" w:rsidRPr="005F6F61" w14:paraId="76D8C0D4" w14:textId="77777777" w:rsidTr="00BC460F">
        <w:trPr>
          <w:trHeight w:val="236"/>
          <w:jc w:val="center"/>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435D525" w14:textId="77777777" w:rsidR="00F068DB" w:rsidRPr="00BC460F" w:rsidRDefault="00F068DB" w:rsidP="003A3951">
            <w:pPr>
              <w:spacing w:before="120" w:after="120"/>
              <w:rPr>
                <w:rFonts w:ascii="Times New Roman" w:eastAsia="Times New Roman" w:hAnsi="Times New Roman" w:cs="Times New Roman"/>
                <w:color w:val="000000" w:themeColor="text1"/>
                <w:lang w:val="en"/>
              </w:rPr>
            </w:pPr>
            <w:r w:rsidRPr="00BC460F">
              <w:rPr>
                <w:rFonts w:ascii="Times New Roman" w:eastAsia="Times New Roman" w:hAnsi="Times New Roman" w:cs="Times New Roman"/>
                <w:b/>
                <w:color w:val="000000" w:themeColor="text1"/>
                <w:lang w:val="en"/>
              </w:rPr>
              <w:t>“1. Conditions to be Met Prior to the First Disbursement of the Loan.”</w:t>
            </w:r>
          </w:p>
          <w:p w14:paraId="303EDE09" w14:textId="0B796326" w:rsidR="00886BA1" w:rsidRPr="00BC460F" w:rsidRDefault="00F068DB" w:rsidP="00936B33">
            <w:pPr>
              <w:pStyle w:val="CommentText"/>
              <w:spacing w:before="120" w:after="120"/>
              <w:rPr>
                <w:color w:val="000000" w:themeColor="text1"/>
                <w:sz w:val="24"/>
                <w:szCs w:val="24"/>
                <w:lang w:val="en"/>
              </w:rPr>
            </w:pPr>
            <w:r w:rsidRPr="00BC460F">
              <w:rPr>
                <w:color w:val="000000" w:themeColor="text1"/>
                <w:sz w:val="24"/>
                <w:szCs w:val="24"/>
                <w:lang w:val="en"/>
              </w:rPr>
              <w:t>a)</w:t>
            </w:r>
            <w:r w:rsidRPr="00BC460F">
              <w:rPr>
                <w:color w:val="000000" w:themeColor="text1"/>
                <w:sz w:val="24"/>
                <w:szCs w:val="24"/>
              </w:rPr>
              <w:t xml:space="preserve"> </w:t>
            </w:r>
            <w:r w:rsidRPr="00BC460F">
              <w:rPr>
                <w:color w:val="000000" w:themeColor="text1"/>
                <w:sz w:val="24"/>
                <w:szCs w:val="24"/>
                <w:lang w:val="en"/>
              </w:rPr>
              <w:t>“</w:t>
            </w:r>
            <w:r w:rsidR="00620D65" w:rsidRPr="00BC460F">
              <w:rPr>
                <w:color w:val="000000" w:themeColor="text1"/>
                <w:sz w:val="24"/>
                <w:szCs w:val="24"/>
                <w:lang w:val="en"/>
              </w:rPr>
              <w:t xml:space="preserve">Prior to the first disbursement, </w:t>
            </w:r>
            <w:r w:rsidR="00620D65" w:rsidRPr="00BC460F">
              <w:rPr>
                <w:color w:val="000000" w:themeColor="text1"/>
                <w:sz w:val="24"/>
                <w:szCs w:val="24"/>
              </w:rPr>
              <w:t>t</w:t>
            </w:r>
            <w:r w:rsidRPr="00BC460F">
              <w:rPr>
                <w:color w:val="000000" w:themeColor="text1"/>
                <w:sz w:val="24"/>
                <w:szCs w:val="24"/>
              </w:rPr>
              <w:t xml:space="preserve">he MNS shall </w:t>
            </w:r>
            <w:r w:rsidR="00B1707A">
              <w:rPr>
                <w:color w:val="000000" w:themeColor="text1"/>
                <w:sz w:val="24"/>
                <w:szCs w:val="24"/>
              </w:rPr>
              <w:t xml:space="preserve">include in the Project Operation Manual </w:t>
            </w:r>
            <w:r w:rsidR="00886BA1">
              <w:rPr>
                <w:color w:val="000000" w:themeColor="text1"/>
                <w:sz w:val="24"/>
                <w:szCs w:val="24"/>
                <w:lang w:val="en"/>
              </w:rPr>
              <w:t>the updated Project</w:t>
            </w:r>
            <w:r w:rsidR="008E77FB">
              <w:rPr>
                <w:color w:val="000000" w:themeColor="text1"/>
                <w:sz w:val="24"/>
                <w:szCs w:val="24"/>
                <w:lang w:val="en"/>
              </w:rPr>
              <w:t>´s</w:t>
            </w:r>
            <w:r w:rsidR="00886BA1">
              <w:rPr>
                <w:color w:val="000000" w:themeColor="text1"/>
                <w:sz w:val="24"/>
                <w:szCs w:val="24"/>
                <w:lang w:val="en"/>
              </w:rPr>
              <w:t xml:space="preserve"> Gender Plan, which is a social action plan to support grievance redress mechanisms, including its respective schedule, activities, budget and deliverables to be implemented </w:t>
            </w:r>
            <w:r w:rsidR="001F659E">
              <w:rPr>
                <w:color w:val="000000" w:themeColor="text1"/>
                <w:sz w:val="24"/>
                <w:szCs w:val="24"/>
                <w:lang w:val="en"/>
              </w:rPr>
              <w:t>dur</w:t>
            </w:r>
            <w:r w:rsidR="005F6F61">
              <w:rPr>
                <w:color w:val="000000" w:themeColor="text1"/>
                <w:sz w:val="24"/>
                <w:szCs w:val="24"/>
                <w:lang w:val="en"/>
              </w:rPr>
              <w:t>ing the execution of the Loan</w:t>
            </w:r>
            <w:r w:rsidR="007B1800">
              <w:rPr>
                <w:rStyle w:val="FootnoteReference"/>
                <w:color w:val="000000" w:themeColor="text1"/>
                <w:sz w:val="24"/>
                <w:szCs w:val="24"/>
                <w:lang w:val="en"/>
              </w:rPr>
              <w:footnoteReference w:id="7"/>
            </w:r>
            <w:r w:rsidR="001F659E">
              <w:rPr>
                <w:color w:val="000000" w:themeColor="text1"/>
                <w:sz w:val="24"/>
                <w:szCs w:val="24"/>
                <w:lang w:val="en"/>
              </w:rPr>
              <w:t xml:space="preserve">. </w:t>
            </w:r>
            <w:r w:rsidR="00886BA1">
              <w:rPr>
                <w:color w:val="000000" w:themeColor="text1"/>
                <w:sz w:val="24"/>
                <w:szCs w:val="24"/>
                <w:lang w:val="en"/>
              </w:rPr>
              <w:t xml:space="preserve"> </w:t>
            </w:r>
          </w:p>
        </w:tc>
      </w:tr>
      <w:tr w:rsidR="00BC460F" w:rsidRPr="00BC460F" w14:paraId="3136F2A8" w14:textId="77777777" w:rsidTr="00BC460F">
        <w:trPr>
          <w:trHeight w:val="3318"/>
          <w:jc w:val="center"/>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46A82BE" w14:textId="77777777" w:rsidR="00F068DB" w:rsidRPr="00BC460F" w:rsidRDefault="00F068DB" w:rsidP="003A3951">
            <w:pPr>
              <w:spacing w:before="120" w:after="120"/>
              <w:rPr>
                <w:rFonts w:ascii="Times New Roman" w:eastAsia="Times New Roman" w:hAnsi="Times New Roman" w:cs="Times New Roman"/>
                <w:b/>
                <w:color w:val="000000" w:themeColor="text1"/>
                <w:lang w:val="en"/>
              </w:rPr>
            </w:pPr>
            <w:r w:rsidRPr="00BC460F">
              <w:rPr>
                <w:rFonts w:ascii="Times New Roman" w:eastAsia="Times New Roman" w:hAnsi="Times New Roman" w:cs="Times New Roman"/>
                <w:b/>
                <w:color w:val="000000" w:themeColor="text1"/>
                <w:lang w:val="en"/>
              </w:rPr>
              <w:t>“2. Conditions of Execution for Compliance During the Life of the Loan.”</w:t>
            </w:r>
          </w:p>
          <w:p w14:paraId="3526AB6F" w14:textId="0B94D038" w:rsidR="00ED04F1" w:rsidRPr="00BC460F" w:rsidRDefault="00B80A03" w:rsidP="00BC460F">
            <w:pPr>
              <w:pStyle w:val="ListParagraph"/>
              <w:numPr>
                <w:ilvl w:val="0"/>
                <w:numId w:val="35"/>
              </w:numPr>
              <w:rPr>
                <w:rFonts w:ascii="Times New Roman" w:hAnsi="Times New Roman" w:cs="Times New Roman"/>
                <w:color w:val="000000" w:themeColor="text1"/>
                <w:lang w:val="en"/>
              </w:rPr>
            </w:pPr>
            <w:r w:rsidRPr="00BC460F">
              <w:rPr>
                <w:rFonts w:ascii="Times New Roman" w:eastAsia="Times New Roman" w:hAnsi="Times New Roman" w:cs="Times New Roman"/>
                <w:color w:val="000000" w:themeColor="text1"/>
                <w:lang w:val="en"/>
              </w:rPr>
              <w:t xml:space="preserve">“The </w:t>
            </w:r>
            <w:r w:rsidR="003636FD">
              <w:rPr>
                <w:rFonts w:ascii="Times New Roman" w:eastAsia="Times New Roman" w:hAnsi="Times New Roman" w:cs="Times New Roman"/>
                <w:color w:val="000000" w:themeColor="text1"/>
                <w:lang w:val="en"/>
              </w:rPr>
              <w:t xml:space="preserve">Execution Agency </w:t>
            </w:r>
            <w:r w:rsidR="00F068DB" w:rsidRPr="00BC460F">
              <w:rPr>
                <w:rFonts w:ascii="Times New Roman" w:eastAsia="Times New Roman" w:hAnsi="Times New Roman" w:cs="Times New Roman"/>
                <w:color w:val="000000" w:themeColor="text1"/>
                <w:lang w:val="en"/>
              </w:rPr>
              <w:t xml:space="preserve">shall, and shall </w:t>
            </w:r>
            <w:r w:rsidR="004070D5">
              <w:rPr>
                <w:rFonts w:ascii="Times New Roman" w:eastAsia="Times New Roman" w:hAnsi="Times New Roman" w:cs="Times New Roman"/>
                <w:color w:val="000000" w:themeColor="text1"/>
                <w:lang w:val="en"/>
              </w:rPr>
              <w:t>require</w:t>
            </w:r>
            <w:r w:rsidR="00F068DB" w:rsidRPr="00BC460F">
              <w:rPr>
                <w:rFonts w:ascii="Times New Roman" w:eastAsia="Times New Roman" w:hAnsi="Times New Roman" w:cs="Times New Roman"/>
                <w:color w:val="000000" w:themeColor="text1"/>
                <w:lang w:val="en"/>
              </w:rPr>
              <w:t xml:space="preserve"> every other contractor,</w:t>
            </w:r>
            <w:r w:rsidR="00215DD8">
              <w:rPr>
                <w:rFonts w:ascii="Times New Roman" w:eastAsia="Times New Roman" w:hAnsi="Times New Roman" w:cs="Times New Roman"/>
                <w:color w:val="000000" w:themeColor="text1"/>
                <w:lang w:val="en"/>
              </w:rPr>
              <w:t xml:space="preserve"> subcontractor,</w:t>
            </w:r>
            <w:r w:rsidR="00F068DB" w:rsidRPr="00BC460F">
              <w:rPr>
                <w:rFonts w:ascii="Times New Roman" w:eastAsia="Times New Roman" w:hAnsi="Times New Roman" w:cs="Times New Roman"/>
                <w:color w:val="000000" w:themeColor="text1"/>
                <w:lang w:val="en"/>
              </w:rPr>
              <w:t xml:space="preserve"> operator performing Project </w:t>
            </w:r>
            <w:r w:rsidR="00215DD8">
              <w:rPr>
                <w:rFonts w:ascii="Times New Roman" w:eastAsia="Times New Roman" w:hAnsi="Times New Roman" w:cs="Times New Roman"/>
                <w:color w:val="000000" w:themeColor="text1"/>
                <w:lang w:val="en"/>
              </w:rPr>
              <w:t>funded</w:t>
            </w:r>
            <w:r w:rsidR="00F068DB" w:rsidRPr="00BC460F">
              <w:rPr>
                <w:rFonts w:ascii="Times New Roman" w:eastAsia="Times New Roman" w:hAnsi="Times New Roman" w:cs="Times New Roman"/>
                <w:color w:val="000000" w:themeColor="text1"/>
                <w:lang w:val="en"/>
              </w:rPr>
              <w:t xml:space="preserve"> activities</w:t>
            </w:r>
            <w:r w:rsidR="00B50284">
              <w:rPr>
                <w:rFonts w:ascii="Times New Roman" w:eastAsia="Times New Roman" w:hAnsi="Times New Roman" w:cs="Times New Roman"/>
                <w:color w:val="000000" w:themeColor="text1"/>
                <w:lang w:val="en"/>
              </w:rPr>
              <w:t xml:space="preserve">, </w:t>
            </w:r>
            <w:r w:rsidR="00F068DB" w:rsidRPr="00BC460F">
              <w:rPr>
                <w:rFonts w:ascii="Times New Roman" w:eastAsia="Times New Roman" w:hAnsi="Times New Roman" w:cs="Times New Roman"/>
                <w:color w:val="000000" w:themeColor="text1"/>
                <w:lang w:val="en"/>
              </w:rPr>
              <w:t xml:space="preserve">to </w:t>
            </w:r>
            <w:r w:rsidR="007B5769">
              <w:rPr>
                <w:rFonts w:ascii="Times New Roman" w:eastAsia="Times New Roman" w:hAnsi="Times New Roman" w:cs="Times New Roman"/>
                <w:color w:val="000000" w:themeColor="text1"/>
                <w:lang w:val="en"/>
              </w:rPr>
              <w:t xml:space="preserve">where </w:t>
            </w:r>
            <w:proofErr w:type="gramStart"/>
            <w:r w:rsidR="007B5769">
              <w:rPr>
                <w:rFonts w:ascii="Times New Roman" w:eastAsia="Times New Roman" w:hAnsi="Times New Roman" w:cs="Times New Roman"/>
                <w:color w:val="000000" w:themeColor="text1"/>
                <w:lang w:val="en"/>
              </w:rPr>
              <w:t>applicable</w:t>
            </w:r>
            <w:r w:rsidR="00215DD8">
              <w:rPr>
                <w:rFonts w:ascii="Times New Roman" w:eastAsia="Times New Roman" w:hAnsi="Times New Roman" w:cs="Times New Roman"/>
                <w:color w:val="000000" w:themeColor="text1"/>
                <w:lang w:val="en"/>
              </w:rPr>
              <w:t>,</w:t>
            </w:r>
            <w:r w:rsidR="00B50284">
              <w:rPr>
                <w:rFonts w:ascii="Times New Roman" w:eastAsia="Times New Roman" w:hAnsi="Times New Roman" w:cs="Times New Roman"/>
                <w:color w:val="000000" w:themeColor="text1"/>
                <w:lang w:val="en"/>
              </w:rPr>
              <w:t xml:space="preserve"> </w:t>
            </w:r>
            <w:r w:rsidR="007B5769">
              <w:rPr>
                <w:rFonts w:ascii="Times New Roman" w:eastAsia="Times New Roman" w:hAnsi="Times New Roman" w:cs="Times New Roman"/>
                <w:color w:val="000000" w:themeColor="text1"/>
                <w:lang w:val="en"/>
              </w:rPr>
              <w:t xml:space="preserve"> </w:t>
            </w:r>
            <w:r w:rsidR="00F068DB" w:rsidRPr="00BC460F">
              <w:rPr>
                <w:rFonts w:ascii="Times New Roman" w:eastAsia="Times New Roman" w:hAnsi="Times New Roman" w:cs="Times New Roman"/>
                <w:color w:val="000000" w:themeColor="text1"/>
                <w:lang w:val="en"/>
              </w:rPr>
              <w:t>design</w:t>
            </w:r>
            <w:proofErr w:type="gramEnd"/>
            <w:r w:rsidR="00F068DB" w:rsidRPr="00BC460F">
              <w:rPr>
                <w:rFonts w:ascii="Times New Roman" w:eastAsia="Times New Roman" w:hAnsi="Times New Roman" w:cs="Times New Roman"/>
                <w:color w:val="000000" w:themeColor="text1"/>
                <w:lang w:val="en"/>
              </w:rPr>
              <w:t xml:space="preserve">, build, operate, </w:t>
            </w:r>
            <w:r w:rsidR="00F068DB" w:rsidRPr="00BC460F">
              <w:rPr>
                <w:rFonts w:ascii="Times New Roman" w:hAnsi="Times New Roman" w:cs="Times New Roman"/>
                <w:color w:val="000000" w:themeColor="text1"/>
              </w:rPr>
              <w:t>maintain and monitor</w:t>
            </w:r>
            <w:r w:rsidR="00F068DB" w:rsidRPr="00BC460F">
              <w:rPr>
                <w:rFonts w:ascii="Times New Roman" w:eastAsia="Times New Roman" w:hAnsi="Times New Roman" w:cs="Times New Roman"/>
                <w:color w:val="000000" w:themeColor="text1"/>
                <w:lang w:val="en"/>
              </w:rPr>
              <w:t xml:space="preserve"> the Project </w:t>
            </w:r>
            <w:r w:rsidR="005F0D8B" w:rsidRPr="00BC460F">
              <w:rPr>
                <w:rFonts w:ascii="Times New Roman" w:hAnsi="Times New Roman" w:cs="Times New Roman"/>
                <w:color w:val="000000" w:themeColor="text1"/>
              </w:rPr>
              <w:t xml:space="preserve">in </w:t>
            </w:r>
            <w:r w:rsidR="00F068DB" w:rsidRPr="00BC460F">
              <w:rPr>
                <w:rFonts w:ascii="Times New Roman" w:eastAsia="Times New Roman" w:hAnsi="Times New Roman" w:cs="Times New Roman"/>
                <w:color w:val="000000" w:themeColor="text1"/>
                <w:lang w:val="en"/>
              </w:rPr>
              <w:t>compliance with</w:t>
            </w:r>
            <w:r w:rsidR="00F951B4">
              <w:rPr>
                <w:rFonts w:ascii="Times New Roman" w:eastAsia="Times New Roman" w:hAnsi="Times New Roman" w:cs="Times New Roman"/>
                <w:color w:val="000000" w:themeColor="text1"/>
                <w:lang w:val="en"/>
              </w:rPr>
              <w:t xml:space="preserve"> </w:t>
            </w:r>
            <w:r w:rsidR="00F068DB" w:rsidRPr="00BC460F">
              <w:rPr>
                <w:rFonts w:ascii="Times New Roman" w:eastAsia="Times New Roman" w:hAnsi="Times New Roman" w:cs="Times New Roman"/>
                <w:color w:val="000000" w:themeColor="text1"/>
                <w:lang w:val="en"/>
              </w:rPr>
              <w:t>the Bank's environmental and social safeguards policies, as well as their respective implementation guidelines, including</w:t>
            </w:r>
            <w:r w:rsidR="00F951B4">
              <w:rPr>
                <w:rFonts w:ascii="Times New Roman" w:eastAsia="Times New Roman" w:hAnsi="Times New Roman" w:cs="Times New Roman"/>
                <w:color w:val="000000" w:themeColor="text1"/>
                <w:lang w:val="en"/>
              </w:rPr>
              <w:t xml:space="preserve"> </w:t>
            </w:r>
            <w:r w:rsidR="00F068DB" w:rsidRPr="00BC460F">
              <w:rPr>
                <w:rFonts w:ascii="Times New Roman" w:eastAsia="Times New Roman" w:hAnsi="Times New Roman" w:cs="Times New Roman"/>
                <w:color w:val="000000" w:themeColor="text1"/>
                <w:lang w:val="en"/>
              </w:rPr>
              <w:t>the ESHS requir</w:t>
            </w:r>
            <w:r w:rsidR="005F0D8B" w:rsidRPr="00BC460F">
              <w:rPr>
                <w:rFonts w:ascii="Times New Roman" w:eastAsia="Times New Roman" w:hAnsi="Times New Roman" w:cs="Times New Roman"/>
                <w:color w:val="000000" w:themeColor="text1"/>
                <w:lang w:val="en"/>
              </w:rPr>
              <w:t xml:space="preserve">ements established </w:t>
            </w:r>
            <w:r w:rsidR="008C7885">
              <w:rPr>
                <w:rFonts w:ascii="Times New Roman" w:eastAsia="Times New Roman" w:hAnsi="Times New Roman" w:cs="Times New Roman"/>
                <w:color w:val="000000" w:themeColor="text1"/>
                <w:lang w:val="en"/>
              </w:rPr>
              <w:t xml:space="preserve">in the Bank’s </w:t>
            </w:r>
            <w:r w:rsidR="005F0D8B" w:rsidRPr="00BC460F">
              <w:rPr>
                <w:rFonts w:ascii="Times New Roman" w:eastAsia="Times New Roman" w:hAnsi="Times New Roman" w:cs="Times New Roman"/>
                <w:color w:val="000000" w:themeColor="text1"/>
                <w:lang w:val="en"/>
              </w:rPr>
              <w:t xml:space="preserve"> ESMR</w:t>
            </w:r>
            <w:r w:rsidR="008C7885">
              <w:rPr>
                <w:rFonts w:ascii="Times New Roman" w:eastAsia="Times New Roman" w:hAnsi="Times New Roman" w:cs="Times New Roman"/>
                <w:color w:val="000000" w:themeColor="text1"/>
                <w:lang w:val="en"/>
              </w:rPr>
              <w:t xml:space="preserve"> for the Project</w:t>
            </w:r>
            <w:r w:rsidR="005F0D8B" w:rsidRPr="00BC460F">
              <w:rPr>
                <w:rFonts w:ascii="Times New Roman" w:eastAsia="Times New Roman" w:hAnsi="Times New Roman" w:cs="Times New Roman"/>
                <w:color w:val="000000" w:themeColor="text1"/>
                <w:lang w:val="en"/>
              </w:rPr>
              <w:t>,</w:t>
            </w:r>
            <w:r w:rsidR="00F068DB" w:rsidRPr="00BC460F">
              <w:rPr>
                <w:rFonts w:ascii="Times New Roman" w:eastAsia="Times New Roman" w:hAnsi="Times New Roman" w:cs="Times New Roman"/>
                <w:color w:val="000000" w:themeColor="text1"/>
                <w:lang w:val="en"/>
              </w:rPr>
              <w:t xml:space="preserve"> and all updates </w:t>
            </w:r>
            <w:r w:rsidR="005F0D8B" w:rsidRPr="00BC460F">
              <w:rPr>
                <w:rFonts w:ascii="Times New Roman" w:eastAsia="Times New Roman" w:hAnsi="Times New Roman" w:cs="Times New Roman"/>
                <w:color w:val="000000" w:themeColor="text1"/>
                <w:lang w:val="en"/>
              </w:rPr>
              <w:t xml:space="preserve">as integrated in the </w:t>
            </w:r>
            <w:r w:rsidR="00DC534C">
              <w:rPr>
                <w:rFonts w:ascii="Times New Roman" w:eastAsia="Times New Roman" w:hAnsi="Times New Roman" w:cs="Times New Roman"/>
                <w:color w:val="000000" w:themeColor="text1"/>
                <w:lang w:val="en"/>
              </w:rPr>
              <w:t>P</w:t>
            </w:r>
            <w:r w:rsidR="005F0D8B" w:rsidRPr="00BC460F">
              <w:rPr>
                <w:rFonts w:ascii="Times New Roman" w:eastAsia="Times New Roman" w:hAnsi="Times New Roman" w:cs="Times New Roman"/>
                <w:color w:val="000000" w:themeColor="text1"/>
                <w:lang w:val="en"/>
              </w:rPr>
              <w:t>OM</w:t>
            </w:r>
            <w:r w:rsidR="00F068DB" w:rsidRPr="00BC460F">
              <w:rPr>
                <w:rFonts w:ascii="Times New Roman" w:eastAsia="Times New Roman" w:hAnsi="Times New Roman" w:cs="Times New Roman"/>
                <w:color w:val="000000" w:themeColor="text1"/>
                <w:lang w:val="en"/>
              </w:rPr>
              <w:t xml:space="preserve">. </w:t>
            </w:r>
          </w:p>
          <w:p w14:paraId="278B9745" w14:textId="67049948" w:rsidR="00F068DB" w:rsidRPr="00BC460F" w:rsidRDefault="00ED04F1" w:rsidP="00BC460F">
            <w:pPr>
              <w:pStyle w:val="ListParagraph"/>
              <w:numPr>
                <w:ilvl w:val="0"/>
                <w:numId w:val="35"/>
              </w:numPr>
              <w:spacing w:before="120" w:after="120"/>
              <w:rPr>
                <w:rFonts w:ascii="Times New Roman" w:eastAsia="Times New Roman" w:hAnsi="Times New Roman" w:cs="Times New Roman"/>
                <w:color w:val="000000" w:themeColor="text1"/>
                <w:lang w:val="en"/>
              </w:rPr>
            </w:pPr>
            <w:r w:rsidRPr="00BC460F">
              <w:rPr>
                <w:rFonts w:ascii="Times New Roman" w:eastAsia="Times New Roman" w:hAnsi="Times New Roman" w:cs="Times New Roman"/>
                <w:color w:val="000000" w:themeColor="text1"/>
                <w:lang w:val="en"/>
              </w:rPr>
              <w:t xml:space="preserve">“The </w:t>
            </w:r>
            <w:r w:rsidR="00DC534C">
              <w:rPr>
                <w:rFonts w:ascii="Times New Roman" w:eastAsia="Times New Roman" w:hAnsi="Times New Roman" w:cs="Times New Roman"/>
                <w:color w:val="000000" w:themeColor="text1"/>
                <w:lang w:val="en"/>
              </w:rPr>
              <w:t>Execution Agency</w:t>
            </w:r>
            <w:r w:rsidRPr="00BC460F">
              <w:rPr>
                <w:rFonts w:ascii="Times New Roman" w:eastAsia="Times New Roman" w:hAnsi="Times New Roman" w:cs="Times New Roman"/>
                <w:color w:val="000000" w:themeColor="text1"/>
                <w:lang w:val="en"/>
              </w:rPr>
              <w:t xml:space="preserve"> shall implement the </w:t>
            </w:r>
            <w:r w:rsidR="0029347C">
              <w:rPr>
                <w:rFonts w:ascii="Times New Roman" w:eastAsia="Times New Roman" w:hAnsi="Times New Roman" w:cs="Times New Roman"/>
                <w:color w:val="000000" w:themeColor="text1"/>
                <w:lang w:val="en"/>
              </w:rPr>
              <w:t>ESMR</w:t>
            </w:r>
            <w:r w:rsidR="00DC534C">
              <w:rPr>
                <w:rFonts w:ascii="Times New Roman" w:eastAsia="Times New Roman" w:hAnsi="Times New Roman" w:cs="Times New Roman"/>
                <w:color w:val="000000" w:themeColor="text1"/>
                <w:lang w:val="en"/>
              </w:rPr>
              <w:t xml:space="preserve">’s </w:t>
            </w:r>
            <w:r w:rsidR="0029347C">
              <w:rPr>
                <w:rFonts w:ascii="Times New Roman" w:eastAsia="Times New Roman" w:hAnsi="Times New Roman" w:cs="Times New Roman"/>
                <w:color w:val="000000" w:themeColor="text1"/>
                <w:lang w:val="en"/>
              </w:rPr>
              <w:t xml:space="preserve">Project </w:t>
            </w:r>
            <w:r w:rsidRPr="00BC460F">
              <w:rPr>
                <w:rFonts w:ascii="Times New Roman" w:eastAsia="Times New Roman" w:hAnsi="Times New Roman" w:cs="Times New Roman"/>
                <w:color w:val="000000" w:themeColor="text1"/>
                <w:lang w:val="en"/>
              </w:rPr>
              <w:t>Gender Plan and present evidence that it is implemented through the semi-annual progress reports.”</w:t>
            </w:r>
          </w:p>
        </w:tc>
      </w:tr>
      <w:tr w:rsidR="00BC460F" w:rsidRPr="00BC460F" w14:paraId="3D16BDED" w14:textId="77777777" w:rsidTr="00BC460F">
        <w:trPr>
          <w:trHeight w:val="236"/>
          <w:jc w:val="center"/>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407E08A" w14:textId="77777777" w:rsidR="00F068DB" w:rsidRPr="00BC460F" w:rsidRDefault="00F068DB" w:rsidP="003A3951">
            <w:pPr>
              <w:spacing w:before="120" w:after="120"/>
              <w:rPr>
                <w:rFonts w:ascii="Times New Roman" w:eastAsia="Times New Roman" w:hAnsi="Times New Roman" w:cs="Times New Roman"/>
                <w:b/>
                <w:color w:val="000000" w:themeColor="text1"/>
                <w:lang w:val="en"/>
              </w:rPr>
            </w:pPr>
            <w:r w:rsidRPr="00BC460F">
              <w:rPr>
                <w:rFonts w:ascii="Times New Roman" w:eastAsia="Times New Roman" w:hAnsi="Times New Roman" w:cs="Times New Roman"/>
                <w:b/>
                <w:color w:val="000000" w:themeColor="text1"/>
                <w:lang w:val="en"/>
              </w:rPr>
              <w:t>“3. Monitoring, Reporting and Supervision.”</w:t>
            </w:r>
          </w:p>
          <w:p w14:paraId="5D3DC8E0" w14:textId="77777777" w:rsidR="00F068DB" w:rsidRPr="00BC460F" w:rsidRDefault="00F068DB" w:rsidP="003A3951">
            <w:pPr>
              <w:spacing w:before="120" w:after="120"/>
              <w:rPr>
                <w:rFonts w:ascii="Times New Roman" w:eastAsia="Times New Roman" w:hAnsi="Times New Roman" w:cs="Times New Roman"/>
                <w:color w:val="000000" w:themeColor="text1"/>
                <w:lang w:val="en"/>
              </w:rPr>
            </w:pPr>
            <w:r w:rsidRPr="00BC460F">
              <w:rPr>
                <w:rFonts w:ascii="Times New Roman" w:eastAsia="Times New Roman" w:hAnsi="Times New Roman" w:cs="Times New Roman"/>
                <w:color w:val="000000" w:themeColor="text1"/>
                <w:lang w:val="en"/>
              </w:rPr>
              <w:t xml:space="preserve"> “For the purposes of monitoring and supervision of ESHS compliance, the following requirements shall apply:”</w:t>
            </w:r>
          </w:p>
          <w:p w14:paraId="265022CD" w14:textId="36794E0D" w:rsidR="00BD1B5E" w:rsidRPr="00BC460F" w:rsidRDefault="00F068DB" w:rsidP="00BC460F">
            <w:pPr>
              <w:spacing w:before="120" w:after="120"/>
              <w:rPr>
                <w:rFonts w:ascii="Times New Roman" w:hAnsi="Times New Roman" w:cs="Times New Roman"/>
                <w:color w:val="000000" w:themeColor="text1"/>
              </w:rPr>
            </w:pPr>
            <w:r w:rsidRPr="00BC460F">
              <w:rPr>
                <w:rFonts w:ascii="Times New Roman" w:hAnsi="Times New Roman" w:cs="Times New Roman"/>
                <w:color w:val="000000" w:themeColor="text1"/>
              </w:rPr>
              <w:t xml:space="preserve">“The </w:t>
            </w:r>
            <w:r w:rsidR="00BD1B5E" w:rsidRPr="00BC460F">
              <w:rPr>
                <w:rFonts w:ascii="Times New Roman" w:hAnsi="Times New Roman" w:cs="Times New Roman"/>
                <w:color w:val="000000" w:themeColor="text1"/>
              </w:rPr>
              <w:t>MNS</w:t>
            </w:r>
            <w:r w:rsidRPr="00BC460F">
              <w:rPr>
                <w:rFonts w:ascii="Times New Roman" w:hAnsi="Times New Roman" w:cs="Times New Roman"/>
                <w:color w:val="000000" w:themeColor="text1"/>
              </w:rPr>
              <w:t xml:space="preserve"> shall prepare and present to the Bank’s satisfaction, an ESHS </w:t>
            </w:r>
            <w:r w:rsidR="00A26D2A">
              <w:rPr>
                <w:rFonts w:ascii="Times New Roman" w:hAnsi="Times New Roman" w:cs="Times New Roman"/>
                <w:color w:val="000000" w:themeColor="text1"/>
              </w:rPr>
              <w:t>which will comprise primarily an update</w:t>
            </w:r>
            <w:r w:rsidR="000F7A2F">
              <w:rPr>
                <w:rFonts w:ascii="Times New Roman" w:hAnsi="Times New Roman" w:cs="Times New Roman"/>
                <w:color w:val="000000" w:themeColor="text1"/>
              </w:rPr>
              <w:t xml:space="preserve"> on the implemen</w:t>
            </w:r>
            <w:r w:rsidR="00A26D2A">
              <w:rPr>
                <w:rFonts w:ascii="Times New Roman" w:hAnsi="Times New Roman" w:cs="Times New Roman"/>
                <w:color w:val="000000" w:themeColor="text1"/>
              </w:rPr>
              <w:t>tation of the Project Gender Plan</w:t>
            </w:r>
            <w:r w:rsidR="000F7A2F">
              <w:rPr>
                <w:rFonts w:ascii="Times New Roman" w:hAnsi="Times New Roman" w:cs="Times New Roman"/>
                <w:color w:val="000000" w:themeColor="text1"/>
              </w:rPr>
              <w:t xml:space="preserve">, </w:t>
            </w:r>
            <w:r w:rsidRPr="00BC460F">
              <w:rPr>
                <w:rFonts w:ascii="Times New Roman" w:hAnsi="Times New Roman" w:cs="Times New Roman"/>
                <w:color w:val="000000" w:themeColor="text1"/>
              </w:rPr>
              <w:t>as part of the</w:t>
            </w:r>
            <w:r w:rsidR="005E0897" w:rsidRPr="00BC460F">
              <w:rPr>
                <w:rFonts w:ascii="Times New Roman" w:hAnsi="Times New Roman" w:cs="Times New Roman"/>
                <w:color w:val="000000" w:themeColor="text1"/>
              </w:rPr>
              <w:t xml:space="preserve"> semi-annual </w:t>
            </w:r>
            <w:r w:rsidRPr="00BC460F">
              <w:rPr>
                <w:rFonts w:ascii="Times New Roman" w:hAnsi="Times New Roman" w:cs="Times New Roman"/>
                <w:color w:val="000000" w:themeColor="text1"/>
              </w:rPr>
              <w:t xml:space="preserve">progress report;” </w:t>
            </w:r>
          </w:p>
          <w:p w14:paraId="6B53DBC0" w14:textId="77777777" w:rsidR="00BD1B5E" w:rsidRPr="00BC460F" w:rsidRDefault="00BD1B5E" w:rsidP="00633879">
            <w:pPr>
              <w:pStyle w:val="ListParagraph"/>
              <w:spacing w:before="120" w:after="120"/>
              <w:ind w:left="506"/>
              <w:rPr>
                <w:rFonts w:ascii="Times New Roman" w:hAnsi="Times New Roman" w:cs="Times New Roman"/>
                <w:color w:val="000000" w:themeColor="text1"/>
              </w:rPr>
            </w:pPr>
          </w:p>
          <w:p w14:paraId="0B224752" w14:textId="77777777" w:rsidR="00F068DB" w:rsidRPr="00BC460F" w:rsidRDefault="00F068DB">
            <w:pPr>
              <w:rPr>
                <w:rFonts w:ascii="Times New Roman" w:eastAsia="Times New Roman" w:hAnsi="Times New Roman" w:cs="Times New Roman"/>
                <w:b/>
                <w:color w:val="000000" w:themeColor="text1"/>
                <w:lang w:val="en"/>
              </w:rPr>
            </w:pPr>
            <w:r w:rsidRPr="00BC460F">
              <w:rPr>
                <w:rFonts w:ascii="Times New Roman" w:eastAsia="Times New Roman" w:hAnsi="Times New Roman" w:cs="Times New Roman"/>
                <w:color w:val="000000" w:themeColor="text1"/>
                <w:lang w:val="en"/>
              </w:rPr>
              <w:t xml:space="preserve"> </w:t>
            </w:r>
          </w:p>
        </w:tc>
      </w:tr>
    </w:tbl>
    <w:p w14:paraId="2C80FC39" w14:textId="77777777" w:rsidR="00F068DB" w:rsidRPr="00256CE1" w:rsidRDefault="00F068DB" w:rsidP="009F0069">
      <w:pPr>
        <w:rPr>
          <w:rFonts w:ascii="Times New Roman" w:hAnsi="Times New Roman" w:cs="Times New Roman"/>
          <w:b/>
          <w:lang w:val="en"/>
        </w:rPr>
      </w:pPr>
    </w:p>
    <w:p w14:paraId="6B58E95A" w14:textId="77777777" w:rsidR="00874CC0" w:rsidRPr="00BC460F" w:rsidRDefault="00874CC0" w:rsidP="00633879">
      <w:pPr>
        <w:rPr>
          <w:rFonts w:ascii="Times New Roman" w:hAnsi="Times New Roman" w:cs="Times New Roman"/>
          <w:bCs/>
        </w:rPr>
      </w:pPr>
    </w:p>
    <w:sectPr w:rsidR="00874CC0" w:rsidRPr="00BC460F" w:rsidSect="009F0069">
      <w:pgSz w:w="12240" w:h="15840"/>
      <w:pgMar w:top="1440" w:right="1166"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B18443" w14:textId="77777777" w:rsidR="000D6403" w:rsidRDefault="000D6403" w:rsidP="00953C33">
      <w:r>
        <w:separator/>
      </w:r>
    </w:p>
  </w:endnote>
  <w:endnote w:type="continuationSeparator" w:id="0">
    <w:p w14:paraId="513E52C3" w14:textId="77777777" w:rsidR="000D6403" w:rsidRDefault="000D6403"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F5B77" w14:textId="77777777" w:rsidR="00F252DD" w:rsidRDefault="00F252DD" w:rsidP="00837A8F">
    <w:pPr>
      <w:pStyle w:val="Footer"/>
      <w:pBdr>
        <w:bottom w:val="single" w:sz="6" w:space="1" w:color="auto"/>
      </w:pBdr>
      <w:ind w:right="-630"/>
    </w:pPr>
  </w:p>
  <w:p w14:paraId="1F048BF2" w14:textId="77777777" w:rsidR="00F252DD" w:rsidRPr="00B01F04" w:rsidRDefault="00F252DD" w:rsidP="27C8B0E7">
    <w:pPr>
      <w:pStyle w:val="Footer"/>
      <w:jc w:val="center"/>
      <w:rPr>
        <w:sz w:val="18"/>
        <w:szCs w:val="18"/>
      </w:rPr>
    </w:pPr>
    <w:r w:rsidRPr="27C8B0E7">
      <w:rPr>
        <w:sz w:val="18"/>
        <w:szCs w:val="18"/>
      </w:rPr>
      <w:t>IDB Environmental and Social Management Report (ESMR)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10000" w14:textId="77777777" w:rsidR="000D6403" w:rsidRDefault="000D6403" w:rsidP="00953C33">
      <w:r>
        <w:separator/>
      </w:r>
    </w:p>
  </w:footnote>
  <w:footnote w:type="continuationSeparator" w:id="0">
    <w:p w14:paraId="391A964D" w14:textId="77777777" w:rsidR="000D6403" w:rsidRDefault="000D6403" w:rsidP="00953C33">
      <w:r>
        <w:continuationSeparator/>
      </w:r>
    </w:p>
  </w:footnote>
  <w:footnote w:id="1">
    <w:p w14:paraId="082B6A4E" w14:textId="54846E63" w:rsidR="00F252DD" w:rsidRPr="000003AE" w:rsidRDefault="00F252DD" w:rsidP="000003AE">
      <w:pPr>
        <w:pStyle w:val="footnotedescription"/>
        <w:spacing w:line="234" w:lineRule="auto"/>
        <w:ind w:left="360" w:hanging="360"/>
        <w:jc w:val="both"/>
        <w:rPr>
          <w:sz w:val="20"/>
          <w:szCs w:val="20"/>
          <w:lang w:val="en-US"/>
        </w:rPr>
      </w:pPr>
      <w:r w:rsidRPr="000003AE">
        <w:rPr>
          <w:rStyle w:val="footnotemark"/>
          <w:sz w:val="20"/>
          <w:szCs w:val="20"/>
        </w:rPr>
        <w:footnoteRef/>
      </w:r>
      <w:r w:rsidRPr="000003AE">
        <w:rPr>
          <w:sz w:val="20"/>
          <w:szCs w:val="20"/>
          <w:lang w:val="en-US"/>
        </w:rPr>
        <w:t xml:space="preserve"> </w:t>
      </w:r>
      <w:r w:rsidR="000003AE">
        <w:rPr>
          <w:sz w:val="20"/>
          <w:szCs w:val="20"/>
          <w:lang w:val="en-US"/>
        </w:rPr>
        <w:tab/>
      </w:r>
      <w:r w:rsidRPr="000003AE">
        <w:rPr>
          <w:sz w:val="20"/>
          <w:szCs w:val="20"/>
          <w:lang w:val="en-US"/>
        </w:rPr>
        <w:t>There are important gender factors related to how “masculinity” is sometimes associated with aggression that appear to be exacerbating some of this male-on-male violence.</w:t>
      </w:r>
      <w:r w:rsidRPr="000003AE">
        <w:rPr>
          <w:rFonts w:eastAsia="Calibri"/>
          <w:sz w:val="20"/>
          <w:szCs w:val="20"/>
          <w:lang w:val="en-US"/>
        </w:rPr>
        <w:t xml:space="preserve"> </w:t>
      </w:r>
    </w:p>
  </w:footnote>
  <w:footnote w:id="2">
    <w:p w14:paraId="0499E78A" w14:textId="778BC160" w:rsidR="00F252DD" w:rsidRPr="000003AE" w:rsidRDefault="00F252DD" w:rsidP="000003AE">
      <w:pPr>
        <w:pStyle w:val="FootnoteText"/>
        <w:ind w:left="360" w:hanging="360"/>
        <w:jc w:val="both"/>
        <w:rPr>
          <w:rFonts w:ascii="Times New Roman" w:hAnsi="Times New Roman" w:cs="Times New Roman"/>
          <w:sz w:val="20"/>
          <w:szCs w:val="20"/>
        </w:rPr>
      </w:pPr>
      <w:r w:rsidRPr="000003AE">
        <w:rPr>
          <w:rStyle w:val="FootnoteReference"/>
          <w:rFonts w:ascii="Times New Roman" w:hAnsi="Times New Roman" w:cs="Times New Roman"/>
          <w:sz w:val="20"/>
          <w:szCs w:val="20"/>
        </w:rPr>
        <w:footnoteRef/>
      </w:r>
      <w:r w:rsidRPr="000003AE">
        <w:rPr>
          <w:rFonts w:ascii="Times New Roman" w:hAnsi="Times New Roman" w:cs="Times New Roman"/>
          <w:sz w:val="20"/>
          <w:szCs w:val="20"/>
        </w:rPr>
        <w:t xml:space="preserve"> </w:t>
      </w:r>
      <w:r w:rsidR="000003AE">
        <w:rPr>
          <w:rFonts w:ascii="Times New Roman" w:hAnsi="Times New Roman" w:cs="Times New Roman"/>
          <w:sz w:val="20"/>
          <w:szCs w:val="20"/>
        </w:rPr>
        <w:tab/>
      </w:r>
      <w:proofErr w:type="spellStart"/>
      <w:r w:rsidRPr="000003AE">
        <w:rPr>
          <w:rFonts w:ascii="Times New Roman" w:hAnsi="Times New Roman" w:cs="Times New Roman"/>
          <w:sz w:val="20"/>
          <w:szCs w:val="20"/>
        </w:rPr>
        <w:t>Promoundo</w:t>
      </w:r>
      <w:proofErr w:type="spellEnd"/>
      <w:r w:rsidRPr="000003AE">
        <w:rPr>
          <w:rFonts w:ascii="Times New Roman" w:hAnsi="Times New Roman" w:cs="Times New Roman"/>
          <w:sz w:val="20"/>
          <w:szCs w:val="20"/>
        </w:rPr>
        <w:t xml:space="preserve">, 2013. </w:t>
      </w:r>
    </w:p>
  </w:footnote>
  <w:footnote w:id="3">
    <w:p w14:paraId="1F544B43" w14:textId="478671EA" w:rsidR="00F252DD" w:rsidRPr="000003AE" w:rsidRDefault="00F252DD" w:rsidP="000003AE">
      <w:pPr>
        <w:pStyle w:val="FootnoteText"/>
        <w:ind w:left="360" w:hanging="360"/>
        <w:jc w:val="both"/>
        <w:rPr>
          <w:rFonts w:ascii="Times New Roman" w:eastAsia="Times New Roman" w:hAnsi="Times New Roman" w:cs="Times New Roman"/>
          <w:color w:val="000000"/>
          <w:sz w:val="20"/>
          <w:szCs w:val="20"/>
          <w:lang w:eastAsia="es-ES_tradnl"/>
        </w:rPr>
      </w:pPr>
      <w:r w:rsidRPr="000003AE">
        <w:rPr>
          <w:rStyle w:val="FootnoteReference"/>
          <w:rFonts w:ascii="Times New Roman" w:hAnsi="Times New Roman" w:cs="Times New Roman"/>
          <w:sz w:val="20"/>
          <w:szCs w:val="20"/>
        </w:rPr>
        <w:footnoteRef/>
      </w:r>
      <w:r w:rsidRPr="000003AE">
        <w:rPr>
          <w:rFonts w:ascii="Times New Roman" w:hAnsi="Times New Roman" w:cs="Times New Roman"/>
          <w:sz w:val="20"/>
          <w:szCs w:val="20"/>
        </w:rPr>
        <w:t xml:space="preserve"> </w:t>
      </w:r>
      <w:r w:rsidR="000003AE">
        <w:rPr>
          <w:rFonts w:ascii="Times New Roman" w:hAnsi="Times New Roman" w:cs="Times New Roman"/>
          <w:sz w:val="20"/>
          <w:szCs w:val="20"/>
        </w:rPr>
        <w:tab/>
      </w:r>
      <w:r w:rsidRPr="000003AE">
        <w:rPr>
          <w:rFonts w:ascii="Times New Roman" w:eastAsia="Times New Roman" w:hAnsi="Times New Roman" w:cs="Times New Roman"/>
          <w:color w:val="000000"/>
          <w:sz w:val="20"/>
          <w:szCs w:val="20"/>
          <w:lang w:eastAsia="es-ES_tradnl"/>
        </w:rPr>
        <w:t>Source: United Nations Office of Drugs and Crime, 2011-2016</w:t>
      </w:r>
    </w:p>
  </w:footnote>
  <w:footnote w:id="4">
    <w:p w14:paraId="7FD810AB" w14:textId="77777777" w:rsidR="00F252DD" w:rsidRPr="00AF5C47" w:rsidRDefault="00F252DD">
      <w:pPr>
        <w:pStyle w:val="FootnoteText"/>
        <w:rPr>
          <w:sz w:val="18"/>
          <w:szCs w:val="18"/>
        </w:rPr>
      </w:pPr>
    </w:p>
  </w:footnote>
  <w:footnote w:id="5">
    <w:p w14:paraId="1F046D54" w14:textId="60B77721" w:rsidR="00F252DD" w:rsidRPr="001E35B2" w:rsidRDefault="00F252DD" w:rsidP="001E35B2">
      <w:pPr>
        <w:pStyle w:val="FootnoteText"/>
        <w:ind w:left="270" w:hanging="270"/>
        <w:jc w:val="both"/>
        <w:rPr>
          <w:rFonts w:ascii="Times New Roman" w:hAnsi="Times New Roman" w:cs="Times New Roman"/>
          <w:sz w:val="20"/>
          <w:szCs w:val="20"/>
        </w:rPr>
      </w:pPr>
      <w:r w:rsidRPr="001E35B2">
        <w:rPr>
          <w:rStyle w:val="FootnoteReference"/>
          <w:rFonts w:ascii="Times New Roman" w:hAnsi="Times New Roman" w:cs="Times New Roman"/>
          <w:sz w:val="20"/>
          <w:szCs w:val="20"/>
        </w:rPr>
        <w:footnoteRef/>
      </w:r>
      <w:r w:rsidRPr="001E35B2">
        <w:rPr>
          <w:rFonts w:ascii="Times New Roman" w:hAnsi="Times New Roman" w:cs="Times New Roman"/>
          <w:sz w:val="20"/>
          <w:szCs w:val="20"/>
        </w:rPr>
        <w:t xml:space="preserve"> </w:t>
      </w:r>
      <w:r w:rsidR="00253FF1">
        <w:rPr>
          <w:rFonts w:ascii="Times New Roman" w:hAnsi="Times New Roman" w:cs="Times New Roman"/>
          <w:sz w:val="20"/>
          <w:szCs w:val="20"/>
        </w:rPr>
        <w:tab/>
      </w:r>
      <w:r w:rsidRPr="001E35B2">
        <w:rPr>
          <w:rFonts w:ascii="Times New Roman" w:hAnsi="Times New Roman" w:cs="Times New Roman"/>
          <w:sz w:val="20"/>
          <w:szCs w:val="20"/>
        </w:rPr>
        <w:t>Risks may include: (i) Unequal access to project benefits/ compensation measures, (ii) Men or women disproportionally affected due to gender factors</w:t>
      </w:r>
      <w:r w:rsidR="00253FF1">
        <w:rPr>
          <w:rFonts w:ascii="Times New Roman" w:hAnsi="Times New Roman" w:cs="Times New Roman"/>
          <w:sz w:val="20"/>
          <w:szCs w:val="20"/>
        </w:rPr>
        <w:t>, (iii) </w:t>
      </w:r>
      <w:r w:rsidRPr="001E35B2">
        <w:rPr>
          <w:rFonts w:ascii="Times New Roman" w:hAnsi="Times New Roman" w:cs="Times New Roman"/>
          <w:sz w:val="20"/>
          <w:szCs w:val="20"/>
        </w:rPr>
        <w:t>Non-compliance with applicable legislation related to equality between men and women, (iv) Increased risk of gender-based violence, including sexual exploitation, human trafficking and sexually transmitted diseases, and (v) Disregard of women’s ownership rights.</w:t>
      </w:r>
    </w:p>
  </w:footnote>
  <w:footnote w:id="6">
    <w:p w14:paraId="07E2F713" w14:textId="77777777" w:rsidR="00F252DD" w:rsidRPr="00707BD4" w:rsidRDefault="00F252DD" w:rsidP="00B505FD">
      <w:pPr>
        <w:pStyle w:val="FootnoteText"/>
        <w:rPr>
          <w:sz w:val="18"/>
          <w:szCs w:val="18"/>
        </w:rPr>
      </w:pPr>
      <w:r w:rsidRPr="00707BD4">
        <w:rPr>
          <w:rStyle w:val="FootnoteReference"/>
          <w:sz w:val="18"/>
          <w:szCs w:val="18"/>
        </w:rPr>
        <w:footnoteRef/>
      </w:r>
      <w:r w:rsidRPr="00707BD4">
        <w:rPr>
          <w:sz w:val="18"/>
          <w:szCs w:val="18"/>
        </w:rPr>
        <w:t xml:space="preserve"> Environmental and Social Assessments include</w:t>
      </w:r>
      <w:r>
        <w:rPr>
          <w:sz w:val="18"/>
          <w:szCs w:val="18"/>
        </w:rPr>
        <w:t xml:space="preserve"> ESIAs, ESMPs, RPs, RFs, and ESMFs.</w:t>
      </w:r>
    </w:p>
  </w:footnote>
  <w:footnote w:id="7">
    <w:p w14:paraId="292D594A" w14:textId="77777777" w:rsidR="007B1800" w:rsidRPr="007B1800" w:rsidRDefault="007B1800">
      <w:pPr>
        <w:pStyle w:val="FootnoteText"/>
      </w:pPr>
      <w:r>
        <w:rPr>
          <w:rStyle w:val="FootnoteReference"/>
        </w:rPr>
        <w:footnoteRef/>
      </w:r>
      <w:r>
        <w:t xml:space="preserve"> </w:t>
      </w:r>
      <w:r w:rsidRPr="000003AE">
        <w:rPr>
          <w:rFonts w:ascii="Times New Roman" w:hAnsi="Times New Roman" w:cs="Times New Roman"/>
        </w:rPr>
        <w:t>ESG will review the updated Gender Plan for feedback and approval prior to IDB and project team giving approval of the Gender Plan and the Project Operations Manual</w:t>
      </w:r>
      <w:r w:rsidRPr="007B1800">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2D1FA" w14:textId="77777777" w:rsidR="00F252DD" w:rsidRDefault="00F252DD" w:rsidP="005354FC">
    <w:pPr>
      <w:pStyle w:val="Header"/>
      <w:pBdr>
        <w:bottom w:val="single" w:sz="6" w:space="2" w:color="auto"/>
      </w:pBdr>
      <w:tabs>
        <w:tab w:val="clear" w:pos="4320"/>
        <w:tab w:val="clear" w:pos="8640"/>
        <w:tab w:val="left" w:pos="4019"/>
      </w:tabs>
      <w:ind w:right="-720"/>
    </w:pPr>
    <w:r>
      <w:t>IDB-ESG-TP-002, Ver. 03</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1AB36F4"/>
    <w:multiLevelType w:val="hybridMultilevel"/>
    <w:tmpl w:val="9E3C0F40"/>
    <w:lvl w:ilvl="0" w:tplc="6ED6633E">
      <w:start w:val="1"/>
      <w:numFmt w:val="decimal"/>
      <w:lvlText w:val="%1."/>
      <w:lvlJc w:val="left"/>
      <w:pPr>
        <w:ind w:left="720" w:hanging="360"/>
      </w:pPr>
      <w:rPr>
        <w:rFonts w:asciiTheme="minorHAnsi" w:eastAsiaTheme="minorEastAsia" w:hAnsiTheme="minorHAnsi" w:cstheme="minorBidi" w:hint="default"/>
        <w:sz w:val="24"/>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A9060FC"/>
    <w:multiLevelType w:val="hybridMultilevel"/>
    <w:tmpl w:val="85F22322"/>
    <w:lvl w:ilvl="0" w:tplc="38823CF2">
      <w:start w:val="1"/>
      <w:numFmt w:val="lowerRoman"/>
      <w:lvlText w:val="(%1)"/>
      <w:lvlJc w:val="left"/>
      <w:pPr>
        <w:ind w:left="765" w:hanging="720"/>
      </w:pPr>
      <w:rPr>
        <w:rFonts w:hint="default"/>
      </w:rPr>
    </w:lvl>
    <w:lvl w:ilvl="1" w:tplc="040A0019" w:tentative="1">
      <w:start w:val="1"/>
      <w:numFmt w:val="lowerLetter"/>
      <w:lvlText w:val="%2."/>
      <w:lvlJc w:val="left"/>
      <w:pPr>
        <w:ind w:left="1125" w:hanging="360"/>
      </w:pPr>
    </w:lvl>
    <w:lvl w:ilvl="2" w:tplc="040A001B" w:tentative="1">
      <w:start w:val="1"/>
      <w:numFmt w:val="lowerRoman"/>
      <w:lvlText w:val="%3."/>
      <w:lvlJc w:val="right"/>
      <w:pPr>
        <w:ind w:left="1845" w:hanging="180"/>
      </w:pPr>
    </w:lvl>
    <w:lvl w:ilvl="3" w:tplc="040A000F" w:tentative="1">
      <w:start w:val="1"/>
      <w:numFmt w:val="decimal"/>
      <w:lvlText w:val="%4."/>
      <w:lvlJc w:val="left"/>
      <w:pPr>
        <w:ind w:left="2565" w:hanging="360"/>
      </w:pPr>
    </w:lvl>
    <w:lvl w:ilvl="4" w:tplc="040A0019" w:tentative="1">
      <w:start w:val="1"/>
      <w:numFmt w:val="lowerLetter"/>
      <w:lvlText w:val="%5."/>
      <w:lvlJc w:val="left"/>
      <w:pPr>
        <w:ind w:left="3285" w:hanging="360"/>
      </w:pPr>
    </w:lvl>
    <w:lvl w:ilvl="5" w:tplc="040A001B" w:tentative="1">
      <w:start w:val="1"/>
      <w:numFmt w:val="lowerRoman"/>
      <w:lvlText w:val="%6."/>
      <w:lvlJc w:val="right"/>
      <w:pPr>
        <w:ind w:left="4005" w:hanging="180"/>
      </w:pPr>
    </w:lvl>
    <w:lvl w:ilvl="6" w:tplc="040A000F" w:tentative="1">
      <w:start w:val="1"/>
      <w:numFmt w:val="decimal"/>
      <w:lvlText w:val="%7."/>
      <w:lvlJc w:val="left"/>
      <w:pPr>
        <w:ind w:left="4725" w:hanging="360"/>
      </w:pPr>
    </w:lvl>
    <w:lvl w:ilvl="7" w:tplc="040A0019" w:tentative="1">
      <w:start w:val="1"/>
      <w:numFmt w:val="lowerLetter"/>
      <w:lvlText w:val="%8."/>
      <w:lvlJc w:val="left"/>
      <w:pPr>
        <w:ind w:left="5445" w:hanging="360"/>
      </w:pPr>
    </w:lvl>
    <w:lvl w:ilvl="8" w:tplc="040A001B" w:tentative="1">
      <w:start w:val="1"/>
      <w:numFmt w:val="lowerRoman"/>
      <w:lvlText w:val="%9."/>
      <w:lvlJc w:val="right"/>
      <w:pPr>
        <w:ind w:left="6165" w:hanging="180"/>
      </w:pPr>
    </w:lvl>
  </w:abstractNum>
  <w:abstractNum w:abstractNumId="3" w15:restartNumberingAfterBreak="0">
    <w:nsid w:val="0C9A1669"/>
    <w:multiLevelType w:val="hybridMultilevel"/>
    <w:tmpl w:val="A7AAD1A8"/>
    <w:lvl w:ilvl="0" w:tplc="04090001">
      <w:start w:val="1"/>
      <w:numFmt w:val="bullet"/>
      <w:lvlText w:val=""/>
      <w:lvlJc w:val="left"/>
      <w:pPr>
        <w:ind w:left="720" w:hanging="360"/>
      </w:pPr>
      <w:rPr>
        <w:rFonts w:ascii="Symbol" w:hAnsi="Symbol" w:hint="default"/>
      </w:rPr>
    </w:lvl>
    <w:lvl w:ilvl="1" w:tplc="E160ADBA">
      <w:start w:val="1"/>
      <w:numFmt w:val="lowerRoman"/>
      <w:lvlText w:val="(%2)"/>
      <w:lvlJc w:val="left"/>
      <w:pPr>
        <w:ind w:left="1440" w:hanging="360"/>
      </w:pPr>
      <w:rPr>
        <w:rFonts w:ascii="Arial" w:hAnsi="Arial" w:cs="Arial"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A2B35"/>
    <w:multiLevelType w:val="multilevel"/>
    <w:tmpl w:val="D166E3C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196"/>
        </w:tabs>
        <w:ind w:left="2196" w:hanging="1296"/>
      </w:pPr>
      <w:rPr>
        <w:rFonts w:ascii="Arial" w:hAnsi="Arial" w:cs="Arial" w:hint="default"/>
        <w:b w:val="0"/>
        <w:sz w:val="22"/>
      </w:rPr>
    </w:lvl>
    <w:lvl w:ilvl="2">
      <w:start w:val="1"/>
      <w:numFmt w:val="lowerLetter"/>
      <w:lvlText w:val="%3."/>
      <w:lvlJc w:val="left"/>
      <w:pPr>
        <w:tabs>
          <w:tab w:val="num" w:pos="2304"/>
        </w:tabs>
        <w:ind w:left="2304" w:hanging="432"/>
      </w:pPr>
      <w:rPr>
        <w:lang w:val="en-US"/>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146229A5"/>
    <w:multiLevelType w:val="hybridMultilevel"/>
    <w:tmpl w:val="9E188D9A"/>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7FD6"/>
    <w:multiLevelType w:val="hybridMultilevel"/>
    <w:tmpl w:val="0CE87E1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4EB262A"/>
    <w:multiLevelType w:val="hybridMultilevel"/>
    <w:tmpl w:val="A2FAF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3A2963"/>
    <w:multiLevelType w:val="hybridMultilevel"/>
    <w:tmpl w:val="6B2E4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FC2D47"/>
    <w:multiLevelType w:val="hybridMultilevel"/>
    <w:tmpl w:val="2E909FA0"/>
    <w:lvl w:ilvl="0" w:tplc="92FC311A">
      <w:start w:val="1"/>
      <w:numFmt w:val="lowerRoman"/>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1A206FC6"/>
    <w:multiLevelType w:val="hybridMultilevel"/>
    <w:tmpl w:val="789C99A0"/>
    <w:lvl w:ilvl="0" w:tplc="E160ADBA">
      <w:start w:val="1"/>
      <w:numFmt w:val="lowerRoman"/>
      <w:lvlText w:val="(%1)"/>
      <w:lvlJc w:val="left"/>
      <w:pPr>
        <w:ind w:left="1080" w:hanging="360"/>
      </w:pPr>
      <w:rPr>
        <w:rFonts w:ascii="Arial" w:hAnsi="Arial" w:cs="Arial" w:hint="default"/>
        <w:sz w:val="20"/>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1" w15:restartNumberingAfterBreak="0">
    <w:nsid w:val="1EFB4AD8"/>
    <w:multiLevelType w:val="hybridMultilevel"/>
    <w:tmpl w:val="26AE6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255F5A"/>
    <w:multiLevelType w:val="hybridMultilevel"/>
    <w:tmpl w:val="957C4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926F4A"/>
    <w:multiLevelType w:val="hybridMultilevel"/>
    <w:tmpl w:val="7AE2A38C"/>
    <w:lvl w:ilvl="0" w:tplc="E160ADBA">
      <w:start w:val="1"/>
      <w:numFmt w:val="lowerRoman"/>
      <w:lvlText w:val="(%1)"/>
      <w:lvlJc w:val="left"/>
      <w:pPr>
        <w:ind w:left="1080" w:hanging="360"/>
      </w:pPr>
      <w:rPr>
        <w:rFonts w:ascii="Arial" w:hAnsi="Arial" w:cs="Arial"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74B2523"/>
    <w:multiLevelType w:val="hybridMultilevel"/>
    <w:tmpl w:val="5762B086"/>
    <w:lvl w:ilvl="0" w:tplc="FB7EB10A">
      <w:numFmt w:val="bullet"/>
      <w:lvlText w:val=""/>
      <w:lvlJc w:val="left"/>
      <w:pPr>
        <w:ind w:left="600" w:hanging="360"/>
      </w:pPr>
      <w:rPr>
        <w:rFonts w:ascii="Symbol" w:eastAsia="Times New Roman" w:hAnsi="Symbol" w:cs="Times New Roman" w:hint="default"/>
      </w:rPr>
    </w:lvl>
    <w:lvl w:ilvl="1" w:tplc="040A0003" w:tentative="1">
      <w:start w:val="1"/>
      <w:numFmt w:val="bullet"/>
      <w:lvlText w:val="o"/>
      <w:lvlJc w:val="left"/>
      <w:pPr>
        <w:ind w:left="1320" w:hanging="360"/>
      </w:pPr>
      <w:rPr>
        <w:rFonts w:ascii="Courier New" w:hAnsi="Courier New" w:cs="Courier New" w:hint="default"/>
      </w:rPr>
    </w:lvl>
    <w:lvl w:ilvl="2" w:tplc="040A0005" w:tentative="1">
      <w:start w:val="1"/>
      <w:numFmt w:val="bullet"/>
      <w:lvlText w:val=""/>
      <w:lvlJc w:val="left"/>
      <w:pPr>
        <w:ind w:left="2040" w:hanging="360"/>
      </w:pPr>
      <w:rPr>
        <w:rFonts w:ascii="Wingdings" w:hAnsi="Wingdings" w:hint="default"/>
      </w:rPr>
    </w:lvl>
    <w:lvl w:ilvl="3" w:tplc="040A0001" w:tentative="1">
      <w:start w:val="1"/>
      <w:numFmt w:val="bullet"/>
      <w:lvlText w:val=""/>
      <w:lvlJc w:val="left"/>
      <w:pPr>
        <w:ind w:left="2760" w:hanging="360"/>
      </w:pPr>
      <w:rPr>
        <w:rFonts w:ascii="Symbol" w:hAnsi="Symbol" w:hint="default"/>
      </w:rPr>
    </w:lvl>
    <w:lvl w:ilvl="4" w:tplc="040A0003" w:tentative="1">
      <w:start w:val="1"/>
      <w:numFmt w:val="bullet"/>
      <w:lvlText w:val="o"/>
      <w:lvlJc w:val="left"/>
      <w:pPr>
        <w:ind w:left="3480" w:hanging="360"/>
      </w:pPr>
      <w:rPr>
        <w:rFonts w:ascii="Courier New" w:hAnsi="Courier New" w:cs="Courier New" w:hint="default"/>
      </w:rPr>
    </w:lvl>
    <w:lvl w:ilvl="5" w:tplc="040A0005" w:tentative="1">
      <w:start w:val="1"/>
      <w:numFmt w:val="bullet"/>
      <w:lvlText w:val=""/>
      <w:lvlJc w:val="left"/>
      <w:pPr>
        <w:ind w:left="4200" w:hanging="360"/>
      </w:pPr>
      <w:rPr>
        <w:rFonts w:ascii="Wingdings" w:hAnsi="Wingdings" w:hint="default"/>
      </w:rPr>
    </w:lvl>
    <w:lvl w:ilvl="6" w:tplc="040A0001" w:tentative="1">
      <w:start w:val="1"/>
      <w:numFmt w:val="bullet"/>
      <w:lvlText w:val=""/>
      <w:lvlJc w:val="left"/>
      <w:pPr>
        <w:ind w:left="4920" w:hanging="360"/>
      </w:pPr>
      <w:rPr>
        <w:rFonts w:ascii="Symbol" w:hAnsi="Symbol" w:hint="default"/>
      </w:rPr>
    </w:lvl>
    <w:lvl w:ilvl="7" w:tplc="040A0003" w:tentative="1">
      <w:start w:val="1"/>
      <w:numFmt w:val="bullet"/>
      <w:lvlText w:val="o"/>
      <w:lvlJc w:val="left"/>
      <w:pPr>
        <w:ind w:left="5640" w:hanging="360"/>
      </w:pPr>
      <w:rPr>
        <w:rFonts w:ascii="Courier New" w:hAnsi="Courier New" w:cs="Courier New" w:hint="default"/>
      </w:rPr>
    </w:lvl>
    <w:lvl w:ilvl="8" w:tplc="040A0005" w:tentative="1">
      <w:start w:val="1"/>
      <w:numFmt w:val="bullet"/>
      <w:lvlText w:val=""/>
      <w:lvlJc w:val="left"/>
      <w:pPr>
        <w:ind w:left="6360" w:hanging="360"/>
      </w:pPr>
      <w:rPr>
        <w:rFonts w:ascii="Wingdings" w:hAnsi="Wingdings" w:hint="default"/>
      </w:rPr>
    </w:lvl>
  </w:abstractNum>
  <w:abstractNum w:abstractNumId="15" w15:restartNumberingAfterBreak="0">
    <w:nsid w:val="320232DA"/>
    <w:multiLevelType w:val="hybridMultilevel"/>
    <w:tmpl w:val="E5102AE6"/>
    <w:lvl w:ilvl="0" w:tplc="30766414">
      <w:start w:val="2"/>
      <w:numFmt w:val="lowerRoman"/>
      <w:lvlText w:val="%1 "/>
      <w:lvlJc w:val="left"/>
      <w:pPr>
        <w:ind w:left="2160" w:hanging="720"/>
      </w:pPr>
      <w:rPr>
        <w:rFonts w:hint="default"/>
        <w:b/>
        <w:color w:val="0070C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2C16436"/>
    <w:multiLevelType w:val="hybridMultilevel"/>
    <w:tmpl w:val="789C99A0"/>
    <w:lvl w:ilvl="0" w:tplc="E160ADBA">
      <w:start w:val="1"/>
      <w:numFmt w:val="lowerRoman"/>
      <w:lvlText w:val="(%1)"/>
      <w:lvlJc w:val="left"/>
      <w:pPr>
        <w:ind w:left="1080" w:hanging="360"/>
      </w:pPr>
      <w:rPr>
        <w:rFonts w:ascii="Arial" w:hAnsi="Arial" w:cs="Arial" w:hint="default"/>
        <w:sz w:val="20"/>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7" w15:restartNumberingAfterBreak="0">
    <w:nsid w:val="33783207"/>
    <w:multiLevelType w:val="hybridMultilevel"/>
    <w:tmpl w:val="03447F9E"/>
    <w:lvl w:ilvl="0" w:tplc="06623440">
      <w:start w:val="1"/>
      <w:numFmt w:val="decimal"/>
      <w:lvlText w:val="%1."/>
      <w:lvlJc w:val="left"/>
      <w:pPr>
        <w:ind w:left="720" w:hanging="360"/>
      </w:pPr>
      <w:rPr>
        <w:rFonts w:hint="default"/>
        <w:b/>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0C5CDE"/>
    <w:multiLevelType w:val="hybridMultilevel"/>
    <w:tmpl w:val="D328376C"/>
    <w:lvl w:ilvl="0" w:tplc="256858D2">
      <w:start w:val="1"/>
      <w:numFmt w:val="lowerLetter"/>
      <w:lvlText w:val="%1)"/>
      <w:lvlJc w:val="left"/>
      <w:pPr>
        <w:ind w:left="720" w:hanging="360"/>
      </w:pPr>
      <w:rPr>
        <w:rFonts w:hint="default"/>
        <w:color w:val="0070C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3F2D574D"/>
    <w:multiLevelType w:val="hybridMultilevel"/>
    <w:tmpl w:val="1C9E58C0"/>
    <w:lvl w:ilvl="0" w:tplc="33885F9A">
      <w:start w:val="1"/>
      <w:numFmt w:val="lowerRoman"/>
      <w:lvlText w:val="%1)"/>
      <w:lvlJc w:val="left"/>
      <w:pPr>
        <w:ind w:left="2160" w:hanging="720"/>
      </w:pPr>
      <w:rPr>
        <w:rFonts w:eastAsia="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09848AE"/>
    <w:multiLevelType w:val="hybridMultilevel"/>
    <w:tmpl w:val="19B2378A"/>
    <w:lvl w:ilvl="0" w:tplc="BFEA0098">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44331236"/>
    <w:multiLevelType w:val="hybridMultilevel"/>
    <w:tmpl w:val="CAD28F34"/>
    <w:lvl w:ilvl="0" w:tplc="435EE42A">
      <w:start w:val="1"/>
      <w:numFmt w:val="lowerLetter"/>
      <w:lvlText w:val="%1)"/>
      <w:lvlJc w:val="left"/>
      <w:pPr>
        <w:ind w:left="360" w:hanging="360"/>
      </w:pPr>
      <w:rPr>
        <w:rFonts w:ascii="Arial" w:hAnsi="Arial" w:cs="Arial" w:hint="default"/>
        <w:color w:val="000000" w:themeColor="text1"/>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4AA7F30"/>
    <w:multiLevelType w:val="hybridMultilevel"/>
    <w:tmpl w:val="994EEA38"/>
    <w:lvl w:ilvl="0" w:tplc="1C2C1A5E">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70B41C7"/>
    <w:multiLevelType w:val="hybridMultilevel"/>
    <w:tmpl w:val="65DC2988"/>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D30C29"/>
    <w:multiLevelType w:val="hybridMultilevel"/>
    <w:tmpl w:val="6D802074"/>
    <w:lvl w:ilvl="0" w:tplc="92FC311A">
      <w:start w:val="1"/>
      <w:numFmt w:val="lowerRoman"/>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4D2956CA"/>
    <w:multiLevelType w:val="hybridMultilevel"/>
    <w:tmpl w:val="AF52774E"/>
    <w:lvl w:ilvl="0" w:tplc="92FC311A">
      <w:start w:val="1"/>
      <w:numFmt w:val="lowerRoman"/>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4ECB0969"/>
    <w:multiLevelType w:val="hybridMultilevel"/>
    <w:tmpl w:val="4C0A74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15:restartNumberingAfterBreak="0">
    <w:nsid w:val="4FD44438"/>
    <w:multiLevelType w:val="hybridMultilevel"/>
    <w:tmpl w:val="958CA742"/>
    <w:lvl w:ilvl="0" w:tplc="E160ADBA">
      <w:start w:val="1"/>
      <w:numFmt w:val="lowerRoman"/>
      <w:lvlText w:val="(%1)"/>
      <w:lvlJc w:val="left"/>
      <w:pPr>
        <w:ind w:left="720" w:hanging="360"/>
      </w:pPr>
      <w:rPr>
        <w:rFonts w:ascii="Arial" w:hAnsi="Arial" w:cs="Arial" w:hint="default"/>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54F86D05"/>
    <w:multiLevelType w:val="hybridMultilevel"/>
    <w:tmpl w:val="55D669A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57046E36"/>
    <w:multiLevelType w:val="hybridMultilevel"/>
    <w:tmpl w:val="BC4C3E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668E17A2"/>
    <w:multiLevelType w:val="hybridMultilevel"/>
    <w:tmpl w:val="A252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392AF0"/>
    <w:multiLevelType w:val="hybridMultilevel"/>
    <w:tmpl w:val="F196A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70662D"/>
    <w:multiLevelType w:val="hybridMultilevel"/>
    <w:tmpl w:val="76727814"/>
    <w:lvl w:ilvl="0" w:tplc="050E42D0">
      <w:start w:val="1"/>
      <w:numFmt w:val="lowerLetter"/>
      <w:lvlText w:val="%1)"/>
      <w:lvlJc w:val="left"/>
      <w:pPr>
        <w:ind w:left="720" w:hanging="360"/>
      </w:pPr>
      <w:rPr>
        <w:rFonts w:hint="default"/>
        <w: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15:restartNumberingAfterBreak="0">
    <w:nsid w:val="73363AD0"/>
    <w:multiLevelType w:val="hybridMultilevel"/>
    <w:tmpl w:val="789C99A0"/>
    <w:lvl w:ilvl="0" w:tplc="E160ADBA">
      <w:start w:val="1"/>
      <w:numFmt w:val="lowerRoman"/>
      <w:lvlText w:val="(%1)"/>
      <w:lvlJc w:val="left"/>
      <w:pPr>
        <w:ind w:left="1080" w:hanging="360"/>
      </w:pPr>
      <w:rPr>
        <w:rFonts w:ascii="Arial" w:hAnsi="Arial" w:cs="Arial" w:hint="default"/>
        <w:sz w:val="20"/>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4" w15:restartNumberingAfterBreak="0">
    <w:nsid w:val="744E2C0C"/>
    <w:multiLevelType w:val="hybridMultilevel"/>
    <w:tmpl w:val="5D74A1B4"/>
    <w:lvl w:ilvl="0" w:tplc="A3D8357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7E79426D"/>
    <w:multiLevelType w:val="hybridMultilevel"/>
    <w:tmpl w:val="090ED0C0"/>
    <w:lvl w:ilvl="0" w:tplc="92FC311A">
      <w:start w:val="1"/>
      <w:numFmt w:val="lowerRoman"/>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31"/>
  </w:num>
  <w:num w:numId="3">
    <w:abstractNumId w:val="12"/>
  </w:num>
  <w:num w:numId="4">
    <w:abstractNumId w:val="8"/>
  </w:num>
  <w:num w:numId="5">
    <w:abstractNumId w:val="5"/>
  </w:num>
  <w:num w:numId="6">
    <w:abstractNumId w:val="11"/>
  </w:num>
  <w:num w:numId="7">
    <w:abstractNumId w:val="3"/>
  </w:num>
  <w:num w:numId="8">
    <w:abstractNumId w:val="22"/>
  </w:num>
  <w:num w:numId="9">
    <w:abstractNumId w:val="13"/>
  </w:num>
  <w:num w:numId="10">
    <w:abstractNumId w:val="17"/>
  </w:num>
  <w:num w:numId="11">
    <w:abstractNumId w:val="19"/>
  </w:num>
  <w:num w:numId="12">
    <w:abstractNumId w:val="34"/>
  </w:num>
  <w:num w:numId="13">
    <w:abstractNumId w:val="15"/>
  </w:num>
  <w:num w:numId="14">
    <w:abstractNumId w:val="23"/>
  </w:num>
  <w:num w:numId="15">
    <w:abstractNumId w:val="4"/>
  </w:num>
  <w:num w:numId="16">
    <w:abstractNumId w:val="2"/>
  </w:num>
  <w:num w:numId="17">
    <w:abstractNumId w:val="9"/>
  </w:num>
  <w:num w:numId="18">
    <w:abstractNumId w:val="35"/>
  </w:num>
  <w:num w:numId="19">
    <w:abstractNumId w:val="24"/>
  </w:num>
  <w:num w:numId="20">
    <w:abstractNumId w:val="30"/>
  </w:num>
  <w:num w:numId="21">
    <w:abstractNumId w:val="7"/>
  </w:num>
  <w:num w:numId="22">
    <w:abstractNumId w:val="25"/>
  </w:num>
  <w:num w:numId="23">
    <w:abstractNumId w:val="1"/>
  </w:num>
  <w:num w:numId="24">
    <w:abstractNumId w:val="27"/>
  </w:num>
  <w:num w:numId="25">
    <w:abstractNumId w:val="20"/>
  </w:num>
  <w:num w:numId="26">
    <w:abstractNumId w:val="16"/>
  </w:num>
  <w:num w:numId="27">
    <w:abstractNumId w:val="33"/>
  </w:num>
  <w:num w:numId="28">
    <w:abstractNumId w:val="10"/>
  </w:num>
  <w:num w:numId="29">
    <w:abstractNumId w:val="28"/>
  </w:num>
  <w:num w:numId="30">
    <w:abstractNumId w:val="32"/>
  </w:num>
  <w:num w:numId="31">
    <w:abstractNumId w:val="18"/>
  </w:num>
  <w:num w:numId="32">
    <w:abstractNumId w:val="26"/>
  </w:num>
  <w:num w:numId="33">
    <w:abstractNumId w:val="29"/>
  </w:num>
  <w:num w:numId="34">
    <w:abstractNumId w:val="14"/>
  </w:num>
  <w:num w:numId="35">
    <w:abstractNumId w:val="21"/>
  </w:num>
  <w:num w:numId="36">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s-ES_tradnl" w:vendorID="64" w:dllVersion="0" w:nlCheck="1" w:checkStyle="0"/>
  <w:activeWritingStyle w:appName="MSWord" w:lang="es-ES" w:vendorID="64" w:dllVersion="0" w:nlCheck="1" w:checkStyle="0"/>
  <w:proofState w:spelling="clean" w:grammar="clean"/>
  <w:defaultTabStop w:val="720"/>
  <w:hyphenationZone w:val="283"/>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E"/>
    <w:rsid w:val="000003AE"/>
    <w:rsid w:val="00011C47"/>
    <w:rsid w:val="0002506E"/>
    <w:rsid w:val="00032691"/>
    <w:rsid w:val="000361A6"/>
    <w:rsid w:val="00036F57"/>
    <w:rsid w:val="00041EE0"/>
    <w:rsid w:val="000503EB"/>
    <w:rsid w:val="0005627B"/>
    <w:rsid w:val="00056EE2"/>
    <w:rsid w:val="00066214"/>
    <w:rsid w:val="00067751"/>
    <w:rsid w:val="000709EE"/>
    <w:rsid w:val="00072FFE"/>
    <w:rsid w:val="00076E4F"/>
    <w:rsid w:val="000840FB"/>
    <w:rsid w:val="00086002"/>
    <w:rsid w:val="000862C7"/>
    <w:rsid w:val="000904E1"/>
    <w:rsid w:val="000907E3"/>
    <w:rsid w:val="000955EF"/>
    <w:rsid w:val="00096345"/>
    <w:rsid w:val="000A20D3"/>
    <w:rsid w:val="000A789A"/>
    <w:rsid w:val="000B5AEA"/>
    <w:rsid w:val="000B5B2B"/>
    <w:rsid w:val="000B6C37"/>
    <w:rsid w:val="000C15CB"/>
    <w:rsid w:val="000D001D"/>
    <w:rsid w:val="000D53D6"/>
    <w:rsid w:val="000D6403"/>
    <w:rsid w:val="000D6789"/>
    <w:rsid w:val="000F189C"/>
    <w:rsid w:val="000F2A9E"/>
    <w:rsid w:val="000F3843"/>
    <w:rsid w:val="000F7A2F"/>
    <w:rsid w:val="000F7D77"/>
    <w:rsid w:val="00102689"/>
    <w:rsid w:val="00110ABE"/>
    <w:rsid w:val="001110C6"/>
    <w:rsid w:val="0011133D"/>
    <w:rsid w:val="0011347D"/>
    <w:rsid w:val="0011500C"/>
    <w:rsid w:val="001201AE"/>
    <w:rsid w:val="00122626"/>
    <w:rsid w:val="00122A70"/>
    <w:rsid w:val="00124A6F"/>
    <w:rsid w:val="0012741E"/>
    <w:rsid w:val="0013148A"/>
    <w:rsid w:val="00132D6F"/>
    <w:rsid w:val="001360B5"/>
    <w:rsid w:val="00136730"/>
    <w:rsid w:val="0013691E"/>
    <w:rsid w:val="001409FA"/>
    <w:rsid w:val="00142036"/>
    <w:rsid w:val="001429CC"/>
    <w:rsid w:val="001462B7"/>
    <w:rsid w:val="00147412"/>
    <w:rsid w:val="00152334"/>
    <w:rsid w:val="00153E03"/>
    <w:rsid w:val="00163990"/>
    <w:rsid w:val="001661A8"/>
    <w:rsid w:val="00170727"/>
    <w:rsid w:val="00173FC2"/>
    <w:rsid w:val="00175335"/>
    <w:rsid w:val="00175AD2"/>
    <w:rsid w:val="00180F4C"/>
    <w:rsid w:val="00182417"/>
    <w:rsid w:val="00184DF3"/>
    <w:rsid w:val="0018625E"/>
    <w:rsid w:val="00186BF5"/>
    <w:rsid w:val="001935C1"/>
    <w:rsid w:val="00193E1D"/>
    <w:rsid w:val="001A2C1E"/>
    <w:rsid w:val="001A33FA"/>
    <w:rsid w:val="001A54D2"/>
    <w:rsid w:val="001B0819"/>
    <w:rsid w:val="001B11C3"/>
    <w:rsid w:val="001B210B"/>
    <w:rsid w:val="001C38FF"/>
    <w:rsid w:val="001C57BE"/>
    <w:rsid w:val="001C5972"/>
    <w:rsid w:val="001D0317"/>
    <w:rsid w:val="001D2104"/>
    <w:rsid w:val="001D350E"/>
    <w:rsid w:val="001D5036"/>
    <w:rsid w:val="001D60C9"/>
    <w:rsid w:val="001D7E4F"/>
    <w:rsid w:val="001E35B2"/>
    <w:rsid w:val="001E40BC"/>
    <w:rsid w:val="001E43C5"/>
    <w:rsid w:val="001E76CC"/>
    <w:rsid w:val="001F659E"/>
    <w:rsid w:val="002010E6"/>
    <w:rsid w:val="0020183C"/>
    <w:rsid w:val="00203891"/>
    <w:rsid w:val="00206D50"/>
    <w:rsid w:val="0021531F"/>
    <w:rsid w:val="00215DD8"/>
    <w:rsid w:val="00221A3B"/>
    <w:rsid w:val="00224C01"/>
    <w:rsid w:val="0022738E"/>
    <w:rsid w:val="002279B4"/>
    <w:rsid w:val="00231844"/>
    <w:rsid w:val="00232DCD"/>
    <w:rsid w:val="0024298E"/>
    <w:rsid w:val="00243F29"/>
    <w:rsid w:val="00245EEB"/>
    <w:rsid w:val="0024634B"/>
    <w:rsid w:val="0024716F"/>
    <w:rsid w:val="00251716"/>
    <w:rsid w:val="00253FF1"/>
    <w:rsid w:val="00256CE1"/>
    <w:rsid w:val="00256EC2"/>
    <w:rsid w:val="00260F46"/>
    <w:rsid w:val="00266031"/>
    <w:rsid w:val="00266AFE"/>
    <w:rsid w:val="00267A00"/>
    <w:rsid w:val="00267C2D"/>
    <w:rsid w:val="00267CCE"/>
    <w:rsid w:val="00270F73"/>
    <w:rsid w:val="00271B38"/>
    <w:rsid w:val="002722C6"/>
    <w:rsid w:val="00282A12"/>
    <w:rsid w:val="0028453B"/>
    <w:rsid w:val="00290250"/>
    <w:rsid w:val="00291788"/>
    <w:rsid w:val="002918FB"/>
    <w:rsid w:val="0029347C"/>
    <w:rsid w:val="0029521C"/>
    <w:rsid w:val="00296B9E"/>
    <w:rsid w:val="002A0934"/>
    <w:rsid w:val="002A37BB"/>
    <w:rsid w:val="002A684C"/>
    <w:rsid w:val="002B009D"/>
    <w:rsid w:val="002C120B"/>
    <w:rsid w:val="002C4ED0"/>
    <w:rsid w:val="002C645A"/>
    <w:rsid w:val="002C755A"/>
    <w:rsid w:val="002C7837"/>
    <w:rsid w:val="002D4486"/>
    <w:rsid w:val="002D594C"/>
    <w:rsid w:val="002D683B"/>
    <w:rsid w:val="002D69A9"/>
    <w:rsid w:val="002E1E0C"/>
    <w:rsid w:val="002E3A02"/>
    <w:rsid w:val="002E423D"/>
    <w:rsid w:val="002F2CFD"/>
    <w:rsid w:val="002F43B3"/>
    <w:rsid w:val="002F6F3C"/>
    <w:rsid w:val="003068FA"/>
    <w:rsid w:val="00307D0B"/>
    <w:rsid w:val="00310759"/>
    <w:rsid w:val="00313A9A"/>
    <w:rsid w:val="00314064"/>
    <w:rsid w:val="00314AF9"/>
    <w:rsid w:val="00315D7B"/>
    <w:rsid w:val="00315E3A"/>
    <w:rsid w:val="003305DE"/>
    <w:rsid w:val="00331180"/>
    <w:rsid w:val="0033584F"/>
    <w:rsid w:val="00335F02"/>
    <w:rsid w:val="0034627F"/>
    <w:rsid w:val="003469AF"/>
    <w:rsid w:val="00352981"/>
    <w:rsid w:val="003536E2"/>
    <w:rsid w:val="00353CBA"/>
    <w:rsid w:val="00356737"/>
    <w:rsid w:val="00356C72"/>
    <w:rsid w:val="003636FD"/>
    <w:rsid w:val="0036378F"/>
    <w:rsid w:val="00363FA9"/>
    <w:rsid w:val="003641A9"/>
    <w:rsid w:val="00371712"/>
    <w:rsid w:val="0039098C"/>
    <w:rsid w:val="003931B2"/>
    <w:rsid w:val="00393D28"/>
    <w:rsid w:val="003A3951"/>
    <w:rsid w:val="003A4B89"/>
    <w:rsid w:val="003A5214"/>
    <w:rsid w:val="003B4B08"/>
    <w:rsid w:val="003B569D"/>
    <w:rsid w:val="003C0477"/>
    <w:rsid w:val="003C1FE9"/>
    <w:rsid w:val="003C2881"/>
    <w:rsid w:val="003D6ABA"/>
    <w:rsid w:val="003D6C2F"/>
    <w:rsid w:val="003E39E2"/>
    <w:rsid w:val="003F281E"/>
    <w:rsid w:val="003F5279"/>
    <w:rsid w:val="003F6879"/>
    <w:rsid w:val="00400171"/>
    <w:rsid w:val="00402608"/>
    <w:rsid w:val="00403BDA"/>
    <w:rsid w:val="00404DEC"/>
    <w:rsid w:val="004070D5"/>
    <w:rsid w:val="004074C1"/>
    <w:rsid w:val="00410887"/>
    <w:rsid w:val="004127F6"/>
    <w:rsid w:val="00413E8A"/>
    <w:rsid w:val="00414AD4"/>
    <w:rsid w:val="0041502F"/>
    <w:rsid w:val="00416E08"/>
    <w:rsid w:val="004229C8"/>
    <w:rsid w:val="00424483"/>
    <w:rsid w:val="00425A6B"/>
    <w:rsid w:val="004312C2"/>
    <w:rsid w:val="00432A36"/>
    <w:rsid w:val="0043617D"/>
    <w:rsid w:val="004434A8"/>
    <w:rsid w:val="00451E89"/>
    <w:rsid w:val="004553C2"/>
    <w:rsid w:val="0045636E"/>
    <w:rsid w:val="00465336"/>
    <w:rsid w:val="00472AA5"/>
    <w:rsid w:val="0047677D"/>
    <w:rsid w:val="00482877"/>
    <w:rsid w:val="00484A18"/>
    <w:rsid w:val="00486BC3"/>
    <w:rsid w:val="00491D6E"/>
    <w:rsid w:val="00491ECD"/>
    <w:rsid w:val="004A0510"/>
    <w:rsid w:val="004A09B4"/>
    <w:rsid w:val="004A4CB1"/>
    <w:rsid w:val="004A5D54"/>
    <w:rsid w:val="004A6A9D"/>
    <w:rsid w:val="004A759D"/>
    <w:rsid w:val="004B160C"/>
    <w:rsid w:val="004B6155"/>
    <w:rsid w:val="004C054E"/>
    <w:rsid w:val="004C2CEB"/>
    <w:rsid w:val="004D3CD1"/>
    <w:rsid w:val="004D711C"/>
    <w:rsid w:val="004E00CB"/>
    <w:rsid w:val="004E347E"/>
    <w:rsid w:val="004E3928"/>
    <w:rsid w:val="004F2B6D"/>
    <w:rsid w:val="004F2E2E"/>
    <w:rsid w:val="004F752B"/>
    <w:rsid w:val="0050250D"/>
    <w:rsid w:val="0051060D"/>
    <w:rsid w:val="00513A75"/>
    <w:rsid w:val="00513B81"/>
    <w:rsid w:val="0052204B"/>
    <w:rsid w:val="00525149"/>
    <w:rsid w:val="0053035D"/>
    <w:rsid w:val="005354FC"/>
    <w:rsid w:val="0053738D"/>
    <w:rsid w:val="00546E2F"/>
    <w:rsid w:val="00547DCD"/>
    <w:rsid w:val="005508EF"/>
    <w:rsid w:val="00552E83"/>
    <w:rsid w:val="005538F8"/>
    <w:rsid w:val="005562DB"/>
    <w:rsid w:val="005571DC"/>
    <w:rsid w:val="00563673"/>
    <w:rsid w:val="0057400B"/>
    <w:rsid w:val="0057636F"/>
    <w:rsid w:val="00580E87"/>
    <w:rsid w:val="005935BD"/>
    <w:rsid w:val="005A4793"/>
    <w:rsid w:val="005B5337"/>
    <w:rsid w:val="005B5997"/>
    <w:rsid w:val="005B6B77"/>
    <w:rsid w:val="005C1EA8"/>
    <w:rsid w:val="005C32AE"/>
    <w:rsid w:val="005C6976"/>
    <w:rsid w:val="005E0897"/>
    <w:rsid w:val="005E413E"/>
    <w:rsid w:val="005F0D8B"/>
    <w:rsid w:val="005F57E0"/>
    <w:rsid w:val="005F6F61"/>
    <w:rsid w:val="005F755C"/>
    <w:rsid w:val="00600AA7"/>
    <w:rsid w:val="0060281E"/>
    <w:rsid w:val="00611432"/>
    <w:rsid w:val="00612347"/>
    <w:rsid w:val="0061475B"/>
    <w:rsid w:val="00620D65"/>
    <w:rsid w:val="00620F9D"/>
    <w:rsid w:val="00621B59"/>
    <w:rsid w:val="00622BC4"/>
    <w:rsid w:val="00623E8E"/>
    <w:rsid w:val="006243B8"/>
    <w:rsid w:val="00624C0F"/>
    <w:rsid w:val="00627A8D"/>
    <w:rsid w:val="00630A0D"/>
    <w:rsid w:val="00633879"/>
    <w:rsid w:val="00637CEB"/>
    <w:rsid w:val="00641735"/>
    <w:rsid w:val="00655E63"/>
    <w:rsid w:val="006606C8"/>
    <w:rsid w:val="0066180A"/>
    <w:rsid w:val="00665AD5"/>
    <w:rsid w:val="00672366"/>
    <w:rsid w:val="00683D78"/>
    <w:rsid w:val="006847F7"/>
    <w:rsid w:val="00686DDF"/>
    <w:rsid w:val="006A02E3"/>
    <w:rsid w:val="006A1488"/>
    <w:rsid w:val="006A158F"/>
    <w:rsid w:val="006A2D12"/>
    <w:rsid w:val="006A7D8B"/>
    <w:rsid w:val="006B1D71"/>
    <w:rsid w:val="006B50A7"/>
    <w:rsid w:val="006C3B02"/>
    <w:rsid w:val="006C672A"/>
    <w:rsid w:val="006D1E7C"/>
    <w:rsid w:val="006D56EE"/>
    <w:rsid w:val="006D7935"/>
    <w:rsid w:val="006E1335"/>
    <w:rsid w:val="006E223A"/>
    <w:rsid w:val="006E2982"/>
    <w:rsid w:val="006E5D9E"/>
    <w:rsid w:val="006F2D51"/>
    <w:rsid w:val="006F315E"/>
    <w:rsid w:val="006F351D"/>
    <w:rsid w:val="006F4B1F"/>
    <w:rsid w:val="006F7063"/>
    <w:rsid w:val="00701FFB"/>
    <w:rsid w:val="00704533"/>
    <w:rsid w:val="007046A7"/>
    <w:rsid w:val="00712FBE"/>
    <w:rsid w:val="00724EC9"/>
    <w:rsid w:val="00740EB7"/>
    <w:rsid w:val="0074543A"/>
    <w:rsid w:val="00752EEE"/>
    <w:rsid w:val="007541F9"/>
    <w:rsid w:val="0075612D"/>
    <w:rsid w:val="00761155"/>
    <w:rsid w:val="007647C0"/>
    <w:rsid w:val="00765479"/>
    <w:rsid w:val="00767CC8"/>
    <w:rsid w:val="00774CF9"/>
    <w:rsid w:val="00776A65"/>
    <w:rsid w:val="007870E3"/>
    <w:rsid w:val="00790993"/>
    <w:rsid w:val="00794CAE"/>
    <w:rsid w:val="00796526"/>
    <w:rsid w:val="007A3ED9"/>
    <w:rsid w:val="007A67A5"/>
    <w:rsid w:val="007A6F9F"/>
    <w:rsid w:val="007B07F2"/>
    <w:rsid w:val="007B1800"/>
    <w:rsid w:val="007B5769"/>
    <w:rsid w:val="007B7266"/>
    <w:rsid w:val="007C0236"/>
    <w:rsid w:val="007D36C8"/>
    <w:rsid w:val="007D48D5"/>
    <w:rsid w:val="007D6DB5"/>
    <w:rsid w:val="007E007E"/>
    <w:rsid w:val="007E074D"/>
    <w:rsid w:val="007E26D7"/>
    <w:rsid w:val="007E5FDB"/>
    <w:rsid w:val="007E6F52"/>
    <w:rsid w:val="007E78E5"/>
    <w:rsid w:val="007F03A9"/>
    <w:rsid w:val="007F7531"/>
    <w:rsid w:val="007F7844"/>
    <w:rsid w:val="007F7BA6"/>
    <w:rsid w:val="008005B7"/>
    <w:rsid w:val="008013CF"/>
    <w:rsid w:val="008035AA"/>
    <w:rsid w:val="00803D05"/>
    <w:rsid w:val="008075B3"/>
    <w:rsid w:val="00814B4A"/>
    <w:rsid w:val="00817FC8"/>
    <w:rsid w:val="00822EDD"/>
    <w:rsid w:val="0082300E"/>
    <w:rsid w:val="00825E66"/>
    <w:rsid w:val="00826BCF"/>
    <w:rsid w:val="00837A8F"/>
    <w:rsid w:val="0084091F"/>
    <w:rsid w:val="00841D04"/>
    <w:rsid w:val="008423E8"/>
    <w:rsid w:val="00842D21"/>
    <w:rsid w:val="00843B1B"/>
    <w:rsid w:val="00844A93"/>
    <w:rsid w:val="00845609"/>
    <w:rsid w:val="00850BE2"/>
    <w:rsid w:val="00850E52"/>
    <w:rsid w:val="00862163"/>
    <w:rsid w:val="008747A5"/>
    <w:rsid w:val="00874CC0"/>
    <w:rsid w:val="00877009"/>
    <w:rsid w:val="00877682"/>
    <w:rsid w:val="008819D1"/>
    <w:rsid w:val="00883BA1"/>
    <w:rsid w:val="00886BA1"/>
    <w:rsid w:val="00887190"/>
    <w:rsid w:val="008874FC"/>
    <w:rsid w:val="008913A1"/>
    <w:rsid w:val="00891D1A"/>
    <w:rsid w:val="00891FBA"/>
    <w:rsid w:val="00892C06"/>
    <w:rsid w:val="008966A4"/>
    <w:rsid w:val="008A7634"/>
    <w:rsid w:val="008A763A"/>
    <w:rsid w:val="008B7930"/>
    <w:rsid w:val="008C2E0F"/>
    <w:rsid w:val="008C5472"/>
    <w:rsid w:val="008C702D"/>
    <w:rsid w:val="008C73C6"/>
    <w:rsid w:val="008C7885"/>
    <w:rsid w:val="008D1F89"/>
    <w:rsid w:val="008D6AD5"/>
    <w:rsid w:val="008E0C2F"/>
    <w:rsid w:val="008E1691"/>
    <w:rsid w:val="008E20C9"/>
    <w:rsid w:val="008E2AB9"/>
    <w:rsid w:val="008E7356"/>
    <w:rsid w:val="008E77FB"/>
    <w:rsid w:val="008F11AC"/>
    <w:rsid w:val="008F1F71"/>
    <w:rsid w:val="008F26A6"/>
    <w:rsid w:val="008F3A1B"/>
    <w:rsid w:val="008F4873"/>
    <w:rsid w:val="008F7EFA"/>
    <w:rsid w:val="00900857"/>
    <w:rsid w:val="00904F75"/>
    <w:rsid w:val="0091099C"/>
    <w:rsid w:val="00913C28"/>
    <w:rsid w:val="00916C71"/>
    <w:rsid w:val="00917410"/>
    <w:rsid w:val="00921754"/>
    <w:rsid w:val="00930827"/>
    <w:rsid w:val="00935A13"/>
    <w:rsid w:val="00936B33"/>
    <w:rsid w:val="009430B3"/>
    <w:rsid w:val="009444D9"/>
    <w:rsid w:val="00953C33"/>
    <w:rsid w:val="00957524"/>
    <w:rsid w:val="00966D25"/>
    <w:rsid w:val="00967428"/>
    <w:rsid w:val="00971CB7"/>
    <w:rsid w:val="0097208F"/>
    <w:rsid w:val="00973559"/>
    <w:rsid w:val="009747CE"/>
    <w:rsid w:val="00981065"/>
    <w:rsid w:val="0098576E"/>
    <w:rsid w:val="00990A83"/>
    <w:rsid w:val="0099133D"/>
    <w:rsid w:val="009A1312"/>
    <w:rsid w:val="009A1DBA"/>
    <w:rsid w:val="009A349C"/>
    <w:rsid w:val="009A77A6"/>
    <w:rsid w:val="009B1F41"/>
    <w:rsid w:val="009B54CB"/>
    <w:rsid w:val="009B5738"/>
    <w:rsid w:val="009C4524"/>
    <w:rsid w:val="009C48D5"/>
    <w:rsid w:val="009D08E0"/>
    <w:rsid w:val="009D3ADF"/>
    <w:rsid w:val="009D7B24"/>
    <w:rsid w:val="009F0069"/>
    <w:rsid w:val="009F07EA"/>
    <w:rsid w:val="009F2705"/>
    <w:rsid w:val="009F339F"/>
    <w:rsid w:val="009F51B8"/>
    <w:rsid w:val="00A00C5A"/>
    <w:rsid w:val="00A02DE8"/>
    <w:rsid w:val="00A11ACD"/>
    <w:rsid w:val="00A12A21"/>
    <w:rsid w:val="00A12A3B"/>
    <w:rsid w:val="00A15318"/>
    <w:rsid w:val="00A23A8F"/>
    <w:rsid w:val="00A26D2A"/>
    <w:rsid w:val="00A27A68"/>
    <w:rsid w:val="00A27E96"/>
    <w:rsid w:val="00A348A6"/>
    <w:rsid w:val="00A41E00"/>
    <w:rsid w:val="00A464C6"/>
    <w:rsid w:val="00A512D1"/>
    <w:rsid w:val="00A61181"/>
    <w:rsid w:val="00A62C75"/>
    <w:rsid w:val="00A62D2B"/>
    <w:rsid w:val="00A714F4"/>
    <w:rsid w:val="00A77D1B"/>
    <w:rsid w:val="00A81618"/>
    <w:rsid w:val="00A82E7A"/>
    <w:rsid w:val="00A84737"/>
    <w:rsid w:val="00A90589"/>
    <w:rsid w:val="00A97D37"/>
    <w:rsid w:val="00AA1CCD"/>
    <w:rsid w:val="00AA1CE9"/>
    <w:rsid w:val="00AA33E7"/>
    <w:rsid w:val="00AA5A00"/>
    <w:rsid w:val="00AB569A"/>
    <w:rsid w:val="00AB5D11"/>
    <w:rsid w:val="00AC1E4F"/>
    <w:rsid w:val="00AC3222"/>
    <w:rsid w:val="00AC47E7"/>
    <w:rsid w:val="00AC638C"/>
    <w:rsid w:val="00AD39C1"/>
    <w:rsid w:val="00AD49DC"/>
    <w:rsid w:val="00AD70DF"/>
    <w:rsid w:val="00AD7EC6"/>
    <w:rsid w:val="00AE54A1"/>
    <w:rsid w:val="00AE60E4"/>
    <w:rsid w:val="00AF0DA7"/>
    <w:rsid w:val="00AF1454"/>
    <w:rsid w:val="00AF5C47"/>
    <w:rsid w:val="00AF6E4B"/>
    <w:rsid w:val="00B0100F"/>
    <w:rsid w:val="00B01F04"/>
    <w:rsid w:val="00B02AE7"/>
    <w:rsid w:val="00B13DDA"/>
    <w:rsid w:val="00B14858"/>
    <w:rsid w:val="00B15D73"/>
    <w:rsid w:val="00B16655"/>
    <w:rsid w:val="00B1707A"/>
    <w:rsid w:val="00B20556"/>
    <w:rsid w:val="00B25F61"/>
    <w:rsid w:val="00B30668"/>
    <w:rsid w:val="00B3466C"/>
    <w:rsid w:val="00B35FCA"/>
    <w:rsid w:val="00B40D0A"/>
    <w:rsid w:val="00B44CCD"/>
    <w:rsid w:val="00B44DDA"/>
    <w:rsid w:val="00B50284"/>
    <w:rsid w:val="00B505FD"/>
    <w:rsid w:val="00B51A3B"/>
    <w:rsid w:val="00B51FF7"/>
    <w:rsid w:val="00B5267B"/>
    <w:rsid w:val="00B53958"/>
    <w:rsid w:val="00B6105B"/>
    <w:rsid w:val="00B64B8B"/>
    <w:rsid w:val="00B66194"/>
    <w:rsid w:val="00B74619"/>
    <w:rsid w:val="00B757F7"/>
    <w:rsid w:val="00B80A03"/>
    <w:rsid w:val="00B816B5"/>
    <w:rsid w:val="00B81ABB"/>
    <w:rsid w:val="00B8506E"/>
    <w:rsid w:val="00B87E94"/>
    <w:rsid w:val="00B91B17"/>
    <w:rsid w:val="00B95FCB"/>
    <w:rsid w:val="00BB0493"/>
    <w:rsid w:val="00BB311B"/>
    <w:rsid w:val="00BC0C53"/>
    <w:rsid w:val="00BC0D6F"/>
    <w:rsid w:val="00BC1DF2"/>
    <w:rsid w:val="00BC41F1"/>
    <w:rsid w:val="00BC460F"/>
    <w:rsid w:val="00BC7021"/>
    <w:rsid w:val="00BD1B5E"/>
    <w:rsid w:val="00BD26E4"/>
    <w:rsid w:val="00BD2A85"/>
    <w:rsid w:val="00BE1ADE"/>
    <w:rsid w:val="00BF59CB"/>
    <w:rsid w:val="00BF60C2"/>
    <w:rsid w:val="00C00D9D"/>
    <w:rsid w:val="00C01215"/>
    <w:rsid w:val="00C04F56"/>
    <w:rsid w:val="00C11EFC"/>
    <w:rsid w:val="00C14C4C"/>
    <w:rsid w:val="00C1784E"/>
    <w:rsid w:val="00C2078B"/>
    <w:rsid w:val="00C33F71"/>
    <w:rsid w:val="00C34D0E"/>
    <w:rsid w:val="00C356AC"/>
    <w:rsid w:val="00C4031A"/>
    <w:rsid w:val="00C45525"/>
    <w:rsid w:val="00C51F87"/>
    <w:rsid w:val="00C53ABB"/>
    <w:rsid w:val="00C5418F"/>
    <w:rsid w:val="00C55E62"/>
    <w:rsid w:val="00C7006C"/>
    <w:rsid w:val="00C73B28"/>
    <w:rsid w:val="00C75C14"/>
    <w:rsid w:val="00C84ACB"/>
    <w:rsid w:val="00C85C3D"/>
    <w:rsid w:val="00C87CE4"/>
    <w:rsid w:val="00C92D15"/>
    <w:rsid w:val="00C94393"/>
    <w:rsid w:val="00C946E5"/>
    <w:rsid w:val="00C97C3C"/>
    <w:rsid w:val="00CA4D2B"/>
    <w:rsid w:val="00CA68BF"/>
    <w:rsid w:val="00CB1606"/>
    <w:rsid w:val="00CB2668"/>
    <w:rsid w:val="00CB7D48"/>
    <w:rsid w:val="00CD70DC"/>
    <w:rsid w:val="00CE3105"/>
    <w:rsid w:val="00CE5EB3"/>
    <w:rsid w:val="00CE6D3B"/>
    <w:rsid w:val="00CE7942"/>
    <w:rsid w:val="00CE7E58"/>
    <w:rsid w:val="00CF25C0"/>
    <w:rsid w:val="00CF2E01"/>
    <w:rsid w:val="00D055D3"/>
    <w:rsid w:val="00D05EB3"/>
    <w:rsid w:val="00D0694A"/>
    <w:rsid w:val="00D12275"/>
    <w:rsid w:val="00D22380"/>
    <w:rsid w:val="00D22AF7"/>
    <w:rsid w:val="00D30E60"/>
    <w:rsid w:val="00D36AE3"/>
    <w:rsid w:val="00D4457C"/>
    <w:rsid w:val="00D50B80"/>
    <w:rsid w:val="00D51BFD"/>
    <w:rsid w:val="00D52C42"/>
    <w:rsid w:val="00D55ED0"/>
    <w:rsid w:val="00D56917"/>
    <w:rsid w:val="00D627F5"/>
    <w:rsid w:val="00D632E9"/>
    <w:rsid w:val="00D73AE9"/>
    <w:rsid w:val="00D82FC3"/>
    <w:rsid w:val="00D85790"/>
    <w:rsid w:val="00D862C2"/>
    <w:rsid w:val="00D9059D"/>
    <w:rsid w:val="00DA0A4C"/>
    <w:rsid w:val="00DA2315"/>
    <w:rsid w:val="00DA36BB"/>
    <w:rsid w:val="00DA416A"/>
    <w:rsid w:val="00DB4E6C"/>
    <w:rsid w:val="00DB7B2E"/>
    <w:rsid w:val="00DC534C"/>
    <w:rsid w:val="00DD4BA7"/>
    <w:rsid w:val="00DF2FF7"/>
    <w:rsid w:val="00E11C4F"/>
    <w:rsid w:val="00E12DA3"/>
    <w:rsid w:val="00E15822"/>
    <w:rsid w:val="00E16B5C"/>
    <w:rsid w:val="00E2333E"/>
    <w:rsid w:val="00E236F9"/>
    <w:rsid w:val="00E2602E"/>
    <w:rsid w:val="00E31EFC"/>
    <w:rsid w:val="00E32C43"/>
    <w:rsid w:val="00E37184"/>
    <w:rsid w:val="00E46A13"/>
    <w:rsid w:val="00E51AF1"/>
    <w:rsid w:val="00E528CA"/>
    <w:rsid w:val="00E54827"/>
    <w:rsid w:val="00E603C7"/>
    <w:rsid w:val="00E62DDA"/>
    <w:rsid w:val="00E65933"/>
    <w:rsid w:val="00E66CB2"/>
    <w:rsid w:val="00E732AF"/>
    <w:rsid w:val="00E7522C"/>
    <w:rsid w:val="00E75797"/>
    <w:rsid w:val="00E8034C"/>
    <w:rsid w:val="00E813AD"/>
    <w:rsid w:val="00E81E75"/>
    <w:rsid w:val="00E821FA"/>
    <w:rsid w:val="00E85BAB"/>
    <w:rsid w:val="00E86DA3"/>
    <w:rsid w:val="00E9041C"/>
    <w:rsid w:val="00E94898"/>
    <w:rsid w:val="00E9585A"/>
    <w:rsid w:val="00EA45C9"/>
    <w:rsid w:val="00EA54FD"/>
    <w:rsid w:val="00EA6F04"/>
    <w:rsid w:val="00EB038F"/>
    <w:rsid w:val="00EB364C"/>
    <w:rsid w:val="00EC793D"/>
    <w:rsid w:val="00EC7B70"/>
    <w:rsid w:val="00ED04F1"/>
    <w:rsid w:val="00ED2779"/>
    <w:rsid w:val="00ED475D"/>
    <w:rsid w:val="00ED4E72"/>
    <w:rsid w:val="00ED554D"/>
    <w:rsid w:val="00EE20EB"/>
    <w:rsid w:val="00EE2ADB"/>
    <w:rsid w:val="00EE6EB2"/>
    <w:rsid w:val="00EE794C"/>
    <w:rsid w:val="00EE7DAC"/>
    <w:rsid w:val="00EF071D"/>
    <w:rsid w:val="00EF155A"/>
    <w:rsid w:val="00EF5A23"/>
    <w:rsid w:val="00EF64FB"/>
    <w:rsid w:val="00F00582"/>
    <w:rsid w:val="00F018B3"/>
    <w:rsid w:val="00F01D96"/>
    <w:rsid w:val="00F056DB"/>
    <w:rsid w:val="00F068DB"/>
    <w:rsid w:val="00F14FB5"/>
    <w:rsid w:val="00F20A37"/>
    <w:rsid w:val="00F21A2D"/>
    <w:rsid w:val="00F22DD8"/>
    <w:rsid w:val="00F23058"/>
    <w:rsid w:val="00F252DD"/>
    <w:rsid w:val="00F30622"/>
    <w:rsid w:val="00F45CA4"/>
    <w:rsid w:val="00F46383"/>
    <w:rsid w:val="00F515CD"/>
    <w:rsid w:val="00F54393"/>
    <w:rsid w:val="00F55055"/>
    <w:rsid w:val="00F61552"/>
    <w:rsid w:val="00F66CED"/>
    <w:rsid w:val="00F71B28"/>
    <w:rsid w:val="00F812CE"/>
    <w:rsid w:val="00F84B8B"/>
    <w:rsid w:val="00F8588B"/>
    <w:rsid w:val="00F87D2E"/>
    <w:rsid w:val="00F951B4"/>
    <w:rsid w:val="00F97CE8"/>
    <w:rsid w:val="00FA1C53"/>
    <w:rsid w:val="00FA27DF"/>
    <w:rsid w:val="00FB0D4A"/>
    <w:rsid w:val="00FB1900"/>
    <w:rsid w:val="00FB2A26"/>
    <w:rsid w:val="00FB6202"/>
    <w:rsid w:val="00FC0D31"/>
    <w:rsid w:val="00FC2D42"/>
    <w:rsid w:val="00FC6690"/>
    <w:rsid w:val="00FD295A"/>
    <w:rsid w:val="00FD4BB2"/>
    <w:rsid w:val="00FD6B08"/>
    <w:rsid w:val="00FE0773"/>
    <w:rsid w:val="00FE7F9A"/>
    <w:rsid w:val="00FF0438"/>
    <w:rsid w:val="00FF48F6"/>
    <w:rsid w:val="00FF60BC"/>
    <w:rsid w:val="00FF6170"/>
    <w:rsid w:val="27C8B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90548F4"/>
  <w15:docId w15:val="{88FDE121-0F04-42C7-99EF-1CB965449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Car,footnote text1,single space,F,Style 25,newfootnotetext,fn,Char Char,ft,footnote,foottextfra,f,texto de nota al pie,Texto nota pie Car Car Car Car Car Car Car Car,Texto nota pie Car Car Car,Footnote Text Char Char Char Char Char Char"/>
    <w:basedOn w:val="Normal"/>
    <w:link w:val="FootnoteTextChar"/>
    <w:uiPriority w:val="99"/>
    <w:unhideWhenUsed/>
    <w:qFormat/>
    <w:rsid w:val="00356C72"/>
  </w:style>
  <w:style w:type="character" w:customStyle="1" w:styleId="FootnoteTextChar">
    <w:name w:val="Footnote Text Char"/>
    <w:aliases w:val="Car Char,footnote text1 Char,single space Char,F Char,Style 25 Char,newfootnotetext Char,fn Char,Char Char Char,ft Char,footnote Char,foottextfra Char,f Char,texto de nota al pie Char,Texto nota pie Car Car Car Char"/>
    <w:basedOn w:val="DefaultParagraphFont"/>
    <w:link w:val="FootnoteText"/>
    <w:uiPriority w:val="99"/>
    <w:rsid w:val="00356C72"/>
  </w:style>
  <w:style w:type="character" w:styleId="FootnoteReference">
    <w:name w:val="footnote reference"/>
    <w:aliases w:val="Style 24,referencia nota al pie,Fußnotenzeichen DISS,16 Point,Superscript 6 Point,ftref,FC,titulo 2,pie pddes,Ref,de nota al pie,Ref. de nota al pie.,Ref. de nota al pie EDEP,Footnote Reference Number,Footnote Reference_LVL6,fr,SUPERS"/>
    <w:basedOn w:val="DefaultParagraphFont"/>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BE1ADE"/>
  </w:style>
  <w:style w:type="paragraph" w:customStyle="1" w:styleId="Chapter">
    <w:name w:val="Chapter"/>
    <w:basedOn w:val="Normal"/>
    <w:next w:val="Normal"/>
    <w:rsid w:val="00E2333E"/>
    <w:pPr>
      <w:keepNext/>
      <w:tabs>
        <w:tab w:val="num" w:pos="648"/>
        <w:tab w:val="left" w:pos="1440"/>
      </w:tabs>
      <w:spacing w:before="240" w:after="240"/>
      <w:ind w:firstLine="288"/>
      <w:jc w:val="center"/>
    </w:pPr>
    <w:rPr>
      <w:rFonts w:ascii="Times New Roman" w:eastAsia="Times New Roman" w:hAnsi="Times New Roman" w:cs="Times New Roman"/>
      <w:b/>
      <w:smallCaps/>
      <w:szCs w:val="20"/>
      <w:lang w:val="es-ES_tradnl"/>
    </w:rPr>
  </w:style>
  <w:style w:type="paragraph" w:customStyle="1" w:styleId="subpar">
    <w:name w:val="subpar"/>
    <w:basedOn w:val="BodyTextIndent3"/>
    <w:rsid w:val="00E2333E"/>
    <w:pPr>
      <w:tabs>
        <w:tab w:val="num" w:pos="1152"/>
      </w:tabs>
      <w:spacing w:before="120"/>
      <w:ind w:left="1152" w:hanging="36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rsid w:val="00E2333E"/>
    <w:pPr>
      <w:tabs>
        <w:tab w:val="clear" w:pos="1152"/>
        <w:tab w:val="left" w:pos="0"/>
        <w:tab w:val="num" w:pos="1296"/>
      </w:tabs>
      <w:ind w:left="1296"/>
    </w:pPr>
  </w:style>
  <w:style w:type="paragraph" w:styleId="BodyTextIndent3">
    <w:name w:val="Body Text Indent 3"/>
    <w:basedOn w:val="Normal"/>
    <w:link w:val="BodyTextIndent3Char"/>
    <w:uiPriority w:val="99"/>
    <w:semiHidden/>
    <w:unhideWhenUsed/>
    <w:rsid w:val="00E2333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2333E"/>
    <w:rPr>
      <w:sz w:val="16"/>
      <w:szCs w:val="16"/>
    </w:rPr>
  </w:style>
  <w:style w:type="paragraph" w:customStyle="1" w:styleId="footnotedescription">
    <w:name w:val="footnote description"/>
    <w:next w:val="Normal"/>
    <w:link w:val="footnotedescriptionChar"/>
    <w:hidden/>
    <w:rsid w:val="00B30668"/>
    <w:pPr>
      <w:spacing w:line="259" w:lineRule="auto"/>
    </w:pPr>
    <w:rPr>
      <w:rFonts w:ascii="Times New Roman" w:eastAsia="Times New Roman" w:hAnsi="Times New Roman" w:cs="Times New Roman"/>
      <w:color w:val="000000"/>
      <w:sz w:val="18"/>
      <w:szCs w:val="22"/>
      <w:lang w:val="es-ES_tradnl" w:eastAsia="es-ES_tradnl"/>
    </w:rPr>
  </w:style>
  <w:style w:type="character" w:customStyle="1" w:styleId="footnotedescriptionChar">
    <w:name w:val="footnote description Char"/>
    <w:link w:val="footnotedescription"/>
    <w:rsid w:val="00B30668"/>
    <w:rPr>
      <w:rFonts w:ascii="Times New Roman" w:eastAsia="Times New Roman" w:hAnsi="Times New Roman" w:cs="Times New Roman"/>
      <w:color w:val="000000"/>
      <w:sz w:val="18"/>
      <w:szCs w:val="22"/>
      <w:lang w:val="es-ES_tradnl" w:eastAsia="es-ES_tradnl"/>
    </w:rPr>
  </w:style>
  <w:style w:type="character" w:customStyle="1" w:styleId="footnotemark">
    <w:name w:val="footnote mark"/>
    <w:hidden/>
    <w:rsid w:val="00B30668"/>
    <w:rPr>
      <w:rFonts w:ascii="Times New Roman" w:eastAsia="Times New Roman" w:hAnsi="Times New Roman" w:cs="Times New Roman"/>
      <w:color w:val="000000"/>
      <w:sz w:val="18"/>
      <w:vertAlign w:val="superscript"/>
    </w:rPr>
  </w:style>
  <w:style w:type="character" w:customStyle="1" w:styleId="UnresolvedMention1">
    <w:name w:val="Unresolved Mention1"/>
    <w:basedOn w:val="DefaultParagraphFont"/>
    <w:uiPriority w:val="99"/>
    <w:semiHidden/>
    <w:unhideWhenUsed/>
    <w:rsid w:val="00EE2ADB"/>
    <w:rPr>
      <w:color w:val="808080"/>
      <w:shd w:val="clear" w:color="auto" w:fill="E6E6E6"/>
    </w:rPr>
  </w:style>
  <w:style w:type="character" w:styleId="FollowedHyperlink">
    <w:name w:val="FollowedHyperlink"/>
    <w:basedOn w:val="DefaultParagraphFont"/>
    <w:uiPriority w:val="99"/>
    <w:semiHidden/>
    <w:unhideWhenUsed/>
    <w:rsid w:val="00712F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593031">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926036961">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ns.gov.jm/content/vision-and-mission" TargetMode="External"/><Relationship Id="rId18" Type="http://schemas.openxmlformats.org/officeDocument/2006/relationships/hyperlink" Target="http://www.dogoodjamaica.org/organizations/freidrich_ebert_stiftung_jamaica_the_eastern_caribbea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dogoodjamaica.org/organizations/women_s_resource_and_outreach_centre" TargetMode="External"/><Relationship Id="rId2" Type="http://schemas.openxmlformats.org/officeDocument/2006/relationships/customXml" Target="../customXml/item2.xml"/><Relationship Id="rId16" Type="http://schemas.openxmlformats.org/officeDocument/2006/relationships/hyperlink" Target="https://www.mona.uwi.edu/igds/aboutus_intro.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psoj.org/about-us/"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iajamaica.org/who/who-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497A41F86B694D8659B064B65C1032" ma:contentTypeVersion="4" ma:contentTypeDescription="Create a new document." ma:contentTypeScope="" ma:versionID="f6f43c1880efe8fcf086e04c4ae988c7">
  <xsd:schema xmlns:xsd="http://www.w3.org/2001/XMLSchema" xmlns:xs="http://www.w3.org/2001/XMLSchema" xmlns:p="http://schemas.microsoft.com/office/2006/metadata/properties" xmlns:ns2="d24ff2d8-b8a6-4a47-81f0-f52f65dae21f" xmlns:ns3="b7b2181f-b041-4de5-9b83-49efc57c8005" targetNamespace="http://schemas.microsoft.com/office/2006/metadata/properties" ma:root="true" ma:fieldsID="a2a84b407844c674c830a2b1ab1d8ce1" ns2:_="" ns3:_="">
    <xsd:import namespace="d24ff2d8-b8a6-4a47-81f0-f52f65dae21f"/>
    <xsd:import namespace="b7b2181f-b041-4de5-9b83-49efc57c80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ff2d8-b8a6-4a47-81f0-f52f65dae21f" elementFormDefault="qualified">
    <xsd:import namespace="http://schemas.microsoft.com/office/2006/documentManagement/types"/>
    <xsd:import namespace="http://schemas.microsoft.com/office/infopath/2007/PartnerControls"/>
    <xsd:element name="SharedWithUsers" ma:index="8" nillable="true" ma:displayName="Shared With" ma:description=""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b2181f-b041-4de5-9b83-49efc57c800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26E0D-728B-4F7F-941F-8350DE856E39}">
  <ds:schemaRefs>
    <ds:schemaRef ds:uri="http://schemas.microsoft.com/sharepoint/v3/contenttype/forms"/>
  </ds:schemaRefs>
</ds:datastoreItem>
</file>

<file path=customXml/itemProps2.xml><?xml version="1.0" encoding="utf-8"?>
<ds:datastoreItem xmlns:ds="http://schemas.openxmlformats.org/officeDocument/2006/customXml" ds:itemID="{B2AC612B-893F-4318-B7E6-4E172B982238}">
  <ds:schemaRefs>
    <ds:schemaRef ds:uri="http://purl.org/dc/dcmitype/"/>
    <ds:schemaRef ds:uri="http://www.w3.org/XML/1998/namespace"/>
    <ds:schemaRef ds:uri="b7b2181f-b041-4de5-9b83-49efc57c8005"/>
    <ds:schemaRef ds:uri="http://purl.org/dc/elements/1.1/"/>
    <ds:schemaRef ds:uri="d24ff2d8-b8a6-4a47-81f0-f52f65dae21f"/>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8E9E5296-A481-4E3D-95D3-1BED714DB6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ff2d8-b8a6-4a47-81f0-f52f65dae21f"/>
    <ds:schemaRef ds:uri="b7b2181f-b041-4de5-9b83-49efc57c80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AE83FA-5F8F-4858-BAF8-F84ADFE1B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4772</Words>
  <Characters>27203</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dc:description/>
  <cp:lastModifiedBy>Hoffman, Nathalie Alexandra</cp:lastModifiedBy>
  <cp:revision>5</cp:revision>
  <cp:lastPrinted>2017-08-24T17:57:00Z</cp:lastPrinted>
  <dcterms:created xsi:type="dcterms:W3CDTF">2017-10-27T18:58:00Z</dcterms:created>
  <dcterms:modified xsi:type="dcterms:W3CDTF">2017-10-27T21:32:00Z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0x0101000E497A41F86B694D8659B064B65C1032</vt:lpwstr>
  </property>
</Properties>
</file>