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E11037" w14:textId="570DAA72" w:rsidR="00D21387" w:rsidRPr="00147624" w:rsidRDefault="00147624" w:rsidP="00D21387">
      <w:pPr>
        <w:pStyle w:val="Heading1a"/>
        <w:keepNext w:val="0"/>
        <w:keepLines w:val="0"/>
        <w:tabs>
          <w:tab w:val="clear" w:pos="-720"/>
        </w:tabs>
        <w:suppressAutoHyphens w:val="0"/>
        <w:rPr>
          <w:rFonts w:asciiTheme="minorHAnsi" w:eastAsiaTheme="minorEastAsia" w:hAnsiTheme="minorHAnsi" w:cstheme="minorBidi"/>
          <w:sz w:val="28"/>
          <w:szCs w:val="28"/>
          <w:u w:val="single"/>
          <w:lang w:val="es-ES_tradnl"/>
        </w:rPr>
      </w:pPr>
      <w:r>
        <w:rPr>
          <w:rFonts w:asciiTheme="minorHAnsi" w:hAnsiTheme="minorHAnsi"/>
          <w:b w:val="0"/>
          <w:smallCaps w:val="0"/>
          <w:noProof/>
          <w:lang w:val="en-US"/>
        </w:rPr>
        <w:drawing>
          <wp:anchor distT="0" distB="0" distL="114300" distR="114300" simplePos="0" relativeHeight="251657216" behindDoc="0" locked="0" layoutInCell="1" allowOverlap="1" wp14:anchorId="50B3377A" wp14:editId="334595D0">
            <wp:simplePos x="0" y="0"/>
            <wp:positionH relativeFrom="column">
              <wp:posOffset>5646420</wp:posOffset>
            </wp:positionH>
            <wp:positionV relativeFrom="paragraph">
              <wp:posOffset>-144780</wp:posOffset>
            </wp:positionV>
            <wp:extent cx="1036320" cy="565785"/>
            <wp:effectExtent l="0" t="0" r="0"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color_español_con%20descriptor.png"/>
                    <pic:cNvPicPr/>
                  </pic:nvPicPr>
                  <pic:blipFill>
                    <a:blip r:embed="rId13"/>
                    <a:stretch>
                      <a:fillRect/>
                    </a:stretch>
                  </pic:blipFill>
                  <pic:spPr>
                    <a:xfrm>
                      <a:off x="0" y="0"/>
                      <a:ext cx="1036320" cy="565785"/>
                    </a:xfrm>
                    <a:prstGeom prst="rect">
                      <a:avLst/>
                    </a:prstGeom>
                  </pic:spPr>
                </pic:pic>
              </a:graphicData>
            </a:graphic>
            <wp14:sizeRelH relativeFrom="page">
              <wp14:pctWidth>0</wp14:pctWidth>
            </wp14:sizeRelH>
            <wp14:sizeRelV relativeFrom="page">
              <wp14:pctHeight>0</wp14:pctHeight>
            </wp14:sizeRelV>
          </wp:anchor>
        </w:drawing>
      </w:r>
      <w:r w:rsidR="00546C8D" w:rsidRPr="00147624">
        <w:rPr>
          <w:rFonts w:asciiTheme="minorHAnsi" w:eastAsiaTheme="minorEastAsia" w:hAnsiTheme="minorHAnsi" w:cstheme="minorBidi"/>
          <w:smallCaps w:val="0"/>
          <w:sz w:val="28"/>
          <w:szCs w:val="28"/>
          <w:u w:val="single"/>
          <w:lang w:val="es-ES_tradnl"/>
        </w:rPr>
        <w:t xml:space="preserve">SOLICITUD DE </w:t>
      </w:r>
      <w:r w:rsidR="00E82ED1" w:rsidRPr="00147624">
        <w:rPr>
          <w:rFonts w:asciiTheme="minorHAnsi" w:eastAsiaTheme="minorEastAsia" w:hAnsiTheme="minorHAnsi" w:cstheme="minorBidi"/>
          <w:smallCaps w:val="0"/>
          <w:sz w:val="28"/>
          <w:szCs w:val="28"/>
          <w:u w:val="single"/>
          <w:lang w:val="es-ES_tradnl"/>
        </w:rPr>
        <w:t xml:space="preserve">EXPRESIONES </w:t>
      </w:r>
      <w:r w:rsidR="00546C8D" w:rsidRPr="00147624">
        <w:rPr>
          <w:rFonts w:asciiTheme="minorHAnsi" w:eastAsiaTheme="minorEastAsia" w:hAnsiTheme="minorHAnsi" w:cstheme="minorBidi"/>
          <w:smallCaps w:val="0"/>
          <w:sz w:val="28"/>
          <w:szCs w:val="28"/>
          <w:u w:val="single"/>
          <w:lang w:val="es-ES_tradnl"/>
        </w:rPr>
        <w:t>DE INTERÉS</w:t>
      </w:r>
    </w:p>
    <w:p w14:paraId="32A39256" w14:textId="77777777" w:rsidR="00D761FB" w:rsidRDefault="00546C8D">
      <w:pPr>
        <w:pStyle w:val="Heading1a"/>
        <w:keepNext w:val="0"/>
        <w:keepLines w:val="0"/>
        <w:tabs>
          <w:tab w:val="clear" w:pos="-720"/>
        </w:tabs>
        <w:suppressAutoHyphens w:val="0"/>
        <w:rPr>
          <w:rFonts w:asciiTheme="minorHAnsi" w:eastAsiaTheme="minorEastAsia" w:hAnsiTheme="minorHAnsi" w:cstheme="minorBidi"/>
          <w:sz w:val="28"/>
          <w:szCs w:val="28"/>
          <w:u w:val="single"/>
        </w:rPr>
      </w:pPr>
      <w:r w:rsidRPr="08202347">
        <w:rPr>
          <w:rFonts w:asciiTheme="minorHAnsi" w:eastAsiaTheme="minorEastAsia" w:hAnsiTheme="minorHAnsi" w:cstheme="minorBidi"/>
          <w:smallCaps w:val="0"/>
          <w:sz w:val="28"/>
          <w:szCs w:val="28"/>
          <w:u w:val="single"/>
        </w:rPr>
        <w:t>SERVICIOS DE CONSULTORÍA</w:t>
      </w:r>
    </w:p>
    <w:p w14:paraId="2E615853" w14:textId="77777777" w:rsidR="00D761FB" w:rsidRDefault="00D761FB">
      <w:pPr>
        <w:jc w:val="both"/>
        <w:rPr>
          <w:rFonts w:asciiTheme="minorHAnsi" w:hAnsiTheme="minorHAnsi" w:cs="Times New Roman"/>
          <w:color w:val="auto"/>
        </w:rPr>
      </w:pPr>
    </w:p>
    <w:p w14:paraId="628BF229" w14:textId="1FC8FBBF" w:rsidR="00D761FB" w:rsidRPr="00CD3C17" w:rsidRDefault="08202347" w:rsidP="08202347">
      <w:pPr>
        <w:suppressAutoHyphens/>
        <w:rPr>
          <w:color w:val="0070C0"/>
          <w:sz w:val="20"/>
          <w:szCs w:val="20"/>
        </w:rPr>
      </w:pPr>
      <w:r w:rsidRPr="00CD3C17">
        <w:rPr>
          <w:color w:val="0070C0"/>
          <w:sz w:val="20"/>
          <w:szCs w:val="20"/>
        </w:rPr>
        <w:t xml:space="preserve">Selección #: </w:t>
      </w:r>
      <w:r w:rsidR="00391A42" w:rsidRPr="00CD3C17">
        <w:rPr>
          <w:color w:val="0070C0"/>
          <w:sz w:val="20"/>
          <w:szCs w:val="20"/>
        </w:rPr>
        <w:t>B</w:t>
      </w:r>
      <w:r w:rsidR="004B3A0A" w:rsidRPr="00CD3C17">
        <w:rPr>
          <w:color w:val="0070C0"/>
          <w:sz w:val="20"/>
          <w:szCs w:val="20"/>
        </w:rPr>
        <w:t>O-T12</w:t>
      </w:r>
      <w:r w:rsidR="00612FAE" w:rsidRPr="00CD3C17">
        <w:rPr>
          <w:color w:val="0070C0"/>
          <w:sz w:val="20"/>
          <w:szCs w:val="20"/>
        </w:rPr>
        <w:t>77</w:t>
      </w:r>
      <w:r w:rsidR="004B3A0A" w:rsidRPr="00CD3C17">
        <w:rPr>
          <w:color w:val="0070C0"/>
          <w:sz w:val="20"/>
          <w:szCs w:val="20"/>
        </w:rPr>
        <w:t>-P00</w:t>
      </w:r>
      <w:r w:rsidR="000422F0" w:rsidRPr="00CD3C17">
        <w:rPr>
          <w:color w:val="0070C0"/>
          <w:sz w:val="20"/>
          <w:szCs w:val="20"/>
        </w:rPr>
        <w:t>2</w:t>
      </w:r>
    </w:p>
    <w:p w14:paraId="2FE659F0" w14:textId="0E9F48AE" w:rsidR="00D761FB" w:rsidRPr="00CD3C17" w:rsidRDefault="08202347">
      <w:pPr>
        <w:rPr>
          <w:sz w:val="20"/>
          <w:szCs w:val="20"/>
        </w:rPr>
      </w:pPr>
      <w:r w:rsidRPr="00CD3C17">
        <w:rPr>
          <w:color w:val="0070C0"/>
          <w:sz w:val="20"/>
          <w:szCs w:val="20"/>
        </w:rPr>
        <w:t>Método de selección:</w:t>
      </w:r>
      <w:r w:rsidR="004B3A0A" w:rsidRPr="00CD3C17">
        <w:rPr>
          <w:color w:val="0070C0"/>
          <w:sz w:val="20"/>
          <w:szCs w:val="20"/>
        </w:rPr>
        <w:t xml:space="preserve"> Selección Basada en Calidad y Costo</w:t>
      </w:r>
    </w:p>
    <w:p w14:paraId="4356DB27" w14:textId="7693D8FA" w:rsidR="00D761FB" w:rsidRPr="00CD3C17" w:rsidRDefault="08202347" w:rsidP="08202347">
      <w:pPr>
        <w:suppressAutoHyphens/>
        <w:rPr>
          <w:i/>
          <w:iCs/>
          <w:color w:val="0070C0"/>
          <w:sz w:val="20"/>
          <w:szCs w:val="20"/>
        </w:rPr>
      </w:pPr>
      <w:r w:rsidRPr="00CD3C17">
        <w:rPr>
          <w:color w:val="0070C0"/>
          <w:sz w:val="20"/>
          <w:szCs w:val="20"/>
        </w:rPr>
        <w:t xml:space="preserve">País: </w:t>
      </w:r>
      <w:r w:rsidRPr="00CD3C17">
        <w:rPr>
          <w:i/>
          <w:iCs/>
          <w:color w:val="0070C0"/>
          <w:sz w:val="20"/>
          <w:szCs w:val="20"/>
        </w:rPr>
        <w:t xml:space="preserve"> </w:t>
      </w:r>
      <w:r w:rsidR="004B3A0A" w:rsidRPr="00CD3C17">
        <w:rPr>
          <w:i/>
          <w:iCs/>
          <w:color w:val="0070C0"/>
          <w:sz w:val="20"/>
          <w:szCs w:val="20"/>
        </w:rPr>
        <w:t>Bolivia</w:t>
      </w:r>
    </w:p>
    <w:p w14:paraId="4C834057" w14:textId="2EC9E469" w:rsidR="00D761FB" w:rsidRPr="00CD3C17" w:rsidRDefault="08202347" w:rsidP="08202347">
      <w:pPr>
        <w:suppressAutoHyphens/>
        <w:rPr>
          <w:i/>
          <w:iCs/>
          <w:color w:val="0070C0"/>
          <w:sz w:val="20"/>
          <w:szCs w:val="20"/>
        </w:rPr>
      </w:pPr>
      <w:r w:rsidRPr="00CD3C17">
        <w:rPr>
          <w:i/>
          <w:iCs/>
          <w:color w:val="0070C0"/>
          <w:sz w:val="20"/>
          <w:szCs w:val="20"/>
        </w:rPr>
        <w:t>Sector:</w:t>
      </w:r>
      <w:r w:rsidR="004B3A0A" w:rsidRPr="00CD3C17">
        <w:rPr>
          <w:i/>
          <w:iCs/>
          <w:color w:val="0070C0"/>
          <w:sz w:val="20"/>
          <w:szCs w:val="20"/>
        </w:rPr>
        <w:t xml:space="preserve"> Agua y Saneamiento</w:t>
      </w:r>
    </w:p>
    <w:p w14:paraId="420580C3" w14:textId="4052A597" w:rsidR="00D761FB" w:rsidRPr="00CD3C17" w:rsidRDefault="08202347" w:rsidP="08202347">
      <w:pPr>
        <w:suppressAutoHyphens/>
        <w:rPr>
          <w:i/>
          <w:iCs/>
          <w:color w:val="0070C0"/>
          <w:sz w:val="20"/>
          <w:szCs w:val="20"/>
        </w:rPr>
      </w:pPr>
      <w:r w:rsidRPr="00CD3C17">
        <w:rPr>
          <w:i/>
          <w:iCs/>
          <w:color w:val="0070C0"/>
          <w:sz w:val="20"/>
          <w:szCs w:val="20"/>
        </w:rPr>
        <w:t xml:space="preserve">Financiación - TC #:  </w:t>
      </w:r>
      <w:bookmarkStart w:id="0" w:name="_Hlk486432327"/>
      <w:r w:rsidR="004B3A0A" w:rsidRPr="00CD3C17">
        <w:rPr>
          <w:i/>
          <w:iCs/>
          <w:color w:val="0070C0"/>
          <w:sz w:val="20"/>
          <w:szCs w:val="20"/>
        </w:rPr>
        <w:t>ATN/MA-15</w:t>
      </w:r>
      <w:r w:rsidR="00844392" w:rsidRPr="00CD3C17">
        <w:rPr>
          <w:i/>
          <w:iCs/>
          <w:color w:val="0070C0"/>
          <w:sz w:val="20"/>
          <w:szCs w:val="20"/>
        </w:rPr>
        <w:t>8</w:t>
      </w:r>
      <w:r w:rsidR="00C4753D" w:rsidRPr="00CD3C17">
        <w:rPr>
          <w:i/>
          <w:iCs/>
          <w:color w:val="0070C0"/>
          <w:sz w:val="20"/>
          <w:szCs w:val="20"/>
        </w:rPr>
        <w:t>88</w:t>
      </w:r>
      <w:r w:rsidR="004B3A0A" w:rsidRPr="00CD3C17">
        <w:rPr>
          <w:i/>
          <w:iCs/>
          <w:color w:val="0070C0"/>
          <w:sz w:val="20"/>
          <w:szCs w:val="20"/>
        </w:rPr>
        <w:t>-BO (BO-T12</w:t>
      </w:r>
      <w:r w:rsidR="00C4753D" w:rsidRPr="00CD3C17">
        <w:rPr>
          <w:i/>
          <w:iCs/>
          <w:color w:val="0070C0"/>
          <w:sz w:val="20"/>
          <w:szCs w:val="20"/>
        </w:rPr>
        <w:t>77</w:t>
      </w:r>
      <w:r w:rsidR="004B3A0A" w:rsidRPr="00CD3C17">
        <w:rPr>
          <w:i/>
          <w:iCs/>
          <w:color w:val="0070C0"/>
          <w:sz w:val="20"/>
          <w:szCs w:val="20"/>
        </w:rPr>
        <w:t>)</w:t>
      </w:r>
      <w:bookmarkEnd w:id="0"/>
      <w:r w:rsidRPr="00CD3C17">
        <w:rPr>
          <w:i/>
          <w:iCs/>
          <w:color w:val="0070C0"/>
          <w:sz w:val="20"/>
          <w:szCs w:val="20"/>
        </w:rPr>
        <w:t xml:space="preserve">                          </w:t>
      </w:r>
    </w:p>
    <w:p w14:paraId="6B175998" w14:textId="26640D8E" w:rsidR="00D761FB" w:rsidRPr="00CD3C17" w:rsidRDefault="08202347">
      <w:pPr>
        <w:pStyle w:val="BodyText"/>
        <w:rPr>
          <w:rFonts w:ascii="Arial" w:hAnsi="Arial" w:cs="Arial"/>
          <w:sz w:val="20"/>
        </w:rPr>
      </w:pPr>
      <w:r w:rsidRPr="00CD3C17">
        <w:rPr>
          <w:rFonts w:ascii="Arial" w:eastAsiaTheme="minorEastAsia" w:hAnsi="Arial" w:cs="Arial"/>
          <w:i/>
          <w:iCs/>
          <w:color w:val="0070C0"/>
          <w:sz w:val="20"/>
        </w:rPr>
        <w:t>Proyecto #:</w:t>
      </w:r>
      <w:r w:rsidR="004B3A0A" w:rsidRPr="00CD3C17">
        <w:rPr>
          <w:rFonts w:ascii="Arial" w:eastAsiaTheme="minorEastAsia" w:hAnsi="Arial" w:cs="Arial"/>
          <w:i/>
          <w:iCs/>
          <w:color w:val="0070C0"/>
          <w:sz w:val="20"/>
        </w:rPr>
        <w:t xml:space="preserve"> </w:t>
      </w:r>
    </w:p>
    <w:p w14:paraId="08959238" w14:textId="385111E1" w:rsidR="00D761FB" w:rsidRPr="00CD3C17" w:rsidRDefault="08202347" w:rsidP="00C4753D">
      <w:pPr>
        <w:pStyle w:val="BodyText"/>
        <w:rPr>
          <w:rFonts w:ascii="Arial" w:hAnsi="Arial" w:cs="Arial"/>
          <w:sz w:val="20"/>
        </w:rPr>
      </w:pPr>
      <w:r w:rsidRPr="00CD3C17">
        <w:rPr>
          <w:rFonts w:ascii="Arial" w:eastAsiaTheme="minorEastAsia" w:hAnsi="Arial" w:cs="Arial"/>
          <w:i/>
          <w:iCs/>
          <w:color w:val="0070C0"/>
          <w:sz w:val="20"/>
        </w:rPr>
        <w:t>Nombre de</w:t>
      </w:r>
      <w:r w:rsidR="00C4753D" w:rsidRPr="00CD3C17">
        <w:rPr>
          <w:rFonts w:ascii="Arial" w:eastAsiaTheme="minorEastAsia" w:hAnsi="Arial" w:cs="Arial"/>
          <w:i/>
          <w:iCs/>
          <w:color w:val="0070C0"/>
          <w:sz w:val="20"/>
        </w:rPr>
        <w:t xml:space="preserve"> </w:t>
      </w:r>
      <w:r w:rsidRPr="00CD3C17">
        <w:rPr>
          <w:rFonts w:ascii="Arial" w:eastAsiaTheme="minorEastAsia" w:hAnsi="Arial" w:cs="Arial"/>
          <w:i/>
          <w:iCs/>
          <w:color w:val="0070C0"/>
          <w:sz w:val="20"/>
        </w:rPr>
        <w:t>l</w:t>
      </w:r>
      <w:r w:rsidR="00C4753D" w:rsidRPr="00CD3C17">
        <w:rPr>
          <w:rFonts w:ascii="Arial" w:eastAsiaTheme="minorEastAsia" w:hAnsi="Arial" w:cs="Arial"/>
          <w:i/>
          <w:iCs/>
          <w:color w:val="0070C0"/>
          <w:sz w:val="20"/>
        </w:rPr>
        <w:t>a</w:t>
      </w:r>
      <w:r w:rsidRPr="00CD3C17">
        <w:rPr>
          <w:rFonts w:ascii="Arial" w:eastAsiaTheme="minorEastAsia" w:hAnsi="Arial" w:cs="Arial"/>
          <w:i/>
          <w:iCs/>
          <w:color w:val="0070C0"/>
          <w:sz w:val="20"/>
        </w:rPr>
        <w:t xml:space="preserve"> TC:</w:t>
      </w:r>
      <w:r w:rsidR="004B3A0A" w:rsidRPr="00CD3C17">
        <w:rPr>
          <w:rFonts w:ascii="Arial" w:eastAsiaTheme="minorEastAsia" w:hAnsi="Arial" w:cs="Arial"/>
          <w:i/>
          <w:iCs/>
          <w:color w:val="0070C0"/>
          <w:sz w:val="20"/>
        </w:rPr>
        <w:t xml:space="preserve"> </w:t>
      </w:r>
      <w:r w:rsidR="00C4753D" w:rsidRPr="00CD3C17">
        <w:rPr>
          <w:rFonts w:ascii="Arial" w:eastAsiaTheme="minorEastAsia" w:hAnsi="Arial" w:cs="Arial"/>
          <w:i/>
          <w:iCs/>
          <w:color w:val="0070C0"/>
          <w:sz w:val="20"/>
        </w:rPr>
        <w:t xml:space="preserve">Planes Maestros de Drenaje en las ciudades de Riberalta y Trinidad </w:t>
      </w:r>
    </w:p>
    <w:p w14:paraId="35128683" w14:textId="3103201B" w:rsidR="00D761FB" w:rsidRPr="00462BD6" w:rsidRDefault="08202347" w:rsidP="00C4753D">
      <w:pPr>
        <w:pStyle w:val="BodyText"/>
        <w:jc w:val="both"/>
        <w:rPr>
          <w:rFonts w:ascii="Arial" w:eastAsiaTheme="minorEastAsia" w:hAnsi="Arial" w:cs="Arial"/>
          <w:i/>
          <w:iCs/>
          <w:color w:val="0070C0"/>
          <w:sz w:val="20"/>
        </w:rPr>
      </w:pPr>
      <w:r w:rsidRPr="00CD3C17">
        <w:rPr>
          <w:rFonts w:ascii="Arial" w:eastAsiaTheme="minorEastAsia" w:hAnsi="Arial" w:cs="Arial"/>
          <w:i/>
          <w:iCs/>
          <w:color w:val="0070C0"/>
          <w:sz w:val="20"/>
        </w:rPr>
        <w:t xml:space="preserve">Descripción de los Servicios:  </w:t>
      </w:r>
      <w:r w:rsidR="00E056F8" w:rsidRPr="00CD3C17">
        <w:rPr>
          <w:rFonts w:ascii="Calibri Light" w:eastAsiaTheme="minorHAnsi" w:hAnsi="Calibri Light" w:cs="Calibri Light"/>
          <w:sz w:val="22"/>
          <w:szCs w:val="22"/>
        </w:rPr>
        <w:t xml:space="preserve">Elaborar un Plan Maestro de Drenaje Pluvial para la ciudad de Trinidad </w:t>
      </w:r>
      <w:r w:rsidR="00CD3C17">
        <w:rPr>
          <w:rFonts w:ascii="Calibri Light" w:eastAsiaTheme="minorHAnsi" w:hAnsi="Calibri Light" w:cs="Calibri Light"/>
          <w:sz w:val="22"/>
          <w:szCs w:val="22"/>
        </w:rPr>
        <w:t xml:space="preserve">– Beni </w:t>
      </w:r>
      <w:r w:rsidR="00E056F8" w:rsidRPr="00CD3C17">
        <w:rPr>
          <w:rFonts w:ascii="Calibri Light" w:eastAsiaTheme="minorHAnsi" w:hAnsi="Calibri Light" w:cs="Calibri Light"/>
          <w:sz w:val="22"/>
          <w:szCs w:val="22"/>
        </w:rPr>
        <w:t>(PMDPST), que se constituya en una herramienta de planificación de obras, inversiones y actividades de fortalecimiento institucional para el desarrollo y expansión de la cobertura de la infraestructura de drenaje pluvial del Municipio</w:t>
      </w:r>
      <w:r w:rsidR="004B3A0A" w:rsidRPr="00CD3C17">
        <w:rPr>
          <w:rFonts w:ascii="Arial" w:eastAsiaTheme="minorEastAsia" w:hAnsi="Arial" w:cs="Arial"/>
          <w:i/>
          <w:iCs/>
          <w:color w:val="0070C0"/>
          <w:sz w:val="20"/>
        </w:rPr>
        <w:t>.</w:t>
      </w:r>
    </w:p>
    <w:p w14:paraId="19F1721F" w14:textId="2E91EFA2" w:rsidR="00D761FB" w:rsidRPr="00462BD6" w:rsidRDefault="003312E9" w:rsidP="003312E9">
      <w:pPr>
        <w:pStyle w:val="BodyText"/>
        <w:tabs>
          <w:tab w:val="left" w:pos="8868"/>
        </w:tabs>
        <w:rPr>
          <w:rFonts w:ascii="Arial" w:hAnsi="Arial" w:cs="Arial"/>
          <w:i/>
          <w:color w:val="0070C0"/>
          <w:sz w:val="20"/>
        </w:rPr>
      </w:pPr>
      <w:r w:rsidRPr="00462BD6">
        <w:rPr>
          <w:rFonts w:ascii="Arial" w:hAnsi="Arial" w:cs="Arial"/>
          <w:i/>
          <w:color w:val="0070C0"/>
          <w:sz w:val="20"/>
        </w:rPr>
        <w:tab/>
      </w:r>
    </w:p>
    <w:p w14:paraId="18F92703" w14:textId="6F6EBB70" w:rsidR="00D761FB" w:rsidRPr="00462BD6" w:rsidRDefault="08202347" w:rsidP="08202347">
      <w:pPr>
        <w:pStyle w:val="BodyText"/>
        <w:rPr>
          <w:rFonts w:ascii="Arial" w:eastAsiaTheme="minorEastAsia" w:hAnsi="Arial" w:cs="Arial"/>
          <w:i/>
          <w:iCs/>
          <w:color w:val="0070C0"/>
          <w:sz w:val="20"/>
        </w:rPr>
      </w:pPr>
      <w:r w:rsidRPr="00462BD6">
        <w:rPr>
          <w:rFonts w:ascii="Arial" w:eastAsiaTheme="minorEastAsia" w:hAnsi="Arial" w:cs="Arial"/>
          <w:i/>
          <w:iCs/>
          <w:color w:val="0070C0"/>
          <w:sz w:val="20"/>
        </w:rPr>
        <w:t xml:space="preserve">Enlace al documento TC: </w:t>
      </w:r>
      <w:bookmarkStart w:id="1" w:name="_Hlk486432345"/>
      <w:r w:rsidR="004B3A0A" w:rsidRPr="00BB682D">
        <w:rPr>
          <w:rFonts w:ascii="Arial" w:eastAsiaTheme="minorEastAsia" w:hAnsi="Arial" w:cs="Arial"/>
          <w:sz w:val="20"/>
          <w:highlight w:val="green"/>
        </w:rPr>
        <w:t>http://www.i</w:t>
      </w:r>
      <w:r w:rsidR="00BB682D">
        <w:rPr>
          <w:rFonts w:ascii="Arial" w:eastAsiaTheme="minorEastAsia" w:hAnsi="Arial" w:cs="Arial"/>
          <w:sz w:val="20"/>
          <w:highlight w:val="green"/>
        </w:rPr>
        <w:t>adb.org/Document.cfm?id=40724577</w:t>
      </w:r>
      <w:bookmarkEnd w:id="1"/>
    </w:p>
    <w:p w14:paraId="5D15DF79" w14:textId="77777777" w:rsidR="00D761FB" w:rsidRPr="00462BD6" w:rsidRDefault="00D761FB">
      <w:pPr>
        <w:pStyle w:val="BodyText"/>
        <w:rPr>
          <w:rFonts w:ascii="Arial" w:hAnsi="Arial" w:cs="Arial"/>
          <w:i/>
          <w:color w:val="0070C0"/>
          <w:sz w:val="20"/>
        </w:rPr>
      </w:pPr>
    </w:p>
    <w:p w14:paraId="33698915" w14:textId="3F18AB48" w:rsidR="00D21387" w:rsidRPr="001847ED" w:rsidRDefault="00D21387" w:rsidP="00D21387">
      <w:pPr>
        <w:jc w:val="both"/>
        <w:rPr>
          <w:color w:val="auto"/>
          <w:sz w:val="20"/>
          <w:szCs w:val="20"/>
          <w:lang w:val="es-ES"/>
        </w:rPr>
      </w:pPr>
      <w:r w:rsidRPr="00462BD6">
        <w:rPr>
          <w:color w:val="auto"/>
          <w:sz w:val="20"/>
          <w:szCs w:val="20"/>
        </w:rPr>
        <w:t>El Estado Plurinacional de Bolivia, a través del Ministerio de Medio Ambiente y Agua (MMAyA)</w:t>
      </w:r>
      <w:r w:rsidR="00C4753D">
        <w:rPr>
          <w:color w:val="auto"/>
          <w:sz w:val="20"/>
          <w:szCs w:val="20"/>
        </w:rPr>
        <w:t>,</w:t>
      </w:r>
      <w:r w:rsidRPr="00462BD6">
        <w:rPr>
          <w:color w:val="auto"/>
          <w:sz w:val="20"/>
          <w:szCs w:val="20"/>
        </w:rPr>
        <w:t xml:space="preserve"> ha solicitado</w:t>
      </w:r>
      <w:r w:rsidR="00662D5D">
        <w:rPr>
          <w:color w:val="auto"/>
          <w:sz w:val="20"/>
          <w:szCs w:val="20"/>
        </w:rPr>
        <w:t xml:space="preserve"> al</w:t>
      </w:r>
      <w:r w:rsidR="00662D5D" w:rsidRPr="00462BD6">
        <w:rPr>
          <w:color w:val="auto"/>
          <w:sz w:val="20"/>
          <w:szCs w:val="20"/>
        </w:rPr>
        <w:t xml:space="preserve"> Banco</w:t>
      </w:r>
      <w:r w:rsidR="00662D5D">
        <w:rPr>
          <w:color w:val="auto"/>
          <w:sz w:val="20"/>
          <w:szCs w:val="20"/>
        </w:rPr>
        <w:t xml:space="preserve"> la</w:t>
      </w:r>
      <w:r w:rsidR="001847ED">
        <w:rPr>
          <w:color w:val="auto"/>
          <w:sz w:val="20"/>
          <w:szCs w:val="20"/>
        </w:rPr>
        <w:t xml:space="preserve"> </w:t>
      </w:r>
      <w:r w:rsidR="007B4FEA">
        <w:rPr>
          <w:color w:val="auto"/>
          <w:sz w:val="20"/>
          <w:szCs w:val="20"/>
        </w:rPr>
        <w:t>Cooperación</w:t>
      </w:r>
      <w:r w:rsidR="001847ED">
        <w:rPr>
          <w:color w:val="auto"/>
          <w:sz w:val="20"/>
          <w:szCs w:val="20"/>
        </w:rPr>
        <w:t xml:space="preserve"> </w:t>
      </w:r>
      <w:bookmarkStart w:id="2" w:name="_GoBack"/>
      <w:bookmarkEnd w:id="2"/>
      <w:r w:rsidR="007B4FEA">
        <w:rPr>
          <w:color w:val="auto"/>
          <w:sz w:val="20"/>
          <w:szCs w:val="20"/>
        </w:rPr>
        <w:t>Técnica</w:t>
      </w:r>
      <w:r w:rsidR="00662D5D">
        <w:rPr>
          <w:color w:val="auto"/>
          <w:sz w:val="20"/>
          <w:szCs w:val="20"/>
        </w:rPr>
        <w:t xml:space="preserve"> </w:t>
      </w:r>
      <w:r w:rsidR="00662D5D" w:rsidRPr="00462BD6">
        <w:rPr>
          <w:color w:val="auto"/>
          <w:sz w:val="20"/>
          <w:szCs w:val="20"/>
        </w:rPr>
        <w:t xml:space="preserve">No Reembolsable </w:t>
      </w:r>
      <w:r w:rsidR="00662D5D" w:rsidRPr="00BB682D">
        <w:rPr>
          <w:color w:val="auto"/>
          <w:sz w:val="20"/>
          <w:szCs w:val="20"/>
        </w:rPr>
        <w:t>No ATN/MA-15</w:t>
      </w:r>
      <w:r w:rsidR="00C4753D" w:rsidRPr="00BB682D">
        <w:rPr>
          <w:color w:val="auto"/>
          <w:sz w:val="20"/>
          <w:szCs w:val="20"/>
        </w:rPr>
        <w:t>888</w:t>
      </w:r>
      <w:r w:rsidR="00662D5D" w:rsidRPr="00BB682D">
        <w:rPr>
          <w:color w:val="auto"/>
          <w:sz w:val="20"/>
          <w:szCs w:val="20"/>
        </w:rPr>
        <w:t>-BO (</w:t>
      </w:r>
      <w:r w:rsidR="00662D5D" w:rsidRPr="00462BD6">
        <w:rPr>
          <w:color w:val="auto"/>
          <w:sz w:val="20"/>
          <w:szCs w:val="20"/>
        </w:rPr>
        <w:t>BO-T12</w:t>
      </w:r>
      <w:r w:rsidR="00662D5D">
        <w:rPr>
          <w:color w:val="auto"/>
          <w:sz w:val="20"/>
          <w:szCs w:val="20"/>
        </w:rPr>
        <w:t>77</w:t>
      </w:r>
      <w:r w:rsidR="00662D5D" w:rsidRPr="00462BD6">
        <w:rPr>
          <w:color w:val="auto"/>
          <w:sz w:val="20"/>
          <w:szCs w:val="20"/>
        </w:rPr>
        <w:t>)</w:t>
      </w:r>
      <w:r w:rsidRPr="00462BD6">
        <w:rPr>
          <w:color w:val="auto"/>
          <w:sz w:val="20"/>
          <w:szCs w:val="20"/>
        </w:rPr>
        <w:t xml:space="preserve"> </w:t>
      </w:r>
      <w:r w:rsidR="001847ED">
        <w:rPr>
          <w:color w:val="auto"/>
          <w:sz w:val="20"/>
          <w:szCs w:val="20"/>
        </w:rPr>
        <w:t xml:space="preserve">para la </w:t>
      </w:r>
      <w:r w:rsidR="001E7B8C">
        <w:rPr>
          <w:color w:val="auto"/>
          <w:sz w:val="20"/>
          <w:szCs w:val="20"/>
        </w:rPr>
        <w:t>elaboración</w:t>
      </w:r>
      <w:r w:rsidR="001847ED">
        <w:rPr>
          <w:color w:val="auto"/>
          <w:sz w:val="20"/>
          <w:szCs w:val="20"/>
        </w:rPr>
        <w:t xml:space="preserve"> de los Planes Maestros de Drenaje Pluvial en las ciudades de Trinidad y Riberalta</w:t>
      </w:r>
      <w:r w:rsidR="001847ED" w:rsidRPr="001847ED">
        <w:rPr>
          <w:color w:val="auto"/>
          <w:sz w:val="20"/>
          <w:szCs w:val="20"/>
        </w:rPr>
        <w:t xml:space="preserve">, mismos que se constituirán en instrumentos de planificación de las obras, inversiones y actividades de fortalecimiento institucional necesarias para mitigar riesgos asociados a eventos hidrometeorológicos, y deficiente infraestructura de drenaje pluvial en los </w:t>
      </w:r>
      <w:r w:rsidR="00C4753D">
        <w:rPr>
          <w:color w:val="auto"/>
          <w:sz w:val="20"/>
          <w:szCs w:val="20"/>
        </w:rPr>
        <w:t xml:space="preserve">mencionados </w:t>
      </w:r>
      <w:r w:rsidR="001847ED" w:rsidRPr="001847ED">
        <w:rPr>
          <w:color w:val="auto"/>
          <w:sz w:val="20"/>
          <w:szCs w:val="20"/>
        </w:rPr>
        <w:t>municipios. Asimismo, identificará</w:t>
      </w:r>
      <w:r w:rsidR="00C4753D">
        <w:rPr>
          <w:color w:val="auto"/>
          <w:sz w:val="20"/>
          <w:szCs w:val="20"/>
        </w:rPr>
        <w:t>n</w:t>
      </w:r>
      <w:r w:rsidR="001847ED" w:rsidRPr="001847ED">
        <w:rPr>
          <w:color w:val="auto"/>
          <w:sz w:val="20"/>
          <w:szCs w:val="20"/>
        </w:rPr>
        <w:t xml:space="preserve"> las acciones de fortalecimiento de las instancias que se encargan de la gestión del sistema de drenaje pluvial, para que, tanto en el nivel central como local, dichas instancias cuenten con las herramientas para la implementación de medidas “estructurales”, y “no estructurales”, que reduzcan la vulnerabilidad a eventos hídricos, considerando los efectos del cambio climático, y que permitan la adecuada ejecución y aseguren la sostenibilidad de intervenciones en el largo plazo. Adicionalmente, estos PMD</w:t>
      </w:r>
      <w:r w:rsidR="00C4753D">
        <w:rPr>
          <w:color w:val="auto"/>
          <w:sz w:val="20"/>
          <w:szCs w:val="20"/>
        </w:rPr>
        <w:t>s</w:t>
      </w:r>
      <w:r w:rsidR="001847ED" w:rsidRPr="001847ED">
        <w:rPr>
          <w:color w:val="auto"/>
          <w:sz w:val="20"/>
          <w:szCs w:val="20"/>
        </w:rPr>
        <w:t xml:space="preserve"> serán la base para la definición de políticas, estrategias y normativa requeridas para el ordenamiento y planificación correspondientes, así como para la formulación de las acciones necesarias para el desarrollo de las instituciones que tengan a su cargo la operación y mantenimiento de estas infraestructuras.</w:t>
      </w:r>
    </w:p>
    <w:p w14:paraId="667706AD" w14:textId="16E11BA1" w:rsidR="00D21387" w:rsidRPr="00462BD6" w:rsidRDefault="00D21387" w:rsidP="00462BD6">
      <w:pPr>
        <w:spacing w:before="120" w:after="120"/>
        <w:jc w:val="both"/>
        <w:rPr>
          <w:b/>
          <w:sz w:val="20"/>
          <w:szCs w:val="20"/>
          <w:lang w:val="es-BO"/>
        </w:rPr>
      </w:pPr>
      <w:r w:rsidRPr="00462BD6">
        <w:rPr>
          <w:sz w:val="20"/>
          <w:szCs w:val="20"/>
          <w:lang w:val="es-BO"/>
        </w:rPr>
        <w:t xml:space="preserve">En este marco, se invita a firmas consultoras </w:t>
      </w:r>
      <w:r w:rsidRPr="00462BD6">
        <w:rPr>
          <w:sz w:val="20"/>
          <w:szCs w:val="20"/>
          <w:lang w:val="es-ES"/>
        </w:rPr>
        <w:t>elegibles</w:t>
      </w:r>
      <w:r w:rsidRPr="00462BD6">
        <w:rPr>
          <w:sz w:val="20"/>
          <w:szCs w:val="20"/>
          <w:lang w:val="es-BO"/>
        </w:rPr>
        <w:t xml:space="preserve"> a presentar manifestaciones de interés para conformar la lista corta de firmas </w:t>
      </w:r>
      <w:r w:rsidR="00C4753D">
        <w:rPr>
          <w:sz w:val="20"/>
          <w:szCs w:val="20"/>
          <w:lang w:val="es-BO"/>
        </w:rPr>
        <w:t>para el Proceso de Selección de</w:t>
      </w:r>
      <w:r w:rsidRPr="00462BD6">
        <w:rPr>
          <w:sz w:val="20"/>
          <w:szCs w:val="20"/>
          <w:lang w:val="es-BO"/>
        </w:rPr>
        <w:t>l</w:t>
      </w:r>
      <w:r w:rsidR="00C4753D">
        <w:rPr>
          <w:sz w:val="20"/>
          <w:szCs w:val="20"/>
          <w:lang w:val="es-BO"/>
        </w:rPr>
        <w:t xml:space="preserve"> </w:t>
      </w:r>
      <w:r w:rsidRPr="00462BD6">
        <w:rPr>
          <w:sz w:val="20"/>
          <w:szCs w:val="20"/>
          <w:lang w:val="es-BO"/>
        </w:rPr>
        <w:t xml:space="preserve">siguiente servicio de consultoría, de conformidad con lo establecido en las </w:t>
      </w:r>
      <w:hyperlink r:id="rId14" w:history="1">
        <w:r w:rsidRPr="00462BD6">
          <w:rPr>
            <w:rStyle w:val="Hyperlink"/>
            <w:sz w:val="20"/>
            <w:szCs w:val="20"/>
            <w:lang w:val="es-ES_tradnl"/>
          </w:rPr>
          <w:t>Política para la Selección y Contratación de Firmas Consultoras para el Trabajo Operativo ejecutado por el Banco - GN-2765-1</w:t>
        </w:r>
      </w:hyperlink>
      <w:r w:rsidRPr="00462BD6">
        <w:rPr>
          <w:sz w:val="20"/>
          <w:szCs w:val="20"/>
          <w:lang w:val="es-BO"/>
        </w:rPr>
        <w:t xml:space="preserve">: </w:t>
      </w:r>
      <w:r w:rsidRPr="00462BD6">
        <w:rPr>
          <w:b/>
          <w:i/>
          <w:sz w:val="20"/>
          <w:szCs w:val="20"/>
          <w:lang w:val="es-BO"/>
        </w:rPr>
        <w:t>“</w:t>
      </w:r>
      <w:r w:rsidR="001847ED" w:rsidRPr="001847ED">
        <w:rPr>
          <w:b/>
          <w:i/>
          <w:sz w:val="20"/>
          <w:szCs w:val="20"/>
          <w:lang w:val="es-BO"/>
        </w:rPr>
        <w:t xml:space="preserve">ELABORACIÓN DEL PLAN MAESTRO DE DRENAJE PLUVIAL EN </w:t>
      </w:r>
      <w:r w:rsidR="00E056F8">
        <w:rPr>
          <w:b/>
          <w:i/>
          <w:sz w:val="20"/>
          <w:szCs w:val="20"/>
          <w:lang w:val="es-BO"/>
        </w:rPr>
        <w:t>LA CIUDAD DE LA SANTÍSIMA TRINIDAD</w:t>
      </w:r>
      <w:r w:rsidRPr="00462BD6">
        <w:rPr>
          <w:b/>
          <w:i/>
          <w:sz w:val="20"/>
          <w:szCs w:val="20"/>
          <w:lang w:val="es-BO"/>
        </w:rPr>
        <w:t>”</w:t>
      </w:r>
    </w:p>
    <w:p w14:paraId="7F69A552" w14:textId="008D0978" w:rsidR="00D21387" w:rsidRPr="00462BD6" w:rsidRDefault="00B7338B" w:rsidP="00D21387">
      <w:pPr>
        <w:jc w:val="both"/>
        <w:rPr>
          <w:color w:val="auto"/>
          <w:sz w:val="20"/>
          <w:szCs w:val="20"/>
          <w:lang w:val="es-ES_tradnl"/>
        </w:rPr>
      </w:pPr>
      <w:r w:rsidRPr="00B7338B">
        <w:rPr>
          <w:sz w:val="20"/>
          <w:szCs w:val="20"/>
          <w:lang w:val="es-ES"/>
        </w:rPr>
        <w:t>E</w:t>
      </w:r>
      <w:r w:rsidR="00C4753D">
        <w:rPr>
          <w:sz w:val="20"/>
          <w:szCs w:val="20"/>
          <w:lang w:val="es-ES"/>
        </w:rPr>
        <w:t>l</w:t>
      </w:r>
      <w:r w:rsidRPr="00B7338B">
        <w:rPr>
          <w:sz w:val="20"/>
          <w:szCs w:val="20"/>
          <w:lang w:val="es-ES"/>
        </w:rPr>
        <w:t xml:space="preserve"> PMDP</w:t>
      </w:r>
      <w:r w:rsidR="00CD3C17">
        <w:rPr>
          <w:sz w:val="20"/>
          <w:szCs w:val="20"/>
          <w:lang w:val="es-ES"/>
        </w:rPr>
        <w:t>T</w:t>
      </w:r>
      <w:r w:rsidR="00C4753D">
        <w:rPr>
          <w:sz w:val="20"/>
          <w:szCs w:val="20"/>
          <w:lang w:val="es-ES"/>
        </w:rPr>
        <w:t xml:space="preserve"> c</w:t>
      </w:r>
      <w:r w:rsidRPr="00B7338B">
        <w:rPr>
          <w:sz w:val="20"/>
          <w:szCs w:val="20"/>
          <w:lang w:val="es-ES"/>
        </w:rPr>
        <w:t xml:space="preserve">omprende </w:t>
      </w:r>
      <w:r w:rsidR="00C4753D">
        <w:rPr>
          <w:sz w:val="20"/>
          <w:szCs w:val="20"/>
          <w:lang w:val="es-ES"/>
        </w:rPr>
        <w:t xml:space="preserve">además </w:t>
      </w:r>
      <w:r w:rsidRPr="00B7338B">
        <w:rPr>
          <w:sz w:val="20"/>
          <w:szCs w:val="20"/>
          <w:lang w:val="es-ES"/>
        </w:rPr>
        <w:t xml:space="preserve">el desarrollo de todos los estudios necesarios para ejecutar las acciones, actividades y tareas requeridas para </w:t>
      </w:r>
      <w:r w:rsidR="00C4753D">
        <w:rPr>
          <w:sz w:val="20"/>
          <w:szCs w:val="20"/>
          <w:lang w:val="es-ES"/>
        </w:rPr>
        <w:t>su</w:t>
      </w:r>
      <w:r w:rsidRPr="00B7338B">
        <w:rPr>
          <w:sz w:val="20"/>
          <w:szCs w:val="20"/>
          <w:lang w:val="es-ES"/>
        </w:rPr>
        <w:t xml:space="preserve"> correcta conceptualización.</w:t>
      </w:r>
      <w:r w:rsidR="005F4C27">
        <w:rPr>
          <w:sz w:val="20"/>
          <w:szCs w:val="20"/>
          <w:lang w:val="es-ES"/>
        </w:rPr>
        <w:t xml:space="preserve"> El plazo referencial para la </w:t>
      </w:r>
      <w:r w:rsidR="005333DE">
        <w:rPr>
          <w:sz w:val="20"/>
          <w:szCs w:val="20"/>
          <w:lang w:val="es-ES"/>
        </w:rPr>
        <w:t>elaboración</w:t>
      </w:r>
      <w:r w:rsidR="005F4C27">
        <w:rPr>
          <w:sz w:val="20"/>
          <w:szCs w:val="20"/>
          <w:lang w:val="es-ES"/>
        </w:rPr>
        <w:t xml:space="preserve"> del PMD</w:t>
      </w:r>
      <w:r w:rsidR="00C4753D">
        <w:rPr>
          <w:sz w:val="20"/>
          <w:szCs w:val="20"/>
          <w:lang w:val="es-ES"/>
        </w:rPr>
        <w:t>P</w:t>
      </w:r>
      <w:r w:rsidR="00CD3C17">
        <w:rPr>
          <w:sz w:val="20"/>
          <w:szCs w:val="20"/>
          <w:lang w:val="es-ES"/>
        </w:rPr>
        <w:t>T</w:t>
      </w:r>
      <w:r w:rsidR="005F4C27">
        <w:rPr>
          <w:sz w:val="20"/>
          <w:szCs w:val="20"/>
          <w:lang w:val="es-ES"/>
        </w:rPr>
        <w:t xml:space="preserve"> es de 12 meses.</w:t>
      </w:r>
    </w:p>
    <w:p w14:paraId="35803BFB" w14:textId="0336AB9E" w:rsidR="00D761FB" w:rsidRPr="00462BD6" w:rsidRDefault="08202347">
      <w:pPr>
        <w:jc w:val="both"/>
        <w:rPr>
          <w:color w:val="auto"/>
          <w:sz w:val="20"/>
          <w:szCs w:val="20"/>
        </w:rPr>
      </w:pPr>
      <w:r w:rsidRPr="00462BD6">
        <w:rPr>
          <w:color w:val="auto"/>
          <w:sz w:val="20"/>
          <w:szCs w:val="20"/>
        </w:rPr>
        <w:t xml:space="preserve">  </w:t>
      </w:r>
    </w:p>
    <w:p w14:paraId="7A0DA685" w14:textId="42223146" w:rsidR="00391A42" w:rsidRPr="00462BD6" w:rsidRDefault="00391A42" w:rsidP="00391A42">
      <w:pPr>
        <w:jc w:val="both"/>
        <w:rPr>
          <w:color w:val="auto"/>
          <w:sz w:val="20"/>
          <w:szCs w:val="20"/>
        </w:rPr>
      </w:pPr>
      <w:r w:rsidRPr="00462BD6">
        <w:rPr>
          <w:color w:val="auto"/>
          <w:sz w:val="20"/>
          <w:szCs w:val="20"/>
        </w:rPr>
        <w:t xml:space="preserve">Los interesados deberán proporcionar información sobre su experiencia en la elaboración de estudios a nivel de diseño final en las áreas </w:t>
      </w:r>
      <w:r w:rsidR="0091038E" w:rsidRPr="00462BD6">
        <w:rPr>
          <w:color w:val="auto"/>
          <w:sz w:val="20"/>
          <w:szCs w:val="20"/>
        </w:rPr>
        <w:t>técnica</w:t>
      </w:r>
      <w:r w:rsidRPr="00462BD6">
        <w:rPr>
          <w:color w:val="auto"/>
          <w:sz w:val="20"/>
          <w:szCs w:val="20"/>
        </w:rPr>
        <w:t xml:space="preserve">, </w:t>
      </w:r>
      <w:r w:rsidR="0091038E" w:rsidRPr="00462BD6">
        <w:rPr>
          <w:color w:val="auto"/>
          <w:sz w:val="20"/>
          <w:szCs w:val="20"/>
        </w:rPr>
        <w:t>económica</w:t>
      </w:r>
      <w:r w:rsidRPr="00462BD6">
        <w:rPr>
          <w:color w:val="auto"/>
          <w:sz w:val="20"/>
          <w:szCs w:val="20"/>
        </w:rPr>
        <w:t xml:space="preserve">, social y ambiental para proyectos de </w:t>
      </w:r>
      <w:r w:rsidR="005F4C27">
        <w:rPr>
          <w:color w:val="auto"/>
          <w:sz w:val="20"/>
          <w:szCs w:val="20"/>
        </w:rPr>
        <w:t>Drenaje Pluvial</w:t>
      </w:r>
      <w:r w:rsidRPr="00462BD6">
        <w:rPr>
          <w:color w:val="auto"/>
          <w:sz w:val="20"/>
          <w:szCs w:val="20"/>
        </w:rPr>
        <w:t>,</w:t>
      </w:r>
      <w:r w:rsidR="005F4C27">
        <w:rPr>
          <w:color w:val="auto"/>
          <w:sz w:val="20"/>
          <w:szCs w:val="20"/>
        </w:rPr>
        <w:t xml:space="preserve"> y en </w:t>
      </w:r>
      <w:r w:rsidR="006276AD">
        <w:rPr>
          <w:color w:val="auto"/>
          <w:sz w:val="20"/>
          <w:szCs w:val="20"/>
        </w:rPr>
        <w:t>elaboración</w:t>
      </w:r>
      <w:r w:rsidR="005F4C27">
        <w:rPr>
          <w:color w:val="auto"/>
          <w:sz w:val="20"/>
          <w:szCs w:val="20"/>
        </w:rPr>
        <w:t xml:space="preserve"> de </w:t>
      </w:r>
      <w:r w:rsidR="00771DA7">
        <w:rPr>
          <w:color w:val="auto"/>
          <w:sz w:val="20"/>
          <w:szCs w:val="20"/>
        </w:rPr>
        <w:t xml:space="preserve">Planes Maestros </w:t>
      </w:r>
      <w:r w:rsidR="006276AD">
        <w:rPr>
          <w:color w:val="auto"/>
          <w:sz w:val="20"/>
          <w:szCs w:val="20"/>
        </w:rPr>
        <w:t>relacionados</w:t>
      </w:r>
      <w:r w:rsidR="00771DA7">
        <w:rPr>
          <w:color w:val="auto"/>
          <w:sz w:val="20"/>
          <w:szCs w:val="20"/>
        </w:rPr>
        <w:t xml:space="preserve"> al sector de Drenaje Pluvial y/o Agua y Saneamiento</w:t>
      </w:r>
      <w:r w:rsidRPr="00462BD6">
        <w:rPr>
          <w:color w:val="auto"/>
          <w:sz w:val="20"/>
          <w:szCs w:val="20"/>
        </w:rPr>
        <w:t>. Las firmas se podrán asociar con otras (firmas) en forma de asociación en participación (Joint Venture) o subcontratistas con el fin de mejorar sus calificaciones</w:t>
      </w:r>
      <w:r w:rsidR="00163A7C" w:rsidRPr="00462BD6">
        <w:rPr>
          <w:color w:val="auto"/>
          <w:sz w:val="20"/>
          <w:szCs w:val="20"/>
        </w:rPr>
        <w:t xml:space="preserve">. </w:t>
      </w:r>
      <w:r w:rsidR="00182EFF" w:rsidRPr="00462BD6">
        <w:rPr>
          <w:color w:val="auto"/>
          <w:sz w:val="20"/>
          <w:szCs w:val="20"/>
        </w:rPr>
        <w:t>A los efectos de establecer la lista corta, l</w:t>
      </w:r>
      <w:r w:rsidRPr="00462BD6">
        <w:rPr>
          <w:color w:val="auto"/>
          <w:sz w:val="20"/>
          <w:szCs w:val="20"/>
        </w:rPr>
        <w:t xml:space="preserve">a nacionalidad de la firma será la del país en que se encuentre legalmente constituida o incorporada y en el caso de asociación en participación, será la nacionalidad de la firma que se designe como representante. </w:t>
      </w:r>
    </w:p>
    <w:p w14:paraId="62F95FFB" w14:textId="56531195" w:rsidR="00D761FB" w:rsidRPr="00462BD6" w:rsidRDefault="00D761FB">
      <w:pPr>
        <w:jc w:val="both"/>
        <w:rPr>
          <w:smallCaps/>
          <w:color w:val="4F81BD" w:themeColor="accent1"/>
          <w:sz w:val="20"/>
          <w:szCs w:val="20"/>
          <w:lang w:val="es-BO"/>
        </w:rPr>
      </w:pPr>
    </w:p>
    <w:p w14:paraId="70D0EF38" w14:textId="1216AD7B" w:rsidR="00D761FB" w:rsidRPr="00462BD6" w:rsidRDefault="08202347" w:rsidP="08202347">
      <w:pPr>
        <w:jc w:val="both"/>
        <w:rPr>
          <w:i/>
          <w:iCs/>
          <w:color w:val="0070C0"/>
          <w:sz w:val="20"/>
          <w:szCs w:val="20"/>
        </w:rPr>
      </w:pPr>
      <w:r w:rsidRPr="00462BD6">
        <w:rPr>
          <w:color w:val="auto"/>
          <w:sz w:val="20"/>
          <w:szCs w:val="20"/>
        </w:rPr>
        <w:t xml:space="preserve">Las firmas consultoras interesadas ​​podrán obtener información adicional en horario de oficina, 09:00 </w:t>
      </w:r>
      <w:r w:rsidR="00462BD6">
        <w:rPr>
          <w:color w:val="auto"/>
          <w:sz w:val="20"/>
          <w:szCs w:val="20"/>
        </w:rPr>
        <w:t>A.M</w:t>
      </w:r>
      <w:r w:rsidRPr="00462BD6">
        <w:rPr>
          <w:color w:val="auto"/>
          <w:sz w:val="20"/>
          <w:szCs w:val="20"/>
        </w:rPr>
        <w:t xml:space="preserve">. - </w:t>
      </w:r>
      <w:r w:rsidR="005D1FF5" w:rsidRPr="00462BD6">
        <w:rPr>
          <w:color w:val="auto"/>
          <w:sz w:val="20"/>
          <w:szCs w:val="20"/>
        </w:rPr>
        <w:t>0</w:t>
      </w:r>
      <w:r w:rsidRPr="00462BD6">
        <w:rPr>
          <w:color w:val="auto"/>
          <w:sz w:val="20"/>
          <w:szCs w:val="20"/>
        </w:rPr>
        <w:t xml:space="preserve">5:00 PM (Hora de Washington DC), mediante el envío de un correo electrónico a: </w:t>
      </w:r>
      <w:hyperlink r:id="rId15" w:history="1">
        <w:r w:rsidR="00391A42" w:rsidRPr="00462BD6">
          <w:rPr>
            <w:rStyle w:val="Hyperlink"/>
            <w:sz w:val="20"/>
            <w:szCs w:val="20"/>
          </w:rPr>
          <w:t>omarg@iadb.org</w:t>
        </w:r>
      </w:hyperlink>
      <w:r w:rsidR="00391A42" w:rsidRPr="00462BD6">
        <w:rPr>
          <w:i/>
          <w:iCs/>
          <w:color w:val="0070C0"/>
          <w:sz w:val="20"/>
          <w:szCs w:val="20"/>
        </w:rPr>
        <w:t xml:space="preserve">, </w:t>
      </w:r>
      <w:r w:rsidR="00391A42" w:rsidRPr="00462BD6">
        <w:rPr>
          <w:color w:val="auto"/>
          <w:sz w:val="20"/>
          <w:szCs w:val="20"/>
        </w:rPr>
        <w:t>con</w:t>
      </w:r>
      <w:r w:rsidR="00391A42" w:rsidRPr="00462BD6">
        <w:rPr>
          <w:i/>
          <w:iCs/>
          <w:color w:val="0070C0"/>
          <w:sz w:val="20"/>
          <w:szCs w:val="20"/>
        </w:rPr>
        <w:t xml:space="preserve"> </w:t>
      </w:r>
      <w:r w:rsidR="00391A42" w:rsidRPr="00462BD6">
        <w:rPr>
          <w:color w:val="auto"/>
          <w:sz w:val="20"/>
          <w:szCs w:val="20"/>
        </w:rPr>
        <w:t>copia a</w:t>
      </w:r>
      <w:r w:rsidR="00391A42" w:rsidRPr="00462BD6">
        <w:rPr>
          <w:i/>
          <w:iCs/>
          <w:color w:val="0070C0"/>
          <w:sz w:val="20"/>
          <w:szCs w:val="20"/>
        </w:rPr>
        <w:t xml:space="preserve"> </w:t>
      </w:r>
      <w:hyperlink r:id="rId16" w:history="1">
        <w:r w:rsidR="00391A42" w:rsidRPr="00462BD6">
          <w:rPr>
            <w:rStyle w:val="Hyperlink"/>
            <w:sz w:val="20"/>
            <w:szCs w:val="20"/>
          </w:rPr>
          <w:t>georgiap@iadb.org</w:t>
        </w:r>
      </w:hyperlink>
      <w:r w:rsidR="00391A42" w:rsidRPr="00462BD6">
        <w:rPr>
          <w:i/>
          <w:iCs/>
          <w:color w:val="0070C0"/>
          <w:sz w:val="20"/>
          <w:szCs w:val="20"/>
        </w:rPr>
        <w:t xml:space="preserve"> </w:t>
      </w:r>
      <w:r w:rsidR="00391A42" w:rsidRPr="00462BD6">
        <w:rPr>
          <w:color w:val="auto"/>
          <w:sz w:val="20"/>
          <w:szCs w:val="20"/>
        </w:rPr>
        <w:t>y a</w:t>
      </w:r>
      <w:r w:rsidR="00391A42" w:rsidRPr="00462BD6">
        <w:rPr>
          <w:i/>
          <w:iCs/>
          <w:color w:val="0070C0"/>
          <w:sz w:val="20"/>
          <w:szCs w:val="20"/>
        </w:rPr>
        <w:t xml:space="preserve"> </w:t>
      </w:r>
      <w:hyperlink r:id="rId17" w:history="1">
        <w:r w:rsidR="00391A42" w:rsidRPr="00462BD6">
          <w:rPr>
            <w:rStyle w:val="Hyperlink"/>
            <w:sz w:val="20"/>
            <w:szCs w:val="20"/>
          </w:rPr>
          <w:t>floria@iadb.org</w:t>
        </w:r>
      </w:hyperlink>
      <w:r w:rsidR="00391A42" w:rsidRPr="00462BD6">
        <w:rPr>
          <w:i/>
          <w:iCs/>
          <w:color w:val="0070C0"/>
          <w:sz w:val="20"/>
          <w:szCs w:val="20"/>
        </w:rPr>
        <w:t>.</w:t>
      </w:r>
    </w:p>
    <w:p w14:paraId="2C22D65D" w14:textId="77777777" w:rsidR="002A5F60" w:rsidRPr="00462BD6" w:rsidRDefault="002A5F60" w:rsidP="00032422">
      <w:pPr>
        <w:rPr>
          <w:color w:val="auto"/>
          <w:sz w:val="20"/>
          <w:szCs w:val="20"/>
        </w:rPr>
      </w:pPr>
    </w:p>
    <w:p w14:paraId="030A1D48" w14:textId="4E3C0AED" w:rsidR="00D761FB" w:rsidRPr="00462BD6" w:rsidRDefault="00546C8D" w:rsidP="00391A42">
      <w:pPr>
        <w:jc w:val="both"/>
        <w:rPr>
          <w:color w:val="auto"/>
          <w:sz w:val="20"/>
          <w:szCs w:val="20"/>
        </w:rPr>
      </w:pPr>
      <w:r w:rsidRPr="00462BD6">
        <w:rPr>
          <w:color w:val="auto"/>
          <w:sz w:val="20"/>
          <w:szCs w:val="20"/>
        </w:rPr>
        <w:t xml:space="preserve">Las </w:t>
      </w:r>
      <w:r w:rsidR="00CD2A27" w:rsidRPr="00462BD6">
        <w:rPr>
          <w:color w:val="auto"/>
          <w:sz w:val="20"/>
          <w:szCs w:val="20"/>
        </w:rPr>
        <w:t xml:space="preserve">expresiones </w:t>
      </w:r>
      <w:r w:rsidRPr="00462BD6">
        <w:rPr>
          <w:color w:val="auto"/>
          <w:sz w:val="20"/>
          <w:szCs w:val="20"/>
        </w:rPr>
        <w:t xml:space="preserve">de interés deberán ser </w:t>
      </w:r>
      <w:r w:rsidR="00391A42" w:rsidRPr="00462BD6">
        <w:rPr>
          <w:color w:val="auto"/>
          <w:sz w:val="20"/>
          <w:szCs w:val="20"/>
        </w:rPr>
        <w:t>enviadas</w:t>
      </w:r>
      <w:r w:rsidRPr="00462BD6">
        <w:rPr>
          <w:color w:val="auto"/>
          <w:sz w:val="20"/>
          <w:szCs w:val="20"/>
        </w:rPr>
        <w:t xml:space="preserve"> </w:t>
      </w:r>
      <w:r w:rsidR="00391A42" w:rsidRPr="00462BD6">
        <w:rPr>
          <w:color w:val="auto"/>
          <w:sz w:val="20"/>
          <w:szCs w:val="20"/>
        </w:rPr>
        <w:t xml:space="preserve">hasta el </w:t>
      </w:r>
      <w:r w:rsidR="00771DA7">
        <w:rPr>
          <w:color w:val="auto"/>
          <w:sz w:val="20"/>
          <w:szCs w:val="20"/>
        </w:rPr>
        <w:t>1</w:t>
      </w:r>
      <w:r w:rsidR="00C4753D">
        <w:rPr>
          <w:color w:val="auto"/>
          <w:sz w:val="20"/>
          <w:szCs w:val="20"/>
        </w:rPr>
        <w:t>4</w:t>
      </w:r>
      <w:r w:rsidR="00636CE0" w:rsidRPr="00462BD6">
        <w:rPr>
          <w:color w:val="auto"/>
          <w:sz w:val="20"/>
          <w:szCs w:val="20"/>
        </w:rPr>
        <w:t xml:space="preserve"> </w:t>
      </w:r>
      <w:r w:rsidR="00391A42" w:rsidRPr="00462BD6">
        <w:rPr>
          <w:color w:val="auto"/>
          <w:sz w:val="20"/>
          <w:szCs w:val="20"/>
        </w:rPr>
        <w:t xml:space="preserve">de </w:t>
      </w:r>
      <w:r w:rsidR="003648C9">
        <w:rPr>
          <w:color w:val="auto"/>
          <w:sz w:val="20"/>
          <w:szCs w:val="20"/>
        </w:rPr>
        <w:t>ju</w:t>
      </w:r>
      <w:r w:rsidR="00771DA7">
        <w:rPr>
          <w:color w:val="auto"/>
          <w:sz w:val="20"/>
          <w:szCs w:val="20"/>
        </w:rPr>
        <w:t>l</w:t>
      </w:r>
      <w:r w:rsidR="003648C9">
        <w:rPr>
          <w:color w:val="auto"/>
          <w:sz w:val="20"/>
          <w:szCs w:val="20"/>
        </w:rPr>
        <w:t>io</w:t>
      </w:r>
      <w:r w:rsidR="00391A42" w:rsidRPr="00462BD6">
        <w:rPr>
          <w:color w:val="auto"/>
          <w:sz w:val="20"/>
          <w:szCs w:val="20"/>
        </w:rPr>
        <w:t xml:space="preserve"> de 2017 a horas</w:t>
      </w:r>
      <w:r w:rsidRPr="00462BD6">
        <w:rPr>
          <w:color w:val="auto"/>
          <w:sz w:val="20"/>
          <w:szCs w:val="20"/>
        </w:rPr>
        <w:t xml:space="preserve"> 5</w:t>
      </w:r>
      <w:r w:rsidR="00636CE0" w:rsidRPr="00462BD6">
        <w:rPr>
          <w:color w:val="auto"/>
          <w:sz w:val="20"/>
          <w:szCs w:val="20"/>
        </w:rPr>
        <w:t>:00 PM</w:t>
      </w:r>
      <w:r w:rsidRPr="00462BD6">
        <w:rPr>
          <w:color w:val="auto"/>
          <w:sz w:val="20"/>
          <w:szCs w:val="20"/>
        </w:rPr>
        <w:t xml:space="preserve"> (Hora de Washington DC) usando el Portal del BID para las Operaciones Ejecutadas por el Banco</w:t>
      </w:r>
      <w:r w:rsidR="00032422" w:rsidRPr="00462BD6">
        <w:rPr>
          <w:color w:val="auto"/>
          <w:sz w:val="20"/>
          <w:szCs w:val="20"/>
        </w:rPr>
        <w:t xml:space="preserve"> </w:t>
      </w:r>
      <w:hyperlink r:id="rId18" w:history="1">
        <w:r w:rsidR="00032422" w:rsidRPr="00462BD6">
          <w:rPr>
            <w:rStyle w:val="Hyperlink"/>
            <w:rFonts w:eastAsia="Calibri"/>
            <w:sz w:val="20"/>
            <w:szCs w:val="20"/>
            <w:lang w:val="es-ES"/>
          </w:rPr>
          <w:t>http://beo-procurement.iadb.org/home</w:t>
        </w:r>
      </w:hyperlink>
      <w:r w:rsidR="00032422" w:rsidRPr="00462BD6">
        <w:rPr>
          <w:rFonts w:eastAsia="Calibri"/>
          <w:sz w:val="20"/>
          <w:szCs w:val="20"/>
          <w:lang w:val="es-ES"/>
        </w:rPr>
        <w:t xml:space="preserve"> </w:t>
      </w:r>
    </w:p>
    <w:p w14:paraId="39955717" w14:textId="77777777" w:rsidR="4C7BC12C" w:rsidRPr="00462BD6" w:rsidRDefault="4C7BC12C" w:rsidP="4C7BC12C">
      <w:pPr>
        <w:jc w:val="both"/>
        <w:rPr>
          <w:color w:val="auto"/>
          <w:sz w:val="20"/>
          <w:szCs w:val="20"/>
        </w:rPr>
      </w:pPr>
    </w:p>
    <w:p w14:paraId="4B527D25" w14:textId="77777777" w:rsidR="00D761FB" w:rsidRPr="00462BD6" w:rsidRDefault="08202347" w:rsidP="08202347">
      <w:pPr>
        <w:jc w:val="both"/>
        <w:rPr>
          <w:color w:val="auto"/>
          <w:sz w:val="20"/>
          <w:szCs w:val="20"/>
        </w:rPr>
      </w:pPr>
      <w:r w:rsidRPr="00462BD6">
        <w:rPr>
          <w:color w:val="auto"/>
          <w:sz w:val="20"/>
          <w:szCs w:val="20"/>
        </w:rPr>
        <w:t>Banco Interamericano de Desarrollo</w:t>
      </w:r>
    </w:p>
    <w:p w14:paraId="5B03049A" w14:textId="7824D18C" w:rsidR="00D761FB" w:rsidRPr="00462BD6" w:rsidRDefault="00546C8D" w:rsidP="08202347">
      <w:pPr>
        <w:jc w:val="both"/>
        <w:rPr>
          <w:i/>
          <w:iCs/>
          <w:color w:val="0070C0"/>
          <w:sz w:val="20"/>
          <w:szCs w:val="20"/>
        </w:rPr>
      </w:pPr>
      <w:r w:rsidRPr="00462BD6">
        <w:rPr>
          <w:color w:val="auto"/>
          <w:sz w:val="20"/>
          <w:szCs w:val="20"/>
        </w:rPr>
        <w:t xml:space="preserve">División: </w:t>
      </w:r>
      <w:r w:rsidR="00391A42" w:rsidRPr="00462BD6">
        <w:rPr>
          <w:i/>
          <w:iCs/>
          <w:color w:val="0070C0"/>
          <w:sz w:val="20"/>
          <w:szCs w:val="20"/>
        </w:rPr>
        <w:t>Agua y Saneamiento</w:t>
      </w:r>
    </w:p>
    <w:p w14:paraId="3A83DC3F" w14:textId="41A8B5CE" w:rsidR="00D761FB" w:rsidRPr="00462BD6" w:rsidRDefault="08202347" w:rsidP="08202347">
      <w:pPr>
        <w:jc w:val="both"/>
        <w:rPr>
          <w:color w:val="auto"/>
          <w:sz w:val="20"/>
          <w:szCs w:val="20"/>
        </w:rPr>
      </w:pPr>
      <w:r w:rsidRPr="00462BD6">
        <w:rPr>
          <w:color w:val="auto"/>
          <w:sz w:val="20"/>
          <w:szCs w:val="20"/>
        </w:rPr>
        <w:t>Atención:</w:t>
      </w:r>
      <w:r w:rsidRPr="00462BD6">
        <w:rPr>
          <w:i/>
          <w:iCs/>
          <w:color w:val="0070C0"/>
          <w:sz w:val="20"/>
          <w:szCs w:val="20"/>
        </w:rPr>
        <w:t xml:space="preserve"> </w:t>
      </w:r>
      <w:r w:rsidR="00391A42" w:rsidRPr="00462BD6">
        <w:rPr>
          <w:i/>
          <w:iCs/>
          <w:color w:val="0070C0"/>
          <w:sz w:val="20"/>
          <w:szCs w:val="20"/>
        </w:rPr>
        <w:t xml:space="preserve">Omar Garzonio, Jefe de Equipo </w:t>
      </w:r>
    </w:p>
    <w:p w14:paraId="6C3797D2" w14:textId="08B770BD" w:rsidR="00D761FB" w:rsidRPr="00462BD6" w:rsidRDefault="00D761FB">
      <w:pPr>
        <w:jc w:val="both"/>
        <w:rPr>
          <w:color w:val="auto"/>
          <w:sz w:val="20"/>
          <w:szCs w:val="20"/>
        </w:rPr>
      </w:pPr>
    </w:p>
    <w:p w14:paraId="7A3B9024" w14:textId="77777777" w:rsidR="00D761FB" w:rsidRPr="00462BD6" w:rsidRDefault="08202347" w:rsidP="08202347">
      <w:pPr>
        <w:jc w:val="both"/>
        <w:rPr>
          <w:color w:val="auto"/>
          <w:sz w:val="20"/>
          <w:szCs w:val="20"/>
          <w:lang w:val="en-US"/>
        </w:rPr>
      </w:pPr>
      <w:r w:rsidRPr="00462BD6">
        <w:rPr>
          <w:color w:val="auto"/>
          <w:sz w:val="20"/>
          <w:szCs w:val="20"/>
          <w:lang w:val="en-US"/>
        </w:rPr>
        <w:lastRenderedPageBreak/>
        <w:t>1300 New York Avenue, NW, Washington, DC 20577, EE.UU.</w:t>
      </w:r>
    </w:p>
    <w:p w14:paraId="6BF90EBF" w14:textId="3F7B41C5" w:rsidR="00D761FB" w:rsidRPr="00462BD6" w:rsidRDefault="08202347" w:rsidP="08202347">
      <w:pPr>
        <w:suppressAutoHyphens/>
        <w:rPr>
          <w:i/>
          <w:iCs/>
          <w:color w:val="0070C0"/>
          <w:sz w:val="20"/>
          <w:szCs w:val="20"/>
          <w:lang w:val="en-US"/>
        </w:rPr>
      </w:pPr>
      <w:r w:rsidRPr="00462BD6">
        <w:rPr>
          <w:sz w:val="20"/>
          <w:szCs w:val="20"/>
          <w:lang w:val="en-US"/>
        </w:rPr>
        <w:t xml:space="preserve">Tel: </w:t>
      </w:r>
      <w:r w:rsidR="00391A42" w:rsidRPr="00462BD6">
        <w:rPr>
          <w:i/>
          <w:iCs/>
          <w:color w:val="0070C0"/>
          <w:sz w:val="20"/>
          <w:szCs w:val="20"/>
          <w:lang w:val="en-US"/>
        </w:rPr>
        <w:t>591-2-2177700</w:t>
      </w:r>
    </w:p>
    <w:p w14:paraId="43EDB0B6" w14:textId="34C9101D" w:rsidR="00391A42" w:rsidRPr="00462BD6" w:rsidRDefault="08202347" w:rsidP="00391A42">
      <w:pPr>
        <w:suppressAutoHyphens/>
        <w:rPr>
          <w:i/>
          <w:iCs/>
          <w:color w:val="0070C0"/>
          <w:sz w:val="20"/>
          <w:szCs w:val="20"/>
          <w:lang w:val="en-US"/>
        </w:rPr>
      </w:pPr>
      <w:r w:rsidRPr="00462BD6">
        <w:rPr>
          <w:sz w:val="20"/>
          <w:szCs w:val="20"/>
          <w:lang w:val="en-US"/>
        </w:rPr>
        <w:t xml:space="preserve">Fax: </w:t>
      </w:r>
      <w:r w:rsidR="00391A42" w:rsidRPr="00462BD6">
        <w:rPr>
          <w:i/>
          <w:iCs/>
          <w:color w:val="0070C0"/>
          <w:sz w:val="20"/>
          <w:szCs w:val="20"/>
          <w:lang w:val="en-US"/>
        </w:rPr>
        <w:t>591-2-</w:t>
      </w:r>
      <w:r w:rsidR="006276AD" w:rsidRPr="00462BD6">
        <w:rPr>
          <w:i/>
          <w:iCs/>
          <w:color w:val="0070C0"/>
          <w:sz w:val="20"/>
          <w:szCs w:val="20"/>
          <w:lang w:val="en-US"/>
        </w:rPr>
        <w:t>2</w:t>
      </w:r>
      <w:r w:rsidR="006276AD">
        <w:rPr>
          <w:i/>
          <w:iCs/>
          <w:color w:val="0070C0"/>
          <w:sz w:val="20"/>
          <w:szCs w:val="20"/>
          <w:lang w:val="en-US"/>
        </w:rPr>
        <w:t>913003</w:t>
      </w:r>
    </w:p>
    <w:p w14:paraId="71BBB3A6" w14:textId="33622052" w:rsidR="00D761FB" w:rsidRPr="00462BD6" w:rsidRDefault="08202347" w:rsidP="00391A42">
      <w:pPr>
        <w:suppressAutoHyphens/>
        <w:rPr>
          <w:color w:val="0070C0"/>
          <w:sz w:val="20"/>
          <w:szCs w:val="20"/>
          <w:lang w:val="en-US"/>
        </w:rPr>
      </w:pPr>
      <w:r w:rsidRPr="00462BD6">
        <w:rPr>
          <w:sz w:val="20"/>
          <w:szCs w:val="20"/>
          <w:lang w:val="en-US"/>
        </w:rPr>
        <w:t xml:space="preserve">Email: </w:t>
      </w:r>
      <w:r w:rsidR="00391A42" w:rsidRPr="00462BD6">
        <w:rPr>
          <w:i/>
          <w:iCs/>
          <w:color w:val="0070C0"/>
          <w:sz w:val="20"/>
          <w:szCs w:val="20"/>
          <w:lang w:val="en-US"/>
        </w:rPr>
        <w:t>omarg@iadb.org</w:t>
      </w:r>
    </w:p>
    <w:p w14:paraId="6B9A2A55" w14:textId="77777777" w:rsidR="00D761FB" w:rsidRPr="00462BD6" w:rsidRDefault="08202347" w:rsidP="08202347">
      <w:pPr>
        <w:jc w:val="both"/>
        <w:rPr>
          <w:color w:val="auto"/>
          <w:sz w:val="20"/>
          <w:szCs w:val="20"/>
          <w:lang w:val="en-US"/>
        </w:rPr>
      </w:pPr>
      <w:r w:rsidRPr="00462BD6">
        <w:rPr>
          <w:color w:val="auto"/>
          <w:sz w:val="20"/>
          <w:szCs w:val="20"/>
          <w:lang w:val="en-US"/>
        </w:rPr>
        <w:t xml:space="preserve">Sitio Web: </w:t>
      </w:r>
      <w:hyperlink r:id="rId19">
        <w:r w:rsidRPr="00462BD6">
          <w:rPr>
            <w:rStyle w:val="Hyperlink"/>
            <w:sz w:val="20"/>
            <w:szCs w:val="20"/>
            <w:lang w:val="en-US"/>
          </w:rPr>
          <w:t>www.iadb.org</w:t>
        </w:r>
      </w:hyperlink>
      <w:r w:rsidRPr="00462BD6">
        <w:rPr>
          <w:color w:val="auto"/>
          <w:sz w:val="20"/>
          <w:szCs w:val="20"/>
          <w:lang w:val="en-US"/>
        </w:rPr>
        <w:t xml:space="preserve"> </w:t>
      </w:r>
    </w:p>
    <w:sectPr w:rsidR="00D761FB" w:rsidRPr="00462BD6">
      <w:headerReference w:type="even" r:id="rId20"/>
      <w:headerReference w:type="default" r:id="rId21"/>
      <w:footerReference w:type="even" r:id="rId22"/>
      <w:footerReference w:type="default" r:id="rId23"/>
      <w:headerReference w:type="first" r:id="rId24"/>
      <w:footerReference w:type="first" r:id="rId25"/>
      <w:pgSz w:w="11907" w:h="16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32F76C" w14:textId="77777777" w:rsidR="00A72780" w:rsidRDefault="00A72780">
      <w:r>
        <w:separator/>
      </w:r>
    </w:p>
  </w:endnote>
  <w:endnote w:type="continuationSeparator" w:id="0">
    <w:p w14:paraId="63574C5B" w14:textId="77777777" w:rsidR="00A72780" w:rsidRDefault="00A727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Calibri Light"/>
    <w:panose1 w:val="020F0502020204030204"/>
    <w:charset w:val="00"/>
    <w:family w:val="swiss"/>
    <w:pitch w:val="variable"/>
    <w:sig w:usb0="00000001"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charset w:val="00"/>
    <w:family w:val="roman"/>
    <w:pitch w:val="variable"/>
    <w:sig w:usb0="00000007" w:usb1="00000000" w:usb2="00000000" w:usb3="00000000" w:csb0="0000009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6CA370" w14:textId="77777777" w:rsidR="00D761FB" w:rsidRDefault="00D761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2FE89A" w14:textId="77777777" w:rsidR="00D761FB" w:rsidRDefault="00D761F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B53B01" w14:textId="77777777" w:rsidR="00D761FB" w:rsidRDefault="00D761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F39753" w14:textId="77777777" w:rsidR="00A72780" w:rsidRDefault="00A72780">
      <w:r>
        <w:separator/>
      </w:r>
    </w:p>
  </w:footnote>
  <w:footnote w:type="continuationSeparator" w:id="0">
    <w:p w14:paraId="33AE7543" w14:textId="77777777" w:rsidR="00A72780" w:rsidRDefault="00A727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51892B" w14:textId="77777777" w:rsidR="00D761FB" w:rsidRDefault="00D761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34503" w14:textId="648FA5C9" w:rsidR="00D761FB" w:rsidRDefault="00D761F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352FD5" w14:textId="77777777" w:rsidR="00D761FB" w:rsidRDefault="00D761F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7CA7"/>
    <w:rsid w:val="00032422"/>
    <w:rsid w:val="0003493A"/>
    <w:rsid w:val="000422F0"/>
    <w:rsid w:val="00050DB5"/>
    <w:rsid w:val="00080FEE"/>
    <w:rsid w:val="000C118D"/>
    <w:rsid w:val="000C2A10"/>
    <w:rsid w:val="00147624"/>
    <w:rsid w:val="00163A7C"/>
    <w:rsid w:val="00182EFF"/>
    <w:rsid w:val="001847ED"/>
    <w:rsid w:val="001E7B8C"/>
    <w:rsid w:val="001F2366"/>
    <w:rsid w:val="00201995"/>
    <w:rsid w:val="002426FB"/>
    <w:rsid w:val="002A5F60"/>
    <w:rsid w:val="002B60D4"/>
    <w:rsid w:val="002F18E5"/>
    <w:rsid w:val="003312E9"/>
    <w:rsid w:val="00360ACB"/>
    <w:rsid w:val="003648C9"/>
    <w:rsid w:val="003800C7"/>
    <w:rsid w:val="00391A42"/>
    <w:rsid w:val="003F5CA1"/>
    <w:rsid w:val="004003E8"/>
    <w:rsid w:val="00402C3C"/>
    <w:rsid w:val="00423E38"/>
    <w:rsid w:val="00462BD6"/>
    <w:rsid w:val="004A3654"/>
    <w:rsid w:val="004B3A0A"/>
    <w:rsid w:val="004C792D"/>
    <w:rsid w:val="004D51F3"/>
    <w:rsid w:val="0051231A"/>
    <w:rsid w:val="0052634A"/>
    <w:rsid w:val="005333DE"/>
    <w:rsid w:val="00546C8D"/>
    <w:rsid w:val="00556C08"/>
    <w:rsid w:val="005673D5"/>
    <w:rsid w:val="0056772C"/>
    <w:rsid w:val="005A0572"/>
    <w:rsid w:val="005D1FF5"/>
    <w:rsid w:val="005F4C27"/>
    <w:rsid w:val="006071D7"/>
    <w:rsid w:val="00612FAE"/>
    <w:rsid w:val="006276AD"/>
    <w:rsid w:val="00636CE0"/>
    <w:rsid w:val="00637714"/>
    <w:rsid w:val="00662D5D"/>
    <w:rsid w:val="00687086"/>
    <w:rsid w:val="006C3B20"/>
    <w:rsid w:val="006D318C"/>
    <w:rsid w:val="00771DA7"/>
    <w:rsid w:val="00774EC8"/>
    <w:rsid w:val="0078460F"/>
    <w:rsid w:val="007B4FEA"/>
    <w:rsid w:val="007F2699"/>
    <w:rsid w:val="008171F3"/>
    <w:rsid w:val="00844392"/>
    <w:rsid w:val="008625E0"/>
    <w:rsid w:val="00874ECC"/>
    <w:rsid w:val="00891E3C"/>
    <w:rsid w:val="008C7908"/>
    <w:rsid w:val="008D2B83"/>
    <w:rsid w:val="00901303"/>
    <w:rsid w:val="0090355D"/>
    <w:rsid w:val="0090501E"/>
    <w:rsid w:val="0091038E"/>
    <w:rsid w:val="009B3A5F"/>
    <w:rsid w:val="00A07866"/>
    <w:rsid w:val="00A15B62"/>
    <w:rsid w:val="00A37CA7"/>
    <w:rsid w:val="00A438EB"/>
    <w:rsid w:val="00A7225B"/>
    <w:rsid w:val="00A72780"/>
    <w:rsid w:val="00A838F0"/>
    <w:rsid w:val="00A83D94"/>
    <w:rsid w:val="00A9170D"/>
    <w:rsid w:val="00AD6E3D"/>
    <w:rsid w:val="00AE7268"/>
    <w:rsid w:val="00B17BF0"/>
    <w:rsid w:val="00B27293"/>
    <w:rsid w:val="00B7338B"/>
    <w:rsid w:val="00B747D9"/>
    <w:rsid w:val="00B81B56"/>
    <w:rsid w:val="00B87B12"/>
    <w:rsid w:val="00BB682D"/>
    <w:rsid w:val="00BF0B50"/>
    <w:rsid w:val="00BF5CD3"/>
    <w:rsid w:val="00C27587"/>
    <w:rsid w:val="00C42B39"/>
    <w:rsid w:val="00C439C0"/>
    <w:rsid w:val="00C4753D"/>
    <w:rsid w:val="00C72A8D"/>
    <w:rsid w:val="00CA2BF3"/>
    <w:rsid w:val="00CA7C9E"/>
    <w:rsid w:val="00CD2A27"/>
    <w:rsid w:val="00CD36BB"/>
    <w:rsid w:val="00CD3C17"/>
    <w:rsid w:val="00CD4904"/>
    <w:rsid w:val="00D209F6"/>
    <w:rsid w:val="00D21387"/>
    <w:rsid w:val="00D23DC2"/>
    <w:rsid w:val="00D315F0"/>
    <w:rsid w:val="00D761FB"/>
    <w:rsid w:val="00DE327F"/>
    <w:rsid w:val="00E056F8"/>
    <w:rsid w:val="00E277C5"/>
    <w:rsid w:val="00E82ED1"/>
    <w:rsid w:val="00ED4D33"/>
    <w:rsid w:val="00F45D9C"/>
    <w:rsid w:val="00F67B7A"/>
    <w:rsid w:val="00F74266"/>
    <w:rsid w:val="08202347"/>
    <w:rsid w:val="4C7BC12C"/>
    <w:rsid w:val="672BA234"/>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532EBCC"/>
  <w14:defaultImageDpi w14:val="0"/>
  <w15:docId w15:val="{84C41C21-C044-464C-B5FF-039415546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4">
    <w:lsdException w:name="Normal"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uiPriority w:val="99"/>
    <w:qFormat/>
    <w:pPr>
      <w:widowControl w:val="0"/>
      <w:autoSpaceDE w:val="0"/>
      <w:autoSpaceDN w:val="0"/>
      <w:adjustRightInd w:val="0"/>
      <w:spacing w:after="0" w:line="240" w:lineRule="auto"/>
    </w:pPr>
    <w:rPr>
      <w:rFonts w:ascii="Arial" w:hAnsi="Arial" w:cs="Arial"/>
      <w:color w:val="000000"/>
      <w:sz w:val="24"/>
      <w:szCs w:val="24"/>
      <w:lang w:val="es-MX"/>
    </w:rPr>
  </w:style>
  <w:style w:type="paragraph" w:styleId="Heading1">
    <w:name w:val="heading 1"/>
    <w:basedOn w:val="Normal"/>
    <w:next w:val="Normal"/>
    <w:link w:val="Heading1Char"/>
    <w:uiPriority w:val="9"/>
    <w:qFormat/>
    <w:pPr>
      <w:outlineLvl w:val="0"/>
    </w:pPr>
    <w:rPr>
      <w:b/>
      <w:bCs/>
      <w:sz w:val="32"/>
      <w:szCs w:val="32"/>
    </w:rPr>
  </w:style>
  <w:style w:type="paragraph" w:styleId="Heading2">
    <w:name w:val="heading 2"/>
    <w:basedOn w:val="Normal"/>
    <w:next w:val="Normal"/>
    <w:link w:val="Heading2Char"/>
    <w:uiPriority w:val="99"/>
    <w:qFormat/>
    <w:pPr>
      <w:outlineLvl w:val="1"/>
    </w:pPr>
    <w:rPr>
      <w:b/>
      <w:bCs/>
      <w:i/>
      <w:iCs/>
      <w:sz w:val="28"/>
      <w:szCs w:val="28"/>
    </w:rPr>
  </w:style>
  <w:style w:type="paragraph" w:styleId="Heading3">
    <w:name w:val="heading 3"/>
    <w:basedOn w:val="Normal"/>
    <w:next w:val="Normal"/>
    <w:link w:val="Heading3Char"/>
    <w:uiPriority w:val="99"/>
    <w:qFormat/>
    <w:pPr>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paragraph" w:styleId="BalloonText">
    <w:name w:val="Balloon Text"/>
    <w:basedOn w:val="Normal"/>
    <w:link w:val="BalloonTextChar"/>
    <w:uiPriority w:val="99"/>
    <w:semiHidden/>
    <w:unhideWhenUsed/>
    <w:rsid w:val="00901303"/>
    <w:rPr>
      <w:rFonts w:ascii="Tahoma" w:hAnsi="Tahoma" w:cs="Tahoma"/>
      <w:sz w:val="16"/>
      <w:szCs w:val="16"/>
    </w:rPr>
  </w:style>
  <w:style w:type="character" w:customStyle="1" w:styleId="BalloonTextChar">
    <w:name w:val="Balloon Text Char"/>
    <w:basedOn w:val="DefaultParagraphFont"/>
    <w:link w:val="BalloonText"/>
    <w:uiPriority w:val="99"/>
    <w:semiHidden/>
    <w:rsid w:val="00901303"/>
    <w:rPr>
      <w:rFonts w:ascii="Tahoma" w:hAnsi="Tahoma" w:cs="Tahoma"/>
      <w:color w:val="000000"/>
      <w:sz w:val="16"/>
      <w:szCs w:val="16"/>
    </w:rPr>
  </w:style>
  <w:style w:type="character" w:styleId="Hyperlink">
    <w:name w:val="Hyperlink"/>
    <w:basedOn w:val="DefaultParagraphFont"/>
    <w:uiPriority w:val="99"/>
    <w:unhideWhenUsed/>
    <w:rsid w:val="00ED4D33"/>
    <w:rPr>
      <w:color w:val="0000FF" w:themeColor="hyperlink"/>
      <w:u w:val="single"/>
    </w:rPr>
  </w:style>
  <w:style w:type="paragraph" w:styleId="Header">
    <w:name w:val="header"/>
    <w:basedOn w:val="Normal"/>
    <w:link w:val="HeaderChar"/>
    <w:uiPriority w:val="99"/>
    <w:unhideWhenUsed/>
    <w:rsid w:val="0056772C"/>
    <w:pPr>
      <w:tabs>
        <w:tab w:val="center" w:pos="4680"/>
        <w:tab w:val="right" w:pos="9360"/>
      </w:tabs>
    </w:pPr>
  </w:style>
  <w:style w:type="character" w:customStyle="1" w:styleId="HeaderChar">
    <w:name w:val="Header Char"/>
    <w:basedOn w:val="DefaultParagraphFont"/>
    <w:link w:val="Header"/>
    <w:uiPriority w:val="99"/>
    <w:rsid w:val="0056772C"/>
    <w:rPr>
      <w:rFonts w:ascii="Arial" w:hAnsi="Arial" w:cs="Arial"/>
      <w:color w:val="000000"/>
      <w:sz w:val="24"/>
      <w:szCs w:val="24"/>
    </w:rPr>
  </w:style>
  <w:style w:type="paragraph" w:styleId="Footer">
    <w:name w:val="footer"/>
    <w:basedOn w:val="Normal"/>
    <w:link w:val="FooterChar"/>
    <w:uiPriority w:val="99"/>
    <w:unhideWhenUsed/>
    <w:rsid w:val="0056772C"/>
    <w:pPr>
      <w:tabs>
        <w:tab w:val="center" w:pos="4680"/>
        <w:tab w:val="right" w:pos="9360"/>
      </w:tabs>
    </w:pPr>
  </w:style>
  <w:style w:type="character" w:customStyle="1" w:styleId="FooterChar">
    <w:name w:val="Footer Char"/>
    <w:basedOn w:val="DefaultParagraphFont"/>
    <w:link w:val="Footer"/>
    <w:uiPriority w:val="99"/>
    <w:rsid w:val="0056772C"/>
    <w:rPr>
      <w:rFonts w:ascii="Arial" w:hAnsi="Arial" w:cs="Arial"/>
      <w:color w:val="000000"/>
      <w:sz w:val="24"/>
      <w:szCs w:val="24"/>
    </w:rPr>
  </w:style>
  <w:style w:type="character" w:styleId="FollowedHyperlink">
    <w:name w:val="FollowedHyperlink"/>
    <w:basedOn w:val="DefaultParagraphFont"/>
    <w:uiPriority w:val="99"/>
    <w:semiHidden/>
    <w:unhideWhenUsed/>
    <w:rsid w:val="00F74266"/>
    <w:rPr>
      <w:color w:val="800080" w:themeColor="followedHyperlink"/>
      <w:u w:val="single"/>
    </w:rPr>
  </w:style>
  <w:style w:type="paragraph" w:customStyle="1" w:styleId="Heading1a">
    <w:name w:val="Heading 1a"/>
    <w:rsid w:val="006C3B20"/>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lang w:val="es-MX" w:eastAsia="en-US"/>
    </w:rPr>
  </w:style>
  <w:style w:type="paragraph" w:styleId="BodyText">
    <w:name w:val="Body Text"/>
    <w:basedOn w:val="Normal"/>
    <w:link w:val="BodyTextChar"/>
    <w:semiHidden/>
    <w:rsid w:val="006C3B20"/>
    <w:pPr>
      <w:widowControl/>
      <w:suppressAutoHyphens/>
      <w:autoSpaceDE/>
      <w:autoSpaceDN/>
      <w:adjustRightInd/>
    </w:pPr>
    <w:rPr>
      <w:rFonts w:ascii="CG Times" w:eastAsia="Times New Roman" w:hAnsi="CG Times" w:cs="Times New Roman"/>
      <w:color w:val="auto"/>
      <w:spacing w:val="-2"/>
      <w:szCs w:val="20"/>
      <w:lang w:eastAsia="en-US"/>
    </w:rPr>
  </w:style>
  <w:style w:type="character" w:customStyle="1" w:styleId="BodyTextChar">
    <w:name w:val="Body Text Char"/>
    <w:basedOn w:val="DefaultParagraphFont"/>
    <w:link w:val="BodyText"/>
    <w:semiHidden/>
    <w:rsid w:val="006C3B20"/>
    <w:rPr>
      <w:rFonts w:ascii="CG Times" w:eastAsia="Times New Roman" w:hAnsi="CG Times" w:cs="Times New Roman"/>
      <w:spacing w:val="-2"/>
      <w:sz w:val="24"/>
      <w:szCs w:val="20"/>
      <w:lang w:val="es-MX" w:eastAsia="en-US"/>
    </w:rPr>
  </w:style>
  <w:style w:type="character" w:styleId="CommentReference">
    <w:name w:val="annotation reference"/>
    <w:basedOn w:val="DefaultParagraphFont"/>
    <w:uiPriority w:val="99"/>
    <w:semiHidden/>
    <w:unhideWhenUsed/>
    <w:rsid w:val="004003E8"/>
    <w:rPr>
      <w:sz w:val="16"/>
      <w:szCs w:val="16"/>
    </w:rPr>
  </w:style>
  <w:style w:type="paragraph" w:styleId="CommentText">
    <w:name w:val="annotation text"/>
    <w:basedOn w:val="Normal"/>
    <w:link w:val="CommentTextChar"/>
    <w:uiPriority w:val="99"/>
    <w:semiHidden/>
    <w:unhideWhenUsed/>
    <w:rsid w:val="004003E8"/>
    <w:rPr>
      <w:sz w:val="20"/>
      <w:szCs w:val="20"/>
    </w:rPr>
  </w:style>
  <w:style w:type="character" w:customStyle="1" w:styleId="CommentTextChar">
    <w:name w:val="Comment Text Char"/>
    <w:basedOn w:val="DefaultParagraphFont"/>
    <w:link w:val="CommentText"/>
    <w:uiPriority w:val="99"/>
    <w:semiHidden/>
    <w:rsid w:val="004003E8"/>
    <w:rPr>
      <w:rFonts w:ascii="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4003E8"/>
    <w:rPr>
      <w:b/>
      <w:bCs/>
    </w:rPr>
  </w:style>
  <w:style w:type="character" w:customStyle="1" w:styleId="CommentSubjectChar">
    <w:name w:val="Comment Subject Char"/>
    <w:basedOn w:val="CommentTextChar"/>
    <w:link w:val="CommentSubject"/>
    <w:uiPriority w:val="99"/>
    <w:semiHidden/>
    <w:rsid w:val="004003E8"/>
    <w:rPr>
      <w:rFonts w:ascii="Arial" w:hAnsi="Arial" w:cs="Arial"/>
      <w:b/>
      <w:bCs/>
      <w:color w:val="000000"/>
      <w:sz w:val="20"/>
      <w:szCs w:val="20"/>
    </w:rPr>
  </w:style>
  <w:style w:type="paragraph" w:styleId="NormalWeb">
    <w:name w:val="Normal (Web)"/>
    <w:basedOn w:val="Normal"/>
    <w:uiPriority w:val="99"/>
    <w:semiHidden/>
    <w:unhideWhenUsed/>
    <w:rsid w:val="00A83D94"/>
    <w:pPr>
      <w:widowControl/>
      <w:autoSpaceDE/>
      <w:autoSpaceDN/>
      <w:adjustRightInd/>
      <w:spacing w:before="100" w:beforeAutospacing="1" w:after="100" w:afterAutospacing="1"/>
    </w:pPr>
    <w:rPr>
      <w:rFonts w:ascii="Times New Roman" w:eastAsia="Times New Roman" w:hAnsi="Times New Roman" w:cs="Times New Roman"/>
      <w:color w:val="auto"/>
      <w:lang w:val="en-US" w:eastAsia="en-US"/>
    </w:rPr>
  </w:style>
  <w:style w:type="character" w:styleId="Mention">
    <w:name w:val="Mention"/>
    <w:basedOn w:val="DefaultParagraphFont"/>
    <w:uiPriority w:val="99"/>
    <w:semiHidden/>
    <w:unhideWhenUsed/>
    <w:rsid w:val="004B3A0A"/>
    <w:rPr>
      <w:color w:val="2B579A"/>
      <w:shd w:val="clear" w:color="auto" w:fill="E6E6E6"/>
    </w:rPr>
  </w:style>
  <w:style w:type="character" w:styleId="FootnoteReference">
    <w:name w:val="footnote reference"/>
    <w:basedOn w:val="DefaultParagraphFont"/>
    <w:semiHidden/>
    <w:rsid w:val="00D21387"/>
    <w:rPr>
      <w:vertAlign w:val="superscript"/>
    </w:rPr>
  </w:style>
  <w:style w:type="paragraph" w:styleId="FootnoteText">
    <w:name w:val="footnote text"/>
    <w:basedOn w:val="Normal"/>
    <w:link w:val="FootnoteTextChar"/>
    <w:semiHidden/>
    <w:rsid w:val="00D21387"/>
    <w:pPr>
      <w:keepNext/>
      <w:keepLines/>
      <w:widowControl/>
      <w:overflowPunct w:val="0"/>
      <w:spacing w:after="120"/>
      <w:ind w:left="288" w:hanging="288"/>
      <w:jc w:val="both"/>
      <w:textAlignment w:val="baseline"/>
    </w:pPr>
    <w:rPr>
      <w:rFonts w:ascii="Times New Roman" w:eastAsia="Times New Roman" w:hAnsi="Times New Roman" w:cs="Times New Roman"/>
      <w:color w:val="auto"/>
      <w:spacing w:val="-3"/>
      <w:sz w:val="20"/>
      <w:szCs w:val="20"/>
      <w:lang w:val="es-ES_tradnl" w:eastAsia="en-US"/>
    </w:rPr>
  </w:style>
  <w:style w:type="character" w:customStyle="1" w:styleId="FootnoteTextChar">
    <w:name w:val="Footnote Text Char"/>
    <w:basedOn w:val="DefaultParagraphFont"/>
    <w:link w:val="FootnoteText"/>
    <w:semiHidden/>
    <w:rsid w:val="00D21387"/>
    <w:rPr>
      <w:rFonts w:ascii="Times New Roman" w:eastAsia="Times New Roman" w:hAnsi="Times New Roman" w:cs="Times New Roman"/>
      <w:spacing w:val="-3"/>
      <w:sz w:val="20"/>
      <w:szCs w:val="20"/>
      <w:lang w:val="es-ES_trad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004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yperlink" Target="http://beo-procurement.iadb.org/home"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customXml" Target="../customXml/item7.xml"/><Relationship Id="rId12" Type="http://schemas.openxmlformats.org/officeDocument/2006/relationships/endnotes" Target="endnotes.xml"/><Relationship Id="rId17" Type="http://schemas.openxmlformats.org/officeDocument/2006/relationships/hyperlink" Target="mailto:floria@iadb.org"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mailto:georgiap@iadb.org"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hyperlink" Target="mailto:omarg@iadb.org" TargetMode="External"/><Relationship Id="rId23"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hyperlink" Target="http://www.iadb.org"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iadb.org/document.cfm?id=38988613"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B89607293EA72A45827CF57717816652" ma:contentTypeVersion="18" ma:contentTypeDescription="A content type to manage public (operations) IDB documents" ma:contentTypeScope="" ma:versionID="717424b6213dc78f345a609b0f2bfce2">
  <xsd:schema xmlns:xsd="http://www.w3.org/2001/XMLSchema" xmlns:xs="http://www.w3.org/2001/XMLSchema" xmlns:p="http://schemas.microsoft.com/office/2006/metadata/properties" xmlns:ns2="cdc7663a-08f0-4737-9e8c-148ce897a09c" targetNamespace="http://schemas.microsoft.com/office/2006/metadata/properties" ma:root="true" ma:fieldsID="52f75a97534f73305059e4ad7324dd1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maxLength value="255"/>
        </xsd:restriction>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IDBDocs_x0020_Number xmlns="cdc7663a-08f0-4737-9e8c-148ce897a09c" xsi:nil="tru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Bolivia</TermName>
          <TermId xmlns="http://schemas.microsoft.com/office/infopath/2007/PartnerControls">6445a937-aea4-4907-9f24-bff96a7c61c8</TermId>
        </TermInfo>
      </Terms>
    </ic46d7e087fd4a108fb86518ca413cc6>
    <Division_x0020_or_x0020_Unit xmlns="cdc7663a-08f0-4737-9e8c-148ce897a09c">CAN/CBO</Division_x0020_or_x0020_Unit>
    <Fiscal_x0020_Year_x0020_IDB xmlns="cdc7663a-08f0-4737-9e8c-148ce897a09c">2017</Fiscal_x0020_Year_x0020_IDB>
    <Other_x0020_Author xmlns="cdc7663a-08f0-4737-9e8c-148ce897a09c" xsi:nil="true"/>
    <Migration_x0020_Info xmlns="cdc7663a-08f0-4737-9e8c-148ce897a09c" xsi:nil="true"/>
    <Document_x0020_Author xmlns="cdc7663a-08f0-4737-9e8c-148ce897a09c">Pelaez Gunther, Georgia</Document_x0020_Author>
    <Document_x0020_Language_x0020_IDB xmlns="cdc7663a-08f0-4737-9e8c-148ce897a09c">English</Document_x0020_Language_x0020_IDB>
    <TaxCatchAll xmlns="cdc7663a-08f0-4737-9e8c-148ce897a09c">
      <Value>34</Value>
      <Value>110</Value>
      <Value>33</Value>
      <Value>100</Value>
      <Value>7</Value>
    </TaxCatchAll>
    <Identifier xmlns="cdc7663a-08f0-4737-9e8c-148ce897a09c" xsi:nil="true"/>
    <_dlc_DocId xmlns="cdc7663a-08f0-4737-9e8c-148ce897a09c">EZSHARE-829146609-6</_dlc_DocId>
    <_dlc_DocIdUrl xmlns="cdc7663a-08f0-4737-9e8c-148ce897a09c">
      <Url>https://idbg.sharepoint.com/teams/EZ-BO-TCP/BO-T1277/_layouts/15/DocIdRedir.aspx?ID=EZSHARE-829146609-6</Url>
      <Description>EZSHARE-829146609-6</Description>
    </_dlc_DocIdUrl>
    <b26cdb1da78c4bb4b1c1bac2f6ac5911 xmlns="cdc7663a-08f0-4737-9e8c-148ce897a09c">
      <Terms xmlns="http://schemas.microsoft.com/office/infopath/2007/PartnerControls"/>
    </b26cdb1da78c4bb4b1c1bac2f6ac5911>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Approval_x0020_Number xmlns="cdc7663a-08f0-4737-9e8c-148ce897a09c">ATN/MA-15888-BO</Approval_x0020_Number>
    <Phase xmlns="cdc7663a-08f0-4737-9e8c-148ce897a09c">ACTIVE</Phas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WATER SUPPLY RURAL AND PERI-URBAN</TermName>
          <TermId xmlns="http://schemas.microsoft.com/office/infopath/2007/PartnerControls">8436ee66-009e-4204-be28-64e6f6bf19fc</TermId>
        </TermInfo>
      </Terms>
    </b2ec7cfb18674cb8803df6b262e8b107>
    <Business_x0020_Area xmlns="cdc7663a-08f0-4737-9e8c-148ce897a09c">ESG</Business_x0020_Area>
    <Key_x0020_Document xmlns="cdc7663a-08f0-4737-9e8c-148ce897a09c">false</Key_x0020_Document>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MAF</TermName>
          <TermId xmlns="http://schemas.microsoft.com/office/infopath/2007/PartnerControls">e43db9f5-6ed8-400e-be55-a0e52f6e8c79</TermId>
        </TermInfo>
      </Terms>
    </g511464f9e53401d84b16fa9b379a574>
    <Operation_x0020_Type xmlns="cdc7663a-08f0-4737-9e8c-148ce897a09c">TCP</Operation_x0020_Type>
    <Package_x0020_Code xmlns="cdc7663a-08f0-4737-9e8c-148ce897a09c" xsi:nil="true"/>
    <Project_x0020_Number xmlns="cdc7663a-08f0-4737-9e8c-148ce897a09c">BO-T1277</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ba6b63cd-e402-47cb-9357-08149f7ce046</TermId>
        </TermInfo>
      </Terms>
    </nddeef1749674d76abdbe4b239a70bc6>
    <Record_x0020_Number xmlns="cdc7663a-08f0-4737-9e8c-148ce897a09c">R0000579319</Record_x0020_Number>
    <Disclosure_x0020_Activity xmlns="cdc7663a-08f0-4737-9e8c-148ce897a09c">BEO Procurement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5F44D6-F85C-4A9E-BA06-8D38FBD157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7E23DAA-4EEF-42E2-874B-D6AC0418C7F3}">
  <ds:schemaRefs>
    <ds:schemaRef ds:uri="http://schemas.microsoft.com/sharepoint/events"/>
  </ds:schemaRefs>
</ds:datastoreItem>
</file>

<file path=customXml/itemProps3.xml><?xml version="1.0" encoding="utf-8"?>
<ds:datastoreItem xmlns:ds="http://schemas.openxmlformats.org/officeDocument/2006/customXml" ds:itemID="{B98CC96B-FD11-466D-AEB4-CD0D9388406A}">
  <ds:schemaRefs>
    <ds:schemaRef ds:uri="http://purl.org/dc/elements/1.1/"/>
    <ds:schemaRef ds:uri="http://schemas.microsoft.com/office/2006/documentManagement/types"/>
    <ds:schemaRef ds:uri="http://schemas.openxmlformats.org/package/2006/metadata/core-properties"/>
    <ds:schemaRef ds:uri="http://purl.org/dc/dcmitype/"/>
    <ds:schemaRef ds:uri="http://www.w3.org/XML/1998/namespace"/>
    <ds:schemaRef ds:uri="http://purl.org/dc/terms/"/>
    <ds:schemaRef ds:uri="http://schemas.microsoft.com/office/infopath/2007/PartnerControls"/>
    <ds:schemaRef ds:uri="cdc7663a-08f0-4737-9e8c-148ce897a09c"/>
    <ds:schemaRef ds:uri="http://schemas.microsoft.com/office/2006/metadata/properties"/>
  </ds:schemaRefs>
</ds:datastoreItem>
</file>

<file path=customXml/itemProps4.xml><?xml version="1.0" encoding="utf-8"?>
<ds:datastoreItem xmlns:ds="http://schemas.openxmlformats.org/officeDocument/2006/customXml" ds:itemID="{9F5E50AB-C705-4C53-B2E7-F469F0E2EE3C}">
  <ds:schemaRefs>
    <ds:schemaRef ds:uri="http://schemas.microsoft.com/sharepoint/v3/contenttype/forms"/>
  </ds:schemaRefs>
</ds:datastoreItem>
</file>

<file path=customXml/itemProps5.xml><?xml version="1.0" encoding="utf-8"?>
<ds:datastoreItem xmlns:ds="http://schemas.openxmlformats.org/officeDocument/2006/customXml" ds:itemID="{E7698DB2-F14F-4A2F-8588-4AF9BF4458BF}">
  <ds:schemaRefs>
    <ds:schemaRef ds:uri="Microsoft.SharePoint.Taxonomy.ContentTypeSync"/>
  </ds:schemaRefs>
</ds:datastoreItem>
</file>

<file path=customXml/itemProps6.xml><?xml version="1.0" encoding="utf-8"?>
<ds:datastoreItem xmlns:ds="http://schemas.openxmlformats.org/officeDocument/2006/customXml" ds:itemID="{075116B5-458D-41AC-B7CF-67DC613D561C}">
  <ds:schemaRefs>
    <ds:schemaRef ds:uri="http://schemas.microsoft.com/sharepoint/v3/contenttype/forms/url"/>
  </ds:schemaRefs>
</ds:datastoreItem>
</file>

<file path=customXml/itemProps7.xml><?xml version="1.0" encoding="utf-8"?>
<ds:datastoreItem xmlns:ds="http://schemas.openxmlformats.org/officeDocument/2006/customXml" ds:itemID="{9F6E4091-2B68-4F31-A301-530011CD8D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Pages>
  <Words>691</Words>
  <Characters>3941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4623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Test</dc:creator>
  <cp:keywords/>
  <cp:lastModifiedBy>Strauss, Wendy Grizel</cp:lastModifiedBy>
  <cp:revision>8</cp:revision>
  <cp:lastPrinted>2015-01-20T22:56:00Z</cp:lastPrinted>
  <dcterms:created xsi:type="dcterms:W3CDTF">2017-06-28T19:38:00Z</dcterms:created>
  <dcterms:modified xsi:type="dcterms:W3CDTF">2017-06-28T21:34:00Z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eries Corporate IDB">
    <vt:lpwstr>83;#Template|b2485199-60dd-4e3d-8f72-826e396676bc</vt:lpwstr>
  </property>
  <property fmtid="{D5CDD505-2E9C-101B-9397-08002B2CF9AE}" pid="4" name="Function Corporate IDB">
    <vt:lpwstr>2;#Guideline, Standard and Policy|55052825-ede1-4fc0-9b73-7b2230e7239d</vt:lpwstr>
  </property>
  <property fmtid="{D5CDD505-2E9C-101B-9397-08002B2CF9AE}" pid="5" name="TaxKeywordTaxHTField">
    <vt:lpwstr/>
  </property>
  <property fmtid="{D5CDD505-2E9C-101B-9397-08002B2CF9AE}" pid="6" name="Country">
    <vt:lpwstr>33;#Bolivia|6445a937-aea4-4907-9f24-bff96a7c61c8</vt:lpwstr>
  </property>
  <property fmtid="{D5CDD505-2E9C-101B-9397-08002B2CF9AE}" pid="7" name="_dlc_DocIdItemGuid">
    <vt:lpwstr>5bfb0ff6-e52f-4ebb-9e76-e13bfa84cfe5</vt:lpwstr>
  </property>
  <property fmtid="{D5CDD505-2E9C-101B-9397-08002B2CF9AE}" pid="8" name="SharedWithUsers">
    <vt:lpwstr>3006;#Estrada Regalado, Nelson Mauricio</vt:lpwstr>
  </property>
  <property fmtid="{D5CDD505-2E9C-101B-9397-08002B2CF9AE}" pid="9" name="Series Operations IDB">
    <vt:lpwstr/>
  </property>
  <property fmtid="{D5CDD505-2E9C-101B-9397-08002B2CF9AE}" pid="10" name="Sub-Sector">
    <vt:lpwstr>110;#WATER SUPPLY RURAL AND PERI-URBAN|8436ee66-009e-4204-be28-64e6f6bf19fc</vt:lpwstr>
  </property>
  <property fmtid="{D5CDD505-2E9C-101B-9397-08002B2CF9AE}" pid="11" name="Fund IDB">
    <vt:lpwstr>100;#MAF|e43db9f5-6ed8-400e-be55-a0e52f6e8c79</vt:lpwstr>
  </property>
  <property fmtid="{D5CDD505-2E9C-101B-9397-08002B2CF9AE}" pid="12" name="Sector IDB">
    <vt:lpwstr>34;#WATER AND SANITATION|ba6b63cd-e402-47cb-9357-08149f7ce046</vt:lpwstr>
  </property>
  <property fmtid="{D5CDD505-2E9C-101B-9397-08002B2CF9AE}" pid="13" name="Function Operations IDB">
    <vt:lpwstr>7;#Goods and Services|5bfebf1b-9f1f-4411-b1dd-4c19b807b799</vt:lpwstr>
  </property>
  <property fmtid="{D5CDD505-2E9C-101B-9397-08002B2CF9AE}" pid="14" name="Disclosure Activity">
    <vt:lpwstr>BEO Procurement</vt:lpwstr>
  </property>
  <property fmtid="{D5CDD505-2E9C-101B-9397-08002B2CF9AE}" pid="15" name="ContentTypeId">
    <vt:lpwstr>0x0101001A458A224826124E8B45B1D613300CFC00B89607293EA72A45827CF57717816652</vt:lpwstr>
  </property>
</Properties>
</file>