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913" w:rsidRPr="000A3F39" w:rsidRDefault="00927913" w:rsidP="00927913">
      <w:pPr>
        <w:rPr>
          <w:lang w:val="es-ES"/>
        </w:rPr>
      </w:pPr>
      <w:r w:rsidRPr="000A3F39">
        <w:rPr>
          <w:lang w:val="es-ES"/>
        </w:rPr>
        <w:t>IDB729-781/10</w:t>
      </w:r>
    </w:p>
    <w:p w:rsidR="00927913" w:rsidRPr="000A3F39" w:rsidRDefault="00927913" w:rsidP="00927913">
      <w:pPr>
        <w:rPr>
          <w:lang w:val="es-ES"/>
        </w:rPr>
      </w:pPr>
    </w:p>
    <w:p w:rsidR="00927913" w:rsidRPr="00927913" w:rsidRDefault="00927913" w:rsidP="00927913">
      <w:pPr>
        <w:rPr>
          <w:b/>
          <w:lang w:val="es-ES"/>
        </w:rPr>
      </w:pPr>
      <w:r w:rsidRPr="00927913">
        <w:rPr>
          <w:b/>
          <w:lang w:val="es-ES"/>
        </w:rPr>
        <w:t>Perú</w:t>
      </w:r>
    </w:p>
    <w:p w:rsidR="00927913" w:rsidRPr="00927913" w:rsidRDefault="00927913" w:rsidP="00927913">
      <w:pPr>
        <w:rPr>
          <w:b/>
          <w:lang w:val="es-ES"/>
        </w:rPr>
      </w:pPr>
      <w:r w:rsidRPr="00927913">
        <w:rPr>
          <w:b/>
          <w:lang w:val="es-ES"/>
        </w:rPr>
        <w:t>PROGRAMA DE MODERNIZACIÓN DE LA CONTRALORÍA GENERAL DE LA REPÚBLICA Y MODERNIZACIÓN DEL SISTEMA NACIONAL DE CONTROL</w:t>
      </w:r>
    </w:p>
    <w:p w:rsidR="00927913" w:rsidRPr="00927913" w:rsidRDefault="00927913" w:rsidP="00927913">
      <w:pPr>
        <w:rPr>
          <w:b/>
          <w:lang w:val="es-ES"/>
        </w:rPr>
      </w:pPr>
      <w:r w:rsidRPr="00927913">
        <w:rPr>
          <w:b/>
          <w:lang w:val="es-ES"/>
        </w:rPr>
        <w:t>PSM (</w:t>
      </w:r>
      <w:proofErr w:type="spellStart"/>
      <w:r w:rsidRPr="00927913">
        <w:rPr>
          <w:b/>
          <w:lang w:val="es-ES"/>
        </w:rPr>
        <w:t>public</w:t>
      </w:r>
      <w:proofErr w:type="spellEnd"/>
      <w:r w:rsidRPr="00927913">
        <w:rPr>
          <w:b/>
          <w:lang w:val="es-ES"/>
        </w:rPr>
        <w:t xml:space="preserve"> sector </w:t>
      </w:r>
      <w:proofErr w:type="spellStart"/>
      <w:r w:rsidRPr="00927913">
        <w:rPr>
          <w:b/>
          <w:lang w:val="es-ES"/>
        </w:rPr>
        <w:t>management</w:t>
      </w:r>
      <w:proofErr w:type="spellEnd"/>
      <w:r w:rsidRPr="00927913">
        <w:rPr>
          <w:b/>
          <w:lang w:val="es-ES"/>
        </w:rPr>
        <w:t>)</w:t>
      </w:r>
    </w:p>
    <w:p w:rsidR="00927913" w:rsidRPr="00927913" w:rsidRDefault="00927913" w:rsidP="00927913">
      <w:pPr>
        <w:rPr>
          <w:b/>
          <w:lang w:val="es-ES"/>
        </w:rPr>
      </w:pPr>
      <w:r w:rsidRPr="00927913">
        <w:rPr>
          <w:b/>
          <w:lang w:val="es-ES"/>
        </w:rPr>
        <w:t>SERVICIO DE CONSULTORÍA</w:t>
      </w:r>
    </w:p>
    <w:p w:rsidR="00927913" w:rsidRPr="00927913" w:rsidRDefault="00927913" w:rsidP="00927913">
      <w:pPr>
        <w:rPr>
          <w:b/>
          <w:lang w:val="es-ES"/>
        </w:rPr>
      </w:pPr>
      <w:r w:rsidRPr="00927913">
        <w:rPr>
          <w:b/>
          <w:lang w:val="es-ES"/>
        </w:rPr>
        <w:t>Contrato de Préstamo No. 1591/OC-PE</w:t>
      </w:r>
    </w:p>
    <w:p w:rsidR="00927913" w:rsidRPr="000A3F39" w:rsidRDefault="00927913" w:rsidP="00927913">
      <w:pPr>
        <w:rPr>
          <w:lang w:val="es-ES"/>
        </w:rPr>
      </w:pPr>
      <w:r w:rsidRPr="000A3F39">
        <w:rPr>
          <w:lang w:val="es-ES"/>
        </w:rPr>
        <w:t>Invitación a Presentar Manifestaciones de Interés</w:t>
      </w:r>
    </w:p>
    <w:p w:rsidR="00927913" w:rsidRPr="000A3F39" w:rsidRDefault="00927913" w:rsidP="00927913">
      <w:pPr>
        <w:rPr>
          <w:lang w:val="es-ES"/>
        </w:rPr>
      </w:pPr>
      <w:r w:rsidRPr="000A3F39">
        <w:rPr>
          <w:lang w:val="es-ES"/>
        </w:rPr>
        <w:t>Fecha límite: 31 de agosto de 2010</w:t>
      </w:r>
    </w:p>
    <w:p w:rsidR="00927913" w:rsidRPr="000A3F39" w:rsidRDefault="00927913" w:rsidP="00927913">
      <w:pPr>
        <w:rPr>
          <w:lang w:val="es-ES"/>
        </w:rPr>
      </w:pPr>
    </w:p>
    <w:p w:rsidR="00927913" w:rsidRPr="000A3F39" w:rsidRDefault="00927913" w:rsidP="00927913">
      <w:pPr>
        <w:rPr>
          <w:lang w:val="es-ES"/>
        </w:rPr>
      </w:pPr>
      <w:r w:rsidRPr="000A3F39">
        <w:rPr>
          <w:lang w:val="es-ES"/>
        </w:rPr>
        <w:t xml:space="preserve">La República del Perú ha recibido un préstamo del Banco Interamericano de Desarrollo (BID), Préstamo BID 1591/OC-PE y se propone utilizar una parte de los fondos para realizar los pagos del contrato: Ejecución de Proyectos Estratégicos orientados a la Modernización de la CGR y Desconcentración del SNC asociados a líneas maestras específicas. </w:t>
      </w:r>
    </w:p>
    <w:p w:rsidR="00927913" w:rsidRPr="000A3F39" w:rsidRDefault="00927913" w:rsidP="00927913">
      <w:pPr>
        <w:rPr>
          <w:lang w:val="es-ES"/>
        </w:rPr>
      </w:pPr>
    </w:p>
    <w:p w:rsidR="00927913" w:rsidRPr="000A3F39" w:rsidRDefault="00927913" w:rsidP="00927913">
      <w:pPr>
        <w:rPr>
          <w:lang w:val="es-ES"/>
        </w:rPr>
      </w:pPr>
      <w:r w:rsidRPr="000A3F39">
        <w:rPr>
          <w:lang w:val="es-ES"/>
        </w:rPr>
        <w:t>Los servicios consistirán en la realización de:</w:t>
      </w:r>
    </w:p>
    <w:p w:rsidR="00927913" w:rsidRPr="000A3F39" w:rsidRDefault="00927913" w:rsidP="00927913">
      <w:pPr>
        <w:rPr>
          <w:lang w:val="es-ES"/>
        </w:rPr>
      </w:pPr>
    </w:p>
    <w:p w:rsidR="00927913" w:rsidRPr="000A3F39" w:rsidRDefault="00927913" w:rsidP="00927913">
      <w:pPr>
        <w:rPr>
          <w:lang w:val="es-ES"/>
        </w:rPr>
      </w:pPr>
      <w:r w:rsidRPr="000A3F39">
        <w:rPr>
          <w:lang w:val="es-ES"/>
        </w:rPr>
        <w:t>*Diagnóstico del Sistema Nacional de Control y la Contraloría General de la República (CGR) como ente técnico rector, y Benchmarking de prácticas internacionales en la función de control</w:t>
      </w:r>
    </w:p>
    <w:p w:rsidR="00927913" w:rsidRPr="000A3F39" w:rsidRDefault="00927913" w:rsidP="00927913">
      <w:pPr>
        <w:rPr>
          <w:lang w:val="es-ES"/>
        </w:rPr>
      </w:pPr>
      <w:r w:rsidRPr="000A3F39">
        <w:rPr>
          <w:lang w:val="es-ES"/>
        </w:rPr>
        <w:t>*Definición de Lineamientos para la Reforma y fortalecimiento del Sistema Nacional de Control (Contraloría General de la República (CGR), su ente rector, los Órganos de Control Institucional (OCI) y las Sociedades de Auditoría (SOA)) en el corto plazo</w:t>
      </w:r>
    </w:p>
    <w:p w:rsidR="00927913" w:rsidRPr="000A3F39" w:rsidRDefault="00927913" w:rsidP="00927913">
      <w:pPr>
        <w:rPr>
          <w:lang w:val="es-ES"/>
        </w:rPr>
      </w:pPr>
      <w:r w:rsidRPr="000A3F39">
        <w:rPr>
          <w:lang w:val="es-ES"/>
        </w:rPr>
        <w:lastRenderedPageBreak/>
        <w:t>*Diseño de la Adecuación y/o Reingeniería del Modelo Desconcentrado del  Sistema Nacional de Control e identificación de los requerimientos (normativos, capacidades (dotación y perfiles), tecnología de información y comunicación, presupuestales) para implementación en el corto plazo</w:t>
      </w:r>
    </w:p>
    <w:p w:rsidR="00927913" w:rsidRPr="000A3F39" w:rsidRDefault="00927913" w:rsidP="00927913">
      <w:pPr>
        <w:rPr>
          <w:lang w:val="es-ES"/>
        </w:rPr>
      </w:pPr>
      <w:r w:rsidRPr="000A3F39">
        <w:rPr>
          <w:lang w:val="es-ES"/>
        </w:rPr>
        <w:t>*Diseño del Nuevo Enfoque de Control Gubernamental que guiará la Reforma y fortalecimiento integral del Sistema Nacional de Control en el mediano y largo plazo.</w:t>
      </w:r>
    </w:p>
    <w:p w:rsidR="00927913" w:rsidRPr="000A3F39" w:rsidRDefault="00927913" w:rsidP="00927913">
      <w:pPr>
        <w:rPr>
          <w:lang w:val="es-ES"/>
        </w:rPr>
      </w:pPr>
      <w:r w:rsidRPr="000A3F39">
        <w:rPr>
          <w:lang w:val="es-ES"/>
        </w:rPr>
        <w:t>*Diseño del Plan y Ejecución de la Implementación del corto plazo (piloto)</w:t>
      </w:r>
    </w:p>
    <w:p w:rsidR="00927913" w:rsidRPr="000A3F39" w:rsidRDefault="00927913" w:rsidP="00927913">
      <w:pPr>
        <w:rPr>
          <w:lang w:val="es-ES"/>
        </w:rPr>
      </w:pPr>
      <w:r w:rsidRPr="000A3F39">
        <w:rPr>
          <w:lang w:val="es-ES"/>
        </w:rPr>
        <w:t>*Diseño de las Proyectos Normativos (reglamentos, directivas, procedimientos) identificados en los requerimientos para implementación en el corto plazo</w:t>
      </w:r>
    </w:p>
    <w:p w:rsidR="00927913" w:rsidRPr="000A3F39" w:rsidRDefault="00927913" w:rsidP="00927913">
      <w:pPr>
        <w:rPr>
          <w:lang w:val="es-ES"/>
        </w:rPr>
      </w:pPr>
      <w:r w:rsidRPr="000A3F39">
        <w:rPr>
          <w:lang w:val="es-ES"/>
        </w:rPr>
        <w:t>*Diseño del Plan de Implementación de mediano y largo plazo con las acciones necesarias para llevar a la práctica el nuevo enfoque de control</w:t>
      </w:r>
    </w:p>
    <w:p w:rsidR="00927913" w:rsidRPr="000A3F39" w:rsidRDefault="00927913" w:rsidP="00927913">
      <w:pPr>
        <w:rPr>
          <w:lang w:val="es-ES"/>
        </w:rPr>
      </w:pPr>
    </w:p>
    <w:p w:rsidR="00927913" w:rsidRPr="000A3F39" w:rsidRDefault="00927913" w:rsidP="00927913">
      <w:pPr>
        <w:rPr>
          <w:lang w:val="es-ES"/>
        </w:rPr>
      </w:pPr>
      <w:r w:rsidRPr="000A3F39">
        <w:rPr>
          <w:lang w:val="es-ES"/>
        </w:rPr>
        <w:t xml:space="preserve">Estos servicios deberán ser realizados en un plazo aproximado de 12 meses. </w:t>
      </w:r>
    </w:p>
    <w:p w:rsidR="00927913" w:rsidRPr="000A3F39" w:rsidRDefault="00927913" w:rsidP="00927913">
      <w:pPr>
        <w:rPr>
          <w:lang w:val="es-ES"/>
        </w:rPr>
      </w:pPr>
    </w:p>
    <w:p w:rsidR="00927913" w:rsidRPr="000A3F39" w:rsidRDefault="00927913" w:rsidP="00927913">
      <w:pPr>
        <w:rPr>
          <w:lang w:val="es-ES"/>
        </w:rPr>
      </w:pPr>
      <w:r w:rsidRPr="000A3F39">
        <w:rPr>
          <w:lang w:val="es-ES"/>
        </w:rPr>
        <w:t>La Contraloría General de la República - CGR invita a los consultores de países elegibles del BID a expresar su interés en prestar los servicios solicitados. Los consultores interesados deberán proporcionar información que indique que están calificados para suministrar los servicios (Datos completos de la firma, folletos, descripción de trabajos similares, experiencia en condiciones similares, disponibilidad de personal que tenga los conocimientos pertinentes, etc.), Los consultores se podrán asociar con el fin de mejorar sus calificaciones. Los consultores serán seleccionados conforme a los procedimientos indicados en las &lt;I&gt;Políticas para la Selección y Contratación de Consultores financiados por el Banco Interamericano de Desarrollo&lt;/I&gt;, GN 2350-7.</w:t>
      </w:r>
    </w:p>
    <w:p w:rsidR="00927913" w:rsidRPr="000A3F39" w:rsidRDefault="00927913" w:rsidP="00927913">
      <w:pPr>
        <w:rPr>
          <w:lang w:val="es-ES"/>
        </w:rPr>
      </w:pPr>
    </w:p>
    <w:p w:rsidR="00927913" w:rsidRPr="000A3F39" w:rsidRDefault="00927913" w:rsidP="00927913">
      <w:pPr>
        <w:rPr>
          <w:lang w:val="es-ES"/>
        </w:rPr>
      </w:pPr>
      <w:r w:rsidRPr="000A3F39">
        <w:rPr>
          <w:lang w:val="es-ES"/>
        </w:rPr>
        <w:t>Los interesados podrán presentar la información solicitada en un sobre cerrado en la dirección a continuación a más tardar el día 31 de agosto de 2010, hasta las 17:00 horas, con atención al Sr. Marco Antonio Gonzales Aliaga, Especialista en Contrataciones y Adquisiciones o por correo electrónico.</w:t>
      </w:r>
    </w:p>
    <w:p w:rsidR="00927913" w:rsidRPr="000A3F39" w:rsidRDefault="00927913" w:rsidP="00927913">
      <w:pPr>
        <w:rPr>
          <w:lang w:val="es-ES"/>
        </w:rPr>
      </w:pPr>
    </w:p>
    <w:p w:rsidR="00927913" w:rsidRPr="000A3F39" w:rsidRDefault="00927913" w:rsidP="00927913">
      <w:pPr>
        <w:rPr>
          <w:lang w:val="es-ES"/>
        </w:rPr>
      </w:pPr>
      <w:r w:rsidRPr="000A3F39">
        <w:rPr>
          <w:lang w:val="es-ES"/>
        </w:rPr>
        <w:t>Para cualquier consulta acerca de esta comunicación sírvase dirigirse al Sr. Marco Antonio Gonzales Aliaga al teléfono o a los correos electrónicos indicado a continuación.</w:t>
      </w:r>
    </w:p>
    <w:p w:rsidR="00927913" w:rsidRPr="000A3F39" w:rsidRDefault="00927913" w:rsidP="00927913">
      <w:pPr>
        <w:rPr>
          <w:lang w:val="es-ES"/>
        </w:rPr>
      </w:pPr>
    </w:p>
    <w:p w:rsidR="00927913" w:rsidRPr="000A3F39" w:rsidRDefault="00927913" w:rsidP="00927913">
      <w:pPr>
        <w:rPr>
          <w:lang w:val="es-ES"/>
        </w:rPr>
      </w:pPr>
      <w:r w:rsidRPr="000A3F39">
        <w:rPr>
          <w:lang w:val="es-ES"/>
        </w:rPr>
        <w:t>Contraloría General de la República - CGR</w:t>
      </w:r>
    </w:p>
    <w:p w:rsidR="00927913" w:rsidRPr="000A3F39" w:rsidRDefault="00927913" w:rsidP="00927913">
      <w:pPr>
        <w:rPr>
          <w:lang w:val="es-ES"/>
        </w:rPr>
      </w:pPr>
      <w:r w:rsidRPr="000A3F39">
        <w:rPr>
          <w:lang w:val="es-ES"/>
        </w:rPr>
        <w:t>Sr. Marco Antonio Gonzales Aliaga</w:t>
      </w:r>
    </w:p>
    <w:p w:rsidR="00927913" w:rsidRPr="000A3F39" w:rsidRDefault="00927913" w:rsidP="00927913">
      <w:pPr>
        <w:rPr>
          <w:lang w:val="es-ES"/>
        </w:rPr>
      </w:pPr>
      <w:r w:rsidRPr="000A3F39">
        <w:rPr>
          <w:lang w:val="es-ES"/>
        </w:rPr>
        <w:t>Especialista en Contrataciones y Adquisiciones</w:t>
      </w:r>
    </w:p>
    <w:p w:rsidR="00927913" w:rsidRPr="000A3F39" w:rsidRDefault="00927913" w:rsidP="00927913">
      <w:pPr>
        <w:rPr>
          <w:lang w:val="es-ES"/>
        </w:rPr>
      </w:pPr>
      <w:r w:rsidRPr="000A3F39">
        <w:rPr>
          <w:lang w:val="es-ES"/>
        </w:rPr>
        <w:t>Jr. Camilo Carrillo No. 114</w:t>
      </w:r>
    </w:p>
    <w:p w:rsidR="00927913" w:rsidRPr="000A3F39" w:rsidRDefault="00927913" w:rsidP="00927913">
      <w:pPr>
        <w:rPr>
          <w:lang w:val="es-ES"/>
        </w:rPr>
      </w:pPr>
      <w:r w:rsidRPr="000A3F39">
        <w:rPr>
          <w:lang w:val="es-ES"/>
        </w:rPr>
        <w:t>Jesús María, Lima, Perú</w:t>
      </w:r>
    </w:p>
    <w:p w:rsidR="00927913" w:rsidRPr="00A416E8" w:rsidRDefault="00927913" w:rsidP="00927913">
      <w:pPr>
        <w:rPr>
          <w:lang w:val="pt-PT"/>
        </w:rPr>
      </w:pPr>
      <w:proofErr w:type="spellStart"/>
      <w:r w:rsidRPr="00A416E8">
        <w:rPr>
          <w:lang w:val="pt-PT"/>
        </w:rPr>
        <w:t>Tel</w:t>
      </w:r>
      <w:proofErr w:type="spellEnd"/>
      <w:r w:rsidRPr="00A416E8">
        <w:rPr>
          <w:lang w:val="pt-PT"/>
        </w:rPr>
        <w:t>: (51-1) 330-3000 anexo 4324</w:t>
      </w:r>
    </w:p>
    <w:p w:rsidR="00927913" w:rsidRPr="000A3F39" w:rsidRDefault="00927913" w:rsidP="00927913">
      <w:pPr>
        <w:rPr>
          <w:lang w:val="pt-BR"/>
        </w:rPr>
      </w:pPr>
      <w:r w:rsidRPr="000A3F39">
        <w:rPr>
          <w:lang w:val="pt-BR"/>
        </w:rPr>
        <w:t>E-mail: proyectobid@contraloria.gob.pe, mgonzalesa@contraloria.gob.pe</w:t>
      </w:r>
    </w:p>
    <w:p w:rsidR="00044824" w:rsidRPr="00927913" w:rsidRDefault="00044824">
      <w:pPr>
        <w:rPr>
          <w:lang w:val="pt-BR"/>
        </w:rPr>
      </w:pPr>
    </w:p>
    <w:sectPr w:rsidR="00044824" w:rsidRPr="00927913" w:rsidSect="000448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27913"/>
    <w:rsid w:val="00044824"/>
    <w:rsid w:val="00927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913"/>
    <w:pPr>
      <w:suppressAutoHyphens/>
      <w:spacing w:after="0" w:line="480" w:lineRule="auto"/>
    </w:pPr>
    <w:rPr>
      <w:rFonts w:ascii="Times New Roman" w:eastAsia="Times New Roman" w:hAnsi="Times New Roman" w:cs="Times New Roman"/>
      <w:sz w:val="24"/>
      <w:szCs w:val="20"/>
      <w:lang w:val="es-ES_tradnl"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35309328</IDBDocs_x0020_Number>
    <TaxCatchAll xmlns="cdc7663a-08f0-4737-9e8c-148ce897a09c">
      <Value>11</Value>
      <Value>10</Value>
      <Value>31</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1591/OC-PE</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PE-L1002</Project_x0020_Number>
    <Package_x0020_Code xmlns="cdc7663a-08f0-4737-9e8c-148ce897a09c" xsi:nil="true"/>
    <Key_x0020_Document xmlns="cdc7663a-08f0-4737-9e8c-148ce897a09c">false</Key_x0020_Document>
    <Migration_x0020_Info xmlns="cdc7663a-08f0-4737-9e8c-148ce897a09c">&lt;div class="ExternalClass8AD2AAFA469642C79EAC70AACE934768"&gt;MS WORDSPNSpecific Procurement Notices0&lt;/div&gt;</Migration_x0020_Info>
    <Operation_x0020_Type xmlns="cdc7663a-08f0-4737-9e8c-148ce897a09c" xsi:nil="true"/>
    <Record_x0020_Number xmlns="cdc7663a-08f0-4737-9e8c-148ce897a09c">R0002946153</Record_x0020_Number>
    <Document_x0020_Language_x0020_IDB xmlns="cdc7663a-08f0-4737-9e8c-148ce897a09c">English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EZSHARE-834266485-2408</_dlc_DocId>
    <Publication_x0020_Type xmlns="cdc7663a-08f0-4737-9e8c-148ce897a09c" xsi:nil="true"/>
    <Issue_x0020_Date xmlns="cdc7663a-08f0-4737-9e8c-148ce897a09c" xsi:nil="true"/>
    <KP_x0020_Topics xmlns="cdc7663a-08f0-4737-9e8c-148ce897a09c" xsi:nil="true"/>
    <Webtopic xmlns="cdc7663a-08f0-4737-9e8c-148ce897a09c">Government and Public Institutions</Webtopic>
    <Publishing_x0020_House xmlns="cdc7663a-08f0-4737-9e8c-148ce897a09c" xsi:nil="true"/>
    <Disclosed xmlns="cdc7663a-08f0-4737-9e8c-148ce897a09c">true</Disclosed>
    <_dlc_DocIdUrl xmlns="cdc7663a-08f0-4737-9e8c-148ce897a09c">
      <Url>https://idbg.sharepoint.com/teams/EZ-PE-LON/PE-L1002/_layouts/15/DocIdRedir.aspx?ID=EZSHARE-834266485-2408</Url>
      <Description>EZSHARE-834266485-2408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377F43EF0DE1428AA1D1CCE7DC8BAE" ma:contentTypeVersion="2035" ma:contentTypeDescription="A content type to manage public (operations) IDB documents" ma:contentTypeScope="" ma:versionID="4e02c51cdeded894753c13b3db520721">
  <xsd:schema xmlns:xsd="http://www.w3.org/2001/XMLSchema" xmlns:xs="http://www.w3.org/2001/XMLSchema" xmlns:p="http://schemas.microsoft.com/office/2006/metadata/properties" xmlns:ns2="cdc7663a-08f0-4737-9e8c-148ce897a09c" targetNamespace="http://schemas.microsoft.com/office/2006/metadata/properties" ma:root="true" ma:fieldsID="11247efffb6507c32935df881f144fe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00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dexed="true"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A45FAC03-5F13-45E1-8634-C04F8C304519}"/>
</file>

<file path=customXml/itemProps2.xml><?xml version="1.0" encoding="utf-8"?>
<ds:datastoreItem xmlns:ds="http://schemas.openxmlformats.org/officeDocument/2006/customXml" ds:itemID="{8A2726DC-634E-4E9D-8329-2A98EC7181D9}"/>
</file>

<file path=customXml/itemProps3.xml><?xml version="1.0" encoding="utf-8"?>
<ds:datastoreItem xmlns:ds="http://schemas.openxmlformats.org/officeDocument/2006/customXml" ds:itemID="{254EB722-2C0D-43DF-9C2A-D3820ED5E840}"/>
</file>

<file path=customXml/itemProps4.xml><?xml version="1.0" encoding="utf-8"?>
<ds:datastoreItem xmlns:ds="http://schemas.openxmlformats.org/officeDocument/2006/customXml" ds:itemID="{D0206918-F289-479A-B30E-23B56C5149AA}"/>
</file>

<file path=customXml/itemProps5.xml><?xml version="1.0" encoding="utf-8"?>
<ds:datastoreItem xmlns:ds="http://schemas.openxmlformats.org/officeDocument/2006/customXml" ds:itemID="{E29FA07D-05B0-4A7D-9C1B-C7D941B4114A}"/>
</file>

<file path=customXml/itemProps6.xml><?xml version="1.0" encoding="utf-8"?>
<ds:datastoreItem xmlns:ds="http://schemas.openxmlformats.org/officeDocument/2006/customXml" ds:itemID="{03D6D453-38D2-4B0F-9B8D-616A2CCF369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3024</Characters>
  <Application>Microsoft Office Word</Application>
  <DocSecurity>0</DocSecurity>
  <Lines>25</Lines>
  <Paragraphs>7</Paragraphs>
  <ScaleCrop>false</ScaleCrop>
  <Company>Hewlett-Packard</Company>
  <LinksUpToDate>false</LinksUpToDate>
  <CharactersWithSpaces>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GRAMA DE MODERNIZACIÓN DE LA CONTRALORÍA GENERAL DE LA REPÚBLICA Y MODERNIZACIÓN DEL SISTEMA NACIONAL DE CONTROL</dc:title>
  <dc:creator>Bruno</dc:creator>
  <cp:lastModifiedBy>Bruno</cp:lastModifiedBy>
  <cp:revision>1</cp:revision>
  <dcterms:created xsi:type="dcterms:W3CDTF">2010-08-12T18:20:00Z</dcterms:created>
  <dcterms:modified xsi:type="dcterms:W3CDTF">2010-08-12T18:22:00Z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0x0101001A458A224826124E8B45B1D613300CFC00DC377F43EF0DE1428AA1D1CCE7DC8BAE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8" name="Country">
    <vt:lpwstr>31;#Peru|c988f60b-81f1-4c24-8da7-d5473741c5b0</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3" name="Sector IDB">
    <vt:lpwstr/>
  </property>
  <property fmtid="{D5CDD505-2E9C-101B-9397-08002B2CF9AE}" pid="14" name="Function Operations IDB">
    <vt:lpwstr>10;#IDBDocs|cca77002-e150-4b2d-ab1f-1d7a7cdcae16</vt:lpwstr>
  </property>
  <property fmtid="{D5CDD505-2E9C-101B-9397-08002B2CF9AE}" pid="15" name="Sub-Sector">
    <vt:lpwstr/>
  </property>
  <property fmtid="{D5CDD505-2E9C-101B-9397-08002B2CF9AE}" pid="16" name="Order">
    <vt:r8>240800</vt:r8>
  </property>
  <property fmtid="{D5CDD505-2E9C-101B-9397-08002B2CF9AE}" pid="17" name="_dlc_DocIdItemGuid">
    <vt:lpwstr>1b37c19d-0fad-409b-8ced-8ed0345b3f4e</vt:lpwstr>
  </property>
</Properties>
</file>