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0461D" w:rsidRPr="00CB1A20" w:rsidRDefault="00F0461D" w:rsidP="00F0461D">
      <w:pPr>
        <w:pStyle w:val="Title"/>
        <w:jc w:val="right"/>
        <w:rPr>
          <w:rFonts w:eastAsia="Calibri"/>
          <w:sz w:val="32"/>
          <w:szCs w:val="32"/>
          <w:lang w:val="en-US"/>
        </w:rPr>
      </w:pPr>
      <w:r w:rsidRPr="00CB1A20">
        <w:rPr>
          <w:rFonts w:eastAsia="Calibri"/>
          <w:sz w:val="32"/>
          <w:szCs w:val="32"/>
          <w:lang w:val="en-US"/>
        </w:rPr>
        <w:t>SUPPOR</w:t>
      </w:r>
      <w:r w:rsidR="007A2BCC">
        <w:rPr>
          <w:rFonts w:eastAsia="Calibri"/>
          <w:sz w:val="32"/>
          <w:szCs w:val="32"/>
          <w:lang w:val="en-US"/>
        </w:rPr>
        <w:t xml:space="preserve">T FOR HAITI´S TRANSPORT SECTOR </w:t>
      </w:r>
      <w:r w:rsidRPr="00CB1A20">
        <w:rPr>
          <w:rFonts w:eastAsia="Calibri"/>
          <w:sz w:val="32"/>
          <w:szCs w:val="32"/>
          <w:lang w:val="en-US"/>
        </w:rPr>
        <w:t>V</w:t>
      </w:r>
    </w:p>
    <w:p w:rsidR="00F0461D" w:rsidRPr="007F0501" w:rsidRDefault="007A2BCC" w:rsidP="00F0461D">
      <w:pPr>
        <w:pStyle w:val="Title"/>
        <w:jc w:val="right"/>
        <w:rPr>
          <w:rFonts w:eastAsia="Calibri"/>
          <w:sz w:val="24"/>
          <w:szCs w:val="24"/>
          <w:lang w:val="en-US"/>
        </w:rPr>
      </w:pPr>
      <w:r>
        <w:rPr>
          <w:rFonts w:eastAsia="Calibri"/>
          <w:sz w:val="24"/>
          <w:szCs w:val="24"/>
          <w:lang w:val="en-US"/>
        </w:rPr>
        <w:t>Technical Annex HA-L1098</w:t>
      </w:r>
    </w:p>
    <w:p w:rsidR="00F0461D" w:rsidRPr="00A94646" w:rsidRDefault="00F0461D" w:rsidP="00A94646">
      <w:pPr>
        <w:pStyle w:val="Title"/>
        <w:jc w:val="right"/>
        <w:rPr>
          <w:rFonts w:eastAsia="Calibri"/>
          <w:sz w:val="24"/>
          <w:szCs w:val="24"/>
          <w:lang w:val="en-US"/>
        </w:rPr>
      </w:pPr>
      <w:r w:rsidRPr="00A94646">
        <w:rPr>
          <w:noProof/>
          <w:lang w:val="en-US" w:eastAsia="en-US"/>
        </w:rPr>
        <mc:AlternateContent>
          <mc:Choice Requires="wps">
            <w:drawing>
              <wp:anchor distT="0" distB="0" distL="114300" distR="114300" simplePos="0" relativeHeight="251667456" behindDoc="0" locked="0" layoutInCell="1" allowOverlap="1" wp14:anchorId="77EBC132" wp14:editId="2A5F94C6">
                <wp:simplePos x="0" y="0"/>
                <wp:positionH relativeFrom="column">
                  <wp:posOffset>-74428</wp:posOffset>
                </wp:positionH>
                <wp:positionV relativeFrom="paragraph">
                  <wp:posOffset>397185</wp:posOffset>
                </wp:positionV>
                <wp:extent cx="6108065" cy="1765005"/>
                <wp:effectExtent l="0" t="0" r="26035" b="26035"/>
                <wp:wrapNone/>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08065" cy="1765005"/>
                        </a:xfrm>
                        <a:prstGeom prst="rect">
                          <a:avLst/>
                        </a:prstGeom>
                        <a:noFill/>
                        <a:ln w="9525">
                          <a:solidFill>
                            <a:srgbClr val="4F81BD"/>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 o:spid="_x0000_s1026" style="position:absolute;margin-left:-5.85pt;margin-top:31.25pt;width:480.95pt;height:139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" filled="f" strokecolor="#4f81bd"/>
            </w:pict>
          </mc:Fallback>
        </mc:AlternateContent>
      </w:r>
      <w:r w:rsidR="00894EBE">
        <w:rPr>
          <w:rFonts w:eastAsia="Calibri"/>
          <w:sz w:val="24"/>
          <w:szCs w:val="24"/>
          <w:lang w:val="en-US"/>
        </w:rPr>
        <w:t>Regional Integration</w:t>
      </w:r>
    </w:p>
    <w:p w:rsidR="00F0461D" w:rsidRPr="001B2AED" w:rsidRDefault="00474888" w:rsidP="001B2AED">
      <w:pPr>
        <w:jc w:val="both"/>
        <w:rPr>
          <w:rFonts w:asciiTheme="majorHAnsi" w:hAnsiTheme="majorHAnsi"/>
        </w:rPr>
      </w:pPr>
      <w:r w:rsidRPr="00DA6CB7">
        <w:rPr>
          <w:rFonts w:asciiTheme="majorHAnsi" w:hAnsiTheme="majorHAnsi"/>
        </w:rPr>
        <w:t>R</w:t>
      </w:r>
      <w:r w:rsidR="001334E7" w:rsidRPr="00DA6CB7">
        <w:rPr>
          <w:rFonts w:asciiTheme="majorHAnsi" w:hAnsiTheme="majorHAnsi"/>
        </w:rPr>
        <w:t xml:space="preserve">ehabilitation of </w:t>
      </w:r>
      <w:r w:rsidR="00940359" w:rsidRPr="00DA6CB7">
        <w:rPr>
          <w:rFonts w:asciiTheme="majorHAnsi" w:hAnsiTheme="majorHAnsi"/>
        </w:rPr>
        <w:t>the</w:t>
      </w:r>
      <w:r w:rsidR="001334E7" w:rsidRPr="00DA6CB7">
        <w:rPr>
          <w:rFonts w:asciiTheme="majorHAnsi" w:hAnsiTheme="majorHAnsi"/>
        </w:rPr>
        <w:t xml:space="preserve"> </w:t>
      </w:r>
      <w:r w:rsidR="00CA586B" w:rsidRPr="00DA6CB7">
        <w:rPr>
          <w:rFonts w:asciiTheme="majorHAnsi" w:hAnsiTheme="majorHAnsi"/>
        </w:rPr>
        <w:t xml:space="preserve">section </w:t>
      </w:r>
      <w:r w:rsidR="00940359" w:rsidRPr="00DA6CB7">
        <w:rPr>
          <w:rFonts w:asciiTheme="majorHAnsi" w:hAnsiTheme="majorHAnsi"/>
        </w:rPr>
        <w:t xml:space="preserve">Camp Coq and </w:t>
      </w:r>
      <w:proofErr w:type="spellStart"/>
      <w:r w:rsidR="00940359" w:rsidRPr="00DA6CB7">
        <w:rPr>
          <w:rFonts w:asciiTheme="majorHAnsi" w:hAnsiTheme="majorHAnsi"/>
        </w:rPr>
        <w:t>Vaudreuil</w:t>
      </w:r>
      <w:proofErr w:type="spellEnd"/>
      <w:r w:rsidR="00940359" w:rsidRPr="00DA6CB7">
        <w:rPr>
          <w:rFonts w:asciiTheme="majorHAnsi" w:hAnsiTheme="majorHAnsi"/>
        </w:rPr>
        <w:t xml:space="preserve"> </w:t>
      </w:r>
      <w:r w:rsidR="00CA586B" w:rsidRPr="00DA6CB7">
        <w:rPr>
          <w:rFonts w:asciiTheme="majorHAnsi" w:hAnsiTheme="majorHAnsi"/>
        </w:rPr>
        <w:t xml:space="preserve">of Route </w:t>
      </w:r>
      <w:proofErr w:type="spellStart"/>
      <w:r w:rsidR="00CA586B" w:rsidRPr="00DA6CB7">
        <w:rPr>
          <w:rFonts w:asciiTheme="majorHAnsi" w:hAnsiTheme="majorHAnsi"/>
        </w:rPr>
        <w:t>Nationale</w:t>
      </w:r>
      <w:proofErr w:type="spellEnd"/>
      <w:r w:rsidR="00CA586B" w:rsidRPr="00DA6CB7">
        <w:rPr>
          <w:rFonts w:asciiTheme="majorHAnsi" w:hAnsiTheme="majorHAnsi"/>
        </w:rPr>
        <w:t xml:space="preserve"> 1</w:t>
      </w:r>
      <w:r w:rsidR="001B2AED" w:rsidRPr="00DA6CB7">
        <w:rPr>
          <w:rFonts w:asciiTheme="majorHAnsi" w:hAnsiTheme="majorHAnsi"/>
        </w:rPr>
        <w:t xml:space="preserve"> (RN-1)</w:t>
      </w:r>
      <w:r w:rsidR="00CA586B" w:rsidRPr="00DA6CB7">
        <w:rPr>
          <w:rFonts w:asciiTheme="majorHAnsi" w:hAnsiTheme="majorHAnsi"/>
        </w:rPr>
        <w:t xml:space="preserve"> </w:t>
      </w:r>
      <w:r w:rsidR="00FB7306" w:rsidRPr="00DA6CB7">
        <w:rPr>
          <w:rFonts w:asciiTheme="majorHAnsi" w:hAnsiTheme="majorHAnsi"/>
        </w:rPr>
        <w:t xml:space="preserve">that connects </w:t>
      </w:r>
      <w:r w:rsidR="001334E7" w:rsidRPr="00DA6CB7">
        <w:rPr>
          <w:rFonts w:asciiTheme="majorHAnsi" w:hAnsiTheme="majorHAnsi"/>
        </w:rPr>
        <w:t xml:space="preserve">Haiti’s </w:t>
      </w:r>
      <w:r w:rsidR="00FB7306" w:rsidRPr="00DA6CB7">
        <w:rPr>
          <w:rFonts w:asciiTheme="majorHAnsi" w:hAnsiTheme="majorHAnsi"/>
        </w:rPr>
        <w:t xml:space="preserve">two </w:t>
      </w:r>
      <w:r w:rsidR="001334E7" w:rsidRPr="00DA6CB7">
        <w:rPr>
          <w:rFonts w:asciiTheme="majorHAnsi" w:hAnsiTheme="majorHAnsi"/>
        </w:rPr>
        <w:t>primary</w:t>
      </w:r>
      <w:r w:rsidR="00FB7306" w:rsidRPr="00DA6CB7">
        <w:rPr>
          <w:rFonts w:asciiTheme="majorHAnsi" w:hAnsiTheme="majorHAnsi"/>
        </w:rPr>
        <w:t xml:space="preserve"> cities, international seaports</w:t>
      </w:r>
      <w:r w:rsidR="009649CC" w:rsidRPr="00DA6CB7">
        <w:rPr>
          <w:rFonts w:asciiTheme="majorHAnsi" w:hAnsiTheme="majorHAnsi"/>
        </w:rPr>
        <w:t>,</w:t>
      </w:r>
      <w:r w:rsidR="00FB7306" w:rsidRPr="00DA6CB7">
        <w:rPr>
          <w:rFonts w:asciiTheme="majorHAnsi" w:hAnsiTheme="majorHAnsi"/>
        </w:rPr>
        <w:t xml:space="preserve"> and airports</w:t>
      </w:r>
      <w:r w:rsidR="00CA586B" w:rsidRPr="00DA6CB7">
        <w:rPr>
          <w:rFonts w:asciiTheme="majorHAnsi" w:hAnsiTheme="majorHAnsi"/>
        </w:rPr>
        <w:t xml:space="preserve"> </w:t>
      </w:r>
      <w:r w:rsidR="001334E7" w:rsidRPr="00DA6CB7">
        <w:rPr>
          <w:rFonts w:asciiTheme="majorHAnsi" w:hAnsiTheme="majorHAnsi"/>
        </w:rPr>
        <w:t>will reduce transport cost</w:t>
      </w:r>
      <w:r w:rsidR="009649CC" w:rsidRPr="00DA6CB7">
        <w:rPr>
          <w:rFonts w:asciiTheme="majorHAnsi" w:hAnsiTheme="majorHAnsi"/>
        </w:rPr>
        <w:t>s</w:t>
      </w:r>
      <w:r w:rsidR="00F368F8" w:rsidRPr="00DA6CB7">
        <w:rPr>
          <w:rFonts w:asciiTheme="majorHAnsi" w:hAnsiTheme="majorHAnsi"/>
        </w:rPr>
        <w:t xml:space="preserve"> by 25% for </w:t>
      </w:r>
      <w:r w:rsidR="00940359" w:rsidRPr="00DA6CB7">
        <w:rPr>
          <w:rFonts w:asciiTheme="majorHAnsi" w:hAnsiTheme="majorHAnsi"/>
        </w:rPr>
        <w:t>heavy trucks (type C3)</w:t>
      </w:r>
      <w:r w:rsidR="001334E7" w:rsidRPr="00DA6CB7">
        <w:rPr>
          <w:rFonts w:asciiTheme="majorHAnsi" w:hAnsiTheme="majorHAnsi"/>
        </w:rPr>
        <w:t xml:space="preserve"> and time </w:t>
      </w:r>
      <w:r w:rsidR="00F368F8" w:rsidRPr="00DA6CB7">
        <w:rPr>
          <w:rFonts w:asciiTheme="majorHAnsi" w:hAnsiTheme="majorHAnsi"/>
        </w:rPr>
        <w:t xml:space="preserve">by around 30% </w:t>
      </w:r>
      <w:r w:rsidR="001334E7" w:rsidRPr="00DA6CB7">
        <w:rPr>
          <w:rFonts w:asciiTheme="majorHAnsi" w:hAnsiTheme="majorHAnsi"/>
        </w:rPr>
        <w:t>for international cargo and passengers</w:t>
      </w:r>
      <w:r w:rsidR="00BA1257" w:rsidRPr="00DA6CB7">
        <w:rPr>
          <w:rFonts w:asciiTheme="majorHAnsi" w:hAnsiTheme="majorHAnsi"/>
        </w:rPr>
        <w:t>.</w:t>
      </w:r>
      <w:r w:rsidR="001334E7" w:rsidRPr="00DA6CB7">
        <w:rPr>
          <w:rFonts w:asciiTheme="majorHAnsi" w:hAnsiTheme="majorHAnsi"/>
        </w:rPr>
        <w:t xml:space="preserve"> </w:t>
      </w:r>
      <w:r w:rsidR="00940359" w:rsidRPr="00DA6CB7">
        <w:rPr>
          <w:rFonts w:asciiTheme="majorHAnsi" w:hAnsiTheme="majorHAnsi"/>
        </w:rPr>
        <w:t xml:space="preserve">In total, the IDB </w:t>
      </w:r>
      <w:r w:rsidR="00940359">
        <w:rPr>
          <w:rFonts w:asciiTheme="majorHAnsi" w:hAnsiTheme="majorHAnsi"/>
        </w:rPr>
        <w:t>financed sections have cum</w:t>
      </w:r>
      <w:r w:rsidR="00E96A15">
        <w:rPr>
          <w:rFonts w:asciiTheme="majorHAnsi" w:hAnsiTheme="majorHAnsi"/>
        </w:rPr>
        <w:t>ula</w:t>
      </w:r>
      <w:r w:rsidR="00940359">
        <w:rPr>
          <w:rFonts w:asciiTheme="majorHAnsi" w:hAnsiTheme="majorHAnsi"/>
        </w:rPr>
        <w:t xml:space="preserve">tively </w:t>
      </w:r>
      <w:r w:rsidR="00940359" w:rsidRPr="00DA6CB7">
        <w:rPr>
          <w:rFonts w:asciiTheme="majorHAnsi" w:hAnsiTheme="majorHAnsi"/>
        </w:rPr>
        <w:t xml:space="preserve">reduced </w:t>
      </w:r>
      <w:r w:rsidR="00940359">
        <w:rPr>
          <w:rFonts w:asciiTheme="majorHAnsi" w:hAnsiTheme="majorHAnsi"/>
        </w:rPr>
        <w:t>automobile</w:t>
      </w:r>
      <w:r w:rsidR="00940359" w:rsidRPr="00DA6CB7">
        <w:rPr>
          <w:rFonts w:asciiTheme="majorHAnsi" w:hAnsiTheme="majorHAnsi"/>
        </w:rPr>
        <w:t xml:space="preserve"> </w:t>
      </w:r>
      <w:r w:rsidR="00E96A15">
        <w:rPr>
          <w:rFonts w:asciiTheme="majorHAnsi" w:hAnsiTheme="majorHAnsi"/>
        </w:rPr>
        <w:t xml:space="preserve">travel </w:t>
      </w:r>
      <w:r w:rsidR="00940359" w:rsidRPr="00DA6CB7">
        <w:rPr>
          <w:rFonts w:asciiTheme="majorHAnsi" w:hAnsiTheme="majorHAnsi"/>
        </w:rPr>
        <w:t>costs by $0.29</w:t>
      </w:r>
      <w:r w:rsidR="00FF1B8E">
        <w:rPr>
          <w:rFonts w:asciiTheme="majorHAnsi" w:hAnsiTheme="majorHAnsi"/>
        </w:rPr>
        <w:t>/</w:t>
      </w:r>
      <w:proofErr w:type="spellStart"/>
      <w:r w:rsidR="004E4DE7">
        <w:rPr>
          <w:rFonts w:asciiTheme="majorHAnsi" w:hAnsiTheme="majorHAnsi"/>
        </w:rPr>
        <w:t>veh</w:t>
      </w:r>
      <w:proofErr w:type="spellEnd"/>
      <w:r w:rsidR="004E4DE7">
        <w:rPr>
          <w:rFonts w:asciiTheme="majorHAnsi" w:hAnsiTheme="majorHAnsi"/>
        </w:rPr>
        <w:t>-</w:t>
      </w:r>
      <w:r w:rsidR="00FF1B8E">
        <w:rPr>
          <w:rFonts w:asciiTheme="majorHAnsi" w:hAnsiTheme="majorHAnsi"/>
        </w:rPr>
        <w:t>km</w:t>
      </w:r>
      <w:r w:rsidR="00940359" w:rsidRPr="00DA6CB7">
        <w:rPr>
          <w:rFonts w:asciiTheme="majorHAnsi" w:hAnsiTheme="majorHAnsi"/>
        </w:rPr>
        <w:t xml:space="preserve"> and heavy trucks (type C3) by $2.99</w:t>
      </w:r>
      <w:r w:rsidR="00FF1B8E">
        <w:rPr>
          <w:rFonts w:asciiTheme="majorHAnsi" w:hAnsiTheme="majorHAnsi"/>
        </w:rPr>
        <w:t>/</w:t>
      </w:r>
      <w:proofErr w:type="spellStart"/>
      <w:r w:rsidR="004E4DE7">
        <w:rPr>
          <w:rFonts w:asciiTheme="majorHAnsi" w:hAnsiTheme="majorHAnsi"/>
        </w:rPr>
        <w:t>veh</w:t>
      </w:r>
      <w:proofErr w:type="spellEnd"/>
      <w:r w:rsidR="004E4DE7">
        <w:rPr>
          <w:rFonts w:asciiTheme="majorHAnsi" w:hAnsiTheme="majorHAnsi"/>
        </w:rPr>
        <w:t>-</w:t>
      </w:r>
      <w:r w:rsidR="00FF1B8E">
        <w:rPr>
          <w:rFonts w:asciiTheme="majorHAnsi" w:hAnsiTheme="majorHAnsi"/>
        </w:rPr>
        <w:t>km</w:t>
      </w:r>
      <w:r w:rsidR="00940359" w:rsidRPr="00DA6CB7">
        <w:rPr>
          <w:rFonts w:asciiTheme="majorHAnsi" w:hAnsiTheme="majorHAnsi"/>
        </w:rPr>
        <w:t xml:space="preserve"> for a respective reduction of 19% and 31% (see Figure 6).  </w:t>
      </w:r>
      <w:r w:rsidR="00BA1257" w:rsidRPr="00DA6CB7">
        <w:rPr>
          <w:rFonts w:asciiTheme="majorHAnsi" w:hAnsiTheme="majorHAnsi"/>
        </w:rPr>
        <w:t xml:space="preserve">This road rehabilitation will </w:t>
      </w:r>
      <w:r w:rsidR="001B2AED" w:rsidRPr="00DA6CB7">
        <w:rPr>
          <w:rFonts w:asciiTheme="majorHAnsi" w:hAnsiTheme="majorHAnsi"/>
        </w:rPr>
        <w:t xml:space="preserve">provide </w:t>
      </w:r>
      <w:r w:rsidR="001334E7" w:rsidRPr="00DA6CB7">
        <w:rPr>
          <w:rFonts w:asciiTheme="majorHAnsi" w:hAnsiTheme="majorHAnsi"/>
        </w:rPr>
        <w:t>a continuation of regional and global integration gains achieved on previous rehabilitation</w:t>
      </w:r>
      <w:r w:rsidR="001B2AED" w:rsidRPr="00DA6CB7">
        <w:rPr>
          <w:rFonts w:asciiTheme="majorHAnsi" w:hAnsiTheme="majorHAnsi"/>
        </w:rPr>
        <w:t xml:space="preserve"> </w:t>
      </w:r>
      <w:r w:rsidR="00E3744A" w:rsidRPr="00DA6CB7">
        <w:rPr>
          <w:rFonts w:asciiTheme="majorHAnsi" w:hAnsiTheme="majorHAnsi"/>
        </w:rPr>
        <w:t xml:space="preserve">projects also financed by </w:t>
      </w:r>
      <w:r w:rsidR="00815AB6" w:rsidRPr="00DA6CB7">
        <w:rPr>
          <w:rFonts w:asciiTheme="majorHAnsi" w:hAnsiTheme="majorHAnsi"/>
        </w:rPr>
        <w:t>the</w:t>
      </w:r>
      <w:r w:rsidR="00E3744A" w:rsidRPr="00DA6CB7">
        <w:rPr>
          <w:rFonts w:asciiTheme="majorHAnsi" w:hAnsiTheme="majorHAnsi"/>
        </w:rPr>
        <w:t xml:space="preserve"> IDB </w:t>
      </w:r>
      <w:r w:rsidR="00B81584" w:rsidRPr="00DA6CB7">
        <w:rPr>
          <w:rFonts w:asciiTheme="majorHAnsi" w:hAnsiTheme="majorHAnsi"/>
        </w:rPr>
        <w:t>on the RN-1</w:t>
      </w:r>
      <w:r w:rsidR="001334E7" w:rsidRPr="00DA6CB7">
        <w:rPr>
          <w:rFonts w:asciiTheme="majorHAnsi" w:hAnsiTheme="majorHAnsi"/>
        </w:rPr>
        <w:t xml:space="preserve"> undertaken in the last five years.</w:t>
      </w:r>
      <w:r w:rsidR="001271B6" w:rsidRPr="00DA6CB7">
        <w:rPr>
          <w:rFonts w:asciiTheme="majorHAnsi" w:hAnsiTheme="majorHAnsi"/>
        </w:rPr>
        <w:t xml:space="preserve"> Invest</w:t>
      </w:r>
      <w:r w:rsidR="00491616" w:rsidRPr="00DA6CB7">
        <w:rPr>
          <w:rFonts w:asciiTheme="majorHAnsi" w:hAnsiTheme="majorHAnsi"/>
        </w:rPr>
        <w:t>ment</w:t>
      </w:r>
      <w:r w:rsidR="001271B6" w:rsidRPr="00DA6CB7">
        <w:rPr>
          <w:rFonts w:asciiTheme="majorHAnsi" w:hAnsiTheme="majorHAnsi"/>
        </w:rPr>
        <w:t xml:space="preserve"> in the RN-1</w:t>
      </w:r>
      <w:r w:rsidR="001B2AED" w:rsidRPr="00DA6CB7">
        <w:rPr>
          <w:rFonts w:asciiTheme="majorHAnsi" w:hAnsiTheme="majorHAnsi"/>
        </w:rPr>
        <w:t xml:space="preserve"> will greatly support Haiti’s increased participation on the global stage</w:t>
      </w:r>
      <w:r w:rsidR="001271B6" w:rsidRPr="00DA6CB7">
        <w:rPr>
          <w:rFonts w:asciiTheme="majorHAnsi" w:hAnsiTheme="majorHAnsi"/>
        </w:rPr>
        <w:t>.</w:t>
      </w:r>
    </w:p>
    <w:p w:rsidR="008808BF" w:rsidRPr="001B2AED" w:rsidRDefault="008808BF" w:rsidP="00A94646">
      <w:pPr>
        <w:pStyle w:val="ListParagraph"/>
        <w:ind w:left="0"/>
        <w:jc w:val="both"/>
        <w:rPr>
          <w:rFonts w:asciiTheme="majorHAnsi" w:hAnsiTheme="majorHAnsi"/>
        </w:rPr>
      </w:pPr>
    </w:p>
    <w:p w:rsidR="0024110A" w:rsidRPr="00F30A6F" w:rsidRDefault="003C1E67" w:rsidP="00F30A6F">
      <w:pPr>
        <w:rPr>
          <w:rFonts w:asciiTheme="majorHAnsi" w:hAnsiTheme="majorHAnsi"/>
        </w:rPr>
      </w:pPr>
      <w:r w:rsidRPr="00F30A6F">
        <w:rPr>
          <w:rFonts w:asciiTheme="majorHAnsi" w:hAnsiTheme="majorHAnsi"/>
        </w:rPr>
        <w:t>T</w:t>
      </w:r>
      <w:r w:rsidR="00916ABB" w:rsidRPr="00F30A6F">
        <w:rPr>
          <w:rFonts w:asciiTheme="majorHAnsi" w:hAnsiTheme="majorHAnsi"/>
        </w:rPr>
        <w:t xml:space="preserve">he project </w:t>
      </w:r>
      <w:r w:rsidR="00916ABB" w:rsidRPr="00F30A6F">
        <w:rPr>
          <w:rFonts w:asciiTheme="majorHAnsi" w:hAnsiTheme="majorHAnsi"/>
          <w:i/>
        </w:rPr>
        <w:t xml:space="preserve">Support for Haiti’s Transport Sector </w:t>
      </w:r>
      <w:r w:rsidR="00C729FA" w:rsidRPr="00F30A6F">
        <w:rPr>
          <w:rFonts w:asciiTheme="majorHAnsi" w:hAnsiTheme="majorHAnsi"/>
          <w:i/>
        </w:rPr>
        <w:t>V</w:t>
      </w:r>
      <w:r w:rsidR="00C729FA" w:rsidRPr="00F30A6F">
        <w:rPr>
          <w:rFonts w:asciiTheme="majorHAnsi" w:hAnsiTheme="majorHAnsi"/>
        </w:rPr>
        <w:t xml:space="preserve"> (</w:t>
      </w:r>
      <w:r w:rsidR="007A2BCC" w:rsidRPr="00F30A6F">
        <w:rPr>
          <w:rFonts w:asciiTheme="majorHAnsi" w:hAnsiTheme="majorHAnsi"/>
        </w:rPr>
        <w:t>HA-L1098</w:t>
      </w:r>
      <w:r w:rsidR="00BA1257" w:rsidRPr="00F30A6F">
        <w:rPr>
          <w:rFonts w:asciiTheme="majorHAnsi" w:hAnsiTheme="majorHAnsi"/>
        </w:rPr>
        <w:t>) has</w:t>
      </w:r>
      <w:r w:rsidR="00916ABB" w:rsidRPr="00F30A6F">
        <w:rPr>
          <w:rFonts w:asciiTheme="majorHAnsi" w:hAnsiTheme="majorHAnsi"/>
        </w:rPr>
        <w:t xml:space="preserve"> been evaluated </w:t>
      </w:r>
      <w:r w:rsidR="00C729FA" w:rsidRPr="00F30A6F">
        <w:rPr>
          <w:rFonts w:asciiTheme="majorHAnsi" w:hAnsiTheme="majorHAnsi"/>
        </w:rPr>
        <w:t xml:space="preserve">using </w:t>
      </w:r>
      <w:r w:rsidRPr="00F30A6F">
        <w:rPr>
          <w:rFonts w:asciiTheme="majorHAnsi" w:hAnsiTheme="majorHAnsi"/>
        </w:rPr>
        <w:t xml:space="preserve">the Bank’s </w:t>
      </w:r>
      <w:r w:rsidRPr="00F30A6F">
        <w:rPr>
          <w:rFonts w:asciiTheme="majorHAnsi" w:hAnsiTheme="majorHAnsi"/>
          <w:i/>
        </w:rPr>
        <w:t>Sector Strategy to Support Competitive Global and Regional Integration</w:t>
      </w:r>
      <w:r w:rsidRPr="00F30A6F">
        <w:rPr>
          <w:rFonts w:asciiTheme="majorHAnsi" w:hAnsiTheme="majorHAnsi"/>
        </w:rPr>
        <w:t xml:space="preserve"> (GN-2565-4)</w:t>
      </w:r>
      <w:r w:rsidR="0024110A" w:rsidRPr="00F30A6F">
        <w:rPr>
          <w:rFonts w:asciiTheme="majorHAnsi" w:hAnsiTheme="majorHAnsi"/>
        </w:rPr>
        <w:t xml:space="preserve"> framework, </w:t>
      </w:r>
      <w:r w:rsidR="00916ABB" w:rsidRPr="00F30A6F">
        <w:rPr>
          <w:rFonts w:asciiTheme="majorHAnsi" w:hAnsiTheme="majorHAnsi"/>
        </w:rPr>
        <w:t>to analyze and validate the project’s contribution to the regional cooperation and integration</w:t>
      </w:r>
      <w:r w:rsidR="0024110A" w:rsidRPr="00F30A6F">
        <w:rPr>
          <w:rFonts w:asciiTheme="majorHAnsi" w:hAnsiTheme="majorHAnsi"/>
        </w:rPr>
        <w:t xml:space="preserve"> financing goal</w:t>
      </w:r>
      <w:r w:rsidR="00916ABB" w:rsidRPr="00F30A6F">
        <w:rPr>
          <w:rFonts w:asciiTheme="majorHAnsi" w:hAnsiTheme="majorHAnsi"/>
        </w:rPr>
        <w:t xml:space="preserve">.  </w:t>
      </w:r>
    </w:p>
    <w:p w:rsidR="007A2BCC" w:rsidRPr="00F30A6F" w:rsidRDefault="00812F47" w:rsidP="00F30A6F">
      <w:pPr>
        <w:rPr>
          <w:rFonts w:asciiTheme="majorHAnsi" w:hAnsiTheme="majorHAnsi"/>
        </w:rPr>
      </w:pPr>
      <w:r w:rsidRPr="00F30A6F">
        <w:rPr>
          <w:rFonts w:asciiTheme="majorHAnsi" w:hAnsiTheme="majorHAnsi"/>
        </w:rPr>
        <w:t xml:space="preserve">This annex aims to demonstrate in a quantitative and deliberative way that the </w:t>
      </w:r>
      <w:r w:rsidRPr="00F30A6F">
        <w:rPr>
          <w:rFonts w:asciiTheme="majorHAnsi" w:hAnsiTheme="majorHAnsi"/>
          <w:i/>
        </w:rPr>
        <w:t>Suppor</w:t>
      </w:r>
      <w:r w:rsidR="007A2BCC" w:rsidRPr="00F30A6F">
        <w:rPr>
          <w:rFonts w:asciiTheme="majorHAnsi" w:hAnsiTheme="majorHAnsi"/>
          <w:i/>
        </w:rPr>
        <w:t xml:space="preserve">t for Haiti’s Transport Sector </w:t>
      </w:r>
      <w:r w:rsidRPr="00F30A6F">
        <w:rPr>
          <w:rFonts w:asciiTheme="majorHAnsi" w:hAnsiTheme="majorHAnsi"/>
          <w:i/>
        </w:rPr>
        <w:t>V</w:t>
      </w:r>
      <w:r w:rsidRPr="00F30A6F">
        <w:rPr>
          <w:rFonts w:asciiTheme="majorHAnsi" w:hAnsiTheme="majorHAnsi"/>
        </w:rPr>
        <w:t xml:space="preserve"> will</w:t>
      </w:r>
      <w:r w:rsidR="000B3466" w:rsidRPr="00F30A6F">
        <w:rPr>
          <w:rFonts w:asciiTheme="majorHAnsi" w:hAnsiTheme="majorHAnsi"/>
        </w:rPr>
        <w:t xml:space="preserve"> contribute to maintain and expand Haiti´s connectivity with the region and the rest of the world as the project will</w:t>
      </w:r>
      <w:r w:rsidRPr="00F30A6F">
        <w:rPr>
          <w:rFonts w:asciiTheme="majorHAnsi" w:hAnsiTheme="majorHAnsi"/>
        </w:rPr>
        <w:t>:</w:t>
      </w:r>
    </w:p>
    <w:p w:rsidR="001271B6" w:rsidRPr="001B2AED" w:rsidRDefault="000B3466" w:rsidP="00F30A6F">
      <w:pPr>
        <w:pStyle w:val="ListParagraph"/>
        <w:numPr>
          <w:ilvl w:val="0"/>
          <w:numId w:val="1"/>
        </w:numPr>
        <w:rPr>
          <w:rFonts w:asciiTheme="majorHAnsi" w:hAnsiTheme="majorHAnsi"/>
        </w:rPr>
      </w:pPr>
      <w:r w:rsidRPr="001B2AED">
        <w:rPr>
          <w:rFonts w:asciiTheme="majorHAnsi" w:hAnsiTheme="majorHAnsi"/>
        </w:rPr>
        <w:t xml:space="preserve">Improve the </w:t>
      </w:r>
      <w:r w:rsidR="004E4DE7">
        <w:rPr>
          <w:rFonts w:asciiTheme="majorHAnsi" w:hAnsiTheme="majorHAnsi"/>
        </w:rPr>
        <w:t>transport</w:t>
      </w:r>
      <w:r w:rsidR="004E4DE7" w:rsidRPr="001B2AED">
        <w:rPr>
          <w:rFonts w:asciiTheme="majorHAnsi" w:hAnsiTheme="majorHAnsi"/>
        </w:rPr>
        <w:t xml:space="preserve"> </w:t>
      </w:r>
      <w:r w:rsidRPr="001B2AED">
        <w:rPr>
          <w:rFonts w:asciiTheme="majorHAnsi" w:hAnsiTheme="majorHAnsi"/>
        </w:rPr>
        <w:t xml:space="preserve">of goods and people </w:t>
      </w:r>
      <w:r w:rsidR="006C6347">
        <w:rPr>
          <w:rFonts w:asciiTheme="majorHAnsi" w:hAnsiTheme="majorHAnsi"/>
        </w:rPr>
        <w:t>between Haiti’s main economic and population centers and international gateways for passengers and freight</w:t>
      </w:r>
      <w:r w:rsidRPr="001B2AED">
        <w:rPr>
          <w:rFonts w:asciiTheme="majorHAnsi" w:hAnsiTheme="majorHAnsi"/>
        </w:rPr>
        <w:t xml:space="preserve"> </w:t>
      </w:r>
      <w:r w:rsidR="006C6347">
        <w:rPr>
          <w:rFonts w:asciiTheme="majorHAnsi" w:hAnsiTheme="majorHAnsi"/>
        </w:rPr>
        <w:t>by rehabilitating</w:t>
      </w:r>
      <w:r w:rsidR="00081249" w:rsidRPr="001B2AED">
        <w:rPr>
          <w:rFonts w:asciiTheme="majorHAnsi" w:hAnsiTheme="majorHAnsi"/>
        </w:rPr>
        <w:t xml:space="preserve"> </w:t>
      </w:r>
      <w:r w:rsidRPr="001B2AED">
        <w:rPr>
          <w:rFonts w:asciiTheme="majorHAnsi" w:hAnsiTheme="majorHAnsi"/>
        </w:rPr>
        <w:t xml:space="preserve">the </w:t>
      </w:r>
      <w:r w:rsidR="00081249" w:rsidRPr="001B2AED">
        <w:rPr>
          <w:rFonts w:asciiTheme="majorHAnsi" w:hAnsiTheme="majorHAnsi"/>
        </w:rPr>
        <w:t xml:space="preserve">Route </w:t>
      </w:r>
      <w:proofErr w:type="spellStart"/>
      <w:r w:rsidR="00081249" w:rsidRPr="001B2AED">
        <w:rPr>
          <w:rFonts w:asciiTheme="majorHAnsi" w:hAnsiTheme="majorHAnsi"/>
        </w:rPr>
        <w:t>Nationale</w:t>
      </w:r>
      <w:proofErr w:type="spellEnd"/>
      <w:r w:rsidR="00081249" w:rsidRPr="001B2AED">
        <w:rPr>
          <w:rFonts w:asciiTheme="majorHAnsi" w:hAnsiTheme="majorHAnsi"/>
        </w:rPr>
        <w:t xml:space="preserve"> 1 (RN-1) between </w:t>
      </w:r>
      <w:r w:rsidR="002047A1" w:rsidRPr="001B2AED">
        <w:rPr>
          <w:rFonts w:asciiTheme="majorHAnsi" w:hAnsiTheme="majorHAnsi"/>
        </w:rPr>
        <w:t xml:space="preserve">Camp Coq </w:t>
      </w:r>
      <w:r w:rsidR="00081249" w:rsidRPr="001B2AED">
        <w:rPr>
          <w:rFonts w:asciiTheme="majorHAnsi" w:hAnsiTheme="majorHAnsi"/>
        </w:rPr>
        <w:t xml:space="preserve">and </w:t>
      </w:r>
      <w:proofErr w:type="spellStart"/>
      <w:r w:rsidR="00D40BAE">
        <w:rPr>
          <w:rFonts w:asciiTheme="majorHAnsi" w:hAnsiTheme="majorHAnsi"/>
        </w:rPr>
        <w:t>Vaudreuil</w:t>
      </w:r>
      <w:proofErr w:type="spellEnd"/>
      <w:r w:rsidR="002047A1">
        <w:rPr>
          <w:rFonts w:asciiTheme="majorHAnsi" w:hAnsiTheme="majorHAnsi"/>
        </w:rPr>
        <w:t xml:space="preserve"> and improving secondary and tertiary roads throughout the country</w:t>
      </w:r>
      <w:r w:rsidR="00D64121" w:rsidRPr="001B2AED">
        <w:rPr>
          <w:rFonts w:asciiTheme="majorHAnsi" w:hAnsiTheme="majorHAnsi"/>
        </w:rPr>
        <w:t>.</w:t>
      </w:r>
    </w:p>
    <w:p w:rsidR="006C6347" w:rsidRPr="00F30A6F" w:rsidRDefault="000B3466" w:rsidP="00F30A6F">
      <w:pPr>
        <w:rPr>
          <w:rFonts w:asciiTheme="majorHAnsi" w:hAnsiTheme="majorHAnsi"/>
        </w:rPr>
      </w:pPr>
      <w:r w:rsidRPr="00F30A6F">
        <w:rPr>
          <w:rFonts w:asciiTheme="majorHAnsi" w:hAnsiTheme="majorHAnsi"/>
        </w:rPr>
        <w:t>This annex is structured</w:t>
      </w:r>
      <w:r w:rsidR="00AE2B0B" w:rsidRPr="00F30A6F">
        <w:rPr>
          <w:rFonts w:asciiTheme="majorHAnsi" w:hAnsiTheme="majorHAnsi"/>
        </w:rPr>
        <w:t xml:space="preserve"> into </w:t>
      </w:r>
      <w:r w:rsidR="00BA1257" w:rsidRPr="00F30A6F">
        <w:rPr>
          <w:rFonts w:asciiTheme="majorHAnsi" w:hAnsiTheme="majorHAnsi"/>
        </w:rPr>
        <w:t>three</w:t>
      </w:r>
      <w:r w:rsidR="008562A6" w:rsidRPr="00F30A6F">
        <w:rPr>
          <w:rFonts w:asciiTheme="majorHAnsi" w:hAnsiTheme="majorHAnsi"/>
        </w:rPr>
        <w:t xml:space="preserve"> sections.  </w:t>
      </w:r>
    </w:p>
    <w:p w:rsidR="007F0501" w:rsidRPr="001B2AED" w:rsidRDefault="007F0501" w:rsidP="00F30A6F">
      <w:pPr>
        <w:pStyle w:val="ListParagraph"/>
        <w:numPr>
          <w:ilvl w:val="0"/>
          <w:numId w:val="14"/>
        </w:numPr>
        <w:rPr>
          <w:rFonts w:asciiTheme="majorHAnsi" w:hAnsiTheme="majorHAnsi"/>
        </w:rPr>
      </w:pPr>
      <w:r w:rsidRPr="001B2AED">
        <w:rPr>
          <w:rFonts w:asciiTheme="majorHAnsi" w:hAnsiTheme="majorHAnsi"/>
        </w:rPr>
        <w:t>P</w:t>
      </w:r>
      <w:r w:rsidRPr="00A764E2">
        <w:rPr>
          <w:rFonts w:asciiTheme="majorHAnsi" w:hAnsiTheme="majorHAnsi"/>
        </w:rPr>
        <w:t>roject description</w:t>
      </w:r>
      <w:r w:rsidRPr="001B2AED">
        <w:rPr>
          <w:rFonts w:asciiTheme="majorHAnsi" w:hAnsiTheme="majorHAnsi"/>
        </w:rPr>
        <w:t xml:space="preserve">.  </w:t>
      </w:r>
    </w:p>
    <w:p w:rsidR="00ED6D60" w:rsidRPr="001B2AED" w:rsidRDefault="0063607F" w:rsidP="00F30A6F">
      <w:pPr>
        <w:pStyle w:val="ListParagraph"/>
        <w:numPr>
          <w:ilvl w:val="0"/>
          <w:numId w:val="14"/>
        </w:numPr>
        <w:rPr>
          <w:rFonts w:asciiTheme="majorHAnsi" w:hAnsiTheme="majorHAnsi"/>
        </w:rPr>
      </w:pPr>
      <w:r w:rsidRPr="001B2AED">
        <w:rPr>
          <w:rFonts w:asciiTheme="majorHAnsi" w:hAnsiTheme="majorHAnsi"/>
        </w:rPr>
        <w:t>P</w:t>
      </w:r>
      <w:r w:rsidR="008562A6" w:rsidRPr="00A764E2">
        <w:rPr>
          <w:rFonts w:asciiTheme="majorHAnsi" w:hAnsiTheme="majorHAnsi"/>
        </w:rPr>
        <w:t xml:space="preserve">roject aspects relevant to the Bank’s goals of Global and Regional Integration. </w:t>
      </w:r>
    </w:p>
    <w:p w:rsidR="00FB7306" w:rsidRPr="007F0501" w:rsidRDefault="0063607F" w:rsidP="00F30A6F">
      <w:pPr>
        <w:pStyle w:val="ListParagraph"/>
        <w:numPr>
          <w:ilvl w:val="0"/>
          <w:numId w:val="14"/>
        </w:numPr>
        <w:rPr>
          <w:rFonts w:asciiTheme="majorHAnsi" w:hAnsiTheme="majorHAnsi"/>
        </w:rPr>
      </w:pPr>
      <w:r w:rsidRPr="001B2AED">
        <w:rPr>
          <w:rFonts w:asciiTheme="majorHAnsi" w:hAnsiTheme="majorHAnsi"/>
        </w:rPr>
        <w:t>Validat</w:t>
      </w:r>
      <w:r w:rsidRPr="00A764E2">
        <w:rPr>
          <w:rFonts w:asciiTheme="majorHAnsi" w:hAnsiTheme="majorHAnsi"/>
        </w:rPr>
        <w:t xml:space="preserve">ion of </w:t>
      </w:r>
      <w:r w:rsidR="00ED6D60" w:rsidRPr="00A764E2">
        <w:rPr>
          <w:rFonts w:asciiTheme="majorHAnsi" w:hAnsiTheme="majorHAnsi"/>
        </w:rPr>
        <w:t xml:space="preserve">project </w:t>
      </w:r>
      <w:r w:rsidRPr="00A764E2">
        <w:rPr>
          <w:rFonts w:asciiTheme="majorHAnsi" w:hAnsiTheme="majorHAnsi"/>
        </w:rPr>
        <w:t>through the Bank’s Regional Integration Framework</w:t>
      </w:r>
      <w:r w:rsidR="00726129" w:rsidRPr="00A764E2">
        <w:rPr>
          <w:rFonts w:asciiTheme="majorHAnsi" w:hAnsiTheme="majorHAnsi"/>
        </w:rPr>
        <w:t>.</w:t>
      </w:r>
      <w:r w:rsidR="00726129">
        <w:rPr>
          <w:rFonts w:asciiTheme="majorHAnsi" w:hAnsiTheme="majorHAnsi"/>
        </w:rPr>
        <w:t xml:space="preserve"> </w:t>
      </w:r>
    </w:p>
    <w:p w:rsidR="00560595" w:rsidRPr="009143BA" w:rsidRDefault="007D343E" w:rsidP="00A94646">
      <w:pPr>
        <w:pStyle w:val="Heading2"/>
        <w:numPr>
          <w:ilvl w:val="0"/>
          <w:numId w:val="3"/>
        </w:numPr>
        <w:ind w:left="720"/>
      </w:pPr>
      <w:r>
        <w:t>Project description</w:t>
      </w:r>
    </w:p>
    <w:p w:rsidR="008C249D" w:rsidRPr="00250780" w:rsidRDefault="00A54728" w:rsidP="00815AB6">
      <w:pPr>
        <w:pStyle w:val="ListParagraph"/>
        <w:numPr>
          <w:ilvl w:val="1"/>
          <w:numId w:val="3"/>
        </w:numPr>
        <w:ind w:left="360"/>
        <w:jc w:val="both"/>
        <w:rPr>
          <w:rFonts w:ascii="Cambria" w:hAnsi="Cambria"/>
        </w:rPr>
      </w:pPr>
      <w:r w:rsidRPr="00ED7F60">
        <w:rPr>
          <w:rFonts w:ascii="Cambria" w:hAnsi="Cambria"/>
        </w:rPr>
        <w:t xml:space="preserve">The project </w:t>
      </w:r>
      <w:r w:rsidRPr="0024196F">
        <w:rPr>
          <w:rFonts w:ascii="Cambria" w:hAnsi="Cambria"/>
          <w:i/>
        </w:rPr>
        <w:t>Suppor</w:t>
      </w:r>
      <w:r w:rsidR="007A2BCC">
        <w:rPr>
          <w:rFonts w:ascii="Cambria" w:hAnsi="Cambria"/>
          <w:i/>
        </w:rPr>
        <w:t xml:space="preserve">t for Haiti’s Transport Sector </w:t>
      </w:r>
      <w:r w:rsidRPr="0024196F">
        <w:rPr>
          <w:rFonts w:ascii="Cambria" w:hAnsi="Cambria"/>
          <w:i/>
        </w:rPr>
        <w:t>V</w:t>
      </w:r>
      <w:r w:rsidR="007A2BCC">
        <w:rPr>
          <w:rFonts w:ascii="Cambria" w:hAnsi="Cambria"/>
        </w:rPr>
        <w:t xml:space="preserve"> (HA-L1098</w:t>
      </w:r>
      <w:r w:rsidRPr="00ED7F60">
        <w:rPr>
          <w:rFonts w:ascii="Cambria" w:hAnsi="Cambria"/>
        </w:rPr>
        <w:t>)</w:t>
      </w:r>
      <w:r w:rsidR="00815AB6">
        <w:rPr>
          <w:rFonts w:ascii="Cambria" w:hAnsi="Cambria"/>
        </w:rPr>
        <w:t xml:space="preserve"> continues the efforts of five predecessor projects (HA-L1046, HA-L1054, HA-L1058, HA-L1079, HA-L1089) by</w:t>
      </w:r>
      <w:r w:rsidR="00E3744A" w:rsidRPr="00250780">
        <w:rPr>
          <w:rFonts w:ascii="Cambria" w:hAnsi="Cambria"/>
        </w:rPr>
        <w:t xml:space="preserve"> </w:t>
      </w:r>
      <w:r w:rsidR="008C249D" w:rsidRPr="00250780">
        <w:rPr>
          <w:rFonts w:ascii="Cambria" w:hAnsi="Cambria"/>
        </w:rPr>
        <w:t>aim</w:t>
      </w:r>
      <w:r w:rsidR="00815AB6">
        <w:rPr>
          <w:rFonts w:ascii="Cambria" w:hAnsi="Cambria"/>
        </w:rPr>
        <w:t>ing</w:t>
      </w:r>
      <w:r w:rsidR="008C249D" w:rsidRPr="00250780">
        <w:rPr>
          <w:rFonts w:ascii="Cambria" w:hAnsi="Cambria"/>
        </w:rPr>
        <w:t xml:space="preserve"> to</w:t>
      </w:r>
      <w:r w:rsidR="008C249D" w:rsidRPr="008C249D">
        <w:t xml:space="preserve"> </w:t>
      </w:r>
      <w:r w:rsidR="008C249D" w:rsidRPr="00250780">
        <w:rPr>
          <w:rFonts w:ascii="Cambria" w:hAnsi="Cambria"/>
        </w:rPr>
        <w:t>increase the competitiveness and connectivity in Haiti by reducing transportation costs and providing safer services</w:t>
      </w:r>
      <w:r w:rsidR="00815AB6">
        <w:rPr>
          <w:rFonts w:ascii="Cambria" w:hAnsi="Cambria"/>
        </w:rPr>
        <w:t xml:space="preserve"> by improving Route </w:t>
      </w:r>
      <w:proofErr w:type="spellStart"/>
      <w:r w:rsidR="00815AB6">
        <w:rPr>
          <w:rFonts w:ascii="Cambria" w:hAnsi="Cambria"/>
        </w:rPr>
        <w:t>Nationale</w:t>
      </w:r>
      <w:proofErr w:type="spellEnd"/>
      <w:r w:rsidR="00815AB6">
        <w:rPr>
          <w:rFonts w:ascii="Cambria" w:hAnsi="Cambria"/>
        </w:rPr>
        <w:t xml:space="preserve"> 1, one of two primary highways between Port-au-Prince  and the north of Haiti</w:t>
      </w:r>
      <w:r w:rsidR="008C249D" w:rsidRPr="00250780">
        <w:rPr>
          <w:rFonts w:ascii="Cambria" w:hAnsi="Cambria"/>
        </w:rPr>
        <w:t>.  This will be achieved through</w:t>
      </w:r>
      <w:r w:rsidRPr="00250780">
        <w:rPr>
          <w:rFonts w:ascii="Cambria" w:hAnsi="Cambria"/>
        </w:rPr>
        <w:t xml:space="preserve"> four components: </w:t>
      </w:r>
    </w:p>
    <w:p w:rsidR="00491616" w:rsidRDefault="00491616" w:rsidP="00A764E2">
      <w:pPr>
        <w:pStyle w:val="ListParagraph"/>
        <w:ind w:left="360"/>
        <w:jc w:val="both"/>
        <w:rPr>
          <w:rFonts w:ascii="Cambria" w:hAnsi="Cambria"/>
        </w:rPr>
      </w:pPr>
    </w:p>
    <w:p w:rsidR="00491616" w:rsidRPr="00135B0C" w:rsidRDefault="00491616" w:rsidP="002219B1">
      <w:pPr>
        <w:pStyle w:val="ListParagraph"/>
        <w:numPr>
          <w:ilvl w:val="1"/>
          <w:numId w:val="15"/>
        </w:numPr>
        <w:ind w:left="1080"/>
        <w:rPr>
          <w:rFonts w:ascii="Cambria" w:hAnsi="Cambria"/>
        </w:rPr>
      </w:pPr>
      <w:r w:rsidRPr="00135B0C">
        <w:rPr>
          <w:rFonts w:ascii="Cambria" w:hAnsi="Cambria"/>
        </w:rPr>
        <w:t xml:space="preserve">Component </w:t>
      </w:r>
      <w:r w:rsidR="00135B0C" w:rsidRPr="00135B0C">
        <w:rPr>
          <w:rFonts w:ascii="Cambria" w:hAnsi="Cambria"/>
        </w:rPr>
        <w:t>1</w:t>
      </w:r>
      <w:r w:rsidR="00375C96" w:rsidRPr="00135B0C">
        <w:rPr>
          <w:rFonts w:ascii="Cambria" w:hAnsi="Cambria"/>
        </w:rPr>
        <w:t>:</w:t>
      </w:r>
      <w:r w:rsidRPr="00135B0C">
        <w:rPr>
          <w:rFonts w:ascii="Cambria" w:hAnsi="Cambria"/>
        </w:rPr>
        <w:t xml:space="preserve"> </w:t>
      </w:r>
      <w:r w:rsidR="002219B1" w:rsidRPr="002219B1">
        <w:rPr>
          <w:rFonts w:ascii="Cambria" w:hAnsi="Cambria"/>
        </w:rPr>
        <w:t xml:space="preserve">Civil Works and Supervision </w:t>
      </w:r>
      <w:r w:rsidRPr="00135B0C">
        <w:rPr>
          <w:rFonts w:ascii="Cambria" w:hAnsi="Cambria"/>
        </w:rPr>
        <w:t>will finance: (</w:t>
      </w:r>
      <w:proofErr w:type="spellStart"/>
      <w:r w:rsidRPr="00135B0C">
        <w:rPr>
          <w:rFonts w:ascii="Cambria" w:hAnsi="Cambria"/>
        </w:rPr>
        <w:t>i</w:t>
      </w:r>
      <w:proofErr w:type="spellEnd"/>
      <w:r w:rsidRPr="00135B0C">
        <w:rPr>
          <w:rFonts w:ascii="Cambria" w:hAnsi="Cambria"/>
        </w:rPr>
        <w:t>) the rehabilitation</w:t>
      </w:r>
      <w:r w:rsidR="00D164DA">
        <w:rPr>
          <w:rFonts w:ascii="Cambria" w:hAnsi="Cambria"/>
        </w:rPr>
        <w:t>,</w:t>
      </w:r>
      <w:r w:rsidRPr="00135B0C">
        <w:rPr>
          <w:rFonts w:ascii="Cambria" w:hAnsi="Cambria"/>
        </w:rPr>
        <w:t xml:space="preserve"> improvement </w:t>
      </w:r>
      <w:r w:rsidR="00D164DA">
        <w:rPr>
          <w:rFonts w:ascii="Cambria" w:hAnsi="Cambria"/>
        </w:rPr>
        <w:t>and/</w:t>
      </w:r>
      <w:bookmarkStart w:id="0" w:name="_GoBack"/>
      <w:bookmarkEnd w:id="0"/>
      <w:r w:rsidR="00D164DA">
        <w:rPr>
          <w:rFonts w:ascii="Cambria" w:hAnsi="Cambria"/>
        </w:rPr>
        <w:t xml:space="preserve">or maintenance </w:t>
      </w:r>
      <w:r w:rsidRPr="00135B0C">
        <w:rPr>
          <w:rFonts w:ascii="Cambria" w:hAnsi="Cambria"/>
        </w:rPr>
        <w:t xml:space="preserve">of </w:t>
      </w:r>
      <w:r w:rsidR="00135B0C" w:rsidRPr="00135B0C">
        <w:rPr>
          <w:rFonts w:ascii="Cambria" w:hAnsi="Cambria"/>
        </w:rPr>
        <w:t>the national transportation network</w:t>
      </w:r>
      <w:r w:rsidRPr="00135B0C">
        <w:rPr>
          <w:rFonts w:ascii="Cambria" w:hAnsi="Cambria"/>
        </w:rPr>
        <w:t xml:space="preserve">; (ii) </w:t>
      </w:r>
      <w:r w:rsidR="00135B0C" w:rsidRPr="00135B0C">
        <w:rPr>
          <w:rFonts w:ascii="Cambria" w:hAnsi="Cambria"/>
        </w:rPr>
        <w:t>mitigation of social and environmental impacts</w:t>
      </w:r>
      <w:r w:rsidRPr="00135B0C">
        <w:rPr>
          <w:rFonts w:ascii="Cambria" w:hAnsi="Cambria"/>
        </w:rPr>
        <w:t>; and (iii)</w:t>
      </w:r>
      <w:r w:rsidR="00135B0C" w:rsidRPr="00135B0C">
        <w:rPr>
          <w:rFonts w:ascii="Cambria" w:hAnsi="Cambria"/>
        </w:rPr>
        <w:t xml:space="preserve"> supervision of all civil works</w:t>
      </w:r>
      <w:r w:rsidRPr="00135B0C">
        <w:rPr>
          <w:rFonts w:ascii="Cambria" w:hAnsi="Cambria"/>
        </w:rPr>
        <w:t xml:space="preserve">. </w:t>
      </w:r>
    </w:p>
    <w:p w:rsidR="00491616" w:rsidRPr="00135B0C" w:rsidRDefault="00491616" w:rsidP="005134F1">
      <w:pPr>
        <w:pStyle w:val="ListParagraph"/>
        <w:ind w:left="0"/>
        <w:jc w:val="both"/>
        <w:rPr>
          <w:rFonts w:ascii="Cambria" w:hAnsi="Cambria"/>
        </w:rPr>
      </w:pPr>
    </w:p>
    <w:p w:rsidR="008C249D" w:rsidRPr="00135B0C" w:rsidRDefault="00A54728" w:rsidP="002219B1">
      <w:pPr>
        <w:pStyle w:val="ListParagraph"/>
        <w:numPr>
          <w:ilvl w:val="1"/>
          <w:numId w:val="15"/>
        </w:numPr>
        <w:ind w:left="1080"/>
        <w:rPr>
          <w:rFonts w:ascii="Cambria" w:hAnsi="Cambria"/>
        </w:rPr>
      </w:pPr>
      <w:r w:rsidRPr="00135B0C">
        <w:rPr>
          <w:rFonts w:ascii="Cambria" w:hAnsi="Cambria"/>
        </w:rPr>
        <w:lastRenderedPageBreak/>
        <w:t xml:space="preserve">Component </w:t>
      </w:r>
      <w:r w:rsidR="00135B0C" w:rsidRPr="00135B0C">
        <w:rPr>
          <w:rFonts w:ascii="Cambria" w:hAnsi="Cambria"/>
        </w:rPr>
        <w:t>2</w:t>
      </w:r>
      <w:r w:rsidR="00375C96" w:rsidRPr="00135B0C">
        <w:rPr>
          <w:rFonts w:ascii="Cambria" w:hAnsi="Cambria"/>
        </w:rPr>
        <w:t>:</w:t>
      </w:r>
      <w:r w:rsidRPr="00135B0C">
        <w:rPr>
          <w:rFonts w:ascii="Cambria" w:hAnsi="Cambria"/>
        </w:rPr>
        <w:t xml:space="preserve"> </w:t>
      </w:r>
      <w:r w:rsidR="002219B1" w:rsidRPr="002219B1">
        <w:rPr>
          <w:rFonts w:ascii="Cambria" w:hAnsi="Cambria"/>
        </w:rPr>
        <w:t>Strengthening of Road Infrastructure Sector</w:t>
      </w:r>
      <w:r w:rsidRPr="00135B0C">
        <w:rPr>
          <w:rFonts w:ascii="Cambria" w:hAnsi="Cambria"/>
        </w:rPr>
        <w:t xml:space="preserve"> will finance: (</w:t>
      </w:r>
      <w:proofErr w:type="spellStart"/>
      <w:r w:rsidRPr="00135B0C">
        <w:rPr>
          <w:rFonts w:ascii="Cambria" w:hAnsi="Cambria"/>
        </w:rPr>
        <w:t>i</w:t>
      </w:r>
      <w:proofErr w:type="spellEnd"/>
      <w:r w:rsidRPr="00135B0C">
        <w:rPr>
          <w:rFonts w:ascii="Cambria" w:hAnsi="Cambria"/>
        </w:rPr>
        <w:t xml:space="preserve">) sector studies, engineering designs, and environmental and social impact studies for future operations; and (iii) a road safety communication campaign for the </w:t>
      </w:r>
      <w:r w:rsidR="00135B0C" w:rsidRPr="00135B0C">
        <w:rPr>
          <w:rFonts w:ascii="Cambria" w:hAnsi="Cambria"/>
        </w:rPr>
        <w:t>intervened segments</w:t>
      </w:r>
      <w:r w:rsidRPr="00135B0C">
        <w:rPr>
          <w:rFonts w:ascii="Cambria" w:hAnsi="Cambria"/>
        </w:rPr>
        <w:t xml:space="preserve">.  </w:t>
      </w:r>
    </w:p>
    <w:p w:rsidR="00491616" w:rsidRPr="00135B0C" w:rsidRDefault="00491616" w:rsidP="005134F1">
      <w:pPr>
        <w:pStyle w:val="ListParagraph"/>
        <w:ind w:left="0"/>
        <w:jc w:val="both"/>
        <w:rPr>
          <w:rFonts w:ascii="Cambria" w:hAnsi="Cambria"/>
        </w:rPr>
      </w:pPr>
    </w:p>
    <w:p w:rsidR="00491616" w:rsidRPr="00135B0C" w:rsidRDefault="00A54728" w:rsidP="002219B1">
      <w:pPr>
        <w:pStyle w:val="ListParagraph"/>
        <w:numPr>
          <w:ilvl w:val="1"/>
          <w:numId w:val="15"/>
        </w:numPr>
        <w:ind w:left="1080"/>
        <w:rPr>
          <w:rFonts w:ascii="Cambria" w:hAnsi="Cambria"/>
        </w:rPr>
      </w:pPr>
      <w:r w:rsidRPr="00135B0C">
        <w:rPr>
          <w:rFonts w:ascii="Cambria" w:hAnsi="Cambria"/>
        </w:rPr>
        <w:t xml:space="preserve">Component </w:t>
      </w:r>
      <w:r w:rsidR="00135B0C" w:rsidRPr="00135B0C">
        <w:rPr>
          <w:rFonts w:ascii="Cambria" w:hAnsi="Cambria"/>
        </w:rPr>
        <w:t>3</w:t>
      </w:r>
      <w:r w:rsidR="00375C96" w:rsidRPr="00135B0C">
        <w:rPr>
          <w:rFonts w:ascii="Cambria" w:hAnsi="Cambria"/>
        </w:rPr>
        <w:t>:</w:t>
      </w:r>
      <w:r w:rsidRPr="00135B0C">
        <w:rPr>
          <w:rFonts w:ascii="Cambria" w:hAnsi="Cambria"/>
        </w:rPr>
        <w:t xml:space="preserve"> </w:t>
      </w:r>
      <w:r w:rsidR="002219B1" w:rsidRPr="002219B1">
        <w:rPr>
          <w:rFonts w:ascii="Cambria" w:hAnsi="Cambria"/>
        </w:rPr>
        <w:t xml:space="preserve">Engineering, Socio-environmental Studies and administration </w:t>
      </w:r>
      <w:r w:rsidRPr="00135B0C">
        <w:rPr>
          <w:rFonts w:ascii="Cambria" w:hAnsi="Cambria"/>
        </w:rPr>
        <w:t>will finance: (</w:t>
      </w:r>
      <w:proofErr w:type="spellStart"/>
      <w:r w:rsidRPr="00135B0C">
        <w:rPr>
          <w:rFonts w:ascii="Cambria" w:hAnsi="Cambria"/>
        </w:rPr>
        <w:t>i</w:t>
      </w:r>
      <w:proofErr w:type="spellEnd"/>
      <w:r w:rsidRPr="00135B0C">
        <w:rPr>
          <w:rFonts w:ascii="Cambria" w:hAnsi="Cambria"/>
        </w:rPr>
        <w:t>) administration of the works and services by the UCE; and (iii) monitoring, evaluation and financial and environmental audits.</w:t>
      </w:r>
    </w:p>
    <w:p w:rsidR="006C6347" w:rsidRPr="002047A1" w:rsidRDefault="00375C96" w:rsidP="005134F1">
      <w:pPr>
        <w:pStyle w:val="Heading2"/>
        <w:numPr>
          <w:ilvl w:val="0"/>
          <w:numId w:val="3"/>
        </w:numPr>
        <w:ind w:left="720"/>
      </w:pPr>
      <w:r w:rsidRPr="002047A1">
        <w:t>Project Aspects Relevant to Global and Regional Integration</w:t>
      </w:r>
    </w:p>
    <w:p w:rsidR="00EF6946" w:rsidRPr="002047A1" w:rsidRDefault="007D343E" w:rsidP="002219B1">
      <w:pPr>
        <w:pStyle w:val="ListParagraph"/>
        <w:numPr>
          <w:ilvl w:val="1"/>
          <w:numId w:val="3"/>
        </w:numPr>
        <w:ind w:left="360"/>
        <w:jc w:val="both"/>
      </w:pPr>
      <w:r w:rsidRPr="002047A1">
        <w:rPr>
          <w:rFonts w:ascii="Cambria" w:hAnsi="Cambria"/>
        </w:rPr>
        <w:t xml:space="preserve">This annex </w:t>
      </w:r>
      <w:r w:rsidR="00001C95" w:rsidRPr="002047A1">
        <w:rPr>
          <w:rFonts w:ascii="Cambria" w:hAnsi="Cambria"/>
        </w:rPr>
        <w:t>will</w:t>
      </w:r>
      <w:r w:rsidRPr="002047A1">
        <w:rPr>
          <w:rFonts w:ascii="Cambria" w:hAnsi="Cambria"/>
        </w:rPr>
        <w:t xml:space="preserve"> develop the justification of </w:t>
      </w:r>
      <w:r w:rsidR="00375C96" w:rsidRPr="002047A1">
        <w:rPr>
          <w:rFonts w:ascii="Cambria" w:hAnsi="Cambria"/>
        </w:rPr>
        <w:t xml:space="preserve">how the project </w:t>
      </w:r>
      <w:r w:rsidR="00375C96" w:rsidRPr="002047A1">
        <w:rPr>
          <w:i/>
        </w:rPr>
        <w:t>Suppor</w:t>
      </w:r>
      <w:r w:rsidR="007A2BCC" w:rsidRPr="002047A1">
        <w:rPr>
          <w:i/>
        </w:rPr>
        <w:t xml:space="preserve">t for Haiti’s Transport Sector </w:t>
      </w:r>
      <w:r w:rsidR="00375C96" w:rsidRPr="002047A1">
        <w:rPr>
          <w:i/>
        </w:rPr>
        <w:t>V</w:t>
      </w:r>
      <w:r w:rsidR="00375C96" w:rsidRPr="002047A1">
        <w:t xml:space="preserve"> </w:t>
      </w:r>
      <w:r w:rsidR="007A2BCC" w:rsidRPr="002047A1">
        <w:rPr>
          <w:rFonts w:asciiTheme="majorHAnsi" w:hAnsiTheme="majorHAnsi"/>
        </w:rPr>
        <w:t>(HA-L1098</w:t>
      </w:r>
      <w:r w:rsidR="00375C96" w:rsidRPr="002047A1">
        <w:rPr>
          <w:rFonts w:asciiTheme="majorHAnsi" w:hAnsiTheme="majorHAnsi"/>
        </w:rPr>
        <w:t>) will</w:t>
      </w:r>
      <w:r w:rsidR="00375C96" w:rsidRPr="002047A1">
        <w:rPr>
          <w:rFonts w:ascii="Cambria" w:hAnsi="Cambria"/>
        </w:rPr>
        <w:t xml:space="preserve"> contribute</w:t>
      </w:r>
      <w:r w:rsidR="00001C95" w:rsidRPr="002047A1">
        <w:rPr>
          <w:rFonts w:ascii="Cambria" w:hAnsi="Cambria"/>
        </w:rPr>
        <w:t xml:space="preserve"> to global and regional integration</w:t>
      </w:r>
      <w:r w:rsidR="00E43CEE">
        <w:rPr>
          <w:rFonts w:ascii="Cambria" w:hAnsi="Cambria"/>
        </w:rPr>
        <w:t xml:space="preserve"> through</w:t>
      </w:r>
      <w:r w:rsidR="002047A1" w:rsidRPr="002047A1">
        <w:rPr>
          <w:rFonts w:ascii="Cambria" w:hAnsi="Cambria"/>
        </w:rPr>
        <w:t xml:space="preserve"> </w:t>
      </w:r>
      <w:r w:rsidR="00001C95" w:rsidRPr="002047A1">
        <w:rPr>
          <w:rFonts w:ascii="Cambria" w:hAnsi="Cambria"/>
        </w:rPr>
        <w:t xml:space="preserve">the rehabilitation of </w:t>
      </w:r>
      <w:r w:rsidR="002047A1" w:rsidRPr="002047A1">
        <w:rPr>
          <w:rFonts w:ascii="Cambria" w:hAnsi="Cambria"/>
        </w:rPr>
        <w:t>the national transport network</w:t>
      </w:r>
      <w:r w:rsidR="00001C95" w:rsidRPr="002047A1">
        <w:rPr>
          <w:rFonts w:ascii="Cambria" w:hAnsi="Cambria"/>
        </w:rPr>
        <w:t xml:space="preserve">.  </w:t>
      </w:r>
      <w:r w:rsidR="002047A1" w:rsidRPr="002047A1">
        <w:rPr>
          <w:rFonts w:ascii="Cambria" w:hAnsi="Cambria"/>
        </w:rPr>
        <w:t xml:space="preserve">This rehabilitation will include RN-1 between Camp Coq and </w:t>
      </w:r>
      <w:proofErr w:type="spellStart"/>
      <w:r w:rsidR="00D40BAE">
        <w:rPr>
          <w:rFonts w:ascii="Cambria" w:hAnsi="Cambria"/>
        </w:rPr>
        <w:t>Vaudreuil</w:t>
      </w:r>
      <w:proofErr w:type="spellEnd"/>
      <w:r w:rsidR="00E43CEE">
        <w:rPr>
          <w:rFonts w:ascii="Cambria" w:hAnsi="Cambria"/>
        </w:rPr>
        <w:t xml:space="preserve"> and</w:t>
      </w:r>
      <w:r w:rsidR="002047A1" w:rsidRPr="002047A1">
        <w:rPr>
          <w:rFonts w:ascii="Cambria" w:hAnsi="Cambria"/>
        </w:rPr>
        <w:t xml:space="preserve"> the rehabilitation and improvement of to-be-identified secondary and tertiary components of the national transport network deemed to be vital for improving Haiti’s competitiveness and connectivity and reducing transport costs.</w:t>
      </w:r>
    </w:p>
    <w:p w:rsidR="00E04C98" w:rsidRDefault="00795A73" w:rsidP="005134F1">
      <w:pPr>
        <w:pStyle w:val="Heading3"/>
        <w:numPr>
          <w:ilvl w:val="0"/>
          <w:numId w:val="0"/>
        </w:numPr>
        <w:ind w:left="360"/>
      </w:pPr>
      <w:r w:rsidRPr="009143BA">
        <w:t xml:space="preserve">Aspects Relevant to Global and Regional </w:t>
      </w:r>
      <w:r w:rsidR="008F37DE" w:rsidRPr="009143BA">
        <w:t>Integration</w:t>
      </w:r>
      <w:r w:rsidR="008F37DE">
        <w:t xml:space="preserve"> in</w:t>
      </w:r>
      <w:r>
        <w:t xml:space="preserve"> </w:t>
      </w:r>
      <w:r w:rsidR="008F37DE">
        <w:t>the RN</w:t>
      </w:r>
      <w:r w:rsidR="00E04C98">
        <w:t>-1 and its importance to global connectivity</w:t>
      </w:r>
    </w:p>
    <w:p w:rsidR="003B667C" w:rsidRDefault="003B667C" w:rsidP="00A94646">
      <w:pPr>
        <w:pStyle w:val="ListParagraph"/>
        <w:ind w:left="360"/>
        <w:jc w:val="both"/>
        <w:rPr>
          <w:rFonts w:ascii="Cambria" w:hAnsi="Cambria"/>
        </w:rPr>
      </w:pPr>
    </w:p>
    <w:p w:rsidR="00744738" w:rsidRPr="00491616" w:rsidRDefault="00744738" w:rsidP="00744738">
      <w:pPr>
        <w:pStyle w:val="ListParagraph"/>
        <w:numPr>
          <w:ilvl w:val="1"/>
          <w:numId w:val="3"/>
        </w:numPr>
        <w:ind w:left="360"/>
        <w:jc w:val="both"/>
        <w:rPr>
          <w:rFonts w:ascii="Cambria" w:hAnsi="Cambria"/>
        </w:rPr>
      </w:pPr>
      <w:r w:rsidRPr="00491616">
        <w:rPr>
          <w:rFonts w:ascii="Cambria" w:hAnsi="Cambria"/>
        </w:rPr>
        <w:t>The RN-1 is the primary strategic corridor for international freight</w:t>
      </w:r>
      <w:r w:rsidR="00B56EB1" w:rsidRPr="009143BA">
        <w:rPr>
          <w:vertAlign w:val="superscript"/>
        </w:rPr>
        <w:footnoteReference w:id="1"/>
      </w:r>
      <w:r w:rsidRPr="00491616">
        <w:rPr>
          <w:rFonts w:ascii="Cambria" w:hAnsi="Cambria"/>
        </w:rPr>
        <w:t xml:space="preserve"> as it is the principal and only paved highway that connects </w:t>
      </w:r>
      <w:r w:rsidR="00B56EB1">
        <w:rPr>
          <w:rFonts w:asciiTheme="majorHAnsi" w:hAnsiTheme="majorHAnsi"/>
        </w:rPr>
        <w:t>Port-au-Prince the country´s capital and main economic center</w:t>
      </w:r>
      <w:r w:rsidR="00B56EB1" w:rsidRPr="009143BA">
        <w:rPr>
          <w:rFonts w:asciiTheme="majorHAnsi" w:hAnsiTheme="majorHAnsi"/>
        </w:rPr>
        <w:t xml:space="preserve"> </w:t>
      </w:r>
      <w:r w:rsidR="00B56EB1" w:rsidRPr="00795A73">
        <w:rPr>
          <w:rFonts w:asciiTheme="majorHAnsi" w:hAnsiTheme="majorHAnsi"/>
        </w:rPr>
        <w:t>with</w:t>
      </w:r>
      <w:r w:rsidR="00B56EB1">
        <w:rPr>
          <w:rFonts w:asciiTheme="majorHAnsi" w:hAnsiTheme="majorHAnsi"/>
        </w:rPr>
        <w:t xml:space="preserve"> Cap-</w:t>
      </w:r>
      <w:r w:rsidR="002219B1">
        <w:rPr>
          <w:rFonts w:asciiTheme="majorHAnsi" w:hAnsiTheme="majorHAnsi"/>
        </w:rPr>
        <w:t>Haitian</w:t>
      </w:r>
      <w:r w:rsidR="00B56EB1">
        <w:rPr>
          <w:rFonts w:asciiTheme="majorHAnsi" w:hAnsiTheme="majorHAnsi"/>
        </w:rPr>
        <w:t>, the second city of the country</w:t>
      </w:r>
      <w:r w:rsidR="007C12E2">
        <w:rPr>
          <w:rFonts w:asciiTheme="majorHAnsi" w:hAnsiTheme="majorHAnsi"/>
        </w:rPr>
        <w:t>,</w:t>
      </w:r>
      <w:r w:rsidR="00B56EB1">
        <w:rPr>
          <w:rFonts w:ascii="Cambria" w:hAnsi="Cambria"/>
        </w:rPr>
        <w:t xml:space="preserve"> </w:t>
      </w:r>
      <w:r>
        <w:rPr>
          <w:rFonts w:ascii="Cambria" w:hAnsi="Cambria"/>
        </w:rPr>
        <w:t>and two important agricultural areas with the</w:t>
      </w:r>
      <w:r w:rsidRPr="00491616">
        <w:rPr>
          <w:rFonts w:ascii="Cambria" w:hAnsi="Cambria"/>
        </w:rPr>
        <w:t xml:space="preserve"> international port</w:t>
      </w:r>
      <w:r>
        <w:rPr>
          <w:rFonts w:ascii="Cambria" w:hAnsi="Cambria"/>
        </w:rPr>
        <w:t>s</w:t>
      </w:r>
      <w:r w:rsidRPr="00491616">
        <w:rPr>
          <w:rFonts w:ascii="Cambria" w:hAnsi="Cambria"/>
        </w:rPr>
        <w:t xml:space="preserve"> and airport</w:t>
      </w:r>
      <w:r>
        <w:rPr>
          <w:rFonts w:ascii="Cambria" w:hAnsi="Cambria"/>
        </w:rPr>
        <w:t>s</w:t>
      </w:r>
      <w:r w:rsidRPr="001B2AED">
        <w:rPr>
          <w:rFonts w:ascii="Cambria" w:hAnsi="Cambria"/>
        </w:rPr>
        <w:t xml:space="preserve">.  In terms of cargo and passengers these facilities are the only access points that Haiti has with the region and globe other than four poorly maintained land border crossings with the Dominican Republic.  The scope of this activity, rehabilitation of RN-1 between </w:t>
      </w:r>
      <w:r w:rsidR="002047A1">
        <w:rPr>
          <w:rFonts w:ascii="Cambria" w:hAnsi="Cambria"/>
        </w:rPr>
        <w:t>Camp Coq</w:t>
      </w:r>
      <w:r w:rsidRPr="001B2AED">
        <w:rPr>
          <w:rFonts w:ascii="Cambria" w:hAnsi="Cambria"/>
        </w:rPr>
        <w:t xml:space="preserve"> and </w:t>
      </w:r>
      <w:proofErr w:type="spellStart"/>
      <w:r w:rsidR="00D40BAE">
        <w:rPr>
          <w:rFonts w:ascii="Cambria" w:hAnsi="Cambria"/>
        </w:rPr>
        <w:t>Vaudreuil</w:t>
      </w:r>
      <w:proofErr w:type="spellEnd"/>
      <w:r w:rsidRPr="001B2AED">
        <w:rPr>
          <w:rFonts w:ascii="Cambria" w:hAnsi="Cambria"/>
        </w:rPr>
        <w:t>, will reduce the transportation cost and travel time for freight and passengers accessing or returning from the</w:t>
      </w:r>
      <w:r>
        <w:rPr>
          <w:rFonts w:ascii="Cambria" w:hAnsi="Cambria"/>
        </w:rPr>
        <w:t>se</w:t>
      </w:r>
      <w:r w:rsidRPr="001B2AED">
        <w:rPr>
          <w:rFonts w:ascii="Cambria" w:hAnsi="Cambria"/>
        </w:rPr>
        <w:t xml:space="preserve"> international gateways </w:t>
      </w:r>
      <w:r w:rsidRPr="00A764E2">
        <w:rPr>
          <w:rFonts w:ascii="Cambria" w:hAnsi="Cambria"/>
        </w:rPr>
        <w:t xml:space="preserve">and thus improve regional integration, much as </w:t>
      </w:r>
      <w:r>
        <w:rPr>
          <w:rFonts w:ascii="Cambria" w:hAnsi="Cambria"/>
        </w:rPr>
        <w:t xml:space="preserve">has occurred with </w:t>
      </w:r>
      <w:r w:rsidRPr="00A764E2">
        <w:rPr>
          <w:rFonts w:ascii="Cambria" w:hAnsi="Cambria"/>
        </w:rPr>
        <w:t xml:space="preserve">the rehabilitation of the roadway between Port-au-Prince and </w:t>
      </w:r>
      <w:r w:rsidR="002047A1">
        <w:rPr>
          <w:rFonts w:ascii="Cambria" w:hAnsi="Cambria"/>
        </w:rPr>
        <w:t>Camp Coq</w:t>
      </w:r>
      <w:r w:rsidR="008F37DE">
        <w:rPr>
          <w:rStyle w:val="FootnoteReference"/>
          <w:rFonts w:ascii="Cambria" w:hAnsi="Cambria"/>
        </w:rPr>
        <w:footnoteReference w:id="2"/>
      </w:r>
      <w:r w:rsidRPr="00A764E2">
        <w:rPr>
          <w:rFonts w:ascii="Cambria" w:hAnsi="Cambria"/>
        </w:rPr>
        <w:t xml:space="preserve">.  </w:t>
      </w:r>
    </w:p>
    <w:p w:rsidR="00744738" w:rsidRPr="003B667C" w:rsidRDefault="00744738" w:rsidP="00A94646">
      <w:pPr>
        <w:pStyle w:val="ListParagraph"/>
        <w:ind w:left="360"/>
        <w:jc w:val="both"/>
        <w:rPr>
          <w:rFonts w:ascii="Cambria" w:hAnsi="Cambria"/>
        </w:rPr>
      </w:pPr>
    </w:p>
    <w:p w:rsidR="009143BA" w:rsidRDefault="006B798A" w:rsidP="004E060A">
      <w:pPr>
        <w:pStyle w:val="ListParagraph"/>
        <w:numPr>
          <w:ilvl w:val="1"/>
          <w:numId w:val="3"/>
        </w:numPr>
        <w:ind w:left="360"/>
        <w:jc w:val="both"/>
      </w:pPr>
      <w:r>
        <w:rPr>
          <w:rFonts w:asciiTheme="majorHAnsi" w:hAnsiTheme="majorHAnsi"/>
        </w:rPr>
        <w:t>Haiti has only two international seaports and two international airports</w:t>
      </w:r>
      <w:r w:rsidR="004E060A">
        <w:rPr>
          <w:rFonts w:asciiTheme="majorHAnsi" w:hAnsiTheme="majorHAnsi"/>
        </w:rPr>
        <w:t xml:space="preserve">, </w:t>
      </w:r>
      <w:r w:rsidR="004E060A" w:rsidRPr="009143BA">
        <w:rPr>
          <w:rFonts w:asciiTheme="majorHAnsi" w:hAnsiTheme="majorHAnsi"/>
        </w:rPr>
        <w:t>the only access points that Haiti has with the region and globe other than four poorly maintained land border crossings with the Dominican Republic.</w:t>
      </w:r>
      <w:r w:rsidRPr="007F0501">
        <w:rPr>
          <w:rFonts w:asciiTheme="majorHAnsi" w:hAnsiTheme="majorHAnsi"/>
        </w:rPr>
        <w:t xml:space="preserve"> The largest seaport and airport is located in Port-au-Prince at the southern extreme of RN-1. </w:t>
      </w:r>
      <w:r w:rsidR="004E060A" w:rsidRPr="007F0501">
        <w:rPr>
          <w:rFonts w:asciiTheme="majorHAnsi" w:hAnsiTheme="majorHAnsi"/>
        </w:rPr>
        <w:t>A significantly smaller international port and airport is located at Cap-</w:t>
      </w:r>
      <w:r w:rsidR="002219B1" w:rsidRPr="007F0501">
        <w:rPr>
          <w:rFonts w:asciiTheme="majorHAnsi" w:hAnsiTheme="majorHAnsi"/>
        </w:rPr>
        <w:t>Haitian</w:t>
      </w:r>
      <w:r w:rsidR="004E060A" w:rsidRPr="007F0501">
        <w:rPr>
          <w:rFonts w:asciiTheme="majorHAnsi" w:hAnsiTheme="majorHAnsi"/>
        </w:rPr>
        <w:t xml:space="preserve">, the northern extreme of the RN-1. Along the highway there are </w:t>
      </w:r>
      <w:r w:rsidR="004E060A" w:rsidRPr="007F0501">
        <w:rPr>
          <w:rFonts w:asciiTheme="majorHAnsi" w:hAnsiTheme="majorHAnsi"/>
        </w:rPr>
        <w:lastRenderedPageBreak/>
        <w:t>significant, but smaller economic centers like</w:t>
      </w:r>
      <w:r w:rsidR="002219B1">
        <w:rPr>
          <w:rFonts w:asciiTheme="majorHAnsi" w:hAnsiTheme="majorHAnsi"/>
        </w:rPr>
        <w:t xml:space="preserve"> Gonaives, Saint-Marc, and </w:t>
      </w:r>
      <w:proofErr w:type="spellStart"/>
      <w:r w:rsidR="002219B1">
        <w:rPr>
          <w:rFonts w:asciiTheme="majorHAnsi" w:hAnsiTheme="majorHAnsi"/>
        </w:rPr>
        <w:t>Limbé</w:t>
      </w:r>
      <w:proofErr w:type="spellEnd"/>
      <w:r w:rsidR="004E060A" w:rsidRPr="007F0501">
        <w:rPr>
          <w:rFonts w:asciiTheme="majorHAnsi" w:hAnsiTheme="majorHAnsi"/>
        </w:rPr>
        <w:t xml:space="preserve"> and areas of important agricultural production (e.g. north coast and area around </w:t>
      </w:r>
      <w:proofErr w:type="spellStart"/>
      <w:r w:rsidR="004E060A" w:rsidRPr="007F0501">
        <w:rPr>
          <w:rFonts w:asciiTheme="majorHAnsi" w:hAnsiTheme="majorHAnsi"/>
        </w:rPr>
        <w:t>Hautes</w:t>
      </w:r>
      <w:proofErr w:type="spellEnd"/>
      <w:r w:rsidR="004E060A" w:rsidRPr="007F0501">
        <w:rPr>
          <w:rFonts w:asciiTheme="majorHAnsi" w:hAnsiTheme="majorHAnsi"/>
        </w:rPr>
        <w:t xml:space="preserve"> </w:t>
      </w:r>
      <w:proofErr w:type="spellStart"/>
      <w:r w:rsidR="004E060A" w:rsidRPr="007F0501">
        <w:rPr>
          <w:rFonts w:asciiTheme="majorHAnsi" w:hAnsiTheme="majorHAnsi"/>
        </w:rPr>
        <w:t>Feuilles</w:t>
      </w:r>
      <w:proofErr w:type="spellEnd"/>
      <w:r w:rsidR="004E060A" w:rsidRPr="007F0501">
        <w:rPr>
          <w:rFonts w:asciiTheme="majorHAnsi" w:hAnsiTheme="majorHAnsi"/>
        </w:rPr>
        <w:t xml:space="preserve">),    </w:t>
      </w:r>
    </w:p>
    <w:p w:rsidR="009143BA" w:rsidRDefault="009143BA" w:rsidP="00A94646">
      <w:pPr>
        <w:pStyle w:val="ListParagraph"/>
        <w:ind w:left="360"/>
        <w:jc w:val="both"/>
        <w:rPr>
          <w:rFonts w:asciiTheme="majorHAnsi" w:hAnsiTheme="majorHAnsi"/>
        </w:rPr>
      </w:pPr>
    </w:p>
    <w:p w:rsidR="00CF1157" w:rsidRPr="00DA6CB7" w:rsidRDefault="005C4B82" w:rsidP="00A94646">
      <w:pPr>
        <w:pStyle w:val="ListParagraph"/>
        <w:numPr>
          <w:ilvl w:val="1"/>
          <w:numId w:val="3"/>
        </w:numPr>
        <w:ind w:left="360"/>
        <w:jc w:val="both"/>
        <w:rPr>
          <w:rFonts w:asciiTheme="majorHAnsi" w:hAnsiTheme="majorHAnsi"/>
        </w:rPr>
      </w:pPr>
      <w:r w:rsidRPr="009143BA">
        <w:rPr>
          <w:rFonts w:asciiTheme="majorHAnsi" w:hAnsiTheme="majorHAnsi"/>
        </w:rPr>
        <w:t>The Government of Haiti with assistance from the Bank</w:t>
      </w:r>
      <w:r w:rsidR="00EF5711">
        <w:rPr>
          <w:rStyle w:val="FootnoteReference"/>
          <w:rFonts w:asciiTheme="majorHAnsi" w:hAnsiTheme="majorHAnsi"/>
        </w:rPr>
        <w:footnoteReference w:id="3"/>
      </w:r>
      <w:r w:rsidRPr="009143BA">
        <w:rPr>
          <w:rFonts w:asciiTheme="majorHAnsi" w:hAnsiTheme="majorHAnsi"/>
        </w:rPr>
        <w:t xml:space="preserve"> has improved the RN-1 from Port-au-Prince to </w:t>
      </w:r>
      <w:r w:rsidR="002047A1">
        <w:rPr>
          <w:rFonts w:asciiTheme="majorHAnsi" w:hAnsiTheme="majorHAnsi"/>
        </w:rPr>
        <w:t>Camp Coq</w:t>
      </w:r>
      <w:r w:rsidRPr="009143BA">
        <w:rPr>
          <w:rFonts w:asciiTheme="majorHAnsi" w:hAnsiTheme="majorHAnsi"/>
        </w:rPr>
        <w:t xml:space="preserve"> </w:t>
      </w:r>
      <w:r w:rsidRPr="00D879AF">
        <w:rPr>
          <w:rFonts w:asciiTheme="majorHAnsi" w:hAnsiTheme="majorHAnsi"/>
        </w:rPr>
        <w:t>over the last five years</w:t>
      </w:r>
      <w:r w:rsidR="007C6226" w:rsidRPr="00F368F8">
        <w:rPr>
          <w:rFonts w:asciiTheme="majorHAnsi" w:hAnsiTheme="majorHAnsi"/>
        </w:rPr>
        <w:t xml:space="preserve">, approximately </w:t>
      </w:r>
      <w:r w:rsidR="00F368F8">
        <w:rPr>
          <w:rFonts w:asciiTheme="majorHAnsi" w:hAnsiTheme="majorHAnsi"/>
        </w:rPr>
        <w:t>101</w:t>
      </w:r>
      <w:r w:rsidR="00F368F8" w:rsidRPr="00F368F8">
        <w:rPr>
          <w:rFonts w:asciiTheme="majorHAnsi" w:hAnsiTheme="majorHAnsi"/>
        </w:rPr>
        <w:t xml:space="preserve"> </w:t>
      </w:r>
      <w:proofErr w:type="spellStart"/>
      <w:r w:rsidR="007C6226" w:rsidRPr="00F368F8">
        <w:rPr>
          <w:rFonts w:asciiTheme="majorHAnsi" w:hAnsiTheme="majorHAnsi"/>
        </w:rPr>
        <w:t>kms</w:t>
      </w:r>
      <w:proofErr w:type="spellEnd"/>
      <w:r w:rsidR="007C6226" w:rsidRPr="00F368F8">
        <w:rPr>
          <w:rFonts w:asciiTheme="majorHAnsi" w:hAnsiTheme="majorHAnsi"/>
        </w:rPr>
        <w:t xml:space="preserve"> of primary highway</w:t>
      </w:r>
      <w:r w:rsidRPr="00F368F8">
        <w:rPr>
          <w:rFonts w:asciiTheme="majorHAnsi" w:hAnsiTheme="majorHAnsi"/>
        </w:rPr>
        <w:t>.  The current project</w:t>
      </w:r>
      <w:r w:rsidR="003B667C" w:rsidRPr="00F368F8">
        <w:rPr>
          <w:rFonts w:asciiTheme="majorHAnsi" w:hAnsiTheme="majorHAnsi"/>
        </w:rPr>
        <w:t xml:space="preserve"> </w:t>
      </w:r>
      <w:r w:rsidRPr="00F368F8">
        <w:rPr>
          <w:rFonts w:asciiTheme="majorHAnsi" w:hAnsiTheme="majorHAnsi"/>
        </w:rPr>
        <w:t>will</w:t>
      </w:r>
      <w:r w:rsidR="003B667C" w:rsidRPr="00F368F8">
        <w:rPr>
          <w:rFonts w:asciiTheme="majorHAnsi" w:hAnsiTheme="majorHAnsi"/>
        </w:rPr>
        <w:t xml:space="preserve"> continue this work </w:t>
      </w:r>
      <w:r w:rsidR="00B907A5" w:rsidRPr="00F368F8">
        <w:rPr>
          <w:rFonts w:asciiTheme="majorHAnsi" w:hAnsiTheme="majorHAnsi"/>
        </w:rPr>
        <w:t xml:space="preserve">and </w:t>
      </w:r>
      <w:r w:rsidR="00B907A5" w:rsidRPr="00DA6CB7">
        <w:rPr>
          <w:rFonts w:asciiTheme="majorHAnsi" w:hAnsiTheme="majorHAnsi"/>
        </w:rPr>
        <w:t>rehabilitate</w:t>
      </w:r>
      <w:r w:rsidRPr="00DA6CB7">
        <w:rPr>
          <w:rFonts w:asciiTheme="majorHAnsi" w:hAnsiTheme="majorHAnsi"/>
        </w:rPr>
        <w:t xml:space="preserve"> a </w:t>
      </w:r>
      <w:r w:rsidR="00811D70" w:rsidRPr="00DA6CB7">
        <w:rPr>
          <w:rFonts w:asciiTheme="majorHAnsi" w:hAnsiTheme="majorHAnsi"/>
        </w:rPr>
        <w:t>relatively flat,</w:t>
      </w:r>
      <w:r w:rsidRPr="00DA6CB7">
        <w:rPr>
          <w:rFonts w:asciiTheme="majorHAnsi" w:hAnsiTheme="majorHAnsi"/>
        </w:rPr>
        <w:t xml:space="preserve"> degrade</w:t>
      </w:r>
      <w:r w:rsidR="001F78F5" w:rsidRPr="00DA6CB7">
        <w:rPr>
          <w:rFonts w:asciiTheme="majorHAnsi" w:hAnsiTheme="majorHAnsi"/>
        </w:rPr>
        <w:t>d</w:t>
      </w:r>
      <w:r w:rsidRPr="00DA6CB7">
        <w:rPr>
          <w:rFonts w:asciiTheme="majorHAnsi" w:hAnsiTheme="majorHAnsi"/>
        </w:rPr>
        <w:t xml:space="preserve">, and unsafe </w:t>
      </w:r>
      <w:r w:rsidR="00811D70" w:rsidRPr="00DA6CB7">
        <w:rPr>
          <w:rFonts w:asciiTheme="majorHAnsi" w:hAnsiTheme="majorHAnsi"/>
        </w:rPr>
        <w:t>29.6</w:t>
      </w:r>
      <w:r w:rsidRPr="00DA6CB7">
        <w:rPr>
          <w:rFonts w:asciiTheme="majorHAnsi" w:hAnsiTheme="majorHAnsi"/>
        </w:rPr>
        <w:t xml:space="preserve"> k</w:t>
      </w:r>
      <w:r w:rsidR="00811D70" w:rsidRPr="00DA6CB7">
        <w:rPr>
          <w:rFonts w:asciiTheme="majorHAnsi" w:hAnsiTheme="majorHAnsi"/>
        </w:rPr>
        <w:t>m</w:t>
      </w:r>
      <w:r w:rsidRPr="00DA6CB7">
        <w:rPr>
          <w:rFonts w:asciiTheme="majorHAnsi" w:hAnsiTheme="majorHAnsi"/>
        </w:rPr>
        <w:t xml:space="preserve"> section </w:t>
      </w:r>
      <w:r w:rsidR="001C7813" w:rsidRPr="00DA6CB7">
        <w:rPr>
          <w:rFonts w:asciiTheme="majorHAnsi" w:hAnsiTheme="majorHAnsi"/>
        </w:rPr>
        <w:t xml:space="preserve">of </w:t>
      </w:r>
      <w:r w:rsidR="00CD04C0" w:rsidRPr="00DA6CB7">
        <w:rPr>
          <w:rFonts w:asciiTheme="majorHAnsi" w:hAnsiTheme="majorHAnsi"/>
        </w:rPr>
        <w:t xml:space="preserve">the </w:t>
      </w:r>
      <w:r w:rsidR="001C7813" w:rsidRPr="00DA6CB7">
        <w:rPr>
          <w:rFonts w:asciiTheme="majorHAnsi" w:hAnsiTheme="majorHAnsi"/>
        </w:rPr>
        <w:t xml:space="preserve">RN-1 </w:t>
      </w:r>
      <w:r w:rsidRPr="00DA6CB7">
        <w:rPr>
          <w:rFonts w:asciiTheme="majorHAnsi" w:hAnsiTheme="majorHAnsi"/>
        </w:rPr>
        <w:t>between</w:t>
      </w:r>
      <w:r w:rsidRPr="00D879AF">
        <w:rPr>
          <w:rFonts w:asciiTheme="majorHAnsi" w:hAnsiTheme="majorHAnsi"/>
        </w:rPr>
        <w:t xml:space="preserve"> </w:t>
      </w:r>
      <w:r w:rsidR="002047A1" w:rsidRPr="00F368F8">
        <w:rPr>
          <w:rFonts w:asciiTheme="majorHAnsi" w:hAnsiTheme="majorHAnsi"/>
        </w:rPr>
        <w:t>Camp Coq</w:t>
      </w:r>
      <w:r w:rsidRPr="00F368F8">
        <w:rPr>
          <w:rFonts w:asciiTheme="majorHAnsi" w:hAnsiTheme="majorHAnsi"/>
        </w:rPr>
        <w:t xml:space="preserve"> and </w:t>
      </w:r>
      <w:proofErr w:type="spellStart"/>
      <w:r w:rsidR="00D40BAE" w:rsidRPr="00F368F8">
        <w:rPr>
          <w:rFonts w:asciiTheme="majorHAnsi" w:hAnsiTheme="majorHAnsi"/>
        </w:rPr>
        <w:t>Vaudreuil</w:t>
      </w:r>
      <w:proofErr w:type="spellEnd"/>
      <w:r w:rsidRPr="00F368F8">
        <w:rPr>
          <w:rFonts w:asciiTheme="majorHAnsi" w:hAnsiTheme="majorHAnsi"/>
        </w:rPr>
        <w:t xml:space="preserve">.  </w:t>
      </w:r>
      <w:r w:rsidR="00BE7506" w:rsidRPr="00F368F8">
        <w:rPr>
          <w:rFonts w:asciiTheme="majorHAnsi" w:hAnsiTheme="majorHAnsi"/>
        </w:rPr>
        <w:t xml:space="preserve">Improvements to the road will </w:t>
      </w:r>
      <w:r w:rsidR="003B667C" w:rsidRPr="00940359">
        <w:rPr>
          <w:rFonts w:asciiTheme="majorHAnsi" w:hAnsiTheme="majorHAnsi"/>
        </w:rPr>
        <w:t xml:space="preserve">continue the </w:t>
      </w:r>
      <w:r w:rsidR="00BE7506" w:rsidRPr="00940359">
        <w:rPr>
          <w:rFonts w:asciiTheme="majorHAnsi" w:hAnsiTheme="majorHAnsi"/>
        </w:rPr>
        <w:t>reduc</w:t>
      </w:r>
      <w:r w:rsidR="003B667C" w:rsidRPr="00940359">
        <w:rPr>
          <w:rFonts w:asciiTheme="majorHAnsi" w:hAnsiTheme="majorHAnsi"/>
        </w:rPr>
        <w:t>tion in</w:t>
      </w:r>
      <w:r w:rsidR="00001C95" w:rsidRPr="00940359">
        <w:rPr>
          <w:rFonts w:asciiTheme="majorHAnsi" w:hAnsiTheme="majorHAnsi"/>
        </w:rPr>
        <w:t xml:space="preserve"> transport costs</w:t>
      </w:r>
      <w:r w:rsidR="00A764E2" w:rsidRPr="00940359">
        <w:rPr>
          <w:rFonts w:asciiTheme="majorHAnsi" w:hAnsiTheme="majorHAnsi"/>
        </w:rPr>
        <w:t xml:space="preserve"> and time </w:t>
      </w:r>
      <w:r w:rsidR="00001C95" w:rsidRPr="00940359">
        <w:rPr>
          <w:rFonts w:asciiTheme="majorHAnsi" w:hAnsiTheme="majorHAnsi"/>
        </w:rPr>
        <w:t xml:space="preserve">for </w:t>
      </w:r>
      <w:r w:rsidR="00A764E2" w:rsidRPr="00940359">
        <w:rPr>
          <w:rFonts w:asciiTheme="majorHAnsi" w:hAnsiTheme="majorHAnsi"/>
        </w:rPr>
        <w:t>imports</w:t>
      </w:r>
      <w:r w:rsidR="000E3D79" w:rsidRPr="00940359">
        <w:rPr>
          <w:rFonts w:asciiTheme="majorHAnsi" w:hAnsiTheme="majorHAnsi"/>
        </w:rPr>
        <w:t>,</w:t>
      </w:r>
      <w:r w:rsidR="00A764E2" w:rsidRPr="00940359">
        <w:rPr>
          <w:rFonts w:asciiTheme="majorHAnsi" w:hAnsiTheme="majorHAnsi"/>
        </w:rPr>
        <w:t xml:space="preserve"> exports</w:t>
      </w:r>
      <w:r w:rsidR="000E3D79" w:rsidRPr="00E96A15">
        <w:rPr>
          <w:rFonts w:asciiTheme="majorHAnsi" w:hAnsiTheme="majorHAnsi"/>
        </w:rPr>
        <w:t>, and people</w:t>
      </w:r>
      <w:r w:rsidR="00A764E2" w:rsidRPr="00E96A15">
        <w:rPr>
          <w:rFonts w:asciiTheme="majorHAnsi" w:hAnsiTheme="majorHAnsi"/>
        </w:rPr>
        <w:t xml:space="preserve"> </w:t>
      </w:r>
      <w:r w:rsidR="00A764E2" w:rsidRPr="005C6B5F">
        <w:rPr>
          <w:rFonts w:asciiTheme="majorHAnsi" w:hAnsiTheme="majorHAnsi"/>
        </w:rPr>
        <w:t>to and</w:t>
      </w:r>
      <w:r w:rsidR="00001C95" w:rsidRPr="00D879AF">
        <w:rPr>
          <w:rFonts w:asciiTheme="majorHAnsi" w:hAnsiTheme="majorHAnsi"/>
        </w:rPr>
        <w:t xml:space="preserve"> </w:t>
      </w:r>
      <w:r w:rsidRPr="00DA6CB7">
        <w:rPr>
          <w:rFonts w:asciiTheme="majorHAnsi" w:hAnsiTheme="majorHAnsi"/>
        </w:rPr>
        <w:t xml:space="preserve">from the international ports </w:t>
      </w:r>
      <w:r w:rsidR="000E3D79" w:rsidRPr="00DA6CB7">
        <w:rPr>
          <w:rFonts w:asciiTheme="majorHAnsi" w:hAnsiTheme="majorHAnsi"/>
        </w:rPr>
        <w:t xml:space="preserve">and </w:t>
      </w:r>
      <w:r w:rsidR="00001C95" w:rsidRPr="00DA6CB7">
        <w:rPr>
          <w:rFonts w:asciiTheme="majorHAnsi" w:hAnsiTheme="majorHAnsi"/>
        </w:rPr>
        <w:t>airports</w:t>
      </w:r>
      <w:r w:rsidR="003B667C" w:rsidRPr="00DA6CB7">
        <w:rPr>
          <w:rFonts w:asciiTheme="majorHAnsi" w:hAnsiTheme="majorHAnsi"/>
        </w:rPr>
        <w:t xml:space="preserve"> that was begun with the previous </w:t>
      </w:r>
      <w:r w:rsidR="00250780" w:rsidRPr="00DA6CB7">
        <w:rPr>
          <w:rFonts w:asciiTheme="majorHAnsi" w:hAnsiTheme="majorHAnsi"/>
        </w:rPr>
        <w:t>operations undertaken on RN-1 by the IDB</w:t>
      </w:r>
      <w:r w:rsidR="00001C95" w:rsidRPr="00DA6CB7">
        <w:rPr>
          <w:rFonts w:asciiTheme="majorHAnsi" w:hAnsiTheme="majorHAnsi"/>
        </w:rPr>
        <w:t xml:space="preserve">.  </w:t>
      </w:r>
    </w:p>
    <w:p w:rsidR="009143BA" w:rsidRPr="00DA6CB7" w:rsidRDefault="009143BA" w:rsidP="00A94646">
      <w:pPr>
        <w:pStyle w:val="ListParagraph"/>
        <w:ind w:left="360"/>
        <w:jc w:val="both"/>
        <w:rPr>
          <w:rFonts w:asciiTheme="majorHAnsi" w:hAnsiTheme="majorHAnsi"/>
        </w:rPr>
      </w:pPr>
    </w:p>
    <w:p w:rsidR="00E04C98" w:rsidRPr="00940359" w:rsidRDefault="005A31A8" w:rsidP="00A94646">
      <w:pPr>
        <w:pStyle w:val="ListParagraph"/>
        <w:numPr>
          <w:ilvl w:val="1"/>
          <w:numId w:val="3"/>
        </w:numPr>
        <w:ind w:left="360"/>
        <w:jc w:val="both"/>
        <w:rPr>
          <w:rFonts w:asciiTheme="majorHAnsi" w:hAnsiTheme="majorHAnsi"/>
        </w:rPr>
      </w:pPr>
      <w:r w:rsidRPr="00DA6CB7">
        <w:rPr>
          <w:rFonts w:asciiTheme="majorHAnsi" w:hAnsiTheme="majorHAnsi"/>
        </w:rPr>
        <w:t>Improvements to the road are expected to decrease travel costs</w:t>
      </w:r>
      <w:r w:rsidR="008F5A21" w:rsidRPr="00DA6CB7">
        <w:rPr>
          <w:rFonts w:asciiTheme="majorHAnsi" w:hAnsiTheme="majorHAnsi"/>
        </w:rPr>
        <w:t xml:space="preserve"> and time</w:t>
      </w:r>
      <w:r w:rsidRPr="00DA6CB7">
        <w:rPr>
          <w:rFonts w:asciiTheme="majorHAnsi" w:hAnsiTheme="majorHAnsi"/>
        </w:rPr>
        <w:t xml:space="preserve"> by </w:t>
      </w:r>
      <w:r w:rsidR="005F2CFF" w:rsidRPr="00DA6CB7">
        <w:rPr>
          <w:rFonts w:asciiTheme="majorHAnsi" w:hAnsiTheme="majorHAnsi"/>
        </w:rPr>
        <w:t>10</w:t>
      </w:r>
      <w:r w:rsidRPr="00DA6CB7">
        <w:rPr>
          <w:rFonts w:asciiTheme="majorHAnsi" w:hAnsiTheme="majorHAnsi"/>
        </w:rPr>
        <w:t>%</w:t>
      </w:r>
      <w:r w:rsidR="008F5A21" w:rsidRPr="00DA6CB7">
        <w:rPr>
          <w:rFonts w:asciiTheme="majorHAnsi" w:hAnsiTheme="majorHAnsi"/>
        </w:rPr>
        <w:t xml:space="preserve"> and </w:t>
      </w:r>
      <w:r w:rsidR="005F2CFF" w:rsidRPr="00DA6CB7">
        <w:rPr>
          <w:rFonts w:asciiTheme="majorHAnsi" w:hAnsiTheme="majorHAnsi"/>
        </w:rPr>
        <w:t>32</w:t>
      </w:r>
      <w:r w:rsidR="008F5A21" w:rsidRPr="00DA6CB7">
        <w:rPr>
          <w:rFonts w:asciiTheme="majorHAnsi" w:hAnsiTheme="majorHAnsi"/>
        </w:rPr>
        <w:t>%</w:t>
      </w:r>
      <w:r w:rsidRPr="00D879AF">
        <w:rPr>
          <w:rFonts w:asciiTheme="majorHAnsi" w:hAnsiTheme="majorHAnsi"/>
        </w:rPr>
        <w:t xml:space="preserve"> for automobiles and </w:t>
      </w:r>
      <w:r w:rsidR="005F2CFF" w:rsidRPr="00DA6CB7">
        <w:rPr>
          <w:rFonts w:asciiTheme="majorHAnsi" w:hAnsiTheme="majorHAnsi"/>
        </w:rPr>
        <w:t>25</w:t>
      </w:r>
      <w:r w:rsidRPr="00DA6CB7">
        <w:rPr>
          <w:rFonts w:asciiTheme="majorHAnsi" w:hAnsiTheme="majorHAnsi"/>
        </w:rPr>
        <w:t xml:space="preserve">% </w:t>
      </w:r>
      <w:r w:rsidR="008F5A21" w:rsidRPr="00DA6CB7">
        <w:rPr>
          <w:rFonts w:asciiTheme="majorHAnsi" w:hAnsiTheme="majorHAnsi"/>
        </w:rPr>
        <w:t xml:space="preserve">and </w:t>
      </w:r>
      <w:r w:rsidR="005F2CFF" w:rsidRPr="00DA6CB7">
        <w:rPr>
          <w:rFonts w:asciiTheme="majorHAnsi" w:hAnsiTheme="majorHAnsi"/>
        </w:rPr>
        <w:t>30</w:t>
      </w:r>
      <w:r w:rsidR="008F5A21" w:rsidRPr="00DA6CB7">
        <w:rPr>
          <w:rFonts w:asciiTheme="majorHAnsi" w:hAnsiTheme="majorHAnsi"/>
        </w:rPr>
        <w:t>%</w:t>
      </w:r>
      <w:r w:rsidR="008F5A21" w:rsidRPr="00D879AF">
        <w:rPr>
          <w:rFonts w:asciiTheme="majorHAnsi" w:hAnsiTheme="majorHAnsi"/>
        </w:rPr>
        <w:t xml:space="preserve"> </w:t>
      </w:r>
      <w:r w:rsidRPr="00F368F8">
        <w:rPr>
          <w:rFonts w:asciiTheme="majorHAnsi" w:hAnsiTheme="majorHAnsi"/>
        </w:rPr>
        <w:t xml:space="preserve">for </w:t>
      </w:r>
      <w:r w:rsidR="00CD04C0" w:rsidRPr="00F368F8">
        <w:rPr>
          <w:rFonts w:asciiTheme="majorHAnsi" w:hAnsiTheme="majorHAnsi"/>
        </w:rPr>
        <w:t>s</w:t>
      </w:r>
      <w:r w:rsidRPr="00F368F8">
        <w:rPr>
          <w:rFonts w:asciiTheme="majorHAnsi" w:hAnsiTheme="majorHAnsi"/>
        </w:rPr>
        <w:t>emi-</w:t>
      </w:r>
      <w:r w:rsidR="00CD04C0" w:rsidRPr="00F368F8">
        <w:rPr>
          <w:rFonts w:asciiTheme="majorHAnsi" w:hAnsiTheme="majorHAnsi"/>
        </w:rPr>
        <w:t>t</w:t>
      </w:r>
      <w:r w:rsidRPr="00F368F8">
        <w:rPr>
          <w:rFonts w:asciiTheme="majorHAnsi" w:hAnsiTheme="majorHAnsi"/>
        </w:rPr>
        <w:t>rucks</w:t>
      </w:r>
      <w:r w:rsidR="008F5A21" w:rsidRPr="00F368F8">
        <w:rPr>
          <w:rFonts w:asciiTheme="majorHAnsi" w:hAnsiTheme="majorHAnsi"/>
        </w:rPr>
        <w:t xml:space="preserve"> respectively</w:t>
      </w:r>
      <w:r w:rsidRPr="00F368F8">
        <w:rPr>
          <w:rFonts w:asciiTheme="majorHAnsi" w:hAnsiTheme="majorHAnsi"/>
        </w:rPr>
        <w:t xml:space="preserve"> </w:t>
      </w:r>
      <w:r w:rsidRPr="00DA6CB7">
        <w:rPr>
          <w:rFonts w:asciiTheme="majorHAnsi" w:hAnsiTheme="majorHAnsi"/>
        </w:rPr>
        <w:t>(See Figure</w:t>
      </w:r>
      <w:r w:rsidR="008F5A21" w:rsidRPr="00DA6CB7">
        <w:rPr>
          <w:rFonts w:asciiTheme="majorHAnsi" w:hAnsiTheme="majorHAnsi"/>
        </w:rPr>
        <w:t>s</w:t>
      </w:r>
      <w:r w:rsidRPr="00DA6CB7">
        <w:rPr>
          <w:rFonts w:asciiTheme="majorHAnsi" w:hAnsiTheme="majorHAnsi"/>
        </w:rPr>
        <w:t xml:space="preserve"> 3</w:t>
      </w:r>
      <w:r w:rsidR="008F5A21" w:rsidRPr="00DA6CB7">
        <w:rPr>
          <w:rFonts w:asciiTheme="majorHAnsi" w:hAnsiTheme="majorHAnsi"/>
        </w:rPr>
        <w:t xml:space="preserve"> and 4</w:t>
      </w:r>
      <w:r w:rsidRPr="00DA6CB7">
        <w:rPr>
          <w:rFonts w:asciiTheme="majorHAnsi" w:hAnsiTheme="majorHAnsi"/>
        </w:rPr>
        <w:t>)</w:t>
      </w:r>
      <w:r w:rsidRPr="00DA6CB7">
        <w:rPr>
          <w:rStyle w:val="FootnoteReference"/>
          <w:rFonts w:asciiTheme="majorHAnsi" w:hAnsiTheme="majorHAnsi"/>
        </w:rPr>
        <w:footnoteReference w:id="4"/>
      </w:r>
      <w:r w:rsidR="008F5A21" w:rsidRPr="00DA6CB7">
        <w:rPr>
          <w:rFonts w:asciiTheme="majorHAnsi" w:hAnsiTheme="majorHAnsi"/>
        </w:rPr>
        <w:t>.</w:t>
      </w:r>
      <w:r w:rsidR="0099230C" w:rsidRPr="00D879AF">
        <w:rPr>
          <w:rFonts w:asciiTheme="majorHAnsi" w:hAnsiTheme="majorHAnsi"/>
        </w:rPr>
        <w:t xml:space="preserve">  The significant reduction of transport costs and travel time expected with this operation will have an immediate positive impact in terms of regional</w:t>
      </w:r>
      <w:r w:rsidR="0099230C" w:rsidRPr="007C6226">
        <w:rPr>
          <w:rFonts w:asciiTheme="majorHAnsi" w:hAnsiTheme="majorHAnsi"/>
        </w:rPr>
        <w:t xml:space="preserve"> and global integration by facilitating the access of local </w:t>
      </w:r>
      <w:r w:rsidR="0099230C" w:rsidRPr="00D879AF">
        <w:rPr>
          <w:rFonts w:asciiTheme="majorHAnsi" w:hAnsiTheme="majorHAnsi"/>
        </w:rPr>
        <w:t>population</w:t>
      </w:r>
      <w:r w:rsidR="00244D0F" w:rsidRPr="00D879AF">
        <w:rPr>
          <w:rFonts w:asciiTheme="majorHAnsi" w:hAnsiTheme="majorHAnsi"/>
        </w:rPr>
        <w:t>s</w:t>
      </w:r>
      <w:r w:rsidR="0099230C" w:rsidRPr="00F368F8">
        <w:rPr>
          <w:rFonts w:asciiTheme="majorHAnsi" w:hAnsiTheme="majorHAnsi"/>
        </w:rPr>
        <w:t xml:space="preserve">, rural producers and industry to services and products, promoting better productivity and wider </w:t>
      </w:r>
      <w:r w:rsidR="00244D0F" w:rsidRPr="00940359">
        <w:rPr>
          <w:rFonts w:asciiTheme="majorHAnsi" w:hAnsiTheme="majorHAnsi"/>
        </w:rPr>
        <w:t xml:space="preserve">integration </w:t>
      </w:r>
      <w:r w:rsidR="0099230C" w:rsidRPr="00940359">
        <w:rPr>
          <w:rFonts w:asciiTheme="majorHAnsi" w:hAnsiTheme="majorHAnsi"/>
        </w:rPr>
        <w:t>of the country in regional and global markets.</w:t>
      </w:r>
    </w:p>
    <w:p w:rsidR="005A31A8" w:rsidRPr="00D879AF" w:rsidRDefault="005A31A8" w:rsidP="005A31A8">
      <w:pPr>
        <w:pStyle w:val="Caption"/>
        <w:keepNext/>
      </w:pPr>
      <w:r w:rsidRPr="00DA6CB7">
        <w:t xml:space="preserve">Figure </w:t>
      </w:r>
      <w:r w:rsidR="00A54DD4" w:rsidRPr="00DA6CB7">
        <w:t>3</w:t>
      </w:r>
      <w:r w:rsidRPr="00DA6CB7">
        <w:t>: Cost Savings (US$/veh.km) from Road Improvements</w:t>
      </w:r>
    </w:p>
    <w:tbl>
      <w:tblPr>
        <w:tblW w:w="9460" w:type="dxa"/>
        <w:tblInd w:w="93" w:type="dxa"/>
        <w:tblLook w:val="04A0" w:firstRow="1" w:lastRow="0" w:firstColumn="1" w:lastColumn="0" w:noHBand="0" w:noVBand="1"/>
      </w:tblPr>
      <w:tblGrid>
        <w:gridCol w:w="2220"/>
        <w:gridCol w:w="1240"/>
        <w:gridCol w:w="960"/>
        <w:gridCol w:w="960"/>
        <w:gridCol w:w="960"/>
        <w:gridCol w:w="1000"/>
        <w:gridCol w:w="1000"/>
        <w:gridCol w:w="1120"/>
      </w:tblGrid>
      <w:tr w:rsidR="005A31A8" w:rsidRPr="00DA6CB7" w:rsidTr="005A31A8">
        <w:trPr>
          <w:trHeight w:val="300"/>
        </w:trPr>
        <w:tc>
          <w:tcPr>
            <w:tcW w:w="22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A31A8" w:rsidRPr="00940359" w:rsidRDefault="005A31A8" w:rsidP="005A31A8">
            <w:pPr>
              <w:spacing w:after="0" w:line="240" w:lineRule="auto"/>
              <w:rPr>
                <w:rFonts w:ascii="Calibri" w:eastAsia="Times New Roman" w:hAnsi="Calibri" w:cs="Calibri"/>
                <w:b/>
                <w:bCs/>
                <w:color w:val="000000"/>
                <w:sz w:val="18"/>
                <w:szCs w:val="18"/>
              </w:rPr>
            </w:pPr>
            <w:r w:rsidRPr="00940359">
              <w:rPr>
                <w:rFonts w:ascii="Calibri" w:eastAsia="Times New Roman" w:hAnsi="Calibri" w:cs="Calibri"/>
                <w:b/>
                <w:bCs/>
                <w:color w:val="000000"/>
                <w:sz w:val="18"/>
                <w:szCs w:val="18"/>
              </w:rPr>
              <w:t>Scenario</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5A31A8" w:rsidRPr="00940359" w:rsidRDefault="005A31A8" w:rsidP="005A31A8">
            <w:pPr>
              <w:spacing w:after="0" w:line="240" w:lineRule="auto"/>
              <w:jc w:val="center"/>
              <w:rPr>
                <w:rFonts w:ascii="Calibri" w:eastAsia="Times New Roman" w:hAnsi="Calibri" w:cs="Calibri"/>
                <w:b/>
                <w:bCs/>
                <w:color w:val="000000"/>
                <w:sz w:val="18"/>
                <w:szCs w:val="18"/>
              </w:rPr>
            </w:pPr>
            <w:r w:rsidRPr="00940359">
              <w:rPr>
                <w:rFonts w:ascii="Calibri" w:eastAsia="Times New Roman" w:hAnsi="Calibri" w:cs="Calibri"/>
                <w:b/>
                <w:bCs/>
                <w:color w:val="000000"/>
                <w:sz w:val="18"/>
                <w:szCs w:val="18"/>
              </w:rPr>
              <w:t>Motorcycles</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5A31A8" w:rsidRPr="00940359" w:rsidRDefault="005A31A8" w:rsidP="005A31A8">
            <w:pPr>
              <w:spacing w:after="0" w:line="240" w:lineRule="auto"/>
              <w:jc w:val="center"/>
              <w:rPr>
                <w:rFonts w:ascii="Calibri" w:eastAsia="Times New Roman" w:hAnsi="Calibri" w:cs="Calibri"/>
                <w:b/>
                <w:bCs/>
                <w:color w:val="000000"/>
                <w:sz w:val="18"/>
                <w:szCs w:val="18"/>
              </w:rPr>
            </w:pPr>
            <w:r w:rsidRPr="00940359">
              <w:rPr>
                <w:rFonts w:ascii="Calibri" w:eastAsia="Times New Roman" w:hAnsi="Calibri" w:cs="Calibri"/>
                <w:b/>
                <w:bCs/>
                <w:color w:val="000000"/>
                <w:sz w:val="18"/>
                <w:szCs w:val="18"/>
              </w:rPr>
              <w:t>Auto</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5A31A8" w:rsidRPr="00DA6CB7" w:rsidRDefault="005A31A8" w:rsidP="005A31A8">
            <w:pPr>
              <w:spacing w:after="0" w:line="240" w:lineRule="auto"/>
              <w:jc w:val="center"/>
              <w:rPr>
                <w:rFonts w:ascii="Calibri" w:eastAsia="Times New Roman" w:hAnsi="Calibri" w:cs="Calibri"/>
                <w:b/>
                <w:bCs/>
                <w:color w:val="000000"/>
                <w:sz w:val="18"/>
                <w:szCs w:val="18"/>
              </w:rPr>
            </w:pPr>
            <w:r w:rsidRPr="00DA6CB7">
              <w:rPr>
                <w:rFonts w:ascii="Calibri" w:eastAsia="Times New Roman" w:hAnsi="Calibri" w:cs="Calibri"/>
                <w:b/>
                <w:bCs/>
                <w:color w:val="000000"/>
                <w:sz w:val="18"/>
                <w:szCs w:val="18"/>
              </w:rPr>
              <w:t>SUV</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5A31A8" w:rsidRPr="00DA6CB7" w:rsidRDefault="005A31A8" w:rsidP="005A31A8">
            <w:pPr>
              <w:spacing w:after="0" w:line="240" w:lineRule="auto"/>
              <w:jc w:val="center"/>
              <w:rPr>
                <w:rFonts w:ascii="Calibri" w:eastAsia="Times New Roman" w:hAnsi="Calibri" w:cs="Calibri"/>
                <w:b/>
                <w:bCs/>
                <w:color w:val="000000"/>
                <w:sz w:val="18"/>
                <w:szCs w:val="18"/>
              </w:rPr>
            </w:pPr>
            <w:r w:rsidRPr="00DA6CB7">
              <w:rPr>
                <w:rFonts w:ascii="Calibri" w:eastAsia="Times New Roman" w:hAnsi="Calibri" w:cs="Calibri"/>
                <w:b/>
                <w:bCs/>
                <w:color w:val="000000"/>
                <w:sz w:val="18"/>
                <w:szCs w:val="18"/>
              </w:rPr>
              <w:t>Bus</w:t>
            </w:r>
          </w:p>
        </w:tc>
        <w:tc>
          <w:tcPr>
            <w:tcW w:w="1000" w:type="dxa"/>
            <w:tcBorders>
              <w:top w:val="single" w:sz="4" w:space="0" w:color="auto"/>
              <w:left w:val="nil"/>
              <w:bottom w:val="single" w:sz="4" w:space="0" w:color="auto"/>
              <w:right w:val="single" w:sz="4" w:space="0" w:color="auto"/>
            </w:tcBorders>
            <w:shd w:val="clear" w:color="auto" w:fill="auto"/>
            <w:noWrap/>
            <w:vAlign w:val="center"/>
            <w:hideMark/>
          </w:tcPr>
          <w:p w:rsidR="005A31A8" w:rsidRPr="00DA6CB7" w:rsidRDefault="005A31A8" w:rsidP="005A31A8">
            <w:pPr>
              <w:spacing w:after="0" w:line="240" w:lineRule="auto"/>
              <w:jc w:val="center"/>
              <w:rPr>
                <w:rFonts w:ascii="Calibri" w:eastAsia="Times New Roman" w:hAnsi="Calibri" w:cs="Calibri"/>
                <w:b/>
                <w:bCs/>
                <w:color w:val="000000"/>
                <w:sz w:val="18"/>
                <w:szCs w:val="18"/>
              </w:rPr>
            </w:pPr>
            <w:r w:rsidRPr="00DA6CB7">
              <w:rPr>
                <w:rFonts w:ascii="Calibri" w:eastAsia="Times New Roman" w:hAnsi="Calibri" w:cs="Calibri"/>
                <w:b/>
                <w:bCs/>
                <w:color w:val="000000"/>
                <w:sz w:val="18"/>
                <w:szCs w:val="18"/>
              </w:rPr>
              <w:t>Truck - C2</w:t>
            </w:r>
          </w:p>
        </w:tc>
        <w:tc>
          <w:tcPr>
            <w:tcW w:w="1000" w:type="dxa"/>
            <w:tcBorders>
              <w:top w:val="single" w:sz="4" w:space="0" w:color="auto"/>
              <w:left w:val="nil"/>
              <w:bottom w:val="single" w:sz="4" w:space="0" w:color="auto"/>
              <w:right w:val="single" w:sz="4" w:space="0" w:color="auto"/>
            </w:tcBorders>
            <w:shd w:val="clear" w:color="auto" w:fill="auto"/>
            <w:noWrap/>
            <w:vAlign w:val="center"/>
            <w:hideMark/>
          </w:tcPr>
          <w:p w:rsidR="005A31A8" w:rsidRPr="00DA6CB7" w:rsidRDefault="005A31A8" w:rsidP="005A31A8">
            <w:pPr>
              <w:spacing w:after="0" w:line="240" w:lineRule="auto"/>
              <w:jc w:val="center"/>
              <w:rPr>
                <w:rFonts w:ascii="Calibri" w:eastAsia="Times New Roman" w:hAnsi="Calibri" w:cs="Calibri"/>
                <w:b/>
                <w:bCs/>
                <w:color w:val="000000"/>
                <w:sz w:val="18"/>
                <w:szCs w:val="18"/>
              </w:rPr>
            </w:pPr>
            <w:r w:rsidRPr="00DA6CB7">
              <w:rPr>
                <w:rFonts w:ascii="Calibri" w:eastAsia="Times New Roman" w:hAnsi="Calibri" w:cs="Calibri"/>
                <w:b/>
                <w:bCs/>
                <w:color w:val="000000"/>
                <w:sz w:val="18"/>
                <w:szCs w:val="18"/>
              </w:rPr>
              <w:t>Truck - C3</w:t>
            </w:r>
          </w:p>
        </w:tc>
        <w:tc>
          <w:tcPr>
            <w:tcW w:w="1120" w:type="dxa"/>
            <w:tcBorders>
              <w:top w:val="single" w:sz="4" w:space="0" w:color="auto"/>
              <w:left w:val="nil"/>
              <w:bottom w:val="single" w:sz="4" w:space="0" w:color="auto"/>
              <w:right w:val="single" w:sz="4" w:space="0" w:color="auto"/>
            </w:tcBorders>
            <w:shd w:val="clear" w:color="auto" w:fill="auto"/>
            <w:noWrap/>
            <w:vAlign w:val="center"/>
            <w:hideMark/>
          </w:tcPr>
          <w:p w:rsidR="005A31A8" w:rsidRPr="00DA6CB7" w:rsidRDefault="005A31A8" w:rsidP="005A31A8">
            <w:pPr>
              <w:spacing w:after="0" w:line="240" w:lineRule="auto"/>
              <w:jc w:val="center"/>
              <w:rPr>
                <w:rFonts w:ascii="Calibri" w:eastAsia="Times New Roman" w:hAnsi="Calibri" w:cs="Calibri"/>
                <w:b/>
                <w:bCs/>
                <w:color w:val="000000"/>
                <w:sz w:val="18"/>
                <w:szCs w:val="18"/>
              </w:rPr>
            </w:pPr>
            <w:r w:rsidRPr="00DA6CB7">
              <w:rPr>
                <w:rFonts w:ascii="Calibri" w:eastAsia="Times New Roman" w:hAnsi="Calibri" w:cs="Calibri"/>
                <w:b/>
                <w:bCs/>
                <w:color w:val="000000"/>
                <w:sz w:val="18"/>
                <w:szCs w:val="18"/>
              </w:rPr>
              <w:t>Semi-Truck</w:t>
            </w:r>
          </w:p>
        </w:tc>
      </w:tr>
      <w:tr w:rsidR="005A31A8" w:rsidRPr="00DA6CB7" w:rsidTr="005A31A8">
        <w:trPr>
          <w:trHeight w:val="300"/>
        </w:trPr>
        <w:tc>
          <w:tcPr>
            <w:tcW w:w="2220" w:type="dxa"/>
            <w:tcBorders>
              <w:top w:val="nil"/>
              <w:left w:val="single" w:sz="4" w:space="0" w:color="auto"/>
              <w:bottom w:val="single" w:sz="4" w:space="0" w:color="auto"/>
              <w:right w:val="single" w:sz="4" w:space="0" w:color="auto"/>
            </w:tcBorders>
            <w:shd w:val="clear" w:color="auto" w:fill="auto"/>
            <w:noWrap/>
            <w:vAlign w:val="center"/>
            <w:hideMark/>
          </w:tcPr>
          <w:p w:rsidR="005A31A8" w:rsidRPr="00DA6CB7" w:rsidRDefault="005A31A8" w:rsidP="0056597D">
            <w:pPr>
              <w:spacing w:after="0" w:line="240" w:lineRule="auto"/>
              <w:rPr>
                <w:rFonts w:ascii="Calibri" w:eastAsia="Times New Roman" w:hAnsi="Calibri" w:cs="Calibri"/>
                <w:b/>
                <w:bCs/>
                <w:color w:val="000000"/>
                <w:sz w:val="18"/>
                <w:szCs w:val="18"/>
              </w:rPr>
            </w:pPr>
            <w:r w:rsidRPr="00DA6CB7">
              <w:rPr>
                <w:rFonts w:ascii="Calibri" w:eastAsia="Times New Roman" w:hAnsi="Calibri" w:cs="Calibri"/>
                <w:b/>
                <w:bCs/>
                <w:color w:val="000000"/>
                <w:sz w:val="18"/>
                <w:szCs w:val="18"/>
              </w:rPr>
              <w:t>Without Project (201</w:t>
            </w:r>
            <w:r w:rsidR="0056597D" w:rsidRPr="00DA6CB7">
              <w:rPr>
                <w:rFonts w:ascii="Calibri" w:eastAsia="Times New Roman" w:hAnsi="Calibri" w:cs="Calibri"/>
                <w:b/>
                <w:bCs/>
                <w:color w:val="000000"/>
                <w:sz w:val="18"/>
                <w:szCs w:val="18"/>
              </w:rPr>
              <w:t>6</w:t>
            </w:r>
            <w:r w:rsidRPr="00DA6CB7">
              <w:rPr>
                <w:rFonts w:ascii="Calibri" w:eastAsia="Times New Roman" w:hAnsi="Calibri" w:cs="Calibri"/>
                <w:b/>
                <w:bCs/>
                <w:color w:val="000000"/>
                <w:sz w:val="18"/>
                <w:szCs w:val="18"/>
              </w:rPr>
              <w:t>)</w:t>
            </w:r>
          </w:p>
        </w:tc>
        <w:tc>
          <w:tcPr>
            <w:tcW w:w="1240" w:type="dxa"/>
            <w:tcBorders>
              <w:top w:val="nil"/>
              <w:left w:val="nil"/>
              <w:bottom w:val="single" w:sz="4" w:space="0" w:color="auto"/>
              <w:right w:val="single" w:sz="4" w:space="0" w:color="auto"/>
            </w:tcBorders>
            <w:shd w:val="clear" w:color="auto" w:fill="auto"/>
            <w:noWrap/>
            <w:vAlign w:val="center"/>
            <w:hideMark/>
          </w:tcPr>
          <w:p w:rsidR="005A31A8" w:rsidRPr="00DA6CB7" w:rsidRDefault="005A31A8" w:rsidP="005A31A8">
            <w:pPr>
              <w:spacing w:after="0" w:line="240" w:lineRule="auto"/>
              <w:jc w:val="center"/>
              <w:rPr>
                <w:rFonts w:ascii="Calibri" w:eastAsia="Times New Roman" w:hAnsi="Calibri" w:cs="Calibri"/>
                <w:color w:val="000000"/>
                <w:sz w:val="18"/>
                <w:szCs w:val="18"/>
              </w:rPr>
            </w:pPr>
            <w:r w:rsidRPr="00DA6CB7">
              <w:rPr>
                <w:rFonts w:ascii="Calibri" w:eastAsia="Times New Roman" w:hAnsi="Calibri" w:cs="Calibri"/>
                <w:color w:val="000000"/>
                <w:sz w:val="18"/>
                <w:szCs w:val="18"/>
              </w:rPr>
              <w:t xml:space="preserve"> $             0.05 </w:t>
            </w:r>
          </w:p>
        </w:tc>
        <w:tc>
          <w:tcPr>
            <w:tcW w:w="960" w:type="dxa"/>
            <w:tcBorders>
              <w:top w:val="nil"/>
              <w:left w:val="nil"/>
              <w:bottom w:val="single" w:sz="4" w:space="0" w:color="auto"/>
              <w:right w:val="single" w:sz="4" w:space="0" w:color="auto"/>
            </w:tcBorders>
            <w:shd w:val="clear" w:color="auto" w:fill="auto"/>
            <w:noWrap/>
            <w:vAlign w:val="center"/>
            <w:hideMark/>
          </w:tcPr>
          <w:p w:rsidR="005A31A8" w:rsidRPr="00DA6CB7" w:rsidRDefault="005A31A8" w:rsidP="0056597D">
            <w:pPr>
              <w:spacing w:after="0" w:line="240" w:lineRule="auto"/>
              <w:jc w:val="center"/>
              <w:rPr>
                <w:rFonts w:ascii="Calibri" w:eastAsia="Times New Roman" w:hAnsi="Calibri" w:cs="Calibri"/>
                <w:color w:val="000000"/>
                <w:sz w:val="18"/>
                <w:szCs w:val="18"/>
              </w:rPr>
            </w:pPr>
            <w:r w:rsidRPr="00DA6CB7">
              <w:rPr>
                <w:rFonts w:ascii="Calibri" w:eastAsia="Times New Roman" w:hAnsi="Calibri" w:cs="Calibri"/>
                <w:color w:val="000000"/>
                <w:sz w:val="18"/>
                <w:szCs w:val="18"/>
              </w:rPr>
              <w:t xml:space="preserve"> $       0.</w:t>
            </w:r>
            <w:r w:rsidR="0056597D" w:rsidRPr="00DA6CB7">
              <w:rPr>
                <w:rFonts w:ascii="Calibri" w:eastAsia="Times New Roman" w:hAnsi="Calibri" w:cs="Calibri"/>
                <w:color w:val="000000"/>
                <w:sz w:val="18"/>
                <w:szCs w:val="18"/>
              </w:rPr>
              <w:t xml:space="preserve">20 </w:t>
            </w:r>
          </w:p>
        </w:tc>
        <w:tc>
          <w:tcPr>
            <w:tcW w:w="960" w:type="dxa"/>
            <w:tcBorders>
              <w:top w:val="nil"/>
              <w:left w:val="nil"/>
              <w:bottom w:val="single" w:sz="4" w:space="0" w:color="auto"/>
              <w:right w:val="single" w:sz="4" w:space="0" w:color="auto"/>
            </w:tcBorders>
            <w:shd w:val="clear" w:color="auto" w:fill="auto"/>
            <w:noWrap/>
            <w:vAlign w:val="center"/>
            <w:hideMark/>
          </w:tcPr>
          <w:p w:rsidR="005A31A8" w:rsidRPr="00DA6CB7" w:rsidRDefault="005A31A8" w:rsidP="0056597D">
            <w:pPr>
              <w:spacing w:after="0" w:line="240" w:lineRule="auto"/>
              <w:jc w:val="center"/>
              <w:rPr>
                <w:rFonts w:ascii="Calibri" w:eastAsia="Times New Roman" w:hAnsi="Calibri" w:cs="Calibri"/>
                <w:color w:val="000000"/>
                <w:sz w:val="18"/>
                <w:szCs w:val="18"/>
              </w:rPr>
            </w:pPr>
            <w:r w:rsidRPr="00DA6CB7">
              <w:rPr>
                <w:rFonts w:ascii="Calibri" w:eastAsia="Times New Roman" w:hAnsi="Calibri" w:cs="Calibri"/>
                <w:color w:val="000000"/>
                <w:sz w:val="18"/>
                <w:szCs w:val="18"/>
              </w:rPr>
              <w:t xml:space="preserve"> $       0.</w:t>
            </w:r>
            <w:r w:rsidR="0056597D" w:rsidRPr="00DA6CB7">
              <w:rPr>
                <w:rFonts w:ascii="Calibri" w:eastAsia="Times New Roman" w:hAnsi="Calibri" w:cs="Calibri"/>
                <w:color w:val="000000"/>
                <w:sz w:val="18"/>
                <w:szCs w:val="18"/>
              </w:rPr>
              <w:t xml:space="preserve">26 </w:t>
            </w:r>
          </w:p>
        </w:tc>
        <w:tc>
          <w:tcPr>
            <w:tcW w:w="960" w:type="dxa"/>
            <w:tcBorders>
              <w:top w:val="nil"/>
              <w:left w:val="nil"/>
              <w:bottom w:val="single" w:sz="4" w:space="0" w:color="auto"/>
              <w:right w:val="single" w:sz="4" w:space="0" w:color="auto"/>
            </w:tcBorders>
            <w:shd w:val="clear" w:color="auto" w:fill="auto"/>
            <w:noWrap/>
            <w:vAlign w:val="center"/>
            <w:hideMark/>
          </w:tcPr>
          <w:p w:rsidR="005A31A8" w:rsidRPr="00DA6CB7" w:rsidRDefault="005A31A8" w:rsidP="0056597D">
            <w:pPr>
              <w:spacing w:after="0" w:line="240" w:lineRule="auto"/>
              <w:jc w:val="center"/>
              <w:rPr>
                <w:rFonts w:ascii="Calibri" w:eastAsia="Times New Roman" w:hAnsi="Calibri" w:cs="Calibri"/>
                <w:color w:val="000000"/>
                <w:sz w:val="18"/>
                <w:szCs w:val="18"/>
              </w:rPr>
            </w:pPr>
            <w:r w:rsidRPr="00DA6CB7">
              <w:rPr>
                <w:rFonts w:ascii="Calibri" w:eastAsia="Times New Roman" w:hAnsi="Calibri" w:cs="Calibri"/>
                <w:color w:val="000000"/>
                <w:sz w:val="18"/>
                <w:szCs w:val="18"/>
              </w:rPr>
              <w:t xml:space="preserve"> $       0.</w:t>
            </w:r>
            <w:r w:rsidR="0056597D" w:rsidRPr="00DA6CB7">
              <w:rPr>
                <w:rFonts w:ascii="Calibri" w:eastAsia="Times New Roman" w:hAnsi="Calibri" w:cs="Calibri"/>
                <w:color w:val="000000"/>
                <w:sz w:val="18"/>
                <w:szCs w:val="18"/>
              </w:rPr>
              <w:t xml:space="preserve">52 </w:t>
            </w:r>
          </w:p>
        </w:tc>
        <w:tc>
          <w:tcPr>
            <w:tcW w:w="1000" w:type="dxa"/>
            <w:tcBorders>
              <w:top w:val="nil"/>
              <w:left w:val="nil"/>
              <w:bottom w:val="single" w:sz="4" w:space="0" w:color="auto"/>
              <w:right w:val="single" w:sz="4" w:space="0" w:color="auto"/>
            </w:tcBorders>
            <w:shd w:val="clear" w:color="auto" w:fill="auto"/>
            <w:noWrap/>
            <w:vAlign w:val="center"/>
            <w:hideMark/>
          </w:tcPr>
          <w:p w:rsidR="005A31A8" w:rsidRPr="00DA6CB7" w:rsidRDefault="005A31A8" w:rsidP="0056597D">
            <w:pPr>
              <w:spacing w:after="0" w:line="240" w:lineRule="auto"/>
              <w:jc w:val="center"/>
              <w:rPr>
                <w:rFonts w:ascii="Calibri" w:eastAsia="Times New Roman" w:hAnsi="Calibri" w:cs="Calibri"/>
                <w:color w:val="000000"/>
                <w:sz w:val="18"/>
                <w:szCs w:val="18"/>
              </w:rPr>
            </w:pPr>
            <w:r w:rsidRPr="00DA6CB7">
              <w:rPr>
                <w:rFonts w:ascii="Calibri" w:eastAsia="Times New Roman" w:hAnsi="Calibri" w:cs="Calibri"/>
                <w:color w:val="000000"/>
                <w:sz w:val="18"/>
                <w:szCs w:val="18"/>
              </w:rPr>
              <w:t xml:space="preserve"> $       </w:t>
            </w:r>
            <w:r w:rsidR="0056597D" w:rsidRPr="00DA6CB7">
              <w:rPr>
                <w:rFonts w:ascii="Calibri" w:eastAsia="Times New Roman" w:hAnsi="Calibri" w:cs="Calibri"/>
                <w:color w:val="000000"/>
                <w:sz w:val="18"/>
                <w:szCs w:val="18"/>
              </w:rPr>
              <w:t>0.59</w:t>
            </w:r>
            <w:r w:rsidRPr="00DA6CB7">
              <w:rPr>
                <w:rFonts w:ascii="Calibri" w:eastAsia="Times New Roman" w:hAnsi="Calibri" w:cs="Calibri"/>
                <w:color w:val="000000"/>
                <w:sz w:val="18"/>
                <w:szCs w:val="18"/>
              </w:rPr>
              <w:t xml:space="preserve"> </w:t>
            </w:r>
          </w:p>
        </w:tc>
        <w:tc>
          <w:tcPr>
            <w:tcW w:w="1000" w:type="dxa"/>
            <w:tcBorders>
              <w:top w:val="nil"/>
              <w:left w:val="nil"/>
              <w:bottom w:val="single" w:sz="4" w:space="0" w:color="auto"/>
              <w:right w:val="single" w:sz="4" w:space="0" w:color="auto"/>
            </w:tcBorders>
            <w:shd w:val="clear" w:color="auto" w:fill="auto"/>
            <w:noWrap/>
            <w:vAlign w:val="center"/>
            <w:hideMark/>
          </w:tcPr>
          <w:p w:rsidR="005A31A8" w:rsidRPr="00DA6CB7" w:rsidRDefault="005A31A8" w:rsidP="0056597D">
            <w:pPr>
              <w:spacing w:after="0" w:line="240" w:lineRule="auto"/>
              <w:jc w:val="center"/>
              <w:rPr>
                <w:rFonts w:ascii="Calibri" w:eastAsia="Times New Roman" w:hAnsi="Calibri" w:cs="Calibri"/>
                <w:color w:val="000000"/>
                <w:sz w:val="18"/>
                <w:szCs w:val="18"/>
              </w:rPr>
            </w:pPr>
            <w:r w:rsidRPr="00DA6CB7">
              <w:rPr>
                <w:rFonts w:ascii="Calibri" w:eastAsia="Times New Roman" w:hAnsi="Calibri" w:cs="Calibri"/>
                <w:color w:val="000000"/>
                <w:sz w:val="18"/>
                <w:szCs w:val="18"/>
              </w:rPr>
              <w:t xml:space="preserve"> $       </w:t>
            </w:r>
            <w:r w:rsidR="0056597D" w:rsidRPr="00DA6CB7">
              <w:rPr>
                <w:rFonts w:ascii="Calibri" w:eastAsia="Times New Roman" w:hAnsi="Calibri" w:cs="Calibri"/>
                <w:color w:val="000000"/>
                <w:sz w:val="18"/>
                <w:szCs w:val="18"/>
              </w:rPr>
              <w:t>1.29</w:t>
            </w:r>
            <w:r w:rsidRPr="00DA6CB7">
              <w:rPr>
                <w:rFonts w:ascii="Calibri" w:eastAsia="Times New Roman" w:hAnsi="Calibri" w:cs="Calibri"/>
                <w:color w:val="000000"/>
                <w:sz w:val="18"/>
                <w:szCs w:val="18"/>
              </w:rPr>
              <w:t xml:space="preserve"> </w:t>
            </w:r>
          </w:p>
        </w:tc>
        <w:tc>
          <w:tcPr>
            <w:tcW w:w="1120" w:type="dxa"/>
            <w:tcBorders>
              <w:top w:val="nil"/>
              <w:left w:val="nil"/>
              <w:bottom w:val="single" w:sz="4" w:space="0" w:color="auto"/>
              <w:right w:val="single" w:sz="4" w:space="0" w:color="auto"/>
            </w:tcBorders>
            <w:shd w:val="clear" w:color="auto" w:fill="auto"/>
            <w:noWrap/>
            <w:vAlign w:val="center"/>
            <w:hideMark/>
          </w:tcPr>
          <w:p w:rsidR="005A31A8" w:rsidRPr="00DA6CB7" w:rsidRDefault="005A31A8" w:rsidP="0056597D">
            <w:pPr>
              <w:spacing w:after="0" w:line="240" w:lineRule="auto"/>
              <w:jc w:val="center"/>
              <w:rPr>
                <w:rFonts w:ascii="Calibri" w:eastAsia="Times New Roman" w:hAnsi="Calibri" w:cs="Calibri"/>
                <w:color w:val="000000"/>
                <w:sz w:val="18"/>
                <w:szCs w:val="18"/>
              </w:rPr>
            </w:pPr>
            <w:r w:rsidRPr="00DA6CB7">
              <w:rPr>
                <w:rFonts w:ascii="Calibri" w:eastAsia="Times New Roman" w:hAnsi="Calibri" w:cs="Calibri"/>
                <w:color w:val="000000"/>
                <w:sz w:val="18"/>
                <w:szCs w:val="18"/>
              </w:rPr>
              <w:t xml:space="preserve"> $          </w:t>
            </w:r>
            <w:r w:rsidR="0056597D" w:rsidRPr="00DA6CB7">
              <w:rPr>
                <w:rFonts w:ascii="Calibri" w:eastAsia="Times New Roman" w:hAnsi="Calibri" w:cs="Calibri"/>
                <w:color w:val="000000"/>
                <w:sz w:val="18"/>
                <w:szCs w:val="18"/>
              </w:rPr>
              <w:t>1.45</w:t>
            </w:r>
            <w:r w:rsidRPr="00DA6CB7">
              <w:rPr>
                <w:rFonts w:ascii="Calibri" w:eastAsia="Times New Roman" w:hAnsi="Calibri" w:cs="Calibri"/>
                <w:color w:val="000000"/>
                <w:sz w:val="18"/>
                <w:szCs w:val="18"/>
              </w:rPr>
              <w:t xml:space="preserve"> </w:t>
            </w:r>
          </w:p>
        </w:tc>
      </w:tr>
      <w:tr w:rsidR="005A31A8" w:rsidRPr="00DA6CB7" w:rsidTr="005A31A8">
        <w:trPr>
          <w:trHeight w:val="300"/>
        </w:trPr>
        <w:tc>
          <w:tcPr>
            <w:tcW w:w="2220" w:type="dxa"/>
            <w:tcBorders>
              <w:top w:val="nil"/>
              <w:left w:val="single" w:sz="4" w:space="0" w:color="auto"/>
              <w:bottom w:val="single" w:sz="4" w:space="0" w:color="auto"/>
              <w:right w:val="single" w:sz="4" w:space="0" w:color="auto"/>
            </w:tcBorders>
            <w:shd w:val="clear" w:color="auto" w:fill="auto"/>
            <w:noWrap/>
            <w:vAlign w:val="center"/>
            <w:hideMark/>
          </w:tcPr>
          <w:p w:rsidR="005A31A8" w:rsidRPr="00DA6CB7" w:rsidRDefault="005A31A8" w:rsidP="005A31A8">
            <w:pPr>
              <w:spacing w:after="0" w:line="240" w:lineRule="auto"/>
              <w:rPr>
                <w:rFonts w:ascii="Calibri" w:eastAsia="Times New Roman" w:hAnsi="Calibri" w:cs="Calibri"/>
                <w:b/>
                <w:bCs/>
                <w:color w:val="000000"/>
                <w:sz w:val="18"/>
                <w:szCs w:val="18"/>
              </w:rPr>
            </w:pPr>
            <w:r w:rsidRPr="00DA6CB7">
              <w:rPr>
                <w:rFonts w:ascii="Calibri" w:eastAsia="Times New Roman" w:hAnsi="Calibri" w:cs="Calibri"/>
                <w:b/>
                <w:bCs/>
                <w:color w:val="000000"/>
                <w:sz w:val="18"/>
                <w:szCs w:val="18"/>
              </w:rPr>
              <w:t>With Project (201</w:t>
            </w:r>
            <w:r w:rsidR="0056597D" w:rsidRPr="00DA6CB7">
              <w:rPr>
                <w:rFonts w:ascii="Calibri" w:eastAsia="Times New Roman" w:hAnsi="Calibri" w:cs="Calibri"/>
                <w:b/>
                <w:bCs/>
                <w:color w:val="000000"/>
                <w:sz w:val="18"/>
                <w:szCs w:val="18"/>
              </w:rPr>
              <w:t>8</w:t>
            </w:r>
            <w:r w:rsidRPr="00DA6CB7">
              <w:rPr>
                <w:rFonts w:ascii="Calibri" w:eastAsia="Times New Roman" w:hAnsi="Calibri" w:cs="Calibri"/>
                <w:b/>
                <w:bCs/>
                <w:color w:val="000000"/>
                <w:sz w:val="18"/>
                <w:szCs w:val="18"/>
              </w:rPr>
              <w:t>)</w:t>
            </w:r>
          </w:p>
        </w:tc>
        <w:tc>
          <w:tcPr>
            <w:tcW w:w="1240" w:type="dxa"/>
            <w:tcBorders>
              <w:top w:val="nil"/>
              <w:left w:val="nil"/>
              <w:bottom w:val="single" w:sz="4" w:space="0" w:color="auto"/>
              <w:right w:val="single" w:sz="4" w:space="0" w:color="auto"/>
            </w:tcBorders>
            <w:shd w:val="clear" w:color="auto" w:fill="auto"/>
            <w:noWrap/>
            <w:vAlign w:val="center"/>
            <w:hideMark/>
          </w:tcPr>
          <w:p w:rsidR="005A31A8" w:rsidRPr="00DA6CB7" w:rsidRDefault="005A31A8" w:rsidP="005A31A8">
            <w:pPr>
              <w:spacing w:after="0" w:line="240" w:lineRule="auto"/>
              <w:jc w:val="center"/>
              <w:rPr>
                <w:rFonts w:ascii="Calibri" w:eastAsia="Times New Roman" w:hAnsi="Calibri" w:cs="Calibri"/>
                <w:color w:val="000000"/>
                <w:sz w:val="18"/>
                <w:szCs w:val="18"/>
              </w:rPr>
            </w:pPr>
            <w:r w:rsidRPr="00DA6CB7">
              <w:rPr>
                <w:rFonts w:ascii="Calibri" w:eastAsia="Times New Roman" w:hAnsi="Calibri" w:cs="Calibri"/>
                <w:color w:val="000000"/>
                <w:sz w:val="18"/>
                <w:szCs w:val="18"/>
              </w:rPr>
              <w:t xml:space="preserve"> $             0.05 </w:t>
            </w:r>
          </w:p>
        </w:tc>
        <w:tc>
          <w:tcPr>
            <w:tcW w:w="960" w:type="dxa"/>
            <w:tcBorders>
              <w:top w:val="nil"/>
              <w:left w:val="nil"/>
              <w:bottom w:val="single" w:sz="4" w:space="0" w:color="auto"/>
              <w:right w:val="single" w:sz="4" w:space="0" w:color="auto"/>
            </w:tcBorders>
            <w:shd w:val="clear" w:color="auto" w:fill="auto"/>
            <w:noWrap/>
            <w:vAlign w:val="center"/>
            <w:hideMark/>
          </w:tcPr>
          <w:p w:rsidR="005A31A8" w:rsidRPr="00DA6CB7" w:rsidRDefault="005A31A8" w:rsidP="0056597D">
            <w:pPr>
              <w:spacing w:after="0" w:line="240" w:lineRule="auto"/>
              <w:jc w:val="center"/>
              <w:rPr>
                <w:rFonts w:ascii="Calibri" w:eastAsia="Times New Roman" w:hAnsi="Calibri" w:cs="Calibri"/>
                <w:color w:val="000000"/>
                <w:sz w:val="18"/>
                <w:szCs w:val="18"/>
              </w:rPr>
            </w:pPr>
            <w:r w:rsidRPr="00DA6CB7">
              <w:rPr>
                <w:rFonts w:ascii="Calibri" w:eastAsia="Times New Roman" w:hAnsi="Calibri" w:cs="Calibri"/>
                <w:color w:val="000000"/>
                <w:sz w:val="18"/>
                <w:szCs w:val="18"/>
              </w:rPr>
              <w:t xml:space="preserve"> $       0.</w:t>
            </w:r>
            <w:r w:rsidR="0056597D" w:rsidRPr="00DA6CB7">
              <w:rPr>
                <w:rFonts w:ascii="Calibri" w:eastAsia="Times New Roman" w:hAnsi="Calibri" w:cs="Calibri"/>
                <w:color w:val="000000"/>
                <w:sz w:val="18"/>
                <w:szCs w:val="18"/>
              </w:rPr>
              <w:t xml:space="preserve">18 </w:t>
            </w:r>
          </w:p>
        </w:tc>
        <w:tc>
          <w:tcPr>
            <w:tcW w:w="960" w:type="dxa"/>
            <w:tcBorders>
              <w:top w:val="nil"/>
              <w:left w:val="nil"/>
              <w:bottom w:val="single" w:sz="4" w:space="0" w:color="auto"/>
              <w:right w:val="single" w:sz="4" w:space="0" w:color="auto"/>
            </w:tcBorders>
            <w:shd w:val="clear" w:color="auto" w:fill="auto"/>
            <w:noWrap/>
            <w:vAlign w:val="center"/>
            <w:hideMark/>
          </w:tcPr>
          <w:p w:rsidR="005A31A8" w:rsidRPr="00DA6CB7" w:rsidRDefault="005A31A8" w:rsidP="0056597D">
            <w:pPr>
              <w:spacing w:after="0" w:line="240" w:lineRule="auto"/>
              <w:jc w:val="center"/>
              <w:rPr>
                <w:rFonts w:ascii="Calibri" w:eastAsia="Times New Roman" w:hAnsi="Calibri" w:cs="Calibri"/>
                <w:color w:val="000000"/>
                <w:sz w:val="18"/>
                <w:szCs w:val="18"/>
              </w:rPr>
            </w:pPr>
            <w:r w:rsidRPr="00DA6CB7">
              <w:rPr>
                <w:rFonts w:ascii="Calibri" w:eastAsia="Times New Roman" w:hAnsi="Calibri" w:cs="Calibri"/>
                <w:color w:val="000000"/>
                <w:sz w:val="18"/>
                <w:szCs w:val="18"/>
              </w:rPr>
              <w:t xml:space="preserve"> $       0.</w:t>
            </w:r>
            <w:r w:rsidR="0056597D" w:rsidRPr="00DA6CB7">
              <w:rPr>
                <w:rFonts w:ascii="Calibri" w:eastAsia="Times New Roman" w:hAnsi="Calibri" w:cs="Calibri"/>
                <w:color w:val="000000"/>
                <w:sz w:val="18"/>
                <w:szCs w:val="18"/>
              </w:rPr>
              <w:t xml:space="preserve">23 </w:t>
            </w:r>
          </w:p>
        </w:tc>
        <w:tc>
          <w:tcPr>
            <w:tcW w:w="960" w:type="dxa"/>
            <w:tcBorders>
              <w:top w:val="nil"/>
              <w:left w:val="nil"/>
              <w:bottom w:val="single" w:sz="4" w:space="0" w:color="auto"/>
              <w:right w:val="single" w:sz="4" w:space="0" w:color="auto"/>
            </w:tcBorders>
            <w:shd w:val="clear" w:color="auto" w:fill="auto"/>
            <w:noWrap/>
            <w:vAlign w:val="center"/>
            <w:hideMark/>
          </w:tcPr>
          <w:p w:rsidR="005A31A8" w:rsidRPr="00DA6CB7" w:rsidRDefault="005A31A8" w:rsidP="0056597D">
            <w:pPr>
              <w:spacing w:after="0" w:line="240" w:lineRule="auto"/>
              <w:jc w:val="center"/>
              <w:rPr>
                <w:rFonts w:ascii="Calibri" w:eastAsia="Times New Roman" w:hAnsi="Calibri" w:cs="Calibri"/>
                <w:color w:val="000000"/>
                <w:sz w:val="18"/>
                <w:szCs w:val="18"/>
              </w:rPr>
            </w:pPr>
            <w:r w:rsidRPr="00DA6CB7">
              <w:rPr>
                <w:rFonts w:ascii="Calibri" w:eastAsia="Times New Roman" w:hAnsi="Calibri" w:cs="Calibri"/>
                <w:color w:val="000000"/>
                <w:sz w:val="18"/>
                <w:szCs w:val="18"/>
              </w:rPr>
              <w:t xml:space="preserve"> $       0.</w:t>
            </w:r>
            <w:r w:rsidR="0056597D" w:rsidRPr="00DA6CB7">
              <w:rPr>
                <w:rFonts w:ascii="Calibri" w:eastAsia="Times New Roman" w:hAnsi="Calibri" w:cs="Calibri"/>
                <w:color w:val="000000"/>
                <w:sz w:val="18"/>
                <w:szCs w:val="18"/>
              </w:rPr>
              <w:t xml:space="preserve">41 </w:t>
            </w:r>
          </w:p>
        </w:tc>
        <w:tc>
          <w:tcPr>
            <w:tcW w:w="1000" w:type="dxa"/>
            <w:tcBorders>
              <w:top w:val="nil"/>
              <w:left w:val="nil"/>
              <w:bottom w:val="single" w:sz="4" w:space="0" w:color="auto"/>
              <w:right w:val="single" w:sz="4" w:space="0" w:color="auto"/>
            </w:tcBorders>
            <w:shd w:val="clear" w:color="auto" w:fill="auto"/>
            <w:noWrap/>
            <w:vAlign w:val="center"/>
            <w:hideMark/>
          </w:tcPr>
          <w:p w:rsidR="005A31A8" w:rsidRPr="00DA6CB7" w:rsidRDefault="005A31A8" w:rsidP="0056597D">
            <w:pPr>
              <w:spacing w:after="0" w:line="240" w:lineRule="auto"/>
              <w:jc w:val="center"/>
              <w:rPr>
                <w:rFonts w:ascii="Calibri" w:eastAsia="Times New Roman" w:hAnsi="Calibri" w:cs="Calibri"/>
                <w:color w:val="000000"/>
                <w:sz w:val="18"/>
                <w:szCs w:val="18"/>
              </w:rPr>
            </w:pPr>
            <w:r w:rsidRPr="00DA6CB7">
              <w:rPr>
                <w:rFonts w:ascii="Calibri" w:eastAsia="Times New Roman" w:hAnsi="Calibri" w:cs="Calibri"/>
                <w:color w:val="000000"/>
                <w:sz w:val="18"/>
                <w:szCs w:val="18"/>
              </w:rPr>
              <w:t xml:space="preserve"> $       </w:t>
            </w:r>
            <w:r w:rsidR="0056597D" w:rsidRPr="00DA6CB7">
              <w:rPr>
                <w:rFonts w:ascii="Calibri" w:eastAsia="Times New Roman" w:hAnsi="Calibri" w:cs="Calibri"/>
                <w:color w:val="000000"/>
                <w:sz w:val="18"/>
                <w:szCs w:val="18"/>
              </w:rPr>
              <w:t>0.45</w:t>
            </w:r>
            <w:r w:rsidRPr="00DA6CB7">
              <w:rPr>
                <w:rFonts w:ascii="Calibri" w:eastAsia="Times New Roman" w:hAnsi="Calibri" w:cs="Calibri"/>
                <w:color w:val="000000"/>
                <w:sz w:val="18"/>
                <w:szCs w:val="18"/>
              </w:rPr>
              <w:t xml:space="preserve"> </w:t>
            </w:r>
          </w:p>
        </w:tc>
        <w:tc>
          <w:tcPr>
            <w:tcW w:w="1000" w:type="dxa"/>
            <w:tcBorders>
              <w:top w:val="nil"/>
              <w:left w:val="nil"/>
              <w:bottom w:val="single" w:sz="4" w:space="0" w:color="auto"/>
              <w:right w:val="single" w:sz="4" w:space="0" w:color="auto"/>
            </w:tcBorders>
            <w:shd w:val="clear" w:color="auto" w:fill="auto"/>
            <w:noWrap/>
            <w:vAlign w:val="center"/>
            <w:hideMark/>
          </w:tcPr>
          <w:p w:rsidR="005A31A8" w:rsidRPr="00DA6CB7" w:rsidRDefault="005A31A8" w:rsidP="0056597D">
            <w:pPr>
              <w:spacing w:after="0" w:line="240" w:lineRule="auto"/>
              <w:jc w:val="center"/>
              <w:rPr>
                <w:rFonts w:ascii="Calibri" w:eastAsia="Times New Roman" w:hAnsi="Calibri" w:cs="Calibri"/>
                <w:color w:val="000000"/>
                <w:sz w:val="18"/>
                <w:szCs w:val="18"/>
              </w:rPr>
            </w:pPr>
            <w:r w:rsidRPr="00DA6CB7">
              <w:rPr>
                <w:rFonts w:ascii="Calibri" w:eastAsia="Times New Roman" w:hAnsi="Calibri" w:cs="Calibri"/>
                <w:color w:val="000000"/>
                <w:sz w:val="18"/>
                <w:szCs w:val="18"/>
              </w:rPr>
              <w:t xml:space="preserve"> $       </w:t>
            </w:r>
            <w:r w:rsidR="0056597D" w:rsidRPr="00DA6CB7">
              <w:rPr>
                <w:rFonts w:ascii="Calibri" w:eastAsia="Times New Roman" w:hAnsi="Calibri" w:cs="Calibri"/>
                <w:color w:val="000000"/>
                <w:sz w:val="18"/>
                <w:szCs w:val="18"/>
              </w:rPr>
              <w:t>0.98</w:t>
            </w:r>
            <w:r w:rsidRPr="00DA6CB7">
              <w:rPr>
                <w:rFonts w:ascii="Calibri" w:eastAsia="Times New Roman" w:hAnsi="Calibri" w:cs="Calibri"/>
                <w:color w:val="000000"/>
                <w:sz w:val="18"/>
                <w:szCs w:val="18"/>
              </w:rPr>
              <w:t xml:space="preserve"> </w:t>
            </w:r>
          </w:p>
        </w:tc>
        <w:tc>
          <w:tcPr>
            <w:tcW w:w="1120" w:type="dxa"/>
            <w:tcBorders>
              <w:top w:val="nil"/>
              <w:left w:val="nil"/>
              <w:bottom w:val="single" w:sz="4" w:space="0" w:color="auto"/>
              <w:right w:val="single" w:sz="4" w:space="0" w:color="auto"/>
            </w:tcBorders>
            <w:shd w:val="clear" w:color="auto" w:fill="auto"/>
            <w:noWrap/>
            <w:vAlign w:val="center"/>
            <w:hideMark/>
          </w:tcPr>
          <w:p w:rsidR="005A31A8" w:rsidRPr="00DA6CB7" w:rsidRDefault="005A31A8" w:rsidP="0056597D">
            <w:pPr>
              <w:spacing w:after="0" w:line="240" w:lineRule="auto"/>
              <w:jc w:val="center"/>
              <w:rPr>
                <w:rFonts w:ascii="Calibri" w:eastAsia="Times New Roman" w:hAnsi="Calibri" w:cs="Calibri"/>
                <w:color w:val="000000"/>
                <w:sz w:val="18"/>
                <w:szCs w:val="18"/>
              </w:rPr>
            </w:pPr>
            <w:r w:rsidRPr="00DA6CB7">
              <w:rPr>
                <w:rFonts w:ascii="Calibri" w:eastAsia="Times New Roman" w:hAnsi="Calibri" w:cs="Calibri"/>
                <w:color w:val="000000"/>
                <w:sz w:val="18"/>
                <w:szCs w:val="18"/>
              </w:rPr>
              <w:t xml:space="preserve"> $          </w:t>
            </w:r>
            <w:r w:rsidR="0056597D" w:rsidRPr="00DA6CB7">
              <w:rPr>
                <w:rFonts w:ascii="Calibri" w:eastAsia="Times New Roman" w:hAnsi="Calibri" w:cs="Calibri"/>
                <w:color w:val="000000"/>
                <w:sz w:val="18"/>
                <w:szCs w:val="18"/>
              </w:rPr>
              <w:t>1.09</w:t>
            </w:r>
            <w:r w:rsidRPr="00DA6CB7">
              <w:rPr>
                <w:rFonts w:ascii="Calibri" w:eastAsia="Times New Roman" w:hAnsi="Calibri" w:cs="Calibri"/>
                <w:color w:val="000000"/>
                <w:sz w:val="18"/>
                <w:szCs w:val="18"/>
              </w:rPr>
              <w:t xml:space="preserve"> </w:t>
            </w:r>
          </w:p>
        </w:tc>
      </w:tr>
      <w:tr w:rsidR="005A31A8" w:rsidRPr="00DA6CB7" w:rsidTr="005A31A8">
        <w:trPr>
          <w:trHeight w:val="300"/>
        </w:trPr>
        <w:tc>
          <w:tcPr>
            <w:tcW w:w="2220" w:type="dxa"/>
            <w:tcBorders>
              <w:top w:val="nil"/>
              <w:left w:val="single" w:sz="4" w:space="0" w:color="auto"/>
              <w:bottom w:val="single" w:sz="4" w:space="0" w:color="auto"/>
              <w:right w:val="single" w:sz="4" w:space="0" w:color="auto"/>
            </w:tcBorders>
            <w:shd w:val="clear" w:color="auto" w:fill="auto"/>
            <w:noWrap/>
            <w:vAlign w:val="center"/>
            <w:hideMark/>
          </w:tcPr>
          <w:p w:rsidR="005A31A8" w:rsidRPr="00DA6CB7" w:rsidRDefault="005A31A8" w:rsidP="005A31A8">
            <w:pPr>
              <w:spacing w:after="0" w:line="240" w:lineRule="auto"/>
              <w:rPr>
                <w:rFonts w:ascii="Calibri" w:eastAsia="Times New Roman" w:hAnsi="Calibri" w:cs="Calibri"/>
                <w:b/>
                <w:bCs/>
                <w:color w:val="000000"/>
                <w:sz w:val="18"/>
                <w:szCs w:val="18"/>
              </w:rPr>
            </w:pPr>
            <w:r w:rsidRPr="00DA6CB7">
              <w:rPr>
                <w:rFonts w:ascii="Calibri" w:eastAsia="Times New Roman" w:hAnsi="Calibri" w:cs="Calibri"/>
                <w:b/>
                <w:bCs/>
                <w:color w:val="000000"/>
                <w:sz w:val="18"/>
                <w:szCs w:val="18"/>
              </w:rPr>
              <w:t>Savings</w:t>
            </w:r>
            <w:r w:rsidR="00E20296" w:rsidRPr="00DA6CB7">
              <w:rPr>
                <w:rFonts w:ascii="Calibri" w:eastAsia="Times New Roman" w:hAnsi="Calibri" w:cs="Calibri"/>
                <w:b/>
                <w:bCs/>
                <w:color w:val="000000"/>
                <w:sz w:val="18"/>
                <w:szCs w:val="18"/>
              </w:rPr>
              <w:t xml:space="preserve"> (US$/veh.km)</w:t>
            </w:r>
          </w:p>
        </w:tc>
        <w:tc>
          <w:tcPr>
            <w:tcW w:w="1240" w:type="dxa"/>
            <w:tcBorders>
              <w:top w:val="nil"/>
              <w:left w:val="nil"/>
              <w:bottom w:val="single" w:sz="4" w:space="0" w:color="auto"/>
              <w:right w:val="single" w:sz="4" w:space="0" w:color="auto"/>
            </w:tcBorders>
            <w:shd w:val="clear" w:color="auto" w:fill="auto"/>
            <w:noWrap/>
            <w:vAlign w:val="center"/>
            <w:hideMark/>
          </w:tcPr>
          <w:p w:rsidR="005A31A8" w:rsidRPr="00DA6CB7" w:rsidRDefault="005A31A8" w:rsidP="005A31A8">
            <w:pPr>
              <w:spacing w:after="0" w:line="240" w:lineRule="auto"/>
              <w:jc w:val="center"/>
              <w:rPr>
                <w:rFonts w:ascii="Calibri" w:eastAsia="Times New Roman" w:hAnsi="Calibri" w:cs="Calibri"/>
                <w:color w:val="000000"/>
                <w:sz w:val="18"/>
                <w:szCs w:val="18"/>
              </w:rPr>
            </w:pPr>
            <w:r w:rsidRPr="00DA6CB7">
              <w:rPr>
                <w:rFonts w:ascii="Calibri" w:eastAsia="Times New Roman" w:hAnsi="Calibri" w:cs="Calibri"/>
                <w:color w:val="000000"/>
                <w:sz w:val="18"/>
                <w:szCs w:val="18"/>
              </w:rPr>
              <w:t xml:space="preserve"> $             0.00 </w:t>
            </w:r>
          </w:p>
        </w:tc>
        <w:tc>
          <w:tcPr>
            <w:tcW w:w="960" w:type="dxa"/>
            <w:tcBorders>
              <w:top w:val="nil"/>
              <w:left w:val="nil"/>
              <w:bottom w:val="single" w:sz="4" w:space="0" w:color="auto"/>
              <w:right w:val="single" w:sz="4" w:space="0" w:color="auto"/>
            </w:tcBorders>
            <w:shd w:val="clear" w:color="auto" w:fill="auto"/>
            <w:noWrap/>
            <w:vAlign w:val="center"/>
            <w:hideMark/>
          </w:tcPr>
          <w:p w:rsidR="005A31A8" w:rsidRPr="00DA6CB7" w:rsidRDefault="005A31A8" w:rsidP="005A31A8">
            <w:pPr>
              <w:spacing w:after="0" w:line="240" w:lineRule="auto"/>
              <w:jc w:val="center"/>
              <w:rPr>
                <w:rFonts w:ascii="Calibri" w:eastAsia="Times New Roman" w:hAnsi="Calibri" w:cs="Calibri"/>
                <w:color w:val="000000"/>
                <w:sz w:val="18"/>
                <w:szCs w:val="18"/>
              </w:rPr>
            </w:pPr>
            <w:r w:rsidRPr="00DA6CB7">
              <w:rPr>
                <w:rFonts w:ascii="Calibri" w:eastAsia="Times New Roman" w:hAnsi="Calibri" w:cs="Calibri"/>
                <w:color w:val="000000"/>
                <w:sz w:val="18"/>
                <w:szCs w:val="18"/>
              </w:rPr>
              <w:t xml:space="preserve"> $       0.0</w:t>
            </w:r>
            <w:r w:rsidR="0056597D" w:rsidRPr="00DA6CB7">
              <w:rPr>
                <w:rFonts w:ascii="Calibri" w:eastAsia="Times New Roman" w:hAnsi="Calibri" w:cs="Calibri"/>
                <w:color w:val="000000"/>
                <w:sz w:val="18"/>
                <w:szCs w:val="18"/>
              </w:rPr>
              <w:t>2</w:t>
            </w:r>
            <w:r w:rsidRPr="00DA6CB7">
              <w:rPr>
                <w:rFonts w:ascii="Calibri" w:eastAsia="Times New Roman" w:hAnsi="Calibri" w:cs="Calibri"/>
                <w:color w:val="000000"/>
                <w:sz w:val="18"/>
                <w:szCs w:val="18"/>
              </w:rPr>
              <w:t xml:space="preserve"> </w:t>
            </w:r>
          </w:p>
        </w:tc>
        <w:tc>
          <w:tcPr>
            <w:tcW w:w="960" w:type="dxa"/>
            <w:tcBorders>
              <w:top w:val="nil"/>
              <w:left w:val="nil"/>
              <w:bottom w:val="single" w:sz="4" w:space="0" w:color="auto"/>
              <w:right w:val="single" w:sz="4" w:space="0" w:color="auto"/>
            </w:tcBorders>
            <w:shd w:val="clear" w:color="auto" w:fill="auto"/>
            <w:noWrap/>
            <w:vAlign w:val="center"/>
            <w:hideMark/>
          </w:tcPr>
          <w:p w:rsidR="005A31A8" w:rsidRPr="00DA6CB7" w:rsidRDefault="005A31A8" w:rsidP="0056597D">
            <w:pPr>
              <w:spacing w:after="0" w:line="240" w:lineRule="auto"/>
              <w:jc w:val="center"/>
              <w:rPr>
                <w:rFonts w:ascii="Calibri" w:eastAsia="Times New Roman" w:hAnsi="Calibri" w:cs="Calibri"/>
                <w:color w:val="000000"/>
                <w:sz w:val="18"/>
                <w:szCs w:val="18"/>
              </w:rPr>
            </w:pPr>
            <w:r w:rsidRPr="00DA6CB7">
              <w:rPr>
                <w:rFonts w:ascii="Calibri" w:eastAsia="Times New Roman" w:hAnsi="Calibri" w:cs="Calibri"/>
                <w:color w:val="000000"/>
                <w:sz w:val="18"/>
                <w:szCs w:val="18"/>
              </w:rPr>
              <w:t xml:space="preserve"> $       0.0</w:t>
            </w:r>
            <w:r w:rsidR="0056597D" w:rsidRPr="00DA6CB7">
              <w:rPr>
                <w:rFonts w:ascii="Calibri" w:eastAsia="Times New Roman" w:hAnsi="Calibri" w:cs="Calibri"/>
                <w:color w:val="000000"/>
                <w:sz w:val="18"/>
                <w:szCs w:val="18"/>
              </w:rPr>
              <w:t>3</w:t>
            </w:r>
            <w:r w:rsidRPr="00DA6CB7">
              <w:rPr>
                <w:rFonts w:ascii="Calibri" w:eastAsia="Times New Roman" w:hAnsi="Calibri" w:cs="Calibri"/>
                <w:color w:val="000000"/>
                <w:sz w:val="18"/>
                <w:szCs w:val="18"/>
              </w:rPr>
              <w:t xml:space="preserve"> </w:t>
            </w:r>
          </w:p>
        </w:tc>
        <w:tc>
          <w:tcPr>
            <w:tcW w:w="960" w:type="dxa"/>
            <w:tcBorders>
              <w:top w:val="nil"/>
              <w:left w:val="nil"/>
              <w:bottom w:val="single" w:sz="4" w:space="0" w:color="auto"/>
              <w:right w:val="single" w:sz="4" w:space="0" w:color="auto"/>
            </w:tcBorders>
            <w:shd w:val="clear" w:color="auto" w:fill="auto"/>
            <w:noWrap/>
            <w:vAlign w:val="center"/>
            <w:hideMark/>
          </w:tcPr>
          <w:p w:rsidR="005A31A8" w:rsidRPr="00DA6CB7" w:rsidRDefault="005A31A8" w:rsidP="005A31A8">
            <w:pPr>
              <w:spacing w:after="0" w:line="240" w:lineRule="auto"/>
              <w:jc w:val="center"/>
              <w:rPr>
                <w:rFonts w:ascii="Calibri" w:eastAsia="Times New Roman" w:hAnsi="Calibri" w:cs="Calibri"/>
                <w:color w:val="000000"/>
                <w:sz w:val="18"/>
                <w:szCs w:val="18"/>
              </w:rPr>
            </w:pPr>
            <w:r w:rsidRPr="00DA6CB7">
              <w:rPr>
                <w:rFonts w:ascii="Calibri" w:eastAsia="Times New Roman" w:hAnsi="Calibri" w:cs="Calibri"/>
                <w:color w:val="000000"/>
                <w:sz w:val="18"/>
                <w:szCs w:val="18"/>
              </w:rPr>
              <w:t xml:space="preserve"> $       0.1</w:t>
            </w:r>
            <w:r w:rsidR="0056597D" w:rsidRPr="00DA6CB7">
              <w:rPr>
                <w:rFonts w:ascii="Calibri" w:eastAsia="Times New Roman" w:hAnsi="Calibri" w:cs="Calibri"/>
                <w:color w:val="000000"/>
                <w:sz w:val="18"/>
                <w:szCs w:val="18"/>
              </w:rPr>
              <w:t>1</w:t>
            </w:r>
            <w:r w:rsidRPr="00DA6CB7">
              <w:rPr>
                <w:rFonts w:ascii="Calibri" w:eastAsia="Times New Roman" w:hAnsi="Calibri" w:cs="Calibri"/>
                <w:color w:val="000000"/>
                <w:sz w:val="18"/>
                <w:szCs w:val="18"/>
              </w:rPr>
              <w:t xml:space="preserve"> </w:t>
            </w:r>
          </w:p>
        </w:tc>
        <w:tc>
          <w:tcPr>
            <w:tcW w:w="1000" w:type="dxa"/>
            <w:tcBorders>
              <w:top w:val="nil"/>
              <w:left w:val="nil"/>
              <w:bottom w:val="single" w:sz="4" w:space="0" w:color="auto"/>
              <w:right w:val="single" w:sz="4" w:space="0" w:color="auto"/>
            </w:tcBorders>
            <w:shd w:val="clear" w:color="auto" w:fill="auto"/>
            <w:noWrap/>
            <w:vAlign w:val="center"/>
            <w:hideMark/>
          </w:tcPr>
          <w:p w:rsidR="005A31A8" w:rsidRPr="00DA6CB7" w:rsidRDefault="005A31A8" w:rsidP="005A31A8">
            <w:pPr>
              <w:spacing w:after="0" w:line="240" w:lineRule="auto"/>
              <w:jc w:val="center"/>
              <w:rPr>
                <w:rFonts w:ascii="Calibri" w:eastAsia="Times New Roman" w:hAnsi="Calibri" w:cs="Calibri"/>
                <w:color w:val="000000"/>
                <w:sz w:val="18"/>
                <w:szCs w:val="18"/>
              </w:rPr>
            </w:pPr>
            <w:r w:rsidRPr="00DA6CB7">
              <w:rPr>
                <w:rFonts w:ascii="Calibri" w:eastAsia="Times New Roman" w:hAnsi="Calibri" w:cs="Calibri"/>
                <w:color w:val="000000"/>
                <w:sz w:val="18"/>
                <w:szCs w:val="18"/>
              </w:rPr>
              <w:t xml:space="preserve"> $       0.</w:t>
            </w:r>
            <w:r w:rsidR="0056597D" w:rsidRPr="00DA6CB7">
              <w:rPr>
                <w:rFonts w:ascii="Calibri" w:eastAsia="Times New Roman" w:hAnsi="Calibri" w:cs="Calibri"/>
                <w:color w:val="000000"/>
                <w:sz w:val="18"/>
                <w:szCs w:val="18"/>
              </w:rPr>
              <w:t>14</w:t>
            </w:r>
            <w:r w:rsidRPr="00DA6CB7">
              <w:rPr>
                <w:rFonts w:ascii="Calibri" w:eastAsia="Times New Roman" w:hAnsi="Calibri" w:cs="Calibri"/>
                <w:color w:val="000000"/>
                <w:sz w:val="18"/>
                <w:szCs w:val="18"/>
              </w:rPr>
              <w:t xml:space="preserve"> </w:t>
            </w:r>
          </w:p>
        </w:tc>
        <w:tc>
          <w:tcPr>
            <w:tcW w:w="1000" w:type="dxa"/>
            <w:tcBorders>
              <w:top w:val="nil"/>
              <w:left w:val="nil"/>
              <w:bottom w:val="single" w:sz="4" w:space="0" w:color="auto"/>
              <w:right w:val="single" w:sz="4" w:space="0" w:color="auto"/>
            </w:tcBorders>
            <w:shd w:val="clear" w:color="auto" w:fill="auto"/>
            <w:noWrap/>
            <w:vAlign w:val="center"/>
            <w:hideMark/>
          </w:tcPr>
          <w:p w:rsidR="005A31A8" w:rsidRPr="00DA6CB7" w:rsidRDefault="005A31A8" w:rsidP="0056597D">
            <w:pPr>
              <w:spacing w:after="0" w:line="240" w:lineRule="auto"/>
              <w:jc w:val="center"/>
              <w:rPr>
                <w:rFonts w:ascii="Calibri" w:eastAsia="Times New Roman" w:hAnsi="Calibri" w:cs="Calibri"/>
                <w:color w:val="000000"/>
                <w:sz w:val="18"/>
                <w:szCs w:val="18"/>
              </w:rPr>
            </w:pPr>
            <w:r w:rsidRPr="00DA6CB7">
              <w:rPr>
                <w:rFonts w:ascii="Calibri" w:eastAsia="Times New Roman" w:hAnsi="Calibri" w:cs="Calibri"/>
                <w:color w:val="000000"/>
                <w:sz w:val="18"/>
                <w:szCs w:val="18"/>
              </w:rPr>
              <w:t xml:space="preserve"> $       0.</w:t>
            </w:r>
            <w:r w:rsidR="0056597D" w:rsidRPr="00DA6CB7">
              <w:rPr>
                <w:rFonts w:ascii="Calibri" w:eastAsia="Times New Roman" w:hAnsi="Calibri" w:cs="Calibri"/>
                <w:color w:val="000000"/>
                <w:sz w:val="18"/>
                <w:szCs w:val="18"/>
              </w:rPr>
              <w:t>21</w:t>
            </w:r>
            <w:r w:rsidRPr="00DA6CB7">
              <w:rPr>
                <w:rFonts w:ascii="Calibri" w:eastAsia="Times New Roman" w:hAnsi="Calibri" w:cs="Calibri"/>
                <w:color w:val="000000"/>
                <w:sz w:val="18"/>
                <w:szCs w:val="18"/>
              </w:rPr>
              <w:t xml:space="preserve"> </w:t>
            </w:r>
          </w:p>
        </w:tc>
        <w:tc>
          <w:tcPr>
            <w:tcW w:w="1120" w:type="dxa"/>
            <w:tcBorders>
              <w:top w:val="nil"/>
              <w:left w:val="nil"/>
              <w:bottom w:val="single" w:sz="4" w:space="0" w:color="auto"/>
              <w:right w:val="single" w:sz="4" w:space="0" w:color="auto"/>
            </w:tcBorders>
            <w:shd w:val="clear" w:color="auto" w:fill="auto"/>
            <w:noWrap/>
            <w:vAlign w:val="center"/>
            <w:hideMark/>
          </w:tcPr>
          <w:p w:rsidR="005A31A8" w:rsidRPr="00DA6CB7" w:rsidRDefault="005A31A8" w:rsidP="005A31A8">
            <w:pPr>
              <w:spacing w:after="0" w:line="240" w:lineRule="auto"/>
              <w:jc w:val="center"/>
              <w:rPr>
                <w:rFonts w:ascii="Calibri" w:eastAsia="Times New Roman" w:hAnsi="Calibri" w:cs="Calibri"/>
                <w:color w:val="000000"/>
                <w:sz w:val="18"/>
                <w:szCs w:val="18"/>
              </w:rPr>
            </w:pPr>
            <w:r w:rsidRPr="00DA6CB7">
              <w:rPr>
                <w:rFonts w:ascii="Calibri" w:eastAsia="Times New Roman" w:hAnsi="Calibri" w:cs="Calibri"/>
                <w:color w:val="000000"/>
                <w:sz w:val="18"/>
                <w:szCs w:val="18"/>
              </w:rPr>
              <w:t xml:space="preserve"> $          0.</w:t>
            </w:r>
            <w:r w:rsidR="0056597D" w:rsidRPr="00DA6CB7">
              <w:rPr>
                <w:rFonts w:ascii="Calibri" w:eastAsia="Times New Roman" w:hAnsi="Calibri" w:cs="Calibri"/>
                <w:color w:val="000000"/>
                <w:sz w:val="18"/>
                <w:szCs w:val="18"/>
              </w:rPr>
              <w:t>36</w:t>
            </w:r>
            <w:r w:rsidRPr="00DA6CB7">
              <w:rPr>
                <w:rFonts w:ascii="Calibri" w:eastAsia="Times New Roman" w:hAnsi="Calibri" w:cs="Calibri"/>
                <w:color w:val="000000"/>
                <w:sz w:val="18"/>
                <w:szCs w:val="18"/>
              </w:rPr>
              <w:t xml:space="preserve"> </w:t>
            </w:r>
          </w:p>
        </w:tc>
      </w:tr>
      <w:tr w:rsidR="005A31A8" w:rsidRPr="00DA6CB7" w:rsidTr="005A31A8">
        <w:trPr>
          <w:trHeight w:val="300"/>
        </w:trPr>
        <w:tc>
          <w:tcPr>
            <w:tcW w:w="2220" w:type="dxa"/>
            <w:tcBorders>
              <w:top w:val="nil"/>
              <w:left w:val="single" w:sz="4" w:space="0" w:color="auto"/>
              <w:bottom w:val="single" w:sz="4" w:space="0" w:color="auto"/>
              <w:right w:val="single" w:sz="4" w:space="0" w:color="auto"/>
            </w:tcBorders>
            <w:shd w:val="clear" w:color="auto" w:fill="auto"/>
            <w:noWrap/>
            <w:vAlign w:val="center"/>
            <w:hideMark/>
          </w:tcPr>
          <w:p w:rsidR="005A31A8" w:rsidRPr="00DA6CB7" w:rsidRDefault="005A31A8" w:rsidP="005A31A8">
            <w:pPr>
              <w:spacing w:after="0" w:line="240" w:lineRule="auto"/>
              <w:rPr>
                <w:rFonts w:ascii="Calibri" w:eastAsia="Times New Roman" w:hAnsi="Calibri" w:cs="Calibri"/>
                <w:b/>
                <w:bCs/>
                <w:color w:val="000000"/>
                <w:sz w:val="18"/>
                <w:szCs w:val="18"/>
              </w:rPr>
            </w:pPr>
            <w:r w:rsidRPr="00DA6CB7">
              <w:rPr>
                <w:rFonts w:ascii="Calibri" w:eastAsia="Times New Roman" w:hAnsi="Calibri" w:cs="Calibri"/>
                <w:b/>
                <w:bCs/>
                <w:color w:val="000000"/>
                <w:sz w:val="18"/>
                <w:szCs w:val="18"/>
              </w:rPr>
              <w:t>Percent Change</w:t>
            </w:r>
          </w:p>
        </w:tc>
        <w:tc>
          <w:tcPr>
            <w:tcW w:w="1240" w:type="dxa"/>
            <w:tcBorders>
              <w:top w:val="nil"/>
              <w:left w:val="nil"/>
              <w:bottom w:val="single" w:sz="4" w:space="0" w:color="auto"/>
              <w:right w:val="single" w:sz="4" w:space="0" w:color="auto"/>
            </w:tcBorders>
            <w:shd w:val="clear" w:color="auto" w:fill="auto"/>
            <w:noWrap/>
            <w:vAlign w:val="center"/>
            <w:hideMark/>
          </w:tcPr>
          <w:p w:rsidR="005A31A8" w:rsidRPr="00DA6CB7" w:rsidRDefault="0056597D" w:rsidP="005A31A8">
            <w:pPr>
              <w:spacing w:after="0" w:line="240" w:lineRule="auto"/>
              <w:jc w:val="center"/>
              <w:rPr>
                <w:rFonts w:ascii="Calibri" w:eastAsia="Times New Roman" w:hAnsi="Calibri" w:cs="Calibri"/>
                <w:color w:val="000000"/>
                <w:sz w:val="18"/>
                <w:szCs w:val="18"/>
              </w:rPr>
            </w:pPr>
            <w:r w:rsidRPr="00DA6CB7">
              <w:rPr>
                <w:rFonts w:ascii="Calibri" w:eastAsia="Times New Roman" w:hAnsi="Calibri" w:cs="Calibri"/>
                <w:color w:val="000000"/>
                <w:sz w:val="18"/>
                <w:szCs w:val="18"/>
              </w:rPr>
              <w:t>0</w:t>
            </w:r>
            <w:r w:rsidR="005A31A8" w:rsidRPr="00DA6CB7">
              <w:rPr>
                <w:rFonts w:ascii="Calibri" w:eastAsia="Times New Roman" w:hAnsi="Calibri" w:cs="Calibri"/>
                <w:color w:val="000000"/>
                <w:sz w:val="18"/>
                <w:szCs w:val="18"/>
              </w:rPr>
              <w:t>%</w:t>
            </w:r>
          </w:p>
        </w:tc>
        <w:tc>
          <w:tcPr>
            <w:tcW w:w="960" w:type="dxa"/>
            <w:tcBorders>
              <w:top w:val="nil"/>
              <w:left w:val="nil"/>
              <w:bottom w:val="single" w:sz="4" w:space="0" w:color="auto"/>
              <w:right w:val="single" w:sz="4" w:space="0" w:color="auto"/>
            </w:tcBorders>
            <w:shd w:val="clear" w:color="auto" w:fill="auto"/>
            <w:noWrap/>
            <w:vAlign w:val="center"/>
            <w:hideMark/>
          </w:tcPr>
          <w:p w:rsidR="005A31A8" w:rsidRPr="00DA6CB7" w:rsidRDefault="005A31A8" w:rsidP="0056597D">
            <w:pPr>
              <w:spacing w:after="0" w:line="240" w:lineRule="auto"/>
              <w:jc w:val="center"/>
              <w:rPr>
                <w:rFonts w:ascii="Calibri" w:eastAsia="Times New Roman" w:hAnsi="Calibri" w:cs="Calibri"/>
                <w:color w:val="000000"/>
                <w:sz w:val="18"/>
                <w:szCs w:val="18"/>
              </w:rPr>
            </w:pPr>
            <w:r w:rsidRPr="00DA6CB7">
              <w:rPr>
                <w:rFonts w:ascii="Calibri" w:eastAsia="Times New Roman" w:hAnsi="Calibri" w:cs="Calibri"/>
                <w:color w:val="000000"/>
                <w:sz w:val="18"/>
                <w:szCs w:val="18"/>
              </w:rPr>
              <w:t>1</w:t>
            </w:r>
            <w:r w:rsidR="0056597D" w:rsidRPr="00DA6CB7">
              <w:rPr>
                <w:rFonts w:ascii="Calibri" w:eastAsia="Times New Roman" w:hAnsi="Calibri" w:cs="Calibri"/>
                <w:color w:val="000000"/>
                <w:sz w:val="18"/>
                <w:szCs w:val="18"/>
              </w:rPr>
              <w:t>0</w:t>
            </w:r>
            <w:r w:rsidRPr="00DA6CB7">
              <w:rPr>
                <w:rFonts w:ascii="Calibri" w:eastAsia="Times New Roman" w:hAnsi="Calibri" w:cs="Calibri"/>
                <w:color w:val="000000"/>
                <w:sz w:val="18"/>
                <w:szCs w:val="18"/>
              </w:rPr>
              <w:t>%</w:t>
            </w:r>
          </w:p>
        </w:tc>
        <w:tc>
          <w:tcPr>
            <w:tcW w:w="960" w:type="dxa"/>
            <w:tcBorders>
              <w:top w:val="nil"/>
              <w:left w:val="nil"/>
              <w:bottom w:val="single" w:sz="4" w:space="0" w:color="auto"/>
              <w:right w:val="single" w:sz="4" w:space="0" w:color="auto"/>
            </w:tcBorders>
            <w:shd w:val="clear" w:color="auto" w:fill="auto"/>
            <w:noWrap/>
            <w:vAlign w:val="center"/>
            <w:hideMark/>
          </w:tcPr>
          <w:p w:rsidR="005A31A8" w:rsidRPr="00DA6CB7" w:rsidRDefault="005A31A8" w:rsidP="005A31A8">
            <w:pPr>
              <w:spacing w:after="0" w:line="240" w:lineRule="auto"/>
              <w:jc w:val="center"/>
              <w:rPr>
                <w:rFonts w:ascii="Calibri" w:eastAsia="Times New Roman" w:hAnsi="Calibri" w:cs="Calibri"/>
                <w:color w:val="000000"/>
                <w:sz w:val="18"/>
                <w:szCs w:val="18"/>
              </w:rPr>
            </w:pPr>
            <w:r w:rsidRPr="00DA6CB7">
              <w:rPr>
                <w:rFonts w:ascii="Calibri" w:eastAsia="Times New Roman" w:hAnsi="Calibri" w:cs="Calibri"/>
                <w:color w:val="000000"/>
                <w:sz w:val="18"/>
                <w:szCs w:val="18"/>
              </w:rPr>
              <w:t>1</w:t>
            </w:r>
            <w:r w:rsidR="0056597D" w:rsidRPr="00DA6CB7">
              <w:rPr>
                <w:rFonts w:ascii="Calibri" w:eastAsia="Times New Roman" w:hAnsi="Calibri" w:cs="Calibri"/>
                <w:color w:val="000000"/>
                <w:sz w:val="18"/>
                <w:szCs w:val="18"/>
              </w:rPr>
              <w:t>2</w:t>
            </w:r>
            <w:r w:rsidRPr="00DA6CB7">
              <w:rPr>
                <w:rFonts w:ascii="Calibri" w:eastAsia="Times New Roman" w:hAnsi="Calibri" w:cs="Calibri"/>
                <w:color w:val="000000"/>
                <w:sz w:val="18"/>
                <w:szCs w:val="18"/>
              </w:rPr>
              <w:t>%</w:t>
            </w:r>
          </w:p>
        </w:tc>
        <w:tc>
          <w:tcPr>
            <w:tcW w:w="960" w:type="dxa"/>
            <w:tcBorders>
              <w:top w:val="nil"/>
              <w:left w:val="nil"/>
              <w:bottom w:val="single" w:sz="4" w:space="0" w:color="auto"/>
              <w:right w:val="single" w:sz="4" w:space="0" w:color="auto"/>
            </w:tcBorders>
            <w:shd w:val="clear" w:color="auto" w:fill="auto"/>
            <w:noWrap/>
            <w:vAlign w:val="center"/>
            <w:hideMark/>
          </w:tcPr>
          <w:p w:rsidR="005A31A8" w:rsidRPr="00DA6CB7" w:rsidRDefault="005A31A8" w:rsidP="005A31A8">
            <w:pPr>
              <w:spacing w:after="0" w:line="240" w:lineRule="auto"/>
              <w:jc w:val="center"/>
              <w:rPr>
                <w:rFonts w:ascii="Calibri" w:eastAsia="Times New Roman" w:hAnsi="Calibri" w:cs="Calibri"/>
                <w:color w:val="000000"/>
                <w:sz w:val="18"/>
                <w:szCs w:val="18"/>
              </w:rPr>
            </w:pPr>
            <w:r w:rsidRPr="00DA6CB7">
              <w:rPr>
                <w:rFonts w:ascii="Calibri" w:eastAsia="Times New Roman" w:hAnsi="Calibri" w:cs="Calibri"/>
                <w:color w:val="000000"/>
                <w:sz w:val="18"/>
                <w:szCs w:val="18"/>
              </w:rPr>
              <w:t>1</w:t>
            </w:r>
            <w:r w:rsidR="0056597D" w:rsidRPr="00DA6CB7">
              <w:rPr>
                <w:rFonts w:ascii="Calibri" w:eastAsia="Times New Roman" w:hAnsi="Calibri" w:cs="Calibri"/>
                <w:color w:val="000000"/>
                <w:sz w:val="18"/>
                <w:szCs w:val="18"/>
              </w:rPr>
              <w:t>9</w:t>
            </w:r>
            <w:r w:rsidRPr="00DA6CB7">
              <w:rPr>
                <w:rFonts w:ascii="Calibri" w:eastAsia="Times New Roman" w:hAnsi="Calibri" w:cs="Calibri"/>
                <w:color w:val="000000"/>
                <w:sz w:val="18"/>
                <w:szCs w:val="18"/>
              </w:rPr>
              <w:t>%</w:t>
            </w:r>
          </w:p>
        </w:tc>
        <w:tc>
          <w:tcPr>
            <w:tcW w:w="1000" w:type="dxa"/>
            <w:tcBorders>
              <w:top w:val="nil"/>
              <w:left w:val="nil"/>
              <w:bottom w:val="single" w:sz="4" w:space="0" w:color="auto"/>
              <w:right w:val="single" w:sz="4" w:space="0" w:color="auto"/>
            </w:tcBorders>
            <w:shd w:val="clear" w:color="auto" w:fill="auto"/>
            <w:noWrap/>
            <w:vAlign w:val="center"/>
            <w:hideMark/>
          </w:tcPr>
          <w:p w:rsidR="005A31A8" w:rsidRPr="00DA6CB7" w:rsidRDefault="0056597D" w:rsidP="005A31A8">
            <w:pPr>
              <w:spacing w:after="0" w:line="240" w:lineRule="auto"/>
              <w:jc w:val="center"/>
              <w:rPr>
                <w:rFonts w:ascii="Calibri" w:eastAsia="Times New Roman" w:hAnsi="Calibri" w:cs="Calibri"/>
                <w:color w:val="000000"/>
                <w:sz w:val="18"/>
                <w:szCs w:val="18"/>
              </w:rPr>
            </w:pPr>
            <w:r w:rsidRPr="00DA6CB7">
              <w:rPr>
                <w:rFonts w:ascii="Calibri" w:eastAsia="Times New Roman" w:hAnsi="Calibri" w:cs="Calibri"/>
                <w:color w:val="000000"/>
                <w:sz w:val="18"/>
                <w:szCs w:val="18"/>
              </w:rPr>
              <w:t>24</w:t>
            </w:r>
            <w:r w:rsidR="005A31A8" w:rsidRPr="00DA6CB7">
              <w:rPr>
                <w:rFonts w:ascii="Calibri" w:eastAsia="Times New Roman" w:hAnsi="Calibri" w:cs="Calibri"/>
                <w:color w:val="000000"/>
                <w:sz w:val="18"/>
                <w:szCs w:val="18"/>
              </w:rPr>
              <w:t>%</w:t>
            </w:r>
          </w:p>
        </w:tc>
        <w:tc>
          <w:tcPr>
            <w:tcW w:w="1000" w:type="dxa"/>
            <w:tcBorders>
              <w:top w:val="nil"/>
              <w:left w:val="nil"/>
              <w:bottom w:val="single" w:sz="4" w:space="0" w:color="auto"/>
              <w:right w:val="single" w:sz="4" w:space="0" w:color="auto"/>
            </w:tcBorders>
            <w:shd w:val="clear" w:color="auto" w:fill="auto"/>
            <w:noWrap/>
            <w:vAlign w:val="center"/>
            <w:hideMark/>
          </w:tcPr>
          <w:p w:rsidR="005A31A8" w:rsidRPr="00DA6CB7" w:rsidRDefault="0056597D" w:rsidP="005A31A8">
            <w:pPr>
              <w:spacing w:after="0" w:line="240" w:lineRule="auto"/>
              <w:jc w:val="center"/>
              <w:rPr>
                <w:rFonts w:ascii="Calibri" w:eastAsia="Times New Roman" w:hAnsi="Calibri" w:cs="Calibri"/>
                <w:color w:val="000000"/>
                <w:sz w:val="18"/>
                <w:szCs w:val="18"/>
              </w:rPr>
            </w:pPr>
            <w:r w:rsidRPr="00DA6CB7">
              <w:rPr>
                <w:rFonts w:ascii="Calibri" w:eastAsia="Times New Roman" w:hAnsi="Calibri" w:cs="Calibri"/>
                <w:color w:val="000000"/>
                <w:sz w:val="18"/>
                <w:szCs w:val="18"/>
              </w:rPr>
              <w:t>16</w:t>
            </w:r>
            <w:r w:rsidR="005A31A8" w:rsidRPr="00DA6CB7">
              <w:rPr>
                <w:rFonts w:ascii="Calibri" w:eastAsia="Times New Roman" w:hAnsi="Calibri" w:cs="Calibri"/>
                <w:color w:val="000000"/>
                <w:sz w:val="18"/>
                <w:szCs w:val="18"/>
              </w:rPr>
              <w:t>%</w:t>
            </w:r>
          </w:p>
        </w:tc>
        <w:tc>
          <w:tcPr>
            <w:tcW w:w="1120" w:type="dxa"/>
            <w:tcBorders>
              <w:top w:val="nil"/>
              <w:left w:val="nil"/>
              <w:bottom w:val="single" w:sz="4" w:space="0" w:color="auto"/>
              <w:right w:val="single" w:sz="4" w:space="0" w:color="auto"/>
            </w:tcBorders>
            <w:shd w:val="clear" w:color="auto" w:fill="auto"/>
            <w:noWrap/>
            <w:vAlign w:val="center"/>
            <w:hideMark/>
          </w:tcPr>
          <w:p w:rsidR="005A31A8" w:rsidRPr="00DA6CB7" w:rsidRDefault="005A31A8" w:rsidP="005A31A8">
            <w:pPr>
              <w:spacing w:after="0" w:line="240" w:lineRule="auto"/>
              <w:jc w:val="center"/>
              <w:rPr>
                <w:rFonts w:ascii="Calibri" w:eastAsia="Times New Roman" w:hAnsi="Calibri" w:cs="Calibri"/>
                <w:color w:val="000000"/>
                <w:sz w:val="18"/>
                <w:szCs w:val="18"/>
              </w:rPr>
            </w:pPr>
            <w:r w:rsidRPr="00DA6CB7">
              <w:rPr>
                <w:rFonts w:ascii="Calibri" w:eastAsia="Times New Roman" w:hAnsi="Calibri" w:cs="Calibri"/>
                <w:color w:val="000000"/>
                <w:sz w:val="18"/>
                <w:szCs w:val="18"/>
              </w:rPr>
              <w:t>2</w:t>
            </w:r>
            <w:r w:rsidR="0056597D" w:rsidRPr="00DA6CB7">
              <w:rPr>
                <w:rFonts w:ascii="Calibri" w:eastAsia="Times New Roman" w:hAnsi="Calibri" w:cs="Calibri"/>
                <w:color w:val="000000"/>
                <w:sz w:val="18"/>
                <w:szCs w:val="18"/>
              </w:rPr>
              <w:t>5</w:t>
            </w:r>
            <w:r w:rsidRPr="00DA6CB7">
              <w:rPr>
                <w:rFonts w:ascii="Calibri" w:eastAsia="Times New Roman" w:hAnsi="Calibri" w:cs="Calibri"/>
                <w:color w:val="000000"/>
                <w:sz w:val="18"/>
                <w:szCs w:val="18"/>
              </w:rPr>
              <w:t>%</w:t>
            </w:r>
          </w:p>
        </w:tc>
      </w:tr>
    </w:tbl>
    <w:p w:rsidR="00825395" w:rsidRPr="00DA6CB7" w:rsidRDefault="00825395" w:rsidP="005A31A8">
      <w:pPr>
        <w:pStyle w:val="Caption"/>
        <w:keepNext/>
      </w:pPr>
    </w:p>
    <w:p w:rsidR="005A31A8" w:rsidRPr="00D879AF" w:rsidRDefault="005A31A8" w:rsidP="005A31A8">
      <w:pPr>
        <w:pStyle w:val="Caption"/>
        <w:keepNext/>
      </w:pPr>
      <w:r w:rsidRPr="00DA6CB7">
        <w:t xml:space="preserve">Figure </w:t>
      </w:r>
      <w:r w:rsidR="00A54DD4" w:rsidRPr="00DA6CB7">
        <w:t>4</w:t>
      </w:r>
      <w:r w:rsidRPr="00DA6CB7">
        <w:t>: Time Savings (minutes) from Road Improvements</w:t>
      </w:r>
    </w:p>
    <w:tbl>
      <w:tblPr>
        <w:tblW w:w="9460" w:type="dxa"/>
        <w:tblInd w:w="93" w:type="dxa"/>
        <w:tblLook w:val="04A0" w:firstRow="1" w:lastRow="0" w:firstColumn="1" w:lastColumn="0" w:noHBand="0" w:noVBand="1"/>
      </w:tblPr>
      <w:tblGrid>
        <w:gridCol w:w="2220"/>
        <w:gridCol w:w="1240"/>
        <w:gridCol w:w="960"/>
        <w:gridCol w:w="960"/>
        <w:gridCol w:w="960"/>
        <w:gridCol w:w="1000"/>
        <w:gridCol w:w="1000"/>
        <w:gridCol w:w="1120"/>
      </w:tblGrid>
      <w:tr w:rsidR="005A31A8" w:rsidRPr="00DA6CB7" w:rsidTr="005A31A8">
        <w:trPr>
          <w:trHeight w:val="300"/>
        </w:trPr>
        <w:tc>
          <w:tcPr>
            <w:tcW w:w="22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A31A8" w:rsidRPr="00940359" w:rsidRDefault="005A31A8" w:rsidP="005A31A8">
            <w:pPr>
              <w:spacing w:after="0" w:line="240" w:lineRule="auto"/>
              <w:rPr>
                <w:rFonts w:ascii="Calibri" w:eastAsia="Times New Roman" w:hAnsi="Calibri" w:cs="Calibri"/>
                <w:b/>
                <w:bCs/>
                <w:color w:val="000000"/>
                <w:sz w:val="18"/>
                <w:szCs w:val="18"/>
              </w:rPr>
            </w:pPr>
            <w:r w:rsidRPr="00940359">
              <w:rPr>
                <w:rFonts w:ascii="Calibri" w:eastAsia="Times New Roman" w:hAnsi="Calibri" w:cs="Calibri"/>
                <w:b/>
                <w:bCs/>
                <w:color w:val="000000"/>
                <w:sz w:val="18"/>
                <w:szCs w:val="18"/>
              </w:rPr>
              <w:t>Scenario</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5A31A8" w:rsidRPr="00940359" w:rsidRDefault="005A31A8" w:rsidP="005A31A8">
            <w:pPr>
              <w:spacing w:after="0" w:line="240" w:lineRule="auto"/>
              <w:jc w:val="center"/>
              <w:rPr>
                <w:rFonts w:ascii="Calibri" w:eastAsia="Times New Roman" w:hAnsi="Calibri" w:cs="Calibri"/>
                <w:b/>
                <w:bCs/>
                <w:color w:val="000000"/>
                <w:sz w:val="18"/>
                <w:szCs w:val="18"/>
              </w:rPr>
            </w:pPr>
            <w:r w:rsidRPr="00940359">
              <w:rPr>
                <w:rFonts w:ascii="Calibri" w:eastAsia="Times New Roman" w:hAnsi="Calibri" w:cs="Calibri"/>
                <w:b/>
                <w:bCs/>
                <w:color w:val="000000"/>
                <w:sz w:val="18"/>
                <w:szCs w:val="18"/>
              </w:rPr>
              <w:t>Motorcycles</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5A31A8" w:rsidRPr="00940359" w:rsidRDefault="005A31A8" w:rsidP="005A31A8">
            <w:pPr>
              <w:spacing w:after="0" w:line="240" w:lineRule="auto"/>
              <w:jc w:val="center"/>
              <w:rPr>
                <w:rFonts w:ascii="Calibri" w:eastAsia="Times New Roman" w:hAnsi="Calibri" w:cs="Calibri"/>
                <w:b/>
                <w:bCs/>
                <w:color w:val="000000"/>
                <w:sz w:val="18"/>
                <w:szCs w:val="18"/>
              </w:rPr>
            </w:pPr>
            <w:r w:rsidRPr="00940359">
              <w:rPr>
                <w:rFonts w:ascii="Calibri" w:eastAsia="Times New Roman" w:hAnsi="Calibri" w:cs="Calibri"/>
                <w:b/>
                <w:bCs/>
                <w:color w:val="000000"/>
                <w:sz w:val="18"/>
                <w:szCs w:val="18"/>
              </w:rPr>
              <w:t>Auto</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5A31A8" w:rsidRPr="00DA6CB7" w:rsidRDefault="005A31A8" w:rsidP="005A31A8">
            <w:pPr>
              <w:spacing w:after="0" w:line="240" w:lineRule="auto"/>
              <w:jc w:val="center"/>
              <w:rPr>
                <w:rFonts w:ascii="Calibri" w:eastAsia="Times New Roman" w:hAnsi="Calibri" w:cs="Calibri"/>
                <w:b/>
                <w:bCs/>
                <w:color w:val="000000"/>
                <w:sz w:val="18"/>
                <w:szCs w:val="18"/>
              </w:rPr>
            </w:pPr>
            <w:r w:rsidRPr="00DA6CB7">
              <w:rPr>
                <w:rFonts w:ascii="Calibri" w:eastAsia="Times New Roman" w:hAnsi="Calibri" w:cs="Calibri"/>
                <w:b/>
                <w:bCs/>
                <w:color w:val="000000"/>
                <w:sz w:val="18"/>
                <w:szCs w:val="18"/>
              </w:rPr>
              <w:t>SUV</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5A31A8" w:rsidRPr="00DA6CB7" w:rsidRDefault="005A31A8" w:rsidP="005A31A8">
            <w:pPr>
              <w:spacing w:after="0" w:line="240" w:lineRule="auto"/>
              <w:jc w:val="center"/>
              <w:rPr>
                <w:rFonts w:ascii="Calibri" w:eastAsia="Times New Roman" w:hAnsi="Calibri" w:cs="Calibri"/>
                <w:b/>
                <w:bCs/>
                <w:color w:val="000000"/>
                <w:sz w:val="18"/>
                <w:szCs w:val="18"/>
              </w:rPr>
            </w:pPr>
            <w:r w:rsidRPr="00DA6CB7">
              <w:rPr>
                <w:rFonts w:ascii="Calibri" w:eastAsia="Times New Roman" w:hAnsi="Calibri" w:cs="Calibri"/>
                <w:b/>
                <w:bCs/>
                <w:color w:val="000000"/>
                <w:sz w:val="18"/>
                <w:szCs w:val="18"/>
              </w:rPr>
              <w:t>Bus</w:t>
            </w:r>
          </w:p>
        </w:tc>
        <w:tc>
          <w:tcPr>
            <w:tcW w:w="1000" w:type="dxa"/>
            <w:tcBorders>
              <w:top w:val="single" w:sz="4" w:space="0" w:color="auto"/>
              <w:left w:val="nil"/>
              <w:bottom w:val="single" w:sz="4" w:space="0" w:color="auto"/>
              <w:right w:val="single" w:sz="4" w:space="0" w:color="auto"/>
            </w:tcBorders>
            <w:shd w:val="clear" w:color="auto" w:fill="auto"/>
            <w:noWrap/>
            <w:vAlign w:val="center"/>
            <w:hideMark/>
          </w:tcPr>
          <w:p w:rsidR="005A31A8" w:rsidRPr="00DA6CB7" w:rsidRDefault="005A31A8" w:rsidP="005A31A8">
            <w:pPr>
              <w:spacing w:after="0" w:line="240" w:lineRule="auto"/>
              <w:jc w:val="center"/>
              <w:rPr>
                <w:rFonts w:ascii="Calibri" w:eastAsia="Times New Roman" w:hAnsi="Calibri" w:cs="Calibri"/>
                <w:b/>
                <w:bCs/>
                <w:color w:val="000000"/>
                <w:sz w:val="18"/>
                <w:szCs w:val="18"/>
              </w:rPr>
            </w:pPr>
            <w:r w:rsidRPr="00DA6CB7">
              <w:rPr>
                <w:rFonts w:ascii="Calibri" w:eastAsia="Times New Roman" w:hAnsi="Calibri" w:cs="Calibri"/>
                <w:b/>
                <w:bCs/>
                <w:color w:val="000000"/>
                <w:sz w:val="18"/>
                <w:szCs w:val="18"/>
              </w:rPr>
              <w:t>Truck - C2</w:t>
            </w:r>
          </w:p>
        </w:tc>
        <w:tc>
          <w:tcPr>
            <w:tcW w:w="1000" w:type="dxa"/>
            <w:tcBorders>
              <w:top w:val="single" w:sz="4" w:space="0" w:color="auto"/>
              <w:left w:val="nil"/>
              <w:bottom w:val="single" w:sz="4" w:space="0" w:color="auto"/>
              <w:right w:val="single" w:sz="4" w:space="0" w:color="auto"/>
            </w:tcBorders>
            <w:shd w:val="clear" w:color="auto" w:fill="auto"/>
            <w:noWrap/>
            <w:vAlign w:val="center"/>
            <w:hideMark/>
          </w:tcPr>
          <w:p w:rsidR="005A31A8" w:rsidRPr="00DA6CB7" w:rsidRDefault="005A31A8" w:rsidP="005A31A8">
            <w:pPr>
              <w:spacing w:after="0" w:line="240" w:lineRule="auto"/>
              <w:jc w:val="center"/>
              <w:rPr>
                <w:rFonts w:ascii="Calibri" w:eastAsia="Times New Roman" w:hAnsi="Calibri" w:cs="Calibri"/>
                <w:b/>
                <w:bCs/>
                <w:color w:val="000000"/>
                <w:sz w:val="18"/>
                <w:szCs w:val="18"/>
              </w:rPr>
            </w:pPr>
            <w:r w:rsidRPr="00DA6CB7">
              <w:rPr>
                <w:rFonts w:ascii="Calibri" w:eastAsia="Times New Roman" w:hAnsi="Calibri" w:cs="Calibri"/>
                <w:b/>
                <w:bCs/>
                <w:color w:val="000000"/>
                <w:sz w:val="18"/>
                <w:szCs w:val="18"/>
              </w:rPr>
              <w:t>Truck - C3</w:t>
            </w:r>
          </w:p>
        </w:tc>
        <w:tc>
          <w:tcPr>
            <w:tcW w:w="1120" w:type="dxa"/>
            <w:tcBorders>
              <w:top w:val="single" w:sz="4" w:space="0" w:color="auto"/>
              <w:left w:val="nil"/>
              <w:bottom w:val="single" w:sz="4" w:space="0" w:color="auto"/>
              <w:right w:val="single" w:sz="4" w:space="0" w:color="auto"/>
            </w:tcBorders>
            <w:shd w:val="clear" w:color="auto" w:fill="auto"/>
            <w:noWrap/>
            <w:vAlign w:val="center"/>
            <w:hideMark/>
          </w:tcPr>
          <w:p w:rsidR="005A31A8" w:rsidRPr="00DA6CB7" w:rsidRDefault="008F5A21" w:rsidP="005A31A8">
            <w:pPr>
              <w:spacing w:after="0" w:line="240" w:lineRule="auto"/>
              <w:jc w:val="center"/>
              <w:rPr>
                <w:rFonts w:ascii="Calibri" w:eastAsia="Times New Roman" w:hAnsi="Calibri" w:cs="Calibri"/>
                <w:b/>
                <w:bCs/>
                <w:color w:val="000000"/>
                <w:sz w:val="18"/>
                <w:szCs w:val="18"/>
              </w:rPr>
            </w:pPr>
            <w:r w:rsidRPr="00DA6CB7">
              <w:rPr>
                <w:rFonts w:ascii="Calibri" w:eastAsia="Times New Roman" w:hAnsi="Calibri" w:cs="Calibri"/>
                <w:b/>
                <w:bCs/>
                <w:color w:val="000000"/>
                <w:sz w:val="18"/>
                <w:szCs w:val="18"/>
              </w:rPr>
              <w:t>Semi-Truck</w:t>
            </w:r>
          </w:p>
        </w:tc>
      </w:tr>
      <w:tr w:rsidR="005A31A8" w:rsidRPr="00DA6CB7" w:rsidTr="005A31A8">
        <w:trPr>
          <w:trHeight w:val="300"/>
        </w:trPr>
        <w:tc>
          <w:tcPr>
            <w:tcW w:w="2220" w:type="dxa"/>
            <w:tcBorders>
              <w:top w:val="nil"/>
              <w:left w:val="single" w:sz="4" w:space="0" w:color="auto"/>
              <w:bottom w:val="single" w:sz="4" w:space="0" w:color="auto"/>
              <w:right w:val="single" w:sz="4" w:space="0" w:color="auto"/>
            </w:tcBorders>
            <w:shd w:val="clear" w:color="auto" w:fill="auto"/>
            <w:noWrap/>
            <w:vAlign w:val="center"/>
            <w:hideMark/>
          </w:tcPr>
          <w:p w:rsidR="005A31A8" w:rsidRPr="00DA6CB7" w:rsidRDefault="005A31A8" w:rsidP="005A31A8">
            <w:pPr>
              <w:spacing w:after="0" w:line="240" w:lineRule="auto"/>
              <w:rPr>
                <w:rFonts w:ascii="Calibri" w:eastAsia="Times New Roman" w:hAnsi="Calibri" w:cs="Calibri"/>
                <w:b/>
                <w:bCs/>
                <w:color w:val="000000"/>
                <w:sz w:val="18"/>
                <w:szCs w:val="18"/>
              </w:rPr>
            </w:pPr>
            <w:r w:rsidRPr="00DA6CB7">
              <w:rPr>
                <w:rFonts w:ascii="Calibri" w:eastAsia="Times New Roman" w:hAnsi="Calibri" w:cs="Calibri"/>
                <w:b/>
                <w:bCs/>
                <w:color w:val="000000"/>
                <w:sz w:val="18"/>
                <w:szCs w:val="18"/>
              </w:rPr>
              <w:t>Without Project (2015)</w:t>
            </w:r>
          </w:p>
        </w:tc>
        <w:tc>
          <w:tcPr>
            <w:tcW w:w="1240" w:type="dxa"/>
            <w:tcBorders>
              <w:top w:val="nil"/>
              <w:left w:val="nil"/>
              <w:bottom w:val="single" w:sz="4" w:space="0" w:color="auto"/>
              <w:right w:val="single" w:sz="4" w:space="0" w:color="auto"/>
            </w:tcBorders>
            <w:shd w:val="clear" w:color="auto" w:fill="auto"/>
            <w:noWrap/>
            <w:vAlign w:val="center"/>
            <w:hideMark/>
          </w:tcPr>
          <w:p w:rsidR="005A31A8" w:rsidRPr="00DA6CB7" w:rsidRDefault="0056597D" w:rsidP="005A31A8">
            <w:pPr>
              <w:spacing w:after="0" w:line="240" w:lineRule="auto"/>
              <w:jc w:val="center"/>
              <w:rPr>
                <w:rFonts w:ascii="Calibri" w:eastAsia="Times New Roman" w:hAnsi="Calibri" w:cs="Calibri"/>
                <w:color w:val="000000"/>
                <w:sz w:val="18"/>
                <w:szCs w:val="18"/>
              </w:rPr>
            </w:pPr>
            <w:r w:rsidRPr="00DA6CB7">
              <w:rPr>
                <w:rFonts w:ascii="Calibri" w:eastAsia="Times New Roman" w:hAnsi="Calibri" w:cs="Calibri"/>
                <w:color w:val="000000"/>
                <w:sz w:val="18"/>
                <w:szCs w:val="18"/>
              </w:rPr>
              <w:t>34</w:t>
            </w:r>
          </w:p>
        </w:tc>
        <w:tc>
          <w:tcPr>
            <w:tcW w:w="960" w:type="dxa"/>
            <w:tcBorders>
              <w:top w:val="nil"/>
              <w:left w:val="nil"/>
              <w:bottom w:val="single" w:sz="4" w:space="0" w:color="auto"/>
              <w:right w:val="single" w:sz="4" w:space="0" w:color="auto"/>
            </w:tcBorders>
            <w:shd w:val="clear" w:color="auto" w:fill="auto"/>
            <w:noWrap/>
            <w:vAlign w:val="center"/>
            <w:hideMark/>
          </w:tcPr>
          <w:p w:rsidR="005A31A8" w:rsidRPr="00DA6CB7" w:rsidRDefault="0056597D" w:rsidP="005A31A8">
            <w:pPr>
              <w:spacing w:after="0" w:line="240" w:lineRule="auto"/>
              <w:jc w:val="center"/>
              <w:rPr>
                <w:rFonts w:ascii="Calibri" w:eastAsia="Times New Roman" w:hAnsi="Calibri" w:cs="Calibri"/>
                <w:color w:val="000000"/>
                <w:sz w:val="18"/>
                <w:szCs w:val="18"/>
              </w:rPr>
            </w:pPr>
            <w:r w:rsidRPr="00DA6CB7">
              <w:rPr>
                <w:rFonts w:ascii="Calibri" w:eastAsia="Times New Roman" w:hAnsi="Calibri" w:cs="Calibri"/>
                <w:color w:val="000000"/>
                <w:sz w:val="18"/>
                <w:szCs w:val="18"/>
              </w:rPr>
              <w:t>3</w:t>
            </w:r>
            <w:r w:rsidR="005A31A8" w:rsidRPr="00DA6CB7">
              <w:rPr>
                <w:rFonts w:ascii="Calibri" w:eastAsia="Times New Roman" w:hAnsi="Calibri" w:cs="Calibri"/>
                <w:color w:val="000000"/>
                <w:sz w:val="18"/>
                <w:szCs w:val="18"/>
              </w:rPr>
              <w:t>8</w:t>
            </w:r>
          </w:p>
        </w:tc>
        <w:tc>
          <w:tcPr>
            <w:tcW w:w="960" w:type="dxa"/>
            <w:tcBorders>
              <w:top w:val="nil"/>
              <w:left w:val="nil"/>
              <w:bottom w:val="single" w:sz="4" w:space="0" w:color="auto"/>
              <w:right w:val="single" w:sz="4" w:space="0" w:color="auto"/>
            </w:tcBorders>
            <w:shd w:val="clear" w:color="auto" w:fill="auto"/>
            <w:noWrap/>
            <w:vAlign w:val="center"/>
            <w:hideMark/>
          </w:tcPr>
          <w:p w:rsidR="005A31A8" w:rsidRPr="00DA6CB7" w:rsidRDefault="0056597D" w:rsidP="005A31A8">
            <w:pPr>
              <w:spacing w:after="0" w:line="240" w:lineRule="auto"/>
              <w:jc w:val="center"/>
              <w:rPr>
                <w:rFonts w:ascii="Calibri" w:eastAsia="Times New Roman" w:hAnsi="Calibri" w:cs="Calibri"/>
                <w:color w:val="000000"/>
                <w:sz w:val="18"/>
                <w:szCs w:val="18"/>
              </w:rPr>
            </w:pPr>
            <w:r w:rsidRPr="00DA6CB7">
              <w:rPr>
                <w:rFonts w:ascii="Calibri" w:eastAsia="Times New Roman" w:hAnsi="Calibri" w:cs="Calibri"/>
                <w:color w:val="000000"/>
                <w:sz w:val="18"/>
                <w:szCs w:val="18"/>
              </w:rPr>
              <w:t>39</w:t>
            </w:r>
          </w:p>
        </w:tc>
        <w:tc>
          <w:tcPr>
            <w:tcW w:w="960" w:type="dxa"/>
            <w:tcBorders>
              <w:top w:val="nil"/>
              <w:left w:val="nil"/>
              <w:bottom w:val="single" w:sz="4" w:space="0" w:color="auto"/>
              <w:right w:val="single" w:sz="4" w:space="0" w:color="auto"/>
            </w:tcBorders>
            <w:shd w:val="clear" w:color="auto" w:fill="auto"/>
            <w:noWrap/>
            <w:vAlign w:val="center"/>
            <w:hideMark/>
          </w:tcPr>
          <w:p w:rsidR="005A31A8" w:rsidRPr="00DA6CB7" w:rsidRDefault="0056597D" w:rsidP="005A31A8">
            <w:pPr>
              <w:spacing w:after="0" w:line="240" w:lineRule="auto"/>
              <w:jc w:val="center"/>
              <w:rPr>
                <w:rFonts w:ascii="Calibri" w:eastAsia="Times New Roman" w:hAnsi="Calibri" w:cs="Calibri"/>
                <w:color w:val="000000"/>
                <w:sz w:val="18"/>
                <w:szCs w:val="18"/>
              </w:rPr>
            </w:pPr>
            <w:r w:rsidRPr="00DA6CB7">
              <w:rPr>
                <w:rFonts w:ascii="Calibri" w:eastAsia="Times New Roman" w:hAnsi="Calibri" w:cs="Calibri"/>
                <w:color w:val="000000"/>
                <w:sz w:val="18"/>
                <w:szCs w:val="18"/>
              </w:rPr>
              <w:t>36</w:t>
            </w:r>
          </w:p>
        </w:tc>
        <w:tc>
          <w:tcPr>
            <w:tcW w:w="1000" w:type="dxa"/>
            <w:tcBorders>
              <w:top w:val="nil"/>
              <w:left w:val="nil"/>
              <w:bottom w:val="single" w:sz="4" w:space="0" w:color="auto"/>
              <w:right w:val="single" w:sz="4" w:space="0" w:color="auto"/>
            </w:tcBorders>
            <w:shd w:val="clear" w:color="auto" w:fill="auto"/>
            <w:noWrap/>
            <w:vAlign w:val="center"/>
            <w:hideMark/>
          </w:tcPr>
          <w:p w:rsidR="005A31A8" w:rsidRPr="00DA6CB7" w:rsidRDefault="005F2CFF" w:rsidP="005A31A8">
            <w:pPr>
              <w:spacing w:after="0" w:line="240" w:lineRule="auto"/>
              <w:jc w:val="center"/>
              <w:rPr>
                <w:rFonts w:ascii="Calibri" w:eastAsia="Times New Roman" w:hAnsi="Calibri" w:cs="Calibri"/>
                <w:color w:val="000000"/>
                <w:sz w:val="18"/>
                <w:szCs w:val="18"/>
              </w:rPr>
            </w:pPr>
            <w:r w:rsidRPr="00DA6CB7">
              <w:rPr>
                <w:rFonts w:ascii="Calibri" w:eastAsia="Times New Roman" w:hAnsi="Calibri" w:cs="Calibri"/>
                <w:color w:val="000000"/>
                <w:sz w:val="18"/>
                <w:szCs w:val="18"/>
              </w:rPr>
              <w:t>46</w:t>
            </w:r>
          </w:p>
        </w:tc>
        <w:tc>
          <w:tcPr>
            <w:tcW w:w="1000" w:type="dxa"/>
            <w:tcBorders>
              <w:top w:val="nil"/>
              <w:left w:val="nil"/>
              <w:bottom w:val="single" w:sz="4" w:space="0" w:color="auto"/>
              <w:right w:val="single" w:sz="4" w:space="0" w:color="auto"/>
            </w:tcBorders>
            <w:shd w:val="clear" w:color="auto" w:fill="auto"/>
            <w:noWrap/>
            <w:vAlign w:val="center"/>
            <w:hideMark/>
          </w:tcPr>
          <w:p w:rsidR="005A31A8" w:rsidRPr="00DA6CB7" w:rsidRDefault="005F2CFF" w:rsidP="005A31A8">
            <w:pPr>
              <w:spacing w:after="0" w:line="240" w:lineRule="auto"/>
              <w:jc w:val="center"/>
              <w:rPr>
                <w:rFonts w:ascii="Calibri" w:eastAsia="Times New Roman" w:hAnsi="Calibri" w:cs="Calibri"/>
                <w:color w:val="000000"/>
                <w:sz w:val="18"/>
                <w:szCs w:val="18"/>
              </w:rPr>
            </w:pPr>
            <w:r w:rsidRPr="00DA6CB7">
              <w:rPr>
                <w:rFonts w:ascii="Calibri" w:eastAsia="Times New Roman" w:hAnsi="Calibri" w:cs="Calibri"/>
                <w:color w:val="000000"/>
                <w:sz w:val="18"/>
                <w:szCs w:val="18"/>
              </w:rPr>
              <w:t>54</w:t>
            </w:r>
          </w:p>
        </w:tc>
        <w:tc>
          <w:tcPr>
            <w:tcW w:w="1120" w:type="dxa"/>
            <w:tcBorders>
              <w:top w:val="nil"/>
              <w:left w:val="nil"/>
              <w:bottom w:val="single" w:sz="4" w:space="0" w:color="auto"/>
              <w:right w:val="single" w:sz="4" w:space="0" w:color="auto"/>
            </w:tcBorders>
            <w:shd w:val="clear" w:color="auto" w:fill="auto"/>
            <w:noWrap/>
            <w:vAlign w:val="center"/>
            <w:hideMark/>
          </w:tcPr>
          <w:p w:rsidR="005A31A8" w:rsidRPr="00DA6CB7" w:rsidRDefault="005F2CFF" w:rsidP="005A31A8">
            <w:pPr>
              <w:spacing w:after="0" w:line="240" w:lineRule="auto"/>
              <w:jc w:val="center"/>
              <w:rPr>
                <w:rFonts w:ascii="Calibri" w:eastAsia="Times New Roman" w:hAnsi="Calibri" w:cs="Calibri"/>
                <w:color w:val="000000"/>
                <w:sz w:val="18"/>
                <w:szCs w:val="18"/>
              </w:rPr>
            </w:pPr>
            <w:r w:rsidRPr="00DA6CB7">
              <w:rPr>
                <w:rFonts w:ascii="Calibri" w:eastAsia="Times New Roman" w:hAnsi="Calibri" w:cs="Calibri"/>
                <w:color w:val="000000"/>
                <w:sz w:val="18"/>
                <w:szCs w:val="18"/>
              </w:rPr>
              <w:t>46</w:t>
            </w:r>
          </w:p>
        </w:tc>
      </w:tr>
      <w:tr w:rsidR="005A31A8" w:rsidRPr="00DA6CB7" w:rsidTr="005A31A8">
        <w:trPr>
          <w:trHeight w:val="300"/>
        </w:trPr>
        <w:tc>
          <w:tcPr>
            <w:tcW w:w="2220" w:type="dxa"/>
            <w:tcBorders>
              <w:top w:val="nil"/>
              <w:left w:val="single" w:sz="4" w:space="0" w:color="auto"/>
              <w:bottom w:val="single" w:sz="4" w:space="0" w:color="auto"/>
              <w:right w:val="single" w:sz="4" w:space="0" w:color="auto"/>
            </w:tcBorders>
            <w:shd w:val="clear" w:color="auto" w:fill="auto"/>
            <w:noWrap/>
            <w:vAlign w:val="center"/>
            <w:hideMark/>
          </w:tcPr>
          <w:p w:rsidR="005A31A8" w:rsidRPr="00DA6CB7" w:rsidRDefault="005A31A8" w:rsidP="005A31A8">
            <w:pPr>
              <w:spacing w:after="0" w:line="240" w:lineRule="auto"/>
              <w:rPr>
                <w:rFonts w:ascii="Calibri" w:eastAsia="Times New Roman" w:hAnsi="Calibri" w:cs="Calibri"/>
                <w:b/>
                <w:bCs/>
                <w:color w:val="000000"/>
                <w:sz w:val="18"/>
                <w:szCs w:val="18"/>
              </w:rPr>
            </w:pPr>
            <w:r w:rsidRPr="00DA6CB7">
              <w:rPr>
                <w:rFonts w:ascii="Calibri" w:eastAsia="Times New Roman" w:hAnsi="Calibri" w:cs="Calibri"/>
                <w:b/>
                <w:bCs/>
                <w:color w:val="000000"/>
                <w:sz w:val="18"/>
                <w:szCs w:val="18"/>
              </w:rPr>
              <w:t>With Project (2017)</w:t>
            </w:r>
          </w:p>
        </w:tc>
        <w:tc>
          <w:tcPr>
            <w:tcW w:w="1240" w:type="dxa"/>
            <w:tcBorders>
              <w:top w:val="nil"/>
              <w:left w:val="nil"/>
              <w:bottom w:val="single" w:sz="4" w:space="0" w:color="auto"/>
              <w:right w:val="single" w:sz="4" w:space="0" w:color="auto"/>
            </w:tcBorders>
            <w:shd w:val="clear" w:color="auto" w:fill="auto"/>
            <w:noWrap/>
            <w:vAlign w:val="center"/>
            <w:hideMark/>
          </w:tcPr>
          <w:p w:rsidR="005A31A8" w:rsidRPr="00DA6CB7" w:rsidRDefault="0056597D" w:rsidP="005A31A8">
            <w:pPr>
              <w:spacing w:after="0" w:line="240" w:lineRule="auto"/>
              <w:jc w:val="center"/>
              <w:rPr>
                <w:rFonts w:ascii="Calibri" w:eastAsia="Times New Roman" w:hAnsi="Calibri" w:cs="Calibri"/>
                <w:color w:val="000000"/>
                <w:sz w:val="18"/>
                <w:szCs w:val="18"/>
              </w:rPr>
            </w:pPr>
            <w:r w:rsidRPr="00DA6CB7">
              <w:rPr>
                <w:rFonts w:ascii="Calibri" w:eastAsia="Times New Roman" w:hAnsi="Calibri" w:cs="Calibri"/>
                <w:color w:val="000000"/>
                <w:sz w:val="18"/>
                <w:szCs w:val="18"/>
              </w:rPr>
              <w:t>24</w:t>
            </w:r>
          </w:p>
        </w:tc>
        <w:tc>
          <w:tcPr>
            <w:tcW w:w="960" w:type="dxa"/>
            <w:tcBorders>
              <w:top w:val="nil"/>
              <w:left w:val="nil"/>
              <w:bottom w:val="single" w:sz="4" w:space="0" w:color="auto"/>
              <w:right w:val="single" w:sz="4" w:space="0" w:color="auto"/>
            </w:tcBorders>
            <w:shd w:val="clear" w:color="auto" w:fill="auto"/>
            <w:noWrap/>
            <w:vAlign w:val="center"/>
            <w:hideMark/>
          </w:tcPr>
          <w:p w:rsidR="005A31A8" w:rsidRPr="00DA6CB7" w:rsidRDefault="0056597D" w:rsidP="005A31A8">
            <w:pPr>
              <w:spacing w:after="0" w:line="240" w:lineRule="auto"/>
              <w:jc w:val="center"/>
              <w:rPr>
                <w:rFonts w:ascii="Calibri" w:eastAsia="Times New Roman" w:hAnsi="Calibri" w:cs="Calibri"/>
                <w:color w:val="000000"/>
                <w:sz w:val="18"/>
                <w:szCs w:val="18"/>
              </w:rPr>
            </w:pPr>
            <w:r w:rsidRPr="00DA6CB7">
              <w:rPr>
                <w:rFonts w:ascii="Calibri" w:eastAsia="Times New Roman" w:hAnsi="Calibri" w:cs="Calibri"/>
                <w:color w:val="000000"/>
                <w:sz w:val="18"/>
                <w:szCs w:val="18"/>
              </w:rPr>
              <w:t>26</w:t>
            </w:r>
          </w:p>
        </w:tc>
        <w:tc>
          <w:tcPr>
            <w:tcW w:w="960" w:type="dxa"/>
            <w:tcBorders>
              <w:top w:val="nil"/>
              <w:left w:val="nil"/>
              <w:bottom w:val="single" w:sz="4" w:space="0" w:color="auto"/>
              <w:right w:val="single" w:sz="4" w:space="0" w:color="auto"/>
            </w:tcBorders>
            <w:shd w:val="clear" w:color="auto" w:fill="auto"/>
            <w:noWrap/>
            <w:vAlign w:val="center"/>
            <w:hideMark/>
          </w:tcPr>
          <w:p w:rsidR="005A31A8" w:rsidRPr="00DA6CB7" w:rsidRDefault="0056597D" w:rsidP="005A31A8">
            <w:pPr>
              <w:spacing w:after="0" w:line="240" w:lineRule="auto"/>
              <w:jc w:val="center"/>
              <w:rPr>
                <w:rFonts w:ascii="Calibri" w:eastAsia="Times New Roman" w:hAnsi="Calibri" w:cs="Calibri"/>
                <w:color w:val="000000"/>
                <w:sz w:val="18"/>
                <w:szCs w:val="18"/>
              </w:rPr>
            </w:pPr>
            <w:r w:rsidRPr="00DA6CB7">
              <w:rPr>
                <w:rFonts w:ascii="Calibri" w:eastAsia="Times New Roman" w:hAnsi="Calibri" w:cs="Calibri"/>
                <w:color w:val="000000"/>
                <w:sz w:val="18"/>
                <w:szCs w:val="18"/>
              </w:rPr>
              <w:t>26</w:t>
            </w:r>
          </w:p>
        </w:tc>
        <w:tc>
          <w:tcPr>
            <w:tcW w:w="960" w:type="dxa"/>
            <w:tcBorders>
              <w:top w:val="nil"/>
              <w:left w:val="nil"/>
              <w:bottom w:val="single" w:sz="4" w:space="0" w:color="auto"/>
              <w:right w:val="single" w:sz="4" w:space="0" w:color="auto"/>
            </w:tcBorders>
            <w:shd w:val="clear" w:color="auto" w:fill="auto"/>
            <w:noWrap/>
            <w:vAlign w:val="center"/>
            <w:hideMark/>
          </w:tcPr>
          <w:p w:rsidR="005A31A8" w:rsidRPr="00DA6CB7" w:rsidRDefault="0056597D" w:rsidP="005A31A8">
            <w:pPr>
              <w:spacing w:after="0" w:line="240" w:lineRule="auto"/>
              <w:jc w:val="center"/>
              <w:rPr>
                <w:rFonts w:ascii="Calibri" w:eastAsia="Times New Roman" w:hAnsi="Calibri" w:cs="Calibri"/>
                <w:color w:val="000000"/>
                <w:sz w:val="18"/>
                <w:szCs w:val="18"/>
              </w:rPr>
            </w:pPr>
            <w:r w:rsidRPr="00DA6CB7">
              <w:rPr>
                <w:rFonts w:ascii="Calibri" w:eastAsia="Times New Roman" w:hAnsi="Calibri" w:cs="Calibri"/>
                <w:color w:val="000000"/>
                <w:sz w:val="18"/>
                <w:szCs w:val="18"/>
              </w:rPr>
              <w:t>26</w:t>
            </w:r>
          </w:p>
        </w:tc>
        <w:tc>
          <w:tcPr>
            <w:tcW w:w="1000" w:type="dxa"/>
            <w:tcBorders>
              <w:top w:val="nil"/>
              <w:left w:val="nil"/>
              <w:bottom w:val="single" w:sz="4" w:space="0" w:color="auto"/>
              <w:right w:val="single" w:sz="4" w:space="0" w:color="auto"/>
            </w:tcBorders>
            <w:shd w:val="clear" w:color="auto" w:fill="auto"/>
            <w:noWrap/>
            <w:vAlign w:val="center"/>
            <w:hideMark/>
          </w:tcPr>
          <w:p w:rsidR="005A31A8" w:rsidRPr="00DA6CB7" w:rsidRDefault="005F2CFF" w:rsidP="005A31A8">
            <w:pPr>
              <w:spacing w:after="0" w:line="240" w:lineRule="auto"/>
              <w:jc w:val="center"/>
              <w:rPr>
                <w:rFonts w:ascii="Calibri" w:eastAsia="Times New Roman" w:hAnsi="Calibri" w:cs="Calibri"/>
                <w:color w:val="000000"/>
                <w:sz w:val="18"/>
                <w:szCs w:val="18"/>
              </w:rPr>
            </w:pPr>
            <w:r w:rsidRPr="00DA6CB7">
              <w:rPr>
                <w:rFonts w:ascii="Calibri" w:eastAsia="Times New Roman" w:hAnsi="Calibri" w:cs="Calibri"/>
                <w:color w:val="000000"/>
                <w:sz w:val="18"/>
                <w:szCs w:val="18"/>
              </w:rPr>
              <w:t>32</w:t>
            </w:r>
          </w:p>
        </w:tc>
        <w:tc>
          <w:tcPr>
            <w:tcW w:w="1000" w:type="dxa"/>
            <w:tcBorders>
              <w:top w:val="nil"/>
              <w:left w:val="nil"/>
              <w:bottom w:val="single" w:sz="4" w:space="0" w:color="auto"/>
              <w:right w:val="single" w:sz="4" w:space="0" w:color="auto"/>
            </w:tcBorders>
            <w:shd w:val="clear" w:color="auto" w:fill="auto"/>
            <w:noWrap/>
            <w:vAlign w:val="center"/>
            <w:hideMark/>
          </w:tcPr>
          <w:p w:rsidR="005A31A8" w:rsidRPr="00DA6CB7" w:rsidRDefault="005F2CFF" w:rsidP="005A31A8">
            <w:pPr>
              <w:spacing w:after="0" w:line="240" w:lineRule="auto"/>
              <w:jc w:val="center"/>
              <w:rPr>
                <w:rFonts w:ascii="Calibri" w:eastAsia="Times New Roman" w:hAnsi="Calibri" w:cs="Calibri"/>
                <w:color w:val="000000"/>
                <w:sz w:val="18"/>
                <w:szCs w:val="18"/>
              </w:rPr>
            </w:pPr>
            <w:r w:rsidRPr="00DA6CB7">
              <w:rPr>
                <w:rFonts w:ascii="Calibri" w:eastAsia="Times New Roman" w:hAnsi="Calibri" w:cs="Calibri"/>
                <w:color w:val="000000"/>
                <w:sz w:val="18"/>
                <w:szCs w:val="18"/>
              </w:rPr>
              <w:t>36</w:t>
            </w:r>
          </w:p>
        </w:tc>
        <w:tc>
          <w:tcPr>
            <w:tcW w:w="1120" w:type="dxa"/>
            <w:tcBorders>
              <w:top w:val="nil"/>
              <w:left w:val="nil"/>
              <w:bottom w:val="single" w:sz="4" w:space="0" w:color="auto"/>
              <w:right w:val="single" w:sz="4" w:space="0" w:color="auto"/>
            </w:tcBorders>
            <w:shd w:val="clear" w:color="auto" w:fill="auto"/>
            <w:noWrap/>
            <w:vAlign w:val="center"/>
            <w:hideMark/>
          </w:tcPr>
          <w:p w:rsidR="005A31A8" w:rsidRPr="00DA6CB7" w:rsidRDefault="005F2CFF" w:rsidP="005A31A8">
            <w:pPr>
              <w:spacing w:after="0" w:line="240" w:lineRule="auto"/>
              <w:jc w:val="center"/>
              <w:rPr>
                <w:rFonts w:ascii="Calibri" w:eastAsia="Times New Roman" w:hAnsi="Calibri" w:cs="Calibri"/>
                <w:color w:val="000000"/>
                <w:sz w:val="18"/>
                <w:szCs w:val="18"/>
              </w:rPr>
            </w:pPr>
            <w:r w:rsidRPr="00DA6CB7">
              <w:rPr>
                <w:rFonts w:ascii="Calibri" w:eastAsia="Times New Roman" w:hAnsi="Calibri" w:cs="Calibri"/>
                <w:color w:val="000000"/>
                <w:sz w:val="18"/>
                <w:szCs w:val="18"/>
              </w:rPr>
              <w:t>32</w:t>
            </w:r>
          </w:p>
        </w:tc>
      </w:tr>
      <w:tr w:rsidR="005A31A8" w:rsidRPr="00DA6CB7" w:rsidTr="005A31A8">
        <w:trPr>
          <w:trHeight w:val="300"/>
        </w:trPr>
        <w:tc>
          <w:tcPr>
            <w:tcW w:w="2220" w:type="dxa"/>
            <w:tcBorders>
              <w:top w:val="nil"/>
              <w:left w:val="single" w:sz="4" w:space="0" w:color="auto"/>
              <w:bottom w:val="single" w:sz="4" w:space="0" w:color="auto"/>
              <w:right w:val="single" w:sz="4" w:space="0" w:color="auto"/>
            </w:tcBorders>
            <w:shd w:val="clear" w:color="auto" w:fill="auto"/>
            <w:noWrap/>
            <w:vAlign w:val="center"/>
            <w:hideMark/>
          </w:tcPr>
          <w:p w:rsidR="005A31A8" w:rsidRPr="00DA6CB7" w:rsidRDefault="005A31A8" w:rsidP="005A31A8">
            <w:pPr>
              <w:spacing w:after="0" w:line="240" w:lineRule="auto"/>
              <w:rPr>
                <w:rFonts w:ascii="Calibri" w:eastAsia="Times New Roman" w:hAnsi="Calibri" w:cs="Calibri"/>
                <w:b/>
                <w:bCs/>
                <w:color w:val="000000"/>
                <w:sz w:val="18"/>
                <w:szCs w:val="18"/>
              </w:rPr>
            </w:pPr>
            <w:r w:rsidRPr="00DA6CB7">
              <w:rPr>
                <w:rFonts w:ascii="Calibri" w:eastAsia="Times New Roman" w:hAnsi="Calibri" w:cs="Calibri"/>
                <w:b/>
                <w:bCs/>
                <w:color w:val="000000"/>
                <w:sz w:val="18"/>
                <w:szCs w:val="18"/>
              </w:rPr>
              <w:t>Savings</w:t>
            </w:r>
            <w:r w:rsidR="00E20296" w:rsidRPr="00DA6CB7">
              <w:rPr>
                <w:rFonts w:ascii="Calibri" w:eastAsia="Times New Roman" w:hAnsi="Calibri" w:cs="Calibri"/>
                <w:b/>
                <w:bCs/>
                <w:color w:val="000000"/>
                <w:sz w:val="18"/>
                <w:szCs w:val="18"/>
              </w:rPr>
              <w:t xml:space="preserve"> (minutes)</w:t>
            </w:r>
          </w:p>
        </w:tc>
        <w:tc>
          <w:tcPr>
            <w:tcW w:w="1240" w:type="dxa"/>
            <w:tcBorders>
              <w:top w:val="nil"/>
              <w:left w:val="nil"/>
              <w:bottom w:val="single" w:sz="4" w:space="0" w:color="auto"/>
              <w:right w:val="single" w:sz="4" w:space="0" w:color="auto"/>
            </w:tcBorders>
            <w:shd w:val="clear" w:color="auto" w:fill="auto"/>
            <w:noWrap/>
            <w:vAlign w:val="center"/>
            <w:hideMark/>
          </w:tcPr>
          <w:p w:rsidR="005A31A8" w:rsidRPr="00DA6CB7" w:rsidRDefault="0056597D" w:rsidP="005A31A8">
            <w:pPr>
              <w:spacing w:after="0" w:line="240" w:lineRule="auto"/>
              <w:jc w:val="center"/>
              <w:rPr>
                <w:rFonts w:ascii="Calibri" w:eastAsia="Times New Roman" w:hAnsi="Calibri" w:cs="Calibri"/>
                <w:color w:val="000000"/>
                <w:sz w:val="18"/>
                <w:szCs w:val="18"/>
              </w:rPr>
            </w:pPr>
            <w:r w:rsidRPr="00DA6CB7">
              <w:rPr>
                <w:rFonts w:ascii="Calibri" w:eastAsia="Times New Roman" w:hAnsi="Calibri" w:cs="Calibri"/>
                <w:color w:val="000000"/>
                <w:sz w:val="18"/>
                <w:szCs w:val="18"/>
              </w:rPr>
              <w:t>10</w:t>
            </w:r>
          </w:p>
        </w:tc>
        <w:tc>
          <w:tcPr>
            <w:tcW w:w="960" w:type="dxa"/>
            <w:tcBorders>
              <w:top w:val="nil"/>
              <w:left w:val="nil"/>
              <w:bottom w:val="single" w:sz="4" w:space="0" w:color="auto"/>
              <w:right w:val="single" w:sz="4" w:space="0" w:color="auto"/>
            </w:tcBorders>
            <w:shd w:val="clear" w:color="auto" w:fill="auto"/>
            <w:noWrap/>
            <w:vAlign w:val="center"/>
            <w:hideMark/>
          </w:tcPr>
          <w:p w:rsidR="005A31A8" w:rsidRPr="00DA6CB7" w:rsidRDefault="0056597D" w:rsidP="005A31A8">
            <w:pPr>
              <w:spacing w:after="0" w:line="240" w:lineRule="auto"/>
              <w:jc w:val="center"/>
              <w:rPr>
                <w:rFonts w:ascii="Calibri" w:eastAsia="Times New Roman" w:hAnsi="Calibri" w:cs="Calibri"/>
                <w:color w:val="000000"/>
                <w:sz w:val="18"/>
                <w:szCs w:val="18"/>
              </w:rPr>
            </w:pPr>
            <w:r w:rsidRPr="00DA6CB7">
              <w:rPr>
                <w:rFonts w:ascii="Calibri" w:eastAsia="Times New Roman" w:hAnsi="Calibri" w:cs="Calibri"/>
                <w:color w:val="000000"/>
                <w:sz w:val="18"/>
                <w:szCs w:val="18"/>
              </w:rPr>
              <w:t>12</w:t>
            </w:r>
          </w:p>
        </w:tc>
        <w:tc>
          <w:tcPr>
            <w:tcW w:w="960" w:type="dxa"/>
            <w:tcBorders>
              <w:top w:val="nil"/>
              <w:left w:val="nil"/>
              <w:bottom w:val="single" w:sz="4" w:space="0" w:color="auto"/>
              <w:right w:val="single" w:sz="4" w:space="0" w:color="auto"/>
            </w:tcBorders>
            <w:shd w:val="clear" w:color="auto" w:fill="auto"/>
            <w:noWrap/>
            <w:vAlign w:val="center"/>
            <w:hideMark/>
          </w:tcPr>
          <w:p w:rsidR="005A31A8" w:rsidRPr="00DA6CB7" w:rsidRDefault="0056597D" w:rsidP="005A31A8">
            <w:pPr>
              <w:spacing w:after="0" w:line="240" w:lineRule="auto"/>
              <w:jc w:val="center"/>
              <w:rPr>
                <w:rFonts w:ascii="Calibri" w:eastAsia="Times New Roman" w:hAnsi="Calibri" w:cs="Calibri"/>
                <w:color w:val="000000"/>
                <w:sz w:val="18"/>
                <w:szCs w:val="18"/>
              </w:rPr>
            </w:pPr>
            <w:r w:rsidRPr="00DA6CB7">
              <w:rPr>
                <w:rFonts w:ascii="Calibri" w:eastAsia="Times New Roman" w:hAnsi="Calibri" w:cs="Calibri"/>
                <w:color w:val="000000"/>
                <w:sz w:val="18"/>
                <w:szCs w:val="18"/>
              </w:rPr>
              <w:t>13</w:t>
            </w:r>
          </w:p>
        </w:tc>
        <w:tc>
          <w:tcPr>
            <w:tcW w:w="960" w:type="dxa"/>
            <w:tcBorders>
              <w:top w:val="nil"/>
              <w:left w:val="nil"/>
              <w:bottom w:val="single" w:sz="4" w:space="0" w:color="auto"/>
              <w:right w:val="single" w:sz="4" w:space="0" w:color="auto"/>
            </w:tcBorders>
            <w:shd w:val="clear" w:color="auto" w:fill="auto"/>
            <w:noWrap/>
            <w:vAlign w:val="center"/>
            <w:hideMark/>
          </w:tcPr>
          <w:p w:rsidR="005A31A8" w:rsidRPr="00DA6CB7" w:rsidRDefault="0056597D" w:rsidP="005A31A8">
            <w:pPr>
              <w:spacing w:after="0" w:line="240" w:lineRule="auto"/>
              <w:jc w:val="center"/>
              <w:rPr>
                <w:rFonts w:ascii="Calibri" w:eastAsia="Times New Roman" w:hAnsi="Calibri" w:cs="Calibri"/>
                <w:color w:val="000000"/>
                <w:sz w:val="18"/>
                <w:szCs w:val="18"/>
              </w:rPr>
            </w:pPr>
            <w:r w:rsidRPr="00DA6CB7">
              <w:rPr>
                <w:rFonts w:ascii="Calibri" w:eastAsia="Times New Roman" w:hAnsi="Calibri" w:cs="Calibri"/>
                <w:color w:val="000000"/>
                <w:sz w:val="18"/>
                <w:szCs w:val="18"/>
              </w:rPr>
              <w:t>10</w:t>
            </w:r>
          </w:p>
        </w:tc>
        <w:tc>
          <w:tcPr>
            <w:tcW w:w="1000" w:type="dxa"/>
            <w:tcBorders>
              <w:top w:val="nil"/>
              <w:left w:val="nil"/>
              <w:bottom w:val="single" w:sz="4" w:space="0" w:color="auto"/>
              <w:right w:val="single" w:sz="4" w:space="0" w:color="auto"/>
            </w:tcBorders>
            <w:shd w:val="clear" w:color="auto" w:fill="auto"/>
            <w:noWrap/>
            <w:vAlign w:val="center"/>
            <w:hideMark/>
          </w:tcPr>
          <w:p w:rsidR="005A31A8" w:rsidRPr="00DA6CB7" w:rsidRDefault="005F2CFF" w:rsidP="005A31A8">
            <w:pPr>
              <w:spacing w:after="0" w:line="240" w:lineRule="auto"/>
              <w:jc w:val="center"/>
              <w:rPr>
                <w:rFonts w:ascii="Calibri" w:eastAsia="Times New Roman" w:hAnsi="Calibri" w:cs="Calibri"/>
                <w:color w:val="000000"/>
                <w:sz w:val="18"/>
                <w:szCs w:val="18"/>
              </w:rPr>
            </w:pPr>
            <w:r w:rsidRPr="00DA6CB7">
              <w:rPr>
                <w:rFonts w:ascii="Calibri" w:eastAsia="Times New Roman" w:hAnsi="Calibri" w:cs="Calibri"/>
                <w:color w:val="000000"/>
                <w:sz w:val="18"/>
                <w:szCs w:val="18"/>
              </w:rPr>
              <w:t>1</w:t>
            </w:r>
            <w:r w:rsidR="005A31A8" w:rsidRPr="00DA6CB7">
              <w:rPr>
                <w:rFonts w:ascii="Calibri" w:eastAsia="Times New Roman" w:hAnsi="Calibri" w:cs="Calibri"/>
                <w:color w:val="000000"/>
                <w:sz w:val="18"/>
                <w:szCs w:val="18"/>
              </w:rPr>
              <w:t>4</w:t>
            </w:r>
          </w:p>
        </w:tc>
        <w:tc>
          <w:tcPr>
            <w:tcW w:w="1000" w:type="dxa"/>
            <w:tcBorders>
              <w:top w:val="nil"/>
              <w:left w:val="nil"/>
              <w:bottom w:val="single" w:sz="4" w:space="0" w:color="auto"/>
              <w:right w:val="single" w:sz="4" w:space="0" w:color="auto"/>
            </w:tcBorders>
            <w:shd w:val="clear" w:color="auto" w:fill="auto"/>
            <w:noWrap/>
            <w:vAlign w:val="center"/>
            <w:hideMark/>
          </w:tcPr>
          <w:p w:rsidR="005A31A8" w:rsidRPr="00DA6CB7" w:rsidRDefault="005F2CFF" w:rsidP="005A31A8">
            <w:pPr>
              <w:spacing w:after="0" w:line="240" w:lineRule="auto"/>
              <w:jc w:val="center"/>
              <w:rPr>
                <w:rFonts w:ascii="Calibri" w:eastAsia="Times New Roman" w:hAnsi="Calibri" w:cs="Calibri"/>
                <w:color w:val="000000"/>
                <w:sz w:val="18"/>
                <w:szCs w:val="18"/>
              </w:rPr>
            </w:pPr>
            <w:r w:rsidRPr="00DA6CB7">
              <w:rPr>
                <w:rFonts w:ascii="Calibri" w:eastAsia="Times New Roman" w:hAnsi="Calibri" w:cs="Calibri"/>
                <w:color w:val="000000"/>
                <w:sz w:val="18"/>
                <w:szCs w:val="18"/>
              </w:rPr>
              <w:t>1</w:t>
            </w:r>
            <w:r w:rsidR="005A31A8" w:rsidRPr="00DA6CB7">
              <w:rPr>
                <w:rFonts w:ascii="Calibri" w:eastAsia="Times New Roman" w:hAnsi="Calibri" w:cs="Calibri"/>
                <w:color w:val="000000"/>
                <w:sz w:val="18"/>
                <w:szCs w:val="18"/>
              </w:rPr>
              <w:t>8</w:t>
            </w:r>
          </w:p>
        </w:tc>
        <w:tc>
          <w:tcPr>
            <w:tcW w:w="1120" w:type="dxa"/>
            <w:tcBorders>
              <w:top w:val="nil"/>
              <w:left w:val="nil"/>
              <w:bottom w:val="single" w:sz="4" w:space="0" w:color="auto"/>
              <w:right w:val="single" w:sz="4" w:space="0" w:color="auto"/>
            </w:tcBorders>
            <w:shd w:val="clear" w:color="auto" w:fill="auto"/>
            <w:noWrap/>
            <w:vAlign w:val="center"/>
            <w:hideMark/>
          </w:tcPr>
          <w:p w:rsidR="005A31A8" w:rsidRPr="00DA6CB7" w:rsidRDefault="005F2CFF" w:rsidP="005A31A8">
            <w:pPr>
              <w:spacing w:after="0" w:line="240" w:lineRule="auto"/>
              <w:jc w:val="center"/>
              <w:rPr>
                <w:rFonts w:ascii="Calibri" w:eastAsia="Times New Roman" w:hAnsi="Calibri" w:cs="Calibri"/>
                <w:color w:val="000000"/>
                <w:sz w:val="18"/>
                <w:szCs w:val="18"/>
              </w:rPr>
            </w:pPr>
            <w:r w:rsidRPr="00DA6CB7">
              <w:rPr>
                <w:rFonts w:ascii="Calibri" w:eastAsia="Times New Roman" w:hAnsi="Calibri" w:cs="Calibri"/>
                <w:color w:val="000000"/>
                <w:sz w:val="18"/>
                <w:szCs w:val="18"/>
              </w:rPr>
              <w:t>14</w:t>
            </w:r>
          </w:p>
        </w:tc>
      </w:tr>
      <w:tr w:rsidR="005A31A8" w:rsidRPr="00DA6CB7" w:rsidTr="005A31A8">
        <w:trPr>
          <w:trHeight w:val="300"/>
        </w:trPr>
        <w:tc>
          <w:tcPr>
            <w:tcW w:w="2220" w:type="dxa"/>
            <w:tcBorders>
              <w:top w:val="nil"/>
              <w:left w:val="single" w:sz="4" w:space="0" w:color="auto"/>
              <w:bottom w:val="single" w:sz="4" w:space="0" w:color="auto"/>
              <w:right w:val="single" w:sz="4" w:space="0" w:color="auto"/>
            </w:tcBorders>
            <w:shd w:val="clear" w:color="auto" w:fill="auto"/>
            <w:noWrap/>
            <w:vAlign w:val="center"/>
            <w:hideMark/>
          </w:tcPr>
          <w:p w:rsidR="005A31A8" w:rsidRPr="00DA6CB7" w:rsidRDefault="005A31A8" w:rsidP="005A31A8">
            <w:pPr>
              <w:spacing w:after="0" w:line="240" w:lineRule="auto"/>
              <w:rPr>
                <w:rFonts w:ascii="Calibri" w:eastAsia="Times New Roman" w:hAnsi="Calibri" w:cs="Calibri"/>
                <w:b/>
                <w:bCs/>
                <w:color w:val="000000"/>
                <w:sz w:val="18"/>
                <w:szCs w:val="18"/>
              </w:rPr>
            </w:pPr>
            <w:r w:rsidRPr="00DA6CB7">
              <w:rPr>
                <w:rFonts w:ascii="Calibri" w:eastAsia="Times New Roman" w:hAnsi="Calibri" w:cs="Calibri"/>
                <w:b/>
                <w:bCs/>
                <w:color w:val="000000"/>
                <w:sz w:val="18"/>
                <w:szCs w:val="18"/>
              </w:rPr>
              <w:t>Percent Change</w:t>
            </w:r>
          </w:p>
        </w:tc>
        <w:tc>
          <w:tcPr>
            <w:tcW w:w="1240" w:type="dxa"/>
            <w:tcBorders>
              <w:top w:val="nil"/>
              <w:left w:val="nil"/>
              <w:bottom w:val="single" w:sz="4" w:space="0" w:color="auto"/>
              <w:right w:val="single" w:sz="4" w:space="0" w:color="auto"/>
            </w:tcBorders>
            <w:shd w:val="clear" w:color="auto" w:fill="auto"/>
            <w:noWrap/>
            <w:vAlign w:val="center"/>
            <w:hideMark/>
          </w:tcPr>
          <w:p w:rsidR="005A31A8" w:rsidRPr="00DA6CB7" w:rsidRDefault="0056597D" w:rsidP="005A31A8">
            <w:pPr>
              <w:spacing w:after="0" w:line="240" w:lineRule="auto"/>
              <w:jc w:val="center"/>
              <w:rPr>
                <w:rFonts w:ascii="Calibri" w:eastAsia="Times New Roman" w:hAnsi="Calibri" w:cs="Calibri"/>
                <w:color w:val="000000"/>
                <w:sz w:val="18"/>
                <w:szCs w:val="18"/>
              </w:rPr>
            </w:pPr>
            <w:r w:rsidRPr="00DA6CB7">
              <w:rPr>
                <w:rFonts w:ascii="Calibri" w:eastAsia="Times New Roman" w:hAnsi="Calibri" w:cs="Calibri"/>
                <w:color w:val="000000"/>
                <w:sz w:val="18"/>
                <w:szCs w:val="18"/>
              </w:rPr>
              <w:t>29</w:t>
            </w:r>
            <w:r w:rsidR="005A31A8" w:rsidRPr="00DA6CB7">
              <w:rPr>
                <w:rFonts w:ascii="Calibri" w:eastAsia="Times New Roman" w:hAnsi="Calibri" w:cs="Calibri"/>
                <w:color w:val="000000"/>
                <w:sz w:val="18"/>
                <w:szCs w:val="18"/>
              </w:rPr>
              <w:t>%</w:t>
            </w:r>
          </w:p>
        </w:tc>
        <w:tc>
          <w:tcPr>
            <w:tcW w:w="960" w:type="dxa"/>
            <w:tcBorders>
              <w:top w:val="nil"/>
              <w:left w:val="nil"/>
              <w:bottom w:val="single" w:sz="4" w:space="0" w:color="auto"/>
              <w:right w:val="single" w:sz="4" w:space="0" w:color="auto"/>
            </w:tcBorders>
            <w:shd w:val="clear" w:color="auto" w:fill="auto"/>
            <w:noWrap/>
            <w:vAlign w:val="center"/>
            <w:hideMark/>
          </w:tcPr>
          <w:p w:rsidR="005A31A8" w:rsidRPr="00DA6CB7" w:rsidRDefault="0056597D" w:rsidP="0056597D">
            <w:pPr>
              <w:spacing w:after="0" w:line="240" w:lineRule="auto"/>
              <w:jc w:val="center"/>
              <w:rPr>
                <w:rFonts w:ascii="Calibri" w:eastAsia="Times New Roman" w:hAnsi="Calibri" w:cs="Calibri"/>
                <w:color w:val="000000"/>
                <w:sz w:val="18"/>
                <w:szCs w:val="18"/>
              </w:rPr>
            </w:pPr>
            <w:r w:rsidRPr="00DA6CB7">
              <w:rPr>
                <w:rFonts w:ascii="Calibri" w:eastAsia="Times New Roman" w:hAnsi="Calibri" w:cs="Calibri"/>
                <w:color w:val="000000"/>
                <w:sz w:val="18"/>
                <w:szCs w:val="18"/>
              </w:rPr>
              <w:t>32</w:t>
            </w:r>
            <w:r w:rsidR="005A31A8" w:rsidRPr="00DA6CB7">
              <w:rPr>
                <w:rFonts w:ascii="Calibri" w:eastAsia="Times New Roman" w:hAnsi="Calibri" w:cs="Calibri"/>
                <w:color w:val="000000"/>
                <w:sz w:val="18"/>
                <w:szCs w:val="18"/>
              </w:rPr>
              <w:t>%</w:t>
            </w:r>
          </w:p>
        </w:tc>
        <w:tc>
          <w:tcPr>
            <w:tcW w:w="960" w:type="dxa"/>
            <w:tcBorders>
              <w:top w:val="nil"/>
              <w:left w:val="nil"/>
              <w:bottom w:val="single" w:sz="4" w:space="0" w:color="auto"/>
              <w:right w:val="single" w:sz="4" w:space="0" w:color="auto"/>
            </w:tcBorders>
            <w:shd w:val="clear" w:color="auto" w:fill="auto"/>
            <w:noWrap/>
            <w:vAlign w:val="center"/>
            <w:hideMark/>
          </w:tcPr>
          <w:p w:rsidR="005A31A8" w:rsidRPr="00DA6CB7" w:rsidRDefault="005A31A8" w:rsidP="005A31A8">
            <w:pPr>
              <w:spacing w:after="0" w:line="240" w:lineRule="auto"/>
              <w:jc w:val="center"/>
              <w:rPr>
                <w:rFonts w:ascii="Calibri" w:eastAsia="Times New Roman" w:hAnsi="Calibri" w:cs="Calibri"/>
                <w:color w:val="000000"/>
                <w:sz w:val="18"/>
                <w:szCs w:val="18"/>
              </w:rPr>
            </w:pPr>
            <w:r w:rsidRPr="00DA6CB7">
              <w:rPr>
                <w:rFonts w:ascii="Calibri" w:eastAsia="Times New Roman" w:hAnsi="Calibri" w:cs="Calibri"/>
                <w:color w:val="000000"/>
                <w:sz w:val="18"/>
                <w:szCs w:val="18"/>
              </w:rPr>
              <w:t>3</w:t>
            </w:r>
            <w:r w:rsidR="0056597D" w:rsidRPr="00DA6CB7">
              <w:rPr>
                <w:rFonts w:ascii="Calibri" w:eastAsia="Times New Roman" w:hAnsi="Calibri" w:cs="Calibri"/>
                <w:color w:val="000000"/>
                <w:sz w:val="18"/>
                <w:szCs w:val="18"/>
              </w:rPr>
              <w:t>3</w:t>
            </w:r>
            <w:r w:rsidRPr="00DA6CB7">
              <w:rPr>
                <w:rFonts w:ascii="Calibri" w:eastAsia="Times New Roman" w:hAnsi="Calibri" w:cs="Calibri"/>
                <w:color w:val="000000"/>
                <w:sz w:val="18"/>
                <w:szCs w:val="18"/>
              </w:rPr>
              <w:t>%</w:t>
            </w:r>
          </w:p>
        </w:tc>
        <w:tc>
          <w:tcPr>
            <w:tcW w:w="960" w:type="dxa"/>
            <w:tcBorders>
              <w:top w:val="nil"/>
              <w:left w:val="nil"/>
              <w:bottom w:val="single" w:sz="4" w:space="0" w:color="auto"/>
              <w:right w:val="single" w:sz="4" w:space="0" w:color="auto"/>
            </w:tcBorders>
            <w:shd w:val="clear" w:color="auto" w:fill="auto"/>
            <w:noWrap/>
            <w:vAlign w:val="center"/>
            <w:hideMark/>
          </w:tcPr>
          <w:p w:rsidR="005A31A8" w:rsidRPr="00DA6CB7" w:rsidRDefault="0056597D" w:rsidP="005A31A8">
            <w:pPr>
              <w:spacing w:after="0" w:line="240" w:lineRule="auto"/>
              <w:jc w:val="center"/>
              <w:rPr>
                <w:rFonts w:ascii="Calibri" w:eastAsia="Times New Roman" w:hAnsi="Calibri" w:cs="Calibri"/>
                <w:color w:val="000000"/>
                <w:sz w:val="18"/>
                <w:szCs w:val="18"/>
              </w:rPr>
            </w:pPr>
            <w:r w:rsidRPr="00DA6CB7">
              <w:rPr>
                <w:rFonts w:ascii="Calibri" w:eastAsia="Times New Roman" w:hAnsi="Calibri" w:cs="Calibri"/>
                <w:color w:val="000000"/>
                <w:sz w:val="18"/>
                <w:szCs w:val="18"/>
              </w:rPr>
              <w:t>28</w:t>
            </w:r>
            <w:r w:rsidR="005A31A8" w:rsidRPr="00DA6CB7">
              <w:rPr>
                <w:rFonts w:ascii="Calibri" w:eastAsia="Times New Roman" w:hAnsi="Calibri" w:cs="Calibri"/>
                <w:color w:val="000000"/>
                <w:sz w:val="18"/>
                <w:szCs w:val="18"/>
              </w:rPr>
              <w:t>%</w:t>
            </w:r>
          </w:p>
        </w:tc>
        <w:tc>
          <w:tcPr>
            <w:tcW w:w="1000" w:type="dxa"/>
            <w:tcBorders>
              <w:top w:val="nil"/>
              <w:left w:val="nil"/>
              <w:bottom w:val="single" w:sz="4" w:space="0" w:color="auto"/>
              <w:right w:val="single" w:sz="4" w:space="0" w:color="auto"/>
            </w:tcBorders>
            <w:shd w:val="clear" w:color="auto" w:fill="auto"/>
            <w:noWrap/>
            <w:vAlign w:val="center"/>
            <w:hideMark/>
          </w:tcPr>
          <w:p w:rsidR="005A31A8" w:rsidRPr="00DA6CB7" w:rsidRDefault="005F2CFF" w:rsidP="005A31A8">
            <w:pPr>
              <w:spacing w:after="0" w:line="240" w:lineRule="auto"/>
              <w:jc w:val="center"/>
              <w:rPr>
                <w:rFonts w:ascii="Calibri" w:eastAsia="Times New Roman" w:hAnsi="Calibri" w:cs="Calibri"/>
                <w:color w:val="000000"/>
                <w:sz w:val="18"/>
                <w:szCs w:val="18"/>
              </w:rPr>
            </w:pPr>
            <w:r w:rsidRPr="00DA6CB7">
              <w:rPr>
                <w:rFonts w:ascii="Calibri" w:eastAsia="Times New Roman" w:hAnsi="Calibri" w:cs="Calibri"/>
                <w:color w:val="000000"/>
                <w:sz w:val="18"/>
                <w:szCs w:val="18"/>
              </w:rPr>
              <w:t>30</w:t>
            </w:r>
            <w:r w:rsidR="005A31A8" w:rsidRPr="00DA6CB7">
              <w:rPr>
                <w:rFonts w:ascii="Calibri" w:eastAsia="Times New Roman" w:hAnsi="Calibri" w:cs="Calibri"/>
                <w:color w:val="000000"/>
                <w:sz w:val="18"/>
                <w:szCs w:val="18"/>
              </w:rPr>
              <w:t>%</w:t>
            </w:r>
          </w:p>
        </w:tc>
        <w:tc>
          <w:tcPr>
            <w:tcW w:w="1000" w:type="dxa"/>
            <w:tcBorders>
              <w:top w:val="nil"/>
              <w:left w:val="nil"/>
              <w:bottom w:val="single" w:sz="4" w:space="0" w:color="auto"/>
              <w:right w:val="single" w:sz="4" w:space="0" w:color="auto"/>
            </w:tcBorders>
            <w:shd w:val="clear" w:color="auto" w:fill="auto"/>
            <w:noWrap/>
            <w:vAlign w:val="center"/>
            <w:hideMark/>
          </w:tcPr>
          <w:p w:rsidR="005A31A8" w:rsidRPr="00DA6CB7" w:rsidRDefault="005A31A8" w:rsidP="005F2CFF">
            <w:pPr>
              <w:spacing w:after="0" w:line="240" w:lineRule="auto"/>
              <w:jc w:val="center"/>
              <w:rPr>
                <w:rFonts w:ascii="Calibri" w:eastAsia="Times New Roman" w:hAnsi="Calibri" w:cs="Calibri"/>
                <w:color w:val="000000"/>
                <w:sz w:val="18"/>
                <w:szCs w:val="18"/>
              </w:rPr>
            </w:pPr>
            <w:r w:rsidRPr="00DA6CB7">
              <w:rPr>
                <w:rFonts w:ascii="Calibri" w:eastAsia="Times New Roman" w:hAnsi="Calibri" w:cs="Calibri"/>
                <w:color w:val="000000"/>
                <w:sz w:val="18"/>
                <w:szCs w:val="18"/>
              </w:rPr>
              <w:t>3</w:t>
            </w:r>
            <w:r w:rsidR="005F2CFF" w:rsidRPr="00DA6CB7">
              <w:rPr>
                <w:rFonts w:ascii="Calibri" w:eastAsia="Times New Roman" w:hAnsi="Calibri" w:cs="Calibri"/>
                <w:color w:val="000000"/>
                <w:sz w:val="18"/>
                <w:szCs w:val="18"/>
              </w:rPr>
              <w:t>3</w:t>
            </w:r>
            <w:r w:rsidRPr="00DA6CB7">
              <w:rPr>
                <w:rFonts w:ascii="Calibri" w:eastAsia="Times New Roman" w:hAnsi="Calibri" w:cs="Calibri"/>
                <w:color w:val="000000"/>
                <w:sz w:val="18"/>
                <w:szCs w:val="18"/>
              </w:rPr>
              <w:t>%</w:t>
            </w:r>
          </w:p>
        </w:tc>
        <w:tc>
          <w:tcPr>
            <w:tcW w:w="1120" w:type="dxa"/>
            <w:tcBorders>
              <w:top w:val="nil"/>
              <w:left w:val="nil"/>
              <w:bottom w:val="single" w:sz="4" w:space="0" w:color="auto"/>
              <w:right w:val="single" w:sz="4" w:space="0" w:color="auto"/>
            </w:tcBorders>
            <w:shd w:val="clear" w:color="auto" w:fill="auto"/>
            <w:noWrap/>
            <w:vAlign w:val="center"/>
            <w:hideMark/>
          </w:tcPr>
          <w:p w:rsidR="005A31A8" w:rsidRPr="00DA6CB7" w:rsidRDefault="005F2CFF" w:rsidP="005A31A8">
            <w:pPr>
              <w:spacing w:after="0" w:line="240" w:lineRule="auto"/>
              <w:jc w:val="center"/>
              <w:rPr>
                <w:rFonts w:ascii="Calibri" w:eastAsia="Times New Roman" w:hAnsi="Calibri" w:cs="Calibri"/>
                <w:color w:val="000000"/>
                <w:sz w:val="18"/>
                <w:szCs w:val="18"/>
              </w:rPr>
            </w:pPr>
            <w:r w:rsidRPr="00DA6CB7">
              <w:rPr>
                <w:rFonts w:ascii="Calibri" w:eastAsia="Times New Roman" w:hAnsi="Calibri" w:cs="Calibri"/>
                <w:color w:val="000000"/>
                <w:sz w:val="18"/>
                <w:szCs w:val="18"/>
              </w:rPr>
              <w:t>30</w:t>
            </w:r>
            <w:r w:rsidR="005A31A8" w:rsidRPr="00DA6CB7">
              <w:rPr>
                <w:rFonts w:ascii="Calibri" w:eastAsia="Times New Roman" w:hAnsi="Calibri" w:cs="Calibri"/>
                <w:color w:val="000000"/>
                <w:sz w:val="18"/>
                <w:szCs w:val="18"/>
              </w:rPr>
              <w:t>%</w:t>
            </w:r>
          </w:p>
        </w:tc>
      </w:tr>
    </w:tbl>
    <w:p w:rsidR="005A31A8" w:rsidRPr="00DA6CB7" w:rsidRDefault="005A31A8" w:rsidP="00A94646">
      <w:pPr>
        <w:pStyle w:val="ListParagraph"/>
        <w:ind w:left="360"/>
        <w:rPr>
          <w:rFonts w:asciiTheme="majorHAnsi" w:hAnsiTheme="majorHAnsi"/>
        </w:rPr>
      </w:pPr>
    </w:p>
    <w:p w:rsidR="003B667C" w:rsidRPr="00561D00" w:rsidRDefault="005A31A8" w:rsidP="00561D00">
      <w:pPr>
        <w:pStyle w:val="ListParagraph"/>
        <w:numPr>
          <w:ilvl w:val="1"/>
          <w:numId w:val="3"/>
        </w:numPr>
        <w:ind w:left="360"/>
        <w:jc w:val="both"/>
        <w:rPr>
          <w:rFonts w:asciiTheme="majorHAnsi" w:hAnsiTheme="majorHAnsi"/>
        </w:rPr>
      </w:pPr>
      <w:r w:rsidRPr="00DA6CB7">
        <w:rPr>
          <w:rFonts w:asciiTheme="majorHAnsi" w:hAnsiTheme="majorHAnsi"/>
        </w:rPr>
        <w:t xml:space="preserve">Goods and </w:t>
      </w:r>
      <w:r w:rsidR="003B667C" w:rsidRPr="00DA6CB7">
        <w:rPr>
          <w:rFonts w:asciiTheme="majorHAnsi" w:hAnsiTheme="majorHAnsi"/>
        </w:rPr>
        <w:t xml:space="preserve">people </w:t>
      </w:r>
      <w:r w:rsidRPr="00DA6CB7">
        <w:rPr>
          <w:rFonts w:asciiTheme="majorHAnsi" w:hAnsiTheme="majorHAnsi"/>
        </w:rPr>
        <w:t>traveling the road to and from international destinations are expected to increase over the coming decade</w:t>
      </w:r>
      <w:r w:rsidR="008F5A21" w:rsidRPr="00DA6CB7">
        <w:rPr>
          <w:rFonts w:asciiTheme="majorHAnsi" w:hAnsiTheme="majorHAnsi"/>
        </w:rPr>
        <w:t xml:space="preserve"> due to increasing tourism and industry in the sector.  </w:t>
      </w:r>
      <w:r w:rsidR="00056595" w:rsidRPr="00DA6CB7">
        <w:rPr>
          <w:rFonts w:asciiTheme="majorHAnsi" w:hAnsiTheme="majorHAnsi"/>
        </w:rPr>
        <w:t xml:space="preserve">All vehicles are expected to increase by </w:t>
      </w:r>
      <w:r w:rsidR="005F2CFF" w:rsidRPr="00DA6CB7">
        <w:rPr>
          <w:rFonts w:asciiTheme="majorHAnsi" w:hAnsiTheme="majorHAnsi"/>
        </w:rPr>
        <w:t>71</w:t>
      </w:r>
      <w:r w:rsidR="00056595" w:rsidRPr="00DA6CB7">
        <w:rPr>
          <w:rFonts w:asciiTheme="majorHAnsi" w:hAnsiTheme="majorHAnsi"/>
        </w:rPr>
        <w:t xml:space="preserve">% between 2013 and </w:t>
      </w:r>
      <w:r w:rsidR="005F2CFF" w:rsidRPr="00DA6CB7">
        <w:rPr>
          <w:rFonts w:asciiTheme="majorHAnsi" w:hAnsiTheme="majorHAnsi"/>
        </w:rPr>
        <w:t>2018</w:t>
      </w:r>
      <w:r w:rsidR="00056595" w:rsidRPr="00DA6CB7">
        <w:rPr>
          <w:rFonts w:asciiTheme="majorHAnsi" w:hAnsiTheme="majorHAnsi"/>
        </w:rPr>
        <w:t>,</w:t>
      </w:r>
      <w:r w:rsidR="00056595" w:rsidRPr="00D879AF">
        <w:rPr>
          <w:rFonts w:asciiTheme="majorHAnsi" w:hAnsiTheme="majorHAnsi"/>
        </w:rPr>
        <w:t xml:space="preserve"> while all truck types (i.e., C2, C3,</w:t>
      </w:r>
      <w:r w:rsidR="001334E7" w:rsidRPr="00F368F8">
        <w:rPr>
          <w:rFonts w:asciiTheme="majorHAnsi" w:hAnsiTheme="majorHAnsi"/>
        </w:rPr>
        <w:t xml:space="preserve"> </w:t>
      </w:r>
      <w:r w:rsidR="00056595" w:rsidRPr="00F368F8">
        <w:rPr>
          <w:rFonts w:asciiTheme="majorHAnsi" w:hAnsiTheme="majorHAnsi"/>
        </w:rPr>
        <w:t xml:space="preserve">and </w:t>
      </w:r>
      <w:r w:rsidR="001334E7" w:rsidRPr="00F368F8">
        <w:rPr>
          <w:rFonts w:asciiTheme="majorHAnsi" w:hAnsiTheme="majorHAnsi"/>
        </w:rPr>
        <w:t>semi-trucks</w:t>
      </w:r>
      <w:r w:rsidR="00056595" w:rsidRPr="00F368F8">
        <w:rPr>
          <w:rFonts w:asciiTheme="majorHAnsi" w:hAnsiTheme="majorHAnsi"/>
        </w:rPr>
        <w:t xml:space="preserve">) increased by </w:t>
      </w:r>
      <w:r w:rsidR="005F2CFF" w:rsidRPr="00DA6CB7">
        <w:rPr>
          <w:rFonts w:asciiTheme="majorHAnsi" w:hAnsiTheme="majorHAnsi"/>
        </w:rPr>
        <w:t>183</w:t>
      </w:r>
      <w:r w:rsidR="00056595" w:rsidRPr="00DA6CB7">
        <w:rPr>
          <w:rFonts w:asciiTheme="majorHAnsi" w:hAnsiTheme="majorHAnsi"/>
        </w:rPr>
        <w:t>% (see Figure 5)</w:t>
      </w:r>
      <w:r w:rsidR="00056595" w:rsidRPr="00DA6CB7">
        <w:rPr>
          <w:rFonts w:asciiTheme="majorHAnsi" w:hAnsiTheme="majorHAnsi"/>
          <w:vertAlign w:val="superscript"/>
        </w:rPr>
        <w:footnoteReference w:id="5"/>
      </w:r>
      <w:r w:rsidR="00056595" w:rsidRPr="00DA6CB7">
        <w:rPr>
          <w:rFonts w:asciiTheme="majorHAnsi" w:hAnsiTheme="majorHAnsi"/>
        </w:rPr>
        <w:t>.</w:t>
      </w:r>
      <w:r w:rsidR="00056595" w:rsidRPr="00D879AF">
        <w:rPr>
          <w:rFonts w:asciiTheme="majorHAnsi" w:hAnsiTheme="majorHAnsi"/>
        </w:rPr>
        <w:t xml:space="preserve">  As traffic increases on the project corridor, international port traf</w:t>
      </w:r>
      <w:r w:rsidR="00004AB8" w:rsidRPr="00940359">
        <w:rPr>
          <w:rFonts w:asciiTheme="majorHAnsi" w:hAnsiTheme="majorHAnsi"/>
        </w:rPr>
        <w:t>fic will likely increase</w:t>
      </w:r>
      <w:r w:rsidR="00CD04C0" w:rsidRPr="00A94646">
        <w:rPr>
          <w:rFonts w:asciiTheme="majorHAnsi" w:hAnsiTheme="majorHAnsi"/>
        </w:rPr>
        <w:t xml:space="preserve"> concurrently</w:t>
      </w:r>
      <w:r w:rsidR="00004AB8" w:rsidRPr="00A94646">
        <w:rPr>
          <w:rFonts w:asciiTheme="majorHAnsi" w:hAnsiTheme="majorHAnsi"/>
        </w:rPr>
        <w:t xml:space="preserve"> at a rate up to 6.1</w:t>
      </w:r>
      <w:r w:rsidR="00056595" w:rsidRPr="00A94646">
        <w:rPr>
          <w:rFonts w:asciiTheme="majorHAnsi" w:hAnsiTheme="majorHAnsi"/>
        </w:rPr>
        <w:t>%</w:t>
      </w:r>
      <w:r w:rsidR="00004AB8" w:rsidRPr="00A94646">
        <w:rPr>
          <w:rFonts w:asciiTheme="majorHAnsi" w:hAnsiTheme="majorHAnsi"/>
        </w:rPr>
        <w:t xml:space="preserve"> annually </w:t>
      </w:r>
      <w:r w:rsidR="00004AB8" w:rsidRPr="00A94646">
        <w:rPr>
          <w:rFonts w:asciiTheme="majorHAnsi" w:hAnsiTheme="majorHAnsi"/>
        </w:rPr>
        <w:lastRenderedPageBreak/>
        <w:t>through 2025</w:t>
      </w:r>
      <w:r w:rsidR="00004AB8" w:rsidRPr="008352FA">
        <w:rPr>
          <w:rFonts w:asciiTheme="majorHAnsi" w:hAnsiTheme="majorHAnsi"/>
          <w:vertAlign w:val="superscript"/>
        </w:rPr>
        <w:footnoteReference w:id="6"/>
      </w:r>
      <w:r w:rsidR="00004AB8" w:rsidRPr="00A94646">
        <w:rPr>
          <w:rFonts w:asciiTheme="majorHAnsi" w:hAnsiTheme="majorHAnsi"/>
        </w:rPr>
        <w:t xml:space="preserve"> assuring that </w:t>
      </w:r>
      <w:r w:rsidR="00244D0F">
        <w:rPr>
          <w:rFonts w:asciiTheme="majorHAnsi" w:hAnsiTheme="majorHAnsi"/>
        </w:rPr>
        <w:t xml:space="preserve">any </w:t>
      </w:r>
      <w:r w:rsidR="00004AB8" w:rsidRPr="00A94646">
        <w:rPr>
          <w:rFonts w:asciiTheme="majorHAnsi" w:hAnsiTheme="majorHAnsi"/>
        </w:rPr>
        <w:t>increase in traffic will have a global significance</w:t>
      </w:r>
      <w:r w:rsidR="00AE75AE">
        <w:rPr>
          <w:rFonts w:asciiTheme="majorHAnsi" w:hAnsiTheme="majorHAnsi"/>
        </w:rPr>
        <w:t>, and any increase in port traffic will be experienced on RN-1</w:t>
      </w:r>
      <w:r w:rsidR="00004AB8" w:rsidRPr="00A94646">
        <w:rPr>
          <w:rFonts w:asciiTheme="majorHAnsi" w:hAnsiTheme="majorHAnsi"/>
        </w:rPr>
        <w:t>.</w:t>
      </w:r>
    </w:p>
    <w:p w:rsidR="00056595" w:rsidRDefault="00056595" w:rsidP="00056595">
      <w:pPr>
        <w:pStyle w:val="Caption"/>
        <w:keepNext/>
      </w:pPr>
      <w:r>
        <w:t xml:space="preserve">Figure </w:t>
      </w:r>
      <w:r w:rsidR="00A54DD4">
        <w:t>5</w:t>
      </w:r>
      <w:r>
        <w:t>: Expected Daily Vehicle Accounts along the Project Corridor</w:t>
      </w:r>
    </w:p>
    <w:tbl>
      <w:tblPr>
        <w:tblW w:w="5380" w:type="dxa"/>
        <w:tblInd w:w="93" w:type="dxa"/>
        <w:tblLook w:val="04A0" w:firstRow="1" w:lastRow="0" w:firstColumn="1" w:lastColumn="0" w:noHBand="0" w:noVBand="1"/>
      </w:tblPr>
      <w:tblGrid>
        <w:gridCol w:w="2220"/>
        <w:gridCol w:w="1240"/>
        <w:gridCol w:w="960"/>
        <w:gridCol w:w="960"/>
      </w:tblGrid>
      <w:tr w:rsidR="008F5A21" w:rsidRPr="008F5A21" w:rsidTr="008F5A21">
        <w:trPr>
          <w:trHeight w:val="300"/>
        </w:trPr>
        <w:tc>
          <w:tcPr>
            <w:tcW w:w="22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F5A21" w:rsidRPr="008F5A21" w:rsidRDefault="008F5A21" w:rsidP="008F5A21">
            <w:pPr>
              <w:spacing w:after="0" w:line="240" w:lineRule="auto"/>
              <w:rPr>
                <w:rFonts w:ascii="Calibri" w:eastAsia="Times New Roman" w:hAnsi="Calibri" w:cs="Calibri"/>
                <w:b/>
                <w:bCs/>
                <w:color w:val="000000"/>
              </w:rPr>
            </w:pPr>
            <w:r w:rsidRPr="008F5A21">
              <w:rPr>
                <w:rFonts w:ascii="Calibri" w:eastAsia="Times New Roman" w:hAnsi="Calibri" w:cs="Calibri"/>
                <w:b/>
                <w:bCs/>
                <w:color w:val="000000"/>
              </w:rPr>
              <w:t>Category</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F5A21" w:rsidRPr="008F5A21" w:rsidRDefault="008F5A21" w:rsidP="008F5A21">
            <w:pPr>
              <w:spacing w:after="0" w:line="240" w:lineRule="auto"/>
              <w:jc w:val="center"/>
              <w:rPr>
                <w:rFonts w:ascii="Calibri" w:eastAsia="Times New Roman" w:hAnsi="Calibri" w:cs="Calibri"/>
                <w:b/>
                <w:bCs/>
                <w:color w:val="000000"/>
              </w:rPr>
            </w:pPr>
            <w:r w:rsidRPr="008F5A21">
              <w:rPr>
                <w:rFonts w:ascii="Calibri" w:eastAsia="Times New Roman" w:hAnsi="Calibri" w:cs="Calibri"/>
                <w:b/>
                <w:bCs/>
                <w:color w:val="000000"/>
              </w:rPr>
              <w:t>2013</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8F5A21" w:rsidRPr="008F5A21" w:rsidRDefault="008F5A21" w:rsidP="008F5A21">
            <w:pPr>
              <w:spacing w:after="0" w:line="240" w:lineRule="auto"/>
              <w:jc w:val="center"/>
              <w:rPr>
                <w:rFonts w:ascii="Calibri" w:eastAsia="Times New Roman" w:hAnsi="Calibri" w:cs="Calibri"/>
                <w:b/>
                <w:bCs/>
                <w:color w:val="000000"/>
              </w:rPr>
            </w:pPr>
            <w:r w:rsidRPr="008F5A21">
              <w:rPr>
                <w:rFonts w:ascii="Calibri" w:eastAsia="Times New Roman" w:hAnsi="Calibri" w:cs="Calibri"/>
                <w:b/>
                <w:bCs/>
                <w:color w:val="000000"/>
              </w:rPr>
              <w:t>201</w:t>
            </w:r>
            <w:r w:rsidR="00D40BAE">
              <w:rPr>
                <w:rFonts w:ascii="Calibri" w:eastAsia="Times New Roman" w:hAnsi="Calibri" w:cs="Calibri"/>
                <w:b/>
                <w:bCs/>
                <w:color w:val="000000"/>
              </w:rPr>
              <w:t>6</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8F5A21" w:rsidRPr="008F5A21" w:rsidRDefault="008F5A21" w:rsidP="00D40BAE">
            <w:pPr>
              <w:spacing w:after="0" w:line="240" w:lineRule="auto"/>
              <w:jc w:val="center"/>
              <w:rPr>
                <w:rFonts w:ascii="Calibri" w:eastAsia="Times New Roman" w:hAnsi="Calibri" w:cs="Calibri"/>
                <w:b/>
                <w:bCs/>
                <w:color w:val="000000"/>
              </w:rPr>
            </w:pPr>
            <w:r w:rsidRPr="008F5A21">
              <w:rPr>
                <w:rFonts w:ascii="Calibri" w:eastAsia="Times New Roman" w:hAnsi="Calibri" w:cs="Calibri"/>
                <w:b/>
                <w:bCs/>
                <w:color w:val="000000"/>
              </w:rPr>
              <w:t>201</w:t>
            </w:r>
            <w:r w:rsidR="00D40BAE">
              <w:rPr>
                <w:rFonts w:ascii="Calibri" w:eastAsia="Times New Roman" w:hAnsi="Calibri" w:cs="Calibri"/>
                <w:b/>
                <w:bCs/>
                <w:color w:val="000000"/>
              </w:rPr>
              <w:t>8</w:t>
            </w:r>
          </w:p>
        </w:tc>
      </w:tr>
      <w:tr w:rsidR="008F5A21" w:rsidRPr="008F5A21" w:rsidTr="008F5A21">
        <w:trPr>
          <w:trHeight w:val="300"/>
        </w:trPr>
        <w:tc>
          <w:tcPr>
            <w:tcW w:w="2220" w:type="dxa"/>
            <w:tcBorders>
              <w:top w:val="nil"/>
              <w:left w:val="single" w:sz="4" w:space="0" w:color="auto"/>
              <w:bottom w:val="single" w:sz="4" w:space="0" w:color="auto"/>
              <w:right w:val="single" w:sz="4" w:space="0" w:color="auto"/>
            </w:tcBorders>
            <w:shd w:val="clear" w:color="auto" w:fill="auto"/>
            <w:noWrap/>
            <w:vAlign w:val="center"/>
            <w:hideMark/>
          </w:tcPr>
          <w:p w:rsidR="008F5A21" w:rsidRPr="008F5A21" w:rsidRDefault="008F5A21" w:rsidP="008F5A21">
            <w:pPr>
              <w:spacing w:after="0" w:line="240" w:lineRule="auto"/>
              <w:rPr>
                <w:rFonts w:ascii="Calibri" w:eastAsia="Times New Roman" w:hAnsi="Calibri" w:cs="Calibri"/>
                <w:b/>
                <w:bCs/>
                <w:color w:val="000000"/>
              </w:rPr>
            </w:pPr>
            <w:r w:rsidRPr="008F5A21">
              <w:rPr>
                <w:rFonts w:ascii="Calibri" w:eastAsia="Times New Roman" w:hAnsi="Calibri" w:cs="Calibri"/>
                <w:b/>
                <w:bCs/>
                <w:color w:val="000000"/>
              </w:rPr>
              <w:t>All Vehicles</w:t>
            </w:r>
            <w:r w:rsidR="00056595">
              <w:rPr>
                <w:rFonts w:ascii="Calibri" w:eastAsia="Times New Roman" w:hAnsi="Calibri" w:cs="Calibri"/>
                <w:b/>
                <w:bCs/>
                <w:color w:val="000000"/>
              </w:rPr>
              <w:t xml:space="preserve"> (daily)</w:t>
            </w:r>
          </w:p>
        </w:tc>
        <w:tc>
          <w:tcPr>
            <w:tcW w:w="1240" w:type="dxa"/>
            <w:tcBorders>
              <w:top w:val="nil"/>
              <w:left w:val="nil"/>
              <w:bottom w:val="single" w:sz="4" w:space="0" w:color="auto"/>
              <w:right w:val="single" w:sz="4" w:space="0" w:color="auto"/>
            </w:tcBorders>
            <w:shd w:val="clear" w:color="auto" w:fill="auto"/>
            <w:noWrap/>
            <w:vAlign w:val="center"/>
            <w:hideMark/>
          </w:tcPr>
          <w:p w:rsidR="008F5A21" w:rsidRPr="008F5A21" w:rsidRDefault="00D40BAE" w:rsidP="008F5A21">
            <w:pPr>
              <w:spacing w:after="0" w:line="240" w:lineRule="auto"/>
              <w:jc w:val="center"/>
              <w:rPr>
                <w:rFonts w:ascii="Calibri" w:eastAsia="Times New Roman" w:hAnsi="Calibri" w:cs="Calibri"/>
                <w:color w:val="000000"/>
              </w:rPr>
            </w:pPr>
            <w:r>
              <w:rPr>
                <w:rFonts w:ascii="Calibri" w:eastAsia="Times New Roman" w:hAnsi="Calibri" w:cs="Calibri"/>
                <w:color w:val="000000"/>
              </w:rPr>
              <w:t>4128</w:t>
            </w:r>
          </w:p>
        </w:tc>
        <w:tc>
          <w:tcPr>
            <w:tcW w:w="960" w:type="dxa"/>
            <w:tcBorders>
              <w:top w:val="nil"/>
              <w:left w:val="nil"/>
              <w:bottom w:val="single" w:sz="4" w:space="0" w:color="auto"/>
              <w:right w:val="single" w:sz="4" w:space="0" w:color="auto"/>
            </w:tcBorders>
            <w:shd w:val="clear" w:color="auto" w:fill="auto"/>
            <w:noWrap/>
            <w:vAlign w:val="center"/>
            <w:hideMark/>
          </w:tcPr>
          <w:p w:rsidR="008F5A21" w:rsidRPr="008F5A21" w:rsidRDefault="00D40BAE" w:rsidP="008F5A21">
            <w:pPr>
              <w:spacing w:after="0" w:line="240" w:lineRule="auto"/>
              <w:jc w:val="center"/>
              <w:rPr>
                <w:rFonts w:ascii="Calibri" w:eastAsia="Times New Roman" w:hAnsi="Calibri" w:cs="Calibri"/>
                <w:color w:val="000000"/>
              </w:rPr>
            </w:pPr>
            <w:r>
              <w:rPr>
                <w:rFonts w:ascii="Calibri" w:eastAsia="Times New Roman" w:hAnsi="Calibri" w:cs="Calibri"/>
                <w:color w:val="000000"/>
              </w:rPr>
              <w:t>5977</w:t>
            </w:r>
          </w:p>
        </w:tc>
        <w:tc>
          <w:tcPr>
            <w:tcW w:w="960" w:type="dxa"/>
            <w:tcBorders>
              <w:top w:val="nil"/>
              <w:left w:val="nil"/>
              <w:bottom w:val="single" w:sz="4" w:space="0" w:color="auto"/>
              <w:right w:val="single" w:sz="4" w:space="0" w:color="auto"/>
            </w:tcBorders>
            <w:shd w:val="clear" w:color="auto" w:fill="auto"/>
            <w:noWrap/>
            <w:vAlign w:val="center"/>
            <w:hideMark/>
          </w:tcPr>
          <w:p w:rsidR="008F5A21" w:rsidRPr="008F5A21" w:rsidRDefault="00D40BAE" w:rsidP="008F5A21">
            <w:pPr>
              <w:spacing w:after="0" w:line="240" w:lineRule="auto"/>
              <w:jc w:val="center"/>
              <w:rPr>
                <w:rFonts w:ascii="Calibri" w:eastAsia="Times New Roman" w:hAnsi="Calibri" w:cs="Calibri"/>
                <w:color w:val="000000"/>
              </w:rPr>
            </w:pPr>
            <w:r>
              <w:rPr>
                <w:rFonts w:ascii="Calibri" w:eastAsia="Times New Roman" w:hAnsi="Calibri" w:cs="Calibri"/>
                <w:color w:val="000000"/>
              </w:rPr>
              <w:t>7058</w:t>
            </w:r>
          </w:p>
        </w:tc>
      </w:tr>
      <w:tr w:rsidR="008F5A21" w:rsidRPr="008F5A21" w:rsidTr="008F5A21">
        <w:trPr>
          <w:trHeight w:val="300"/>
        </w:trPr>
        <w:tc>
          <w:tcPr>
            <w:tcW w:w="2220" w:type="dxa"/>
            <w:tcBorders>
              <w:top w:val="nil"/>
              <w:left w:val="single" w:sz="4" w:space="0" w:color="auto"/>
              <w:bottom w:val="single" w:sz="4" w:space="0" w:color="auto"/>
              <w:right w:val="single" w:sz="4" w:space="0" w:color="auto"/>
            </w:tcBorders>
            <w:shd w:val="clear" w:color="auto" w:fill="auto"/>
            <w:noWrap/>
            <w:vAlign w:val="center"/>
            <w:hideMark/>
          </w:tcPr>
          <w:p w:rsidR="008F5A21" w:rsidRPr="008F5A21" w:rsidRDefault="008F5A21" w:rsidP="008F5A21">
            <w:pPr>
              <w:spacing w:after="0" w:line="240" w:lineRule="auto"/>
              <w:rPr>
                <w:rFonts w:ascii="Calibri" w:eastAsia="Times New Roman" w:hAnsi="Calibri" w:cs="Calibri"/>
                <w:b/>
                <w:bCs/>
                <w:color w:val="000000"/>
              </w:rPr>
            </w:pPr>
            <w:r w:rsidRPr="008F5A21">
              <w:rPr>
                <w:rFonts w:ascii="Calibri" w:eastAsia="Times New Roman" w:hAnsi="Calibri" w:cs="Calibri"/>
                <w:b/>
                <w:bCs/>
                <w:color w:val="000000"/>
              </w:rPr>
              <w:t>All Trucks</w:t>
            </w:r>
            <w:r w:rsidR="00056595">
              <w:rPr>
                <w:rFonts w:ascii="Calibri" w:eastAsia="Times New Roman" w:hAnsi="Calibri" w:cs="Calibri"/>
                <w:b/>
                <w:bCs/>
                <w:color w:val="000000"/>
              </w:rPr>
              <w:t xml:space="preserve"> (daily)</w:t>
            </w:r>
          </w:p>
        </w:tc>
        <w:tc>
          <w:tcPr>
            <w:tcW w:w="1240" w:type="dxa"/>
            <w:tcBorders>
              <w:top w:val="nil"/>
              <w:left w:val="nil"/>
              <w:bottom w:val="single" w:sz="4" w:space="0" w:color="auto"/>
              <w:right w:val="single" w:sz="4" w:space="0" w:color="auto"/>
            </w:tcBorders>
            <w:shd w:val="clear" w:color="auto" w:fill="auto"/>
            <w:noWrap/>
            <w:vAlign w:val="center"/>
            <w:hideMark/>
          </w:tcPr>
          <w:p w:rsidR="008F5A21" w:rsidRPr="008F5A21" w:rsidRDefault="00D40BAE" w:rsidP="008F5A21">
            <w:pPr>
              <w:spacing w:after="0" w:line="240" w:lineRule="auto"/>
              <w:jc w:val="center"/>
              <w:rPr>
                <w:rFonts w:ascii="Calibri" w:eastAsia="Times New Roman" w:hAnsi="Calibri" w:cs="Calibri"/>
                <w:color w:val="000000"/>
              </w:rPr>
            </w:pPr>
            <w:r>
              <w:rPr>
                <w:rFonts w:ascii="Calibri" w:eastAsia="Times New Roman" w:hAnsi="Calibri" w:cs="Calibri"/>
                <w:color w:val="000000"/>
              </w:rPr>
              <w:t>241</w:t>
            </w:r>
          </w:p>
        </w:tc>
        <w:tc>
          <w:tcPr>
            <w:tcW w:w="960" w:type="dxa"/>
            <w:tcBorders>
              <w:top w:val="nil"/>
              <w:left w:val="nil"/>
              <w:bottom w:val="single" w:sz="4" w:space="0" w:color="auto"/>
              <w:right w:val="single" w:sz="4" w:space="0" w:color="auto"/>
            </w:tcBorders>
            <w:shd w:val="clear" w:color="auto" w:fill="auto"/>
            <w:noWrap/>
            <w:vAlign w:val="center"/>
            <w:hideMark/>
          </w:tcPr>
          <w:p w:rsidR="008F5A21" w:rsidRPr="008F5A21" w:rsidRDefault="00D40BAE" w:rsidP="008F5A21">
            <w:pPr>
              <w:spacing w:after="0" w:line="240" w:lineRule="auto"/>
              <w:jc w:val="center"/>
              <w:rPr>
                <w:rFonts w:ascii="Calibri" w:eastAsia="Times New Roman" w:hAnsi="Calibri" w:cs="Calibri"/>
                <w:color w:val="000000"/>
              </w:rPr>
            </w:pPr>
            <w:r>
              <w:rPr>
                <w:rFonts w:ascii="Calibri" w:eastAsia="Times New Roman" w:hAnsi="Calibri" w:cs="Calibri"/>
                <w:color w:val="000000"/>
              </w:rPr>
              <w:t>385</w:t>
            </w:r>
          </w:p>
        </w:tc>
        <w:tc>
          <w:tcPr>
            <w:tcW w:w="960" w:type="dxa"/>
            <w:tcBorders>
              <w:top w:val="nil"/>
              <w:left w:val="nil"/>
              <w:bottom w:val="single" w:sz="4" w:space="0" w:color="auto"/>
              <w:right w:val="single" w:sz="4" w:space="0" w:color="auto"/>
            </w:tcBorders>
            <w:shd w:val="clear" w:color="auto" w:fill="auto"/>
            <w:noWrap/>
            <w:vAlign w:val="center"/>
            <w:hideMark/>
          </w:tcPr>
          <w:p w:rsidR="008F5A21" w:rsidRPr="008F5A21" w:rsidRDefault="0056597D" w:rsidP="008F5A21">
            <w:pPr>
              <w:spacing w:after="0" w:line="240" w:lineRule="auto"/>
              <w:jc w:val="center"/>
              <w:rPr>
                <w:rFonts w:ascii="Calibri" w:eastAsia="Times New Roman" w:hAnsi="Calibri" w:cs="Calibri"/>
                <w:color w:val="000000"/>
              </w:rPr>
            </w:pPr>
            <w:r>
              <w:rPr>
                <w:rFonts w:ascii="Calibri" w:eastAsia="Times New Roman" w:hAnsi="Calibri" w:cs="Calibri"/>
                <w:color w:val="000000"/>
              </w:rPr>
              <w:t>682</w:t>
            </w:r>
          </w:p>
        </w:tc>
      </w:tr>
      <w:tr w:rsidR="008F5A21" w:rsidRPr="008F5A21" w:rsidTr="008F5A21">
        <w:trPr>
          <w:trHeight w:val="300"/>
        </w:trPr>
        <w:tc>
          <w:tcPr>
            <w:tcW w:w="2220" w:type="dxa"/>
            <w:tcBorders>
              <w:top w:val="nil"/>
              <w:left w:val="single" w:sz="4" w:space="0" w:color="auto"/>
              <w:bottom w:val="single" w:sz="4" w:space="0" w:color="auto"/>
              <w:right w:val="single" w:sz="4" w:space="0" w:color="auto"/>
            </w:tcBorders>
            <w:shd w:val="clear" w:color="auto" w:fill="auto"/>
            <w:noWrap/>
            <w:vAlign w:val="center"/>
            <w:hideMark/>
          </w:tcPr>
          <w:p w:rsidR="008F5A21" w:rsidRPr="008F5A21" w:rsidRDefault="008F5A21" w:rsidP="008F5A21">
            <w:pPr>
              <w:spacing w:after="0" w:line="240" w:lineRule="auto"/>
              <w:rPr>
                <w:rFonts w:ascii="Calibri" w:eastAsia="Times New Roman" w:hAnsi="Calibri" w:cs="Calibri"/>
                <w:b/>
                <w:bCs/>
                <w:color w:val="000000"/>
              </w:rPr>
            </w:pPr>
            <w:r w:rsidRPr="008F5A21">
              <w:rPr>
                <w:rFonts w:ascii="Calibri" w:eastAsia="Times New Roman" w:hAnsi="Calibri" w:cs="Calibri"/>
                <w:b/>
                <w:bCs/>
                <w:color w:val="000000"/>
              </w:rPr>
              <w:t>% Increase Vehicles</w:t>
            </w:r>
          </w:p>
        </w:tc>
        <w:tc>
          <w:tcPr>
            <w:tcW w:w="1240" w:type="dxa"/>
            <w:tcBorders>
              <w:top w:val="nil"/>
              <w:left w:val="nil"/>
              <w:bottom w:val="single" w:sz="4" w:space="0" w:color="auto"/>
              <w:right w:val="single" w:sz="4" w:space="0" w:color="auto"/>
            </w:tcBorders>
            <w:shd w:val="clear" w:color="auto" w:fill="auto"/>
            <w:noWrap/>
            <w:vAlign w:val="center"/>
            <w:hideMark/>
          </w:tcPr>
          <w:p w:rsidR="008F5A21" w:rsidRPr="008F5A21" w:rsidRDefault="008F5A21" w:rsidP="008F5A21">
            <w:pPr>
              <w:spacing w:after="0" w:line="240" w:lineRule="auto"/>
              <w:jc w:val="center"/>
              <w:rPr>
                <w:rFonts w:ascii="Calibri" w:eastAsia="Times New Roman" w:hAnsi="Calibri" w:cs="Calibri"/>
                <w:color w:val="000000"/>
              </w:rPr>
            </w:pPr>
            <w:r w:rsidRPr="008F5A21">
              <w:rPr>
                <w:rFonts w:ascii="Calibri" w:eastAsia="Times New Roman" w:hAnsi="Calibri" w:cs="Calibri"/>
                <w:color w:val="000000"/>
              </w:rPr>
              <w:t>-</w:t>
            </w:r>
          </w:p>
        </w:tc>
        <w:tc>
          <w:tcPr>
            <w:tcW w:w="960" w:type="dxa"/>
            <w:tcBorders>
              <w:top w:val="nil"/>
              <w:left w:val="nil"/>
              <w:bottom w:val="single" w:sz="4" w:space="0" w:color="auto"/>
              <w:right w:val="single" w:sz="4" w:space="0" w:color="auto"/>
            </w:tcBorders>
            <w:shd w:val="clear" w:color="auto" w:fill="auto"/>
            <w:noWrap/>
            <w:vAlign w:val="center"/>
            <w:hideMark/>
          </w:tcPr>
          <w:p w:rsidR="008F5A21" w:rsidRPr="008F5A21" w:rsidRDefault="0056597D" w:rsidP="008F5A21">
            <w:pPr>
              <w:spacing w:after="0" w:line="240" w:lineRule="auto"/>
              <w:jc w:val="center"/>
              <w:rPr>
                <w:rFonts w:ascii="Calibri" w:eastAsia="Times New Roman" w:hAnsi="Calibri" w:cs="Calibri"/>
                <w:color w:val="000000"/>
              </w:rPr>
            </w:pPr>
            <w:r>
              <w:rPr>
                <w:rFonts w:ascii="Calibri" w:eastAsia="Times New Roman" w:hAnsi="Calibri" w:cs="Calibri"/>
                <w:color w:val="000000"/>
              </w:rPr>
              <w:t>45</w:t>
            </w:r>
            <w:r w:rsidR="008F5A21" w:rsidRPr="008F5A21">
              <w:rPr>
                <w:rFonts w:ascii="Calibri" w:eastAsia="Times New Roman" w:hAnsi="Calibri" w:cs="Calibri"/>
                <w:color w:val="000000"/>
              </w:rPr>
              <w:t>%</w:t>
            </w:r>
          </w:p>
        </w:tc>
        <w:tc>
          <w:tcPr>
            <w:tcW w:w="960" w:type="dxa"/>
            <w:tcBorders>
              <w:top w:val="nil"/>
              <w:left w:val="nil"/>
              <w:bottom w:val="single" w:sz="4" w:space="0" w:color="auto"/>
              <w:right w:val="single" w:sz="4" w:space="0" w:color="auto"/>
            </w:tcBorders>
            <w:shd w:val="clear" w:color="auto" w:fill="auto"/>
            <w:noWrap/>
            <w:vAlign w:val="center"/>
            <w:hideMark/>
          </w:tcPr>
          <w:p w:rsidR="008F5A21" w:rsidRPr="008F5A21" w:rsidRDefault="0056597D" w:rsidP="008F5A21">
            <w:pPr>
              <w:spacing w:after="0" w:line="240" w:lineRule="auto"/>
              <w:jc w:val="center"/>
              <w:rPr>
                <w:rFonts w:ascii="Calibri" w:eastAsia="Times New Roman" w:hAnsi="Calibri" w:cs="Calibri"/>
                <w:color w:val="000000"/>
              </w:rPr>
            </w:pPr>
            <w:r>
              <w:rPr>
                <w:rFonts w:ascii="Calibri" w:eastAsia="Times New Roman" w:hAnsi="Calibri" w:cs="Calibri"/>
                <w:color w:val="000000"/>
              </w:rPr>
              <w:t>71</w:t>
            </w:r>
            <w:r w:rsidR="008F5A21" w:rsidRPr="008F5A21">
              <w:rPr>
                <w:rFonts w:ascii="Calibri" w:eastAsia="Times New Roman" w:hAnsi="Calibri" w:cs="Calibri"/>
                <w:color w:val="000000"/>
              </w:rPr>
              <w:t>%</w:t>
            </w:r>
          </w:p>
        </w:tc>
      </w:tr>
      <w:tr w:rsidR="008F5A21" w:rsidRPr="008F5A21" w:rsidTr="008F5A21">
        <w:trPr>
          <w:trHeight w:val="300"/>
        </w:trPr>
        <w:tc>
          <w:tcPr>
            <w:tcW w:w="2220" w:type="dxa"/>
            <w:tcBorders>
              <w:top w:val="nil"/>
              <w:left w:val="single" w:sz="4" w:space="0" w:color="auto"/>
              <w:bottom w:val="single" w:sz="4" w:space="0" w:color="auto"/>
              <w:right w:val="single" w:sz="4" w:space="0" w:color="auto"/>
            </w:tcBorders>
            <w:shd w:val="clear" w:color="auto" w:fill="auto"/>
            <w:noWrap/>
            <w:vAlign w:val="center"/>
            <w:hideMark/>
          </w:tcPr>
          <w:p w:rsidR="008F5A21" w:rsidRPr="008F5A21" w:rsidRDefault="008F5A21" w:rsidP="008F5A21">
            <w:pPr>
              <w:spacing w:after="0" w:line="240" w:lineRule="auto"/>
              <w:rPr>
                <w:rFonts w:ascii="Calibri" w:eastAsia="Times New Roman" w:hAnsi="Calibri" w:cs="Calibri"/>
                <w:b/>
                <w:bCs/>
                <w:color w:val="000000"/>
              </w:rPr>
            </w:pPr>
            <w:r w:rsidRPr="008F5A21">
              <w:rPr>
                <w:rFonts w:ascii="Calibri" w:eastAsia="Times New Roman" w:hAnsi="Calibri" w:cs="Calibri"/>
                <w:b/>
                <w:bCs/>
                <w:color w:val="000000"/>
              </w:rPr>
              <w:t>% Increase Trucks</w:t>
            </w:r>
          </w:p>
        </w:tc>
        <w:tc>
          <w:tcPr>
            <w:tcW w:w="1240" w:type="dxa"/>
            <w:tcBorders>
              <w:top w:val="nil"/>
              <w:left w:val="nil"/>
              <w:bottom w:val="single" w:sz="4" w:space="0" w:color="auto"/>
              <w:right w:val="single" w:sz="4" w:space="0" w:color="auto"/>
            </w:tcBorders>
            <w:shd w:val="clear" w:color="auto" w:fill="auto"/>
            <w:noWrap/>
            <w:vAlign w:val="center"/>
            <w:hideMark/>
          </w:tcPr>
          <w:p w:rsidR="008F5A21" w:rsidRPr="008F5A21" w:rsidRDefault="008F5A21" w:rsidP="008F5A21">
            <w:pPr>
              <w:spacing w:after="0" w:line="240" w:lineRule="auto"/>
              <w:jc w:val="center"/>
              <w:rPr>
                <w:rFonts w:ascii="Calibri" w:eastAsia="Times New Roman" w:hAnsi="Calibri" w:cs="Calibri"/>
                <w:color w:val="000000"/>
              </w:rPr>
            </w:pPr>
            <w:r w:rsidRPr="008F5A21">
              <w:rPr>
                <w:rFonts w:ascii="Calibri" w:eastAsia="Times New Roman" w:hAnsi="Calibri" w:cs="Calibri"/>
                <w:color w:val="000000"/>
              </w:rPr>
              <w:t>-</w:t>
            </w:r>
          </w:p>
        </w:tc>
        <w:tc>
          <w:tcPr>
            <w:tcW w:w="960" w:type="dxa"/>
            <w:tcBorders>
              <w:top w:val="nil"/>
              <w:left w:val="nil"/>
              <w:bottom w:val="single" w:sz="4" w:space="0" w:color="auto"/>
              <w:right w:val="single" w:sz="4" w:space="0" w:color="auto"/>
            </w:tcBorders>
            <w:shd w:val="clear" w:color="auto" w:fill="auto"/>
            <w:noWrap/>
            <w:vAlign w:val="center"/>
            <w:hideMark/>
          </w:tcPr>
          <w:p w:rsidR="008F5A21" w:rsidRPr="008F5A21" w:rsidRDefault="0056597D" w:rsidP="008F5A21">
            <w:pPr>
              <w:spacing w:after="0" w:line="240" w:lineRule="auto"/>
              <w:jc w:val="center"/>
              <w:rPr>
                <w:rFonts w:ascii="Calibri" w:eastAsia="Times New Roman" w:hAnsi="Calibri" w:cs="Calibri"/>
                <w:color w:val="000000"/>
              </w:rPr>
            </w:pPr>
            <w:r>
              <w:rPr>
                <w:rFonts w:ascii="Calibri" w:eastAsia="Times New Roman" w:hAnsi="Calibri" w:cs="Calibri"/>
                <w:color w:val="000000"/>
              </w:rPr>
              <w:t>60</w:t>
            </w:r>
            <w:r w:rsidR="008F5A21" w:rsidRPr="008F5A21">
              <w:rPr>
                <w:rFonts w:ascii="Calibri" w:eastAsia="Times New Roman" w:hAnsi="Calibri" w:cs="Calibri"/>
                <w:color w:val="000000"/>
              </w:rPr>
              <w:t>%</w:t>
            </w:r>
          </w:p>
        </w:tc>
        <w:tc>
          <w:tcPr>
            <w:tcW w:w="960" w:type="dxa"/>
            <w:tcBorders>
              <w:top w:val="nil"/>
              <w:left w:val="nil"/>
              <w:bottom w:val="single" w:sz="4" w:space="0" w:color="auto"/>
              <w:right w:val="single" w:sz="4" w:space="0" w:color="auto"/>
            </w:tcBorders>
            <w:shd w:val="clear" w:color="auto" w:fill="auto"/>
            <w:noWrap/>
            <w:vAlign w:val="center"/>
            <w:hideMark/>
          </w:tcPr>
          <w:p w:rsidR="008F5A21" w:rsidRPr="008F5A21" w:rsidRDefault="0056597D" w:rsidP="008F5A21">
            <w:pPr>
              <w:spacing w:after="0" w:line="240" w:lineRule="auto"/>
              <w:jc w:val="center"/>
              <w:rPr>
                <w:rFonts w:ascii="Calibri" w:eastAsia="Times New Roman" w:hAnsi="Calibri" w:cs="Calibri"/>
                <w:color w:val="000000"/>
              </w:rPr>
            </w:pPr>
            <w:r>
              <w:rPr>
                <w:rFonts w:ascii="Calibri" w:eastAsia="Times New Roman" w:hAnsi="Calibri" w:cs="Calibri"/>
                <w:color w:val="000000"/>
              </w:rPr>
              <w:t>183</w:t>
            </w:r>
            <w:r w:rsidR="008F5A21" w:rsidRPr="008F5A21">
              <w:rPr>
                <w:rFonts w:ascii="Calibri" w:eastAsia="Times New Roman" w:hAnsi="Calibri" w:cs="Calibri"/>
                <w:color w:val="000000"/>
              </w:rPr>
              <w:t>%</w:t>
            </w:r>
          </w:p>
        </w:tc>
      </w:tr>
    </w:tbl>
    <w:p w:rsidR="001A4C05" w:rsidRDefault="00056595" w:rsidP="00E04C98">
      <w:r>
        <w:t xml:space="preserve"> </w:t>
      </w:r>
    </w:p>
    <w:p w:rsidR="00940359" w:rsidRDefault="00940359" w:rsidP="00DA6CB7">
      <w:pPr>
        <w:pStyle w:val="ListParagraph"/>
        <w:numPr>
          <w:ilvl w:val="1"/>
          <w:numId w:val="3"/>
        </w:numPr>
        <w:ind w:left="360"/>
        <w:jc w:val="both"/>
        <w:rPr>
          <w:rFonts w:asciiTheme="majorHAnsi" w:hAnsiTheme="majorHAnsi"/>
        </w:rPr>
      </w:pPr>
      <w:r>
        <w:rPr>
          <w:rFonts w:asciiTheme="majorHAnsi" w:hAnsiTheme="majorHAnsi"/>
        </w:rPr>
        <w:t xml:space="preserve">As this segment is the last along RN-1 to be completed, the IDB has financed RN-1 from Port-au-Prince to Cap </w:t>
      </w:r>
      <w:r w:rsidR="002219B1">
        <w:rPr>
          <w:rFonts w:asciiTheme="majorHAnsi" w:hAnsiTheme="majorHAnsi"/>
        </w:rPr>
        <w:t>Haitian</w:t>
      </w:r>
      <w:r>
        <w:rPr>
          <w:rFonts w:asciiTheme="majorHAnsi" w:hAnsiTheme="majorHAnsi"/>
        </w:rPr>
        <w:t xml:space="preserve"> with the exception of the section between Saint Marc and Gonaives and the urban sections in Port-au-Prince and Cap </w:t>
      </w:r>
      <w:r w:rsidR="002219B1">
        <w:rPr>
          <w:rFonts w:asciiTheme="majorHAnsi" w:hAnsiTheme="majorHAnsi"/>
        </w:rPr>
        <w:t>Haitian</w:t>
      </w:r>
      <w:r>
        <w:rPr>
          <w:rFonts w:asciiTheme="majorHAnsi" w:hAnsiTheme="majorHAnsi"/>
        </w:rPr>
        <w:t>.  In total, automobiles have reduced their costs by $0.29</w:t>
      </w:r>
      <w:r w:rsidR="00116910">
        <w:rPr>
          <w:rFonts w:asciiTheme="majorHAnsi" w:hAnsiTheme="majorHAnsi"/>
        </w:rPr>
        <w:t>/</w:t>
      </w:r>
      <w:proofErr w:type="spellStart"/>
      <w:r w:rsidR="004E4DE7">
        <w:rPr>
          <w:rFonts w:asciiTheme="majorHAnsi" w:hAnsiTheme="majorHAnsi"/>
        </w:rPr>
        <w:t>veh</w:t>
      </w:r>
      <w:proofErr w:type="spellEnd"/>
      <w:r w:rsidR="004E4DE7">
        <w:rPr>
          <w:rFonts w:asciiTheme="majorHAnsi" w:hAnsiTheme="majorHAnsi"/>
        </w:rPr>
        <w:t>-</w:t>
      </w:r>
      <w:r w:rsidR="00116910">
        <w:rPr>
          <w:rFonts w:asciiTheme="majorHAnsi" w:hAnsiTheme="majorHAnsi"/>
        </w:rPr>
        <w:t>km</w:t>
      </w:r>
      <w:r>
        <w:rPr>
          <w:rFonts w:asciiTheme="majorHAnsi" w:hAnsiTheme="majorHAnsi"/>
        </w:rPr>
        <w:t xml:space="preserve"> over the IDB financed sections and heavy trucks (type C3) have </w:t>
      </w:r>
      <w:proofErr w:type="gramStart"/>
      <w:r>
        <w:rPr>
          <w:rFonts w:asciiTheme="majorHAnsi" w:hAnsiTheme="majorHAnsi"/>
        </w:rPr>
        <w:t>reduce</w:t>
      </w:r>
      <w:proofErr w:type="gramEnd"/>
      <w:r>
        <w:rPr>
          <w:rFonts w:asciiTheme="majorHAnsi" w:hAnsiTheme="majorHAnsi"/>
        </w:rPr>
        <w:t xml:space="preserve"> theirs by $2.99</w:t>
      </w:r>
      <w:r w:rsidR="00116910">
        <w:rPr>
          <w:rFonts w:asciiTheme="majorHAnsi" w:hAnsiTheme="majorHAnsi"/>
        </w:rPr>
        <w:t>/</w:t>
      </w:r>
      <w:proofErr w:type="spellStart"/>
      <w:r w:rsidR="004E4DE7">
        <w:rPr>
          <w:rFonts w:asciiTheme="majorHAnsi" w:hAnsiTheme="majorHAnsi"/>
        </w:rPr>
        <w:t>veh</w:t>
      </w:r>
      <w:proofErr w:type="spellEnd"/>
      <w:r w:rsidR="004E4DE7">
        <w:rPr>
          <w:rFonts w:asciiTheme="majorHAnsi" w:hAnsiTheme="majorHAnsi"/>
        </w:rPr>
        <w:t>-</w:t>
      </w:r>
      <w:r w:rsidR="00116910">
        <w:rPr>
          <w:rFonts w:asciiTheme="majorHAnsi" w:hAnsiTheme="majorHAnsi"/>
        </w:rPr>
        <w:t>km</w:t>
      </w:r>
      <w:r>
        <w:rPr>
          <w:rFonts w:asciiTheme="majorHAnsi" w:hAnsiTheme="majorHAnsi"/>
        </w:rPr>
        <w:t xml:space="preserve"> for a respective reduction of 19% and 31% (Figure 6).  </w:t>
      </w:r>
      <w:r w:rsidR="004E4DE7">
        <w:rPr>
          <w:rFonts w:asciiTheme="majorHAnsi" w:hAnsiTheme="majorHAnsi"/>
        </w:rPr>
        <w:t xml:space="preserve">In total, an auto traveling between Port-au-Prince and Cap </w:t>
      </w:r>
      <w:r w:rsidR="002219B1">
        <w:rPr>
          <w:rFonts w:asciiTheme="majorHAnsi" w:hAnsiTheme="majorHAnsi"/>
        </w:rPr>
        <w:t>Haitian</w:t>
      </w:r>
      <w:r w:rsidR="004E4DE7">
        <w:rPr>
          <w:rFonts w:asciiTheme="majorHAnsi" w:hAnsiTheme="majorHAnsi"/>
        </w:rPr>
        <w:t xml:space="preserve"> on RN-1 would see a reduction of $4.16 in the economic cost of their trip, while a heavy truck (type C3) would see a reduction of $48.11 (Figure 7).</w:t>
      </w:r>
    </w:p>
    <w:p w:rsidR="00940359" w:rsidRDefault="00940359" w:rsidP="00DA6CB7">
      <w:pPr>
        <w:pStyle w:val="Caption"/>
        <w:keepNext/>
      </w:pPr>
      <w:r>
        <w:t>Figure 6: Total Cost Savings</w:t>
      </w:r>
      <w:r w:rsidR="00DA6CB7">
        <w:t xml:space="preserve"> </w:t>
      </w:r>
      <w:r w:rsidR="00DA6CB7" w:rsidRPr="00DA6CB7">
        <w:t xml:space="preserve">(US$/veh.km) </w:t>
      </w:r>
      <w:r>
        <w:t>Achieved on IDB Financed Road Sections on RN-1</w:t>
      </w:r>
    </w:p>
    <w:tbl>
      <w:tblPr>
        <w:tblW w:w="8716" w:type="dxa"/>
        <w:tblInd w:w="93" w:type="dxa"/>
        <w:tblLook w:val="04A0" w:firstRow="1" w:lastRow="0" w:firstColumn="1" w:lastColumn="0" w:noHBand="0" w:noVBand="1"/>
      </w:tblPr>
      <w:tblGrid>
        <w:gridCol w:w="1820"/>
        <w:gridCol w:w="1136"/>
        <w:gridCol w:w="960"/>
        <w:gridCol w:w="960"/>
        <w:gridCol w:w="960"/>
        <w:gridCol w:w="960"/>
        <w:gridCol w:w="960"/>
        <w:gridCol w:w="960"/>
      </w:tblGrid>
      <w:tr w:rsidR="004E4DE7" w:rsidRPr="004E4DE7" w:rsidTr="004E4DE7">
        <w:trPr>
          <w:trHeight w:val="315"/>
        </w:trPr>
        <w:tc>
          <w:tcPr>
            <w:tcW w:w="182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4E4DE7" w:rsidRPr="004E4DE7" w:rsidRDefault="004E4DE7" w:rsidP="004E4DE7">
            <w:pPr>
              <w:spacing w:after="0" w:line="240" w:lineRule="auto"/>
              <w:rPr>
                <w:rFonts w:ascii="Calibri" w:eastAsia="Times New Roman" w:hAnsi="Calibri" w:cs="Times New Roman"/>
                <w:b/>
                <w:bCs/>
                <w:color w:val="000000"/>
                <w:sz w:val="18"/>
                <w:szCs w:val="18"/>
              </w:rPr>
            </w:pPr>
            <w:r w:rsidRPr="004E4DE7">
              <w:rPr>
                <w:rFonts w:ascii="Calibri" w:eastAsia="Times New Roman" w:hAnsi="Calibri" w:cs="Times New Roman"/>
                <w:b/>
                <w:bCs/>
                <w:color w:val="000000"/>
                <w:sz w:val="18"/>
                <w:szCs w:val="18"/>
              </w:rPr>
              <w:t>Scenario</w:t>
            </w:r>
          </w:p>
        </w:tc>
        <w:tc>
          <w:tcPr>
            <w:tcW w:w="1136" w:type="dxa"/>
            <w:tcBorders>
              <w:top w:val="single" w:sz="8" w:space="0" w:color="auto"/>
              <w:left w:val="nil"/>
              <w:bottom w:val="single" w:sz="8" w:space="0" w:color="auto"/>
              <w:right w:val="single" w:sz="8" w:space="0" w:color="auto"/>
            </w:tcBorders>
            <w:shd w:val="clear" w:color="auto" w:fill="auto"/>
            <w:noWrap/>
            <w:vAlign w:val="center"/>
            <w:hideMark/>
          </w:tcPr>
          <w:p w:rsidR="004E4DE7" w:rsidRPr="004E4DE7" w:rsidRDefault="004E4DE7" w:rsidP="004E4DE7">
            <w:pPr>
              <w:spacing w:after="0" w:line="240" w:lineRule="auto"/>
              <w:jc w:val="center"/>
              <w:rPr>
                <w:rFonts w:ascii="Calibri" w:eastAsia="Times New Roman" w:hAnsi="Calibri" w:cs="Times New Roman"/>
                <w:b/>
                <w:bCs/>
                <w:color w:val="000000"/>
                <w:sz w:val="18"/>
                <w:szCs w:val="18"/>
              </w:rPr>
            </w:pPr>
            <w:r w:rsidRPr="004E4DE7">
              <w:rPr>
                <w:rFonts w:ascii="Calibri" w:eastAsia="Times New Roman" w:hAnsi="Calibri" w:cs="Times New Roman"/>
                <w:b/>
                <w:bCs/>
                <w:color w:val="000000"/>
                <w:sz w:val="18"/>
                <w:szCs w:val="18"/>
              </w:rPr>
              <w:t>Motorcycles</w:t>
            </w:r>
          </w:p>
        </w:tc>
        <w:tc>
          <w:tcPr>
            <w:tcW w:w="960" w:type="dxa"/>
            <w:tcBorders>
              <w:top w:val="single" w:sz="8" w:space="0" w:color="auto"/>
              <w:left w:val="nil"/>
              <w:bottom w:val="single" w:sz="8" w:space="0" w:color="auto"/>
              <w:right w:val="single" w:sz="8" w:space="0" w:color="auto"/>
            </w:tcBorders>
            <w:shd w:val="clear" w:color="auto" w:fill="auto"/>
            <w:noWrap/>
            <w:vAlign w:val="center"/>
            <w:hideMark/>
          </w:tcPr>
          <w:p w:rsidR="004E4DE7" w:rsidRPr="004E4DE7" w:rsidRDefault="004E4DE7" w:rsidP="004E4DE7">
            <w:pPr>
              <w:spacing w:after="0" w:line="240" w:lineRule="auto"/>
              <w:jc w:val="center"/>
              <w:rPr>
                <w:rFonts w:ascii="Calibri" w:eastAsia="Times New Roman" w:hAnsi="Calibri" w:cs="Times New Roman"/>
                <w:b/>
                <w:bCs/>
                <w:color w:val="000000"/>
                <w:sz w:val="18"/>
                <w:szCs w:val="18"/>
              </w:rPr>
            </w:pPr>
            <w:r w:rsidRPr="004E4DE7">
              <w:rPr>
                <w:rFonts w:ascii="Calibri" w:eastAsia="Times New Roman" w:hAnsi="Calibri" w:cs="Times New Roman"/>
                <w:b/>
                <w:bCs/>
                <w:color w:val="000000"/>
                <w:sz w:val="18"/>
                <w:szCs w:val="18"/>
              </w:rPr>
              <w:t>Auto</w:t>
            </w:r>
          </w:p>
        </w:tc>
        <w:tc>
          <w:tcPr>
            <w:tcW w:w="960" w:type="dxa"/>
            <w:tcBorders>
              <w:top w:val="single" w:sz="8" w:space="0" w:color="auto"/>
              <w:left w:val="nil"/>
              <w:bottom w:val="single" w:sz="8" w:space="0" w:color="auto"/>
              <w:right w:val="single" w:sz="8" w:space="0" w:color="auto"/>
            </w:tcBorders>
            <w:shd w:val="clear" w:color="auto" w:fill="auto"/>
            <w:noWrap/>
            <w:vAlign w:val="center"/>
            <w:hideMark/>
          </w:tcPr>
          <w:p w:rsidR="004E4DE7" w:rsidRPr="004E4DE7" w:rsidRDefault="004E4DE7" w:rsidP="004E4DE7">
            <w:pPr>
              <w:spacing w:after="0" w:line="240" w:lineRule="auto"/>
              <w:jc w:val="center"/>
              <w:rPr>
                <w:rFonts w:ascii="Calibri" w:eastAsia="Times New Roman" w:hAnsi="Calibri" w:cs="Times New Roman"/>
                <w:b/>
                <w:bCs/>
                <w:color w:val="000000"/>
                <w:sz w:val="18"/>
                <w:szCs w:val="18"/>
              </w:rPr>
            </w:pPr>
            <w:r w:rsidRPr="004E4DE7">
              <w:rPr>
                <w:rFonts w:ascii="Calibri" w:eastAsia="Times New Roman" w:hAnsi="Calibri" w:cs="Times New Roman"/>
                <w:b/>
                <w:bCs/>
                <w:color w:val="000000"/>
                <w:sz w:val="18"/>
                <w:szCs w:val="18"/>
              </w:rPr>
              <w:t>SUV</w:t>
            </w:r>
          </w:p>
        </w:tc>
        <w:tc>
          <w:tcPr>
            <w:tcW w:w="960" w:type="dxa"/>
            <w:tcBorders>
              <w:top w:val="single" w:sz="8" w:space="0" w:color="auto"/>
              <w:left w:val="nil"/>
              <w:bottom w:val="single" w:sz="8" w:space="0" w:color="auto"/>
              <w:right w:val="single" w:sz="8" w:space="0" w:color="auto"/>
            </w:tcBorders>
            <w:shd w:val="clear" w:color="auto" w:fill="auto"/>
            <w:noWrap/>
            <w:vAlign w:val="center"/>
            <w:hideMark/>
          </w:tcPr>
          <w:p w:rsidR="004E4DE7" w:rsidRPr="004E4DE7" w:rsidRDefault="004E4DE7" w:rsidP="004E4DE7">
            <w:pPr>
              <w:spacing w:after="0" w:line="240" w:lineRule="auto"/>
              <w:jc w:val="center"/>
              <w:rPr>
                <w:rFonts w:ascii="Calibri" w:eastAsia="Times New Roman" w:hAnsi="Calibri" w:cs="Times New Roman"/>
                <w:b/>
                <w:bCs/>
                <w:color w:val="000000"/>
                <w:sz w:val="18"/>
                <w:szCs w:val="18"/>
              </w:rPr>
            </w:pPr>
            <w:r w:rsidRPr="004E4DE7">
              <w:rPr>
                <w:rFonts w:ascii="Calibri" w:eastAsia="Times New Roman" w:hAnsi="Calibri" w:cs="Times New Roman"/>
                <w:b/>
                <w:bCs/>
                <w:color w:val="000000"/>
                <w:sz w:val="18"/>
                <w:szCs w:val="18"/>
              </w:rPr>
              <w:t>Bus</w:t>
            </w:r>
          </w:p>
        </w:tc>
        <w:tc>
          <w:tcPr>
            <w:tcW w:w="960" w:type="dxa"/>
            <w:tcBorders>
              <w:top w:val="single" w:sz="8" w:space="0" w:color="auto"/>
              <w:left w:val="nil"/>
              <w:bottom w:val="single" w:sz="8" w:space="0" w:color="auto"/>
              <w:right w:val="single" w:sz="8" w:space="0" w:color="auto"/>
            </w:tcBorders>
            <w:shd w:val="clear" w:color="auto" w:fill="auto"/>
            <w:noWrap/>
            <w:vAlign w:val="center"/>
            <w:hideMark/>
          </w:tcPr>
          <w:p w:rsidR="004E4DE7" w:rsidRPr="004E4DE7" w:rsidRDefault="004E4DE7" w:rsidP="004E4DE7">
            <w:pPr>
              <w:spacing w:after="0" w:line="240" w:lineRule="auto"/>
              <w:jc w:val="center"/>
              <w:rPr>
                <w:rFonts w:ascii="Calibri" w:eastAsia="Times New Roman" w:hAnsi="Calibri" w:cs="Times New Roman"/>
                <w:b/>
                <w:bCs/>
                <w:color w:val="000000"/>
                <w:sz w:val="18"/>
                <w:szCs w:val="18"/>
              </w:rPr>
            </w:pPr>
            <w:r w:rsidRPr="004E4DE7">
              <w:rPr>
                <w:rFonts w:ascii="Calibri" w:eastAsia="Times New Roman" w:hAnsi="Calibri" w:cs="Times New Roman"/>
                <w:b/>
                <w:bCs/>
                <w:color w:val="000000"/>
                <w:sz w:val="18"/>
                <w:szCs w:val="18"/>
              </w:rPr>
              <w:t>Truck - C2</w:t>
            </w:r>
          </w:p>
        </w:tc>
        <w:tc>
          <w:tcPr>
            <w:tcW w:w="960" w:type="dxa"/>
            <w:tcBorders>
              <w:top w:val="single" w:sz="8" w:space="0" w:color="auto"/>
              <w:left w:val="nil"/>
              <w:bottom w:val="single" w:sz="8" w:space="0" w:color="auto"/>
              <w:right w:val="single" w:sz="8" w:space="0" w:color="auto"/>
            </w:tcBorders>
            <w:shd w:val="clear" w:color="auto" w:fill="auto"/>
            <w:noWrap/>
            <w:vAlign w:val="center"/>
            <w:hideMark/>
          </w:tcPr>
          <w:p w:rsidR="004E4DE7" w:rsidRPr="004E4DE7" w:rsidRDefault="004E4DE7" w:rsidP="004E4DE7">
            <w:pPr>
              <w:spacing w:after="0" w:line="240" w:lineRule="auto"/>
              <w:jc w:val="center"/>
              <w:rPr>
                <w:rFonts w:ascii="Calibri" w:eastAsia="Times New Roman" w:hAnsi="Calibri" w:cs="Times New Roman"/>
                <w:b/>
                <w:bCs/>
                <w:color w:val="000000"/>
                <w:sz w:val="18"/>
                <w:szCs w:val="18"/>
              </w:rPr>
            </w:pPr>
            <w:r w:rsidRPr="004E4DE7">
              <w:rPr>
                <w:rFonts w:ascii="Calibri" w:eastAsia="Times New Roman" w:hAnsi="Calibri" w:cs="Times New Roman"/>
                <w:b/>
                <w:bCs/>
                <w:color w:val="000000"/>
                <w:sz w:val="18"/>
                <w:szCs w:val="18"/>
              </w:rPr>
              <w:t>Truck - C3</w:t>
            </w:r>
          </w:p>
        </w:tc>
        <w:tc>
          <w:tcPr>
            <w:tcW w:w="960" w:type="dxa"/>
            <w:tcBorders>
              <w:top w:val="single" w:sz="8" w:space="0" w:color="auto"/>
              <w:left w:val="nil"/>
              <w:bottom w:val="single" w:sz="8" w:space="0" w:color="auto"/>
              <w:right w:val="single" w:sz="8" w:space="0" w:color="auto"/>
            </w:tcBorders>
            <w:shd w:val="clear" w:color="auto" w:fill="auto"/>
            <w:noWrap/>
            <w:vAlign w:val="center"/>
            <w:hideMark/>
          </w:tcPr>
          <w:p w:rsidR="004E4DE7" w:rsidRPr="004E4DE7" w:rsidRDefault="004E4DE7" w:rsidP="004E4DE7">
            <w:pPr>
              <w:spacing w:after="0" w:line="240" w:lineRule="auto"/>
              <w:jc w:val="center"/>
              <w:rPr>
                <w:rFonts w:ascii="Calibri" w:eastAsia="Times New Roman" w:hAnsi="Calibri" w:cs="Times New Roman"/>
                <w:b/>
                <w:bCs/>
                <w:color w:val="000000"/>
                <w:sz w:val="18"/>
                <w:szCs w:val="18"/>
              </w:rPr>
            </w:pPr>
            <w:r w:rsidRPr="004E4DE7">
              <w:rPr>
                <w:rFonts w:ascii="Calibri" w:eastAsia="Times New Roman" w:hAnsi="Calibri" w:cs="Times New Roman"/>
                <w:b/>
                <w:bCs/>
                <w:color w:val="000000"/>
                <w:sz w:val="18"/>
                <w:szCs w:val="18"/>
              </w:rPr>
              <w:t>Semi-Truck</w:t>
            </w:r>
          </w:p>
        </w:tc>
      </w:tr>
      <w:tr w:rsidR="004E4DE7" w:rsidRPr="004E4DE7" w:rsidTr="004E4DE7">
        <w:trPr>
          <w:trHeight w:val="315"/>
        </w:trPr>
        <w:tc>
          <w:tcPr>
            <w:tcW w:w="1820" w:type="dxa"/>
            <w:tcBorders>
              <w:top w:val="nil"/>
              <w:left w:val="single" w:sz="8" w:space="0" w:color="auto"/>
              <w:bottom w:val="single" w:sz="8" w:space="0" w:color="auto"/>
              <w:right w:val="single" w:sz="8" w:space="0" w:color="auto"/>
            </w:tcBorders>
            <w:shd w:val="clear" w:color="auto" w:fill="auto"/>
            <w:noWrap/>
            <w:vAlign w:val="center"/>
            <w:hideMark/>
          </w:tcPr>
          <w:p w:rsidR="004E4DE7" w:rsidRPr="004E4DE7" w:rsidRDefault="004E4DE7" w:rsidP="004E4DE7">
            <w:pPr>
              <w:spacing w:after="0" w:line="240" w:lineRule="auto"/>
              <w:rPr>
                <w:rFonts w:ascii="Calibri" w:eastAsia="Times New Roman" w:hAnsi="Calibri" w:cs="Times New Roman"/>
                <w:b/>
                <w:bCs/>
                <w:color w:val="000000"/>
                <w:sz w:val="18"/>
                <w:szCs w:val="18"/>
              </w:rPr>
            </w:pPr>
            <w:r w:rsidRPr="004E4DE7">
              <w:rPr>
                <w:rFonts w:ascii="Calibri" w:eastAsia="Times New Roman" w:hAnsi="Calibri" w:cs="Times New Roman"/>
                <w:b/>
                <w:bCs/>
                <w:color w:val="000000"/>
                <w:sz w:val="18"/>
                <w:szCs w:val="18"/>
              </w:rPr>
              <w:t>Without Project (2016)</w:t>
            </w:r>
          </w:p>
        </w:tc>
        <w:tc>
          <w:tcPr>
            <w:tcW w:w="1136" w:type="dxa"/>
            <w:tcBorders>
              <w:top w:val="nil"/>
              <w:left w:val="nil"/>
              <w:bottom w:val="single" w:sz="8" w:space="0" w:color="auto"/>
              <w:right w:val="single" w:sz="8" w:space="0" w:color="auto"/>
            </w:tcBorders>
            <w:shd w:val="clear" w:color="auto" w:fill="auto"/>
            <w:noWrap/>
            <w:vAlign w:val="center"/>
            <w:hideMark/>
          </w:tcPr>
          <w:p w:rsidR="004E4DE7" w:rsidRPr="004E4DE7" w:rsidRDefault="004E4DE7" w:rsidP="004E4DE7">
            <w:pPr>
              <w:spacing w:after="0" w:line="240" w:lineRule="auto"/>
              <w:jc w:val="center"/>
              <w:rPr>
                <w:rFonts w:ascii="Calibri" w:eastAsia="Times New Roman" w:hAnsi="Calibri" w:cs="Times New Roman"/>
                <w:color w:val="000000"/>
                <w:sz w:val="18"/>
                <w:szCs w:val="18"/>
              </w:rPr>
            </w:pPr>
            <w:r w:rsidRPr="004E4DE7">
              <w:rPr>
                <w:rFonts w:ascii="Calibri" w:eastAsia="Times New Roman" w:hAnsi="Calibri" w:cs="Times New Roman"/>
                <w:color w:val="000000"/>
                <w:sz w:val="18"/>
                <w:szCs w:val="18"/>
              </w:rPr>
              <w:t> </w:t>
            </w:r>
          </w:p>
        </w:tc>
        <w:tc>
          <w:tcPr>
            <w:tcW w:w="960" w:type="dxa"/>
            <w:tcBorders>
              <w:top w:val="nil"/>
              <w:left w:val="nil"/>
              <w:bottom w:val="single" w:sz="8" w:space="0" w:color="auto"/>
              <w:right w:val="single" w:sz="8" w:space="0" w:color="auto"/>
            </w:tcBorders>
            <w:shd w:val="clear" w:color="auto" w:fill="auto"/>
            <w:noWrap/>
            <w:vAlign w:val="center"/>
            <w:hideMark/>
          </w:tcPr>
          <w:p w:rsidR="004E4DE7" w:rsidRPr="004E4DE7" w:rsidRDefault="004E4DE7" w:rsidP="004E4DE7">
            <w:pPr>
              <w:spacing w:after="0" w:line="240" w:lineRule="auto"/>
              <w:jc w:val="center"/>
              <w:rPr>
                <w:rFonts w:ascii="Calibri" w:eastAsia="Times New Roman" w:hAnsi="Calibri" w:cs="Times New Roman"/>
                <w:color w:val="000000"/>
                <w:sz w:val="18"/>
                <w:szCs w:val="18"/>
              </w:rPr>
            </w:pPr>
            <w:r w:rsidRPr="004E4DE7">
              <w:rPr>
                <w:rFonts w:ascii="Calibri" w:eastAsia="Times New Roman" w:hAnsi="Calibri" w:cs="Times New Roman"/>
                <w:color w:val="000000"/>
                <w:sz w:val="18"/>
                <w:szCs w:val="18"/>
              </w:rPr>
              <w:t xml:space="preserve">$0.30 </w:t>
            </w:r>
          </w:p>
        </w:tc>
        <w:tc>
          <w:tcPr>
            <w:tcW w:w="960" w:type="dxa"/>
            <w:tcBorders>
              <w:top w:val="nil"/>
              <w:left w:val="nil"/>
              <w:bottom w:val="single" w:sz="8" w:space="0" w:color="auto"/>
              <w:right w:val="single" w:sz="8" w:space="0" w:color="auto"/>
            </w:tcBorders>
            <w:shd w:val="clear" w:color="auto" w:fill="auto"/>
            <w:noWrap/>
            <w:vAlign w:val="center"/>
            <w:hideMark/>
          </w:tcPr>
          <w:p w:rsidR="004E4DE7" w:rsidRPr="004E4DE7" w:rsidRDefault="004E4DE7" w:rsidP="004E4DE7">
            <w:pPr>
              <w:spacing w:after="0" w:line="240" w:lineRule="auto"/>
              <w:jc w:val="center"/>
              <w:rPr>
                <w:rFonts w:ascii="Calibri" w:eastAsia="Times New Roman" w:hAnsi="Calibri" w:cs="Times New Roman"/>
                <w:color w:val="000000"/>
                <w:sz w:val="18"/>
                <w:szCs w:val="18"/>
              </w:rPr>
            </w:pPr>
            <w:r w:rsidRPr="004E4DE7">
              <w:rPr>
                <w:rFonts w:ascii="Calibri" w:eastAsia="Times New Roman" w:hAnsi="Calibri" w:cs="Times New Roman"/>
                <w:color w:val="000000"/>
                <w:sz w:val="18"/>
                <w:szCs w:val="18"/>
              </w:rPr>
              <w:t xml:space="preserve">$0.40 </w:t>
            </w:r>
          </w:p>
        </w:tc>
        <w:tc>
          <w:tcPr>
            <w:tcW w:w="960" w:type="dxa"/>
            <w:tcBorders>
              <w:top w:val="nil"/>
              <w:left w:val="nil"/>
              <w:bottom w:val="single" w:sz="8" w:space="0" w:color="auto"/>
              <w:right w:val="single" w:sz="8" w:space="0" w:color="auto"/>
            </w:tcBorders>
            <w:shd w:val="clear" w:color="auto" w:fill="auto"/>
            <w:noWrap/>
            <w:vAlign w:val="center"/>
            <w:hideMark/>
          </w:tcPr>
          <w:p w:rsidR="004E4DE7" w:rsidRPr="004E4DE7" w:rsidRDefault="004E4DE7" w:rsidP="004E4DE7">
            <w:pPr>
              <w:spacing w:after="0" w:line="240" w:lineRule="auto"/>
              <w:jc w:val="center"/>
              <w:rPr>
                <w:rFonts w:ascii="Calibri" w:eastAsia="Times New Roman" w:hAnsi="Calibri" w:cs="Times New Roman"/>
                <w:color w:val="000000"/>
                <w:sz w:val="18"/>
                <w:szCs w:val="18"/>
              </w:rPr>
            </w:pPr>
            <w:r w:rsidRPr="004E4DE7">
              <w:rPr>
                <w:rFonts w:ascii="Calibri" w:eastAsia="Times New Roman" w:hAnsi="Calibri" w:cs="Times New Roman"/>
                <w:color w:val="000000"/>
                <w:sz w:val="18"/>
                <w:szCs w:val="18"/>
              </w:rPr>
              <w:t xml:space="preserve">$0.98 </w:t>
            </w:r>
          </w:p>
        </w:tc>
        <w:tc>
          <w:tcPr>
            <w:tcW w:w="960" w:type="dxa"/>
            <w:tcBorders>
              <w:top w:val="nil"/>
              <w:left w:val="nil"/>
              <w:bottom w:val="single" w:sz="8" w:space="0" w:color="auto"/>
              <w:right w:val="single" w:sz="8" w:space="0" w:color="auto"/>
            </w:tcBorders>
            <w:shd w:val="clear" w:color="auto" w:fill="auto"/>
            <w:noWrap/>
            <w:vAlign w:val="center"/>
            <w:hideMark/>
          </w:tcPr>
          <w:p w:rsidR="004E4DE7" w:rsidRPr="004E4DE7" w:rsidRDefault="004E4DE7" w:rsidP="004E4DE7">
            <w:pPr>
              <w:spacing w:after="0" w:line="240" w:lineRule="auto"/>
              <w:jc w:val="center"/>
              <w:rPr>
                <w:rFonts w:ascii="Calibri" w:eastAsia="Times New Roman" w:hAnsi="Calibri" w:cs="Times New Roman"/>
                <w:color w:val="000000"/>
                <w:sz w:val="18"/>
                <w:szCs w:val="18"/>
              </w:rPr>
            </w:pPr>
            <w:r w:rsidRPr="004E4DE7">
              <w:rPr>
                <w:rFonts w:ascii="Calibri" w:eastAsia="Times New Roman" w:hAnsi="Calibri" w:cs="Times New Roman"/>
                <w:color w:val="000000"/>
                <w:sz w:val="18"/>
                <w:szCs w:val="18"/>
              </w:rPr>
              <w:t xml:space="preserve">$0.85 </w:t>
            </w:r>
          </w:p>
        </w:tc>
        <w:tc>
          <w:tcPr>
            <w:tcW w:w="960" w:type="dxa"/>
            <w:tcBorders>
              <w:top w:val="nil"/>
              <w:left w:val="nil"/>
              <w:bottom w:val="single" w:sz="8" w:space="0" w:color="auto"/>
              <w:right w:val="single" w:sz="8" w:space="0" w:color="auto"/>
            </w:tcBorders>
            <w:shd w:val="clear" w:color="auto" w:fill="auto"/>
            <w:noWrap/>
            <w:vAlign w:val="center"/>
            <w:hideMark/>
          </w:tcPr>
          <w:p w:rsidR="004E4DE7" w:rsidRPr="004E4DE7" w:rsidRDefault="004E4DE7" w:rsidP="004E4DE7">
            <w:pPr>
              <w:spacing w:after="0" w:line="240" w:lineRule="auto"/>
              <w:jc w:val="center"/>
              <w:rPr>
                <w:rFonts w:ascii="Calibri" w:eastAsia="Times New Roman" w:hAnsi="Calibri" w:cs="Times New Roman"/>
                <w:color w:val="000000"/>
                <w:sz w:val="18"/>
                <w:szCs w:val="18"/>
              </w:rPr>
            </w:pPr>
            <w:r w:rsidRPr="004E4DE7">
              <w:rPr>
                <w:rFonts w:ascii="Calibri" w:eastAsia="Times New Roman" w:hAnsi="Calibri" w:cs="Times New Roman"/>
                <w:color w:val="000000"/>
                <w:sz w:val="18"/>
                <w:szCs w:val="18"/>
              </w:rPr>
              <w:t xml:space="preserve">$1.83 </w:t>
            </w:r>
          </w:p>
        </w:tc>
        <w:tc>
          <w:tcPr>
            <w:tcW w:w="960" w:type="dxa"/>
            <w:tcBorders>
              <w:top w:val="nil"/>
              <w:left w:val="nil"/>
              <w:bottom w:val="single" w:sz="8" w:space="0" w:color="auto"/>
              <w:right w:val="single" w:sz="8" w:space="0" w:color="auto"/>
            </w:tcBorders>
            <w:shd w:val="clear" w:color="auto" w:fill="auto"/>
            <w:noWrap/>
            <w:vAlign w:val="center"/>
            <w:hideMark/>
          </w:tcPr>
          <w:p w:rsidR="004E4DE7" w:rsidRPr="004E4DE7" w:rsidRDefault="004E4DE7" w:rsidP="004E4DE7">
            <w:pPr>
              <w:spacing w:after="0" w:line="240" w:lineRule="auto"/>
              <w:jc w:val="center"/>
              <w:rPr>
                <w:rFonts w:ascii="Calibri" w:eastAsia="Times New Roman" w:hAnsi="Calibri" w:cs="Times New Roman"/>
                <w:color w:val="000000"/>
                <w:sz w:val="18"/>
                <w:szCs w:val="18"/>
              </w:rPr>
            </w:pPr>
            <w:r w:rsidRPr="004E4DE7">
              <w:rPr>
                <w:rFonts w:ascii="Calibri" w:eastAsia="Times New Roman" w:hAnsi="Calibri" w:cs="Times New Roman"/>
                <w:color w:val="000000"/>
                <w:sz w:val="18"/>
                <w:szCs w:val="18"/>
              </w:rPr>
              <w:t> </w:t>
            </w:r>
          </w:p>
        </w:tc>
      </w:tr>
      <w:tr w:rsidR="004E4DE7" w:rsidRPr="004E4DE7" w:rsidTr="004E4DE7">
        <w:trPr>
          <w:trHeight w:val="315"/>
        </w:trPr>
        <w:tc>
          <w:tcPr>
            <w:tcW w:w="1820" w:type="dxa"/>
            <w:tcBorders>
              <w:top w:val="nil"/>
              <w:left w:val="single" w:sz="8" w:space="0" w:color="auto"/>
              <w:bottom w:val="single" w:sz="8" w:space="0" w:color="auto"/>
              <w:right w:val="single" w:sz="8" w:space="0" w:color="auto"/>
            </w:tcBorders>
            <w:shd w:val="clear" w:color="auto" w:fill="auto"/>
            <w:noWrap/>
            <w:vAlign w:val="center"/>
            <w:hideMark/>
          </w:tcPr>
          <w:p w:rsidR="004E4DE7" w:rsidRPr="004E4DE7" w:rsidRDefault="004E4DE7" w:rsidP="004E4DE7">
            <w:pPr>
              <w:spacing w:after="0" w:line="240" w:lineRule="auto"/>
              <w:rPr>
                <w:rFonts w:ascii="Calibri" w:eastAsia="Times New Roman" w:hAnsi="Calibri" w:cs="Times New Roman"/>
                <w:b/>
                <w:bCs/>
                <w:color w:val="000000"/>
                <w:sz w:val="18"/>
                <w:szCs w:val="18"/>
              </w:rPr>
            </w:pPr>
            <w:r w:rsidRPr="004E4DE7">
              <w:rPr>
                <w:rFonts w:ascii="Calibri" w:eastAsia="Times New Roman" w:hAnsi="Calibri" w:cs="Times New Roman"/>
                <w:b/>
                <w:bCs/>
                <w:color w:val="000000"/>
                <w:sz w:val="18"/>
                <w:szCs w:val="18"/>
              </w:rPr>
              <w:t>With Project (2018)</w:t>
            </w:r>
          </w:p>
        </w:tc>
        <w:tc>
          <w:tcPr>
            <w:tcW w:w="1136" w:type="dxa"/>
            <w:tcBorders>
              <w:top w:val="nil"/>
              <w:left w:val="nil"/>
              <w:bottom w:val="single" w:sz="8" w:space="0" w:color="auto"/>
              <w:right w:val="single" w:sz="8" w:space="0" w:color="auto"/>
            </w:tcBorders>
            <w:shd w:val="clear" w:color="auto" w:fill="auto"/>
            <w:noWrap/>
            <w:vAlign w:val="center"/>
            <w:hideMark/>
          </w:tcPr>
          <w:p w:rsidR="004E4DE7" w:rsidRPr="004E4DE7" w:rsidRDefault="004E4DE7" w:rsidP="004E4DE7">
            <w:pPr>
              <w:spacing w:after="0" w:line="240" w:lineRule="auto"/>
              <w:jc w:val="center"/>
              <w:rPr>
                <w:rFonts w:ascii="Calibri" w:eastAsia="Times New Roman" w:hAnsi="Calibri" w:cs="Times New Roman"/>
                <w:color w:val="000000"/>
                <w:sz w:val="18"/>
                <w:szCs w:val="18"/>
              </w:rPr>
            </w:pPr>
            <w:r w:rsidRPr="004E4DE7">
              <w:rPr>
                <w:rFonts w:ascii="Calibri" w:eastAsia="Times New Roman" w:hAnsi="Calibri" w:cs="Times New Roman"/>
                <w:color w:val="000000"/>
                <w:sz w:val="18"/>
                <w:szCs w:val="18"/>
              </w:rPr>
              <w:t> </w:t>
            </w:r>
          </w:p>
        </w:tc>
        <w:tc>
          <w:tcPr>
            <w:tcW w:w="960" w:type="dxa"/>
            <w:tcBorders>
              <w:top w:val="nil"/>
              <w:left w:val="nil"/>
              <w:bottom w:val="single" w:sz="8" w:space="0" w:color="auto"/>
              <w:right w:val="single" w:sz="8" w:space="0" w:color="auto"/>
            </w:tcBorders>
            <w:shd w:val="clear" w:color="auto" w:fill="auto"/>
            <w:noWrap/>
            <w:vAlign w:val="center"/>
            <w:hideMark/>
          </w:tcPr>
          <w:p w:rsidR="004E4DE7" w:rsidRPr="004E4DE7" w:rsidRDefault="004E4DE7" w:rsidP="004E4DE7">
            <w:pPr>
              <w:spacing w:after="0" w:line="240" w:lineRule="auto"/>
              <w:jc w:val="center"/>
              <w:rPr>
                <w:rFonts w:ascii="Calibri" w:eastAsia="Times New Roman" w:hAnsi="Calibri" w:cs="Times New Roman"/>
                <w:color w:val="000000"/>
                <w:sz w:val="18"/>
                <w:szCs w:val="18"/>
              </w:rPr>
            </w:pPr>
            <w:r w:rsidRPr="004E4DE7">
              <w:rPr>
                <w:rFonts w:ascii="Calibri" w:eastAsia="Times New Roman" w:hAnsi="Calibri" w:cs="Times New Roman"/>
                <w:color w:val="000000"/>
                <w:sz w:val="18"/>
                <w:szCs w:val="18"/>
              </w:rPr>
              <w:t xml:space="preserve">$0.25 </w:t>
            </w:r>
          </w:p>
        </w:tc>
        <w:tc>
          <w:tcPr>
            <w:tcW w:w="960" w:type="dxa"/>
            <w:tcBorders>
              <w:top w:val="nil"/>
              <w:left w:val="nil"/>
              <w:bottom w:val="single" w:sz="8" w:space="0" w:color="auto"/>
              <w:right w:val="single" w:sz="8" w:space="0" w:color="auto"/>
            </w:tcBorders>
            <w:shd w:val="clear" w:color="auto" w:fill="auto"/>
            <w:noWrap/>
            <w:vAlign w:val="center"/>
            <w:hideMark/>
          </w:tcPr>
          <w:p w:rsidR="004E4DE7" w:rsidRPr="004E4DE7" w:rsidRDefault="004E4DE7" w:rsidP="004E4DE7">
            <w:pPr>
              <w:spacing w:after="0" w:line="240" w:lineRule="auto"/>
              <w:jc w:val="center"/>
              <w:rPr>
                <w:rFonts w:ascii="Calibri" w:eastAsia="Times New Roman" w:hAnsi="Calibri" w:cs="Times New Roman"/>
                <w:color w:val="000000"/>
                <w:sz w:val="18"/>
                <w:szCs w:val="18"/>
              </w:rPr>
            </w:pPr>
            <w:r w:rsidRPr="004E4DE7">
              <w:rPr>
                <w:rFonts w:ascii="Calibri" w:eastAsia="Times New Roman" w:hAnsi="Calibri" w:cs="Times New Roman"/>
                <w:color w:val="000000"/>
                <w:sz w:val="18"/>
                <w:szCs w:val="18"/>
              </w:rPr>
              <w:t xml:space="preserve">$0.31 </w:t>
            </w:r>
          </w:p>
        </w:tc>
        <w:tc>
          <w:tcPr>
            <w:tcW w:w="960" w:type="dxa"/>
            <w:tcBorders>
              <w:top w:val="nil"/>
              <w:left w:val="nil"/>
              <w:bottom w:val="single" w:sz="8" w:space="0" w:color="auto"/>
              <w:right w:val="single" w:sz="8" w:space="0" w:color="auto"/>
            </w:tcBorders>
            <w:shd w:val="clear" w:color="auto" w:fill="auto"/>
            <w:noWrap/>
            <w:vAlign w:val="center"/>
            <w:hideMark/>
          </w:tcPr>
          <w:p w:rsidR="004E4DE7" w:rsidRPr="004E4DE7" w:rsidRDefault="004E4DE7" w:rsidP="004E4DE7">
            <w:pPr>
              <w:spacing w:after="0" w:line="240" w:lineRule="auto"/>
              <w:jc w:val="center"/>
              <w:rPr>
                <w:rFonts w:ascii="Calibri" w:eastAsia="Times New Roman" w:hAnsi="Calibri" w:cs="Times New Roman"/>
                <w:color w:val="000000"/>
                <w:sz w:val="18"/>
                <w:szCs w:val="18"/>
              </w:rPr>
            </w:pPr>
            <w:r w:rsidRPr="004E4DE7">
              <w:rPr>
                <w:rFonts w:ascii="Calibri" w:eastAsia="Times New Roman" w:hAnsi="Calibri" w:cs="Times New Roman"/>
                <w:color w:val="000000"/>
                <w:sz w:val="18"/>
                <w:szCs w:val="18"/>
              </w:rPr>
              <w:t xml:space="preserve">$0.72 </w:t>
            </w:r>
          </w:p>
        </w:tc>
        <w:tc>
          <w:tcPr>
            <w:tcW w:w="960" w:type="dxa"/>
            <w:tcBorders>
              <w:top w:val="nil"/>
              <w:left w:val="nil"/>
              <w:bottom w:val="single" w:sz="8" w:space="0" w:color="auto"/>
              <w:right w:val="single" w:sz="8" w:space="0" w:color="auto"/>
            </w:tcBorders>
            <w:shd w:val="clear" w:color="auto" w:fill="auto"/>
            <w:noWrap/>
            <w:vAlign w:val="center"/>
            <w:hideMark/>
          </w:tcPr>
          <w:p w:rsidR="004E4DE7" w:rsidRPr="004E4DE7" w:rsidRDefault="004E4DE7" w:rsidP="004E4DE7">
            <w:pPr>
              <w:spacing w:after="0" w:line="240" w:lineRule="auto"/>
              <w:jc w:val="center"/>
              <w:rPr>
                <w:rFonts w:ascii="Calibri" w:eastAsia="Times New Roman" w:hAnsi="Calibri" w:cs="Times New Roman"/>
                <w:color w:val="000000"/>
                <w:sz w:val="18"/>
                <w:szCs w:val="18"/>
              </w:rPr>
            </w:pPr>
            <w:r w:rsidRPr="004E4DE7">
              <w:rPr>
                <w:rFonts w:ascii="Calibri" w:eastAsia="Times New Roman" w:hAnsi="Calibri" w:cs="Times New Roman"/>
                <w:color w:val="000000"/>
                <w:sz w:val="18"/>
                <w:szCs w:val="18"/>
              </w:rPr>
              <w:t xml:space="preserve">$0.60 </w:t>
            </w:r>
          </w:p>
        </w:tc>
        <w:tc>
          <w:tcPr>
            <w:tcW w:w="960" w:type="dxa"/>
            <w:tcBorders>
              <w:top w:val="nil"/>
              <w:left w:val="nil"/>
              <w:bottom w:val="single" w:sz="8" w:space="0" w:color="auto"/>
              <w:right w:val="single" w:sz="8" w:space="0" w:color="auto"/>
            </w:tcBorders>
            <w:shd w:val="clear" w:color="auto" w:fill="auto"/>
            <w:noWrap/>
            <w:vAlign w:val="center"/>
            <w:hideMark/>
          </w:tcPr>
          <w:p w:rsidR="004E4DE7" w:rsidRPr="004E4DE7" w:rsidRDefault="004E4DE7" w:rsidP="004E4DE7">
            <w:pPr>
              <w:spacing w:after="0" w:line="240" w:lineRule="auto"/>
              <w:jc w:val="center"/>
              <w:rPr>
                <w:rFonts w:ascii="Calibri" w:eastAsia="Times New Roman" w:hAnsi="Calibri" w:cs="Times New Roman"/>
                <w:color w:val="000000"/>
                <w:sz w:val="18"/>
                <w:szCs w:val="18"/>
              </w:rPr>
            </w:pPr>
            <w:r w:rsidRPr="004E4DE7">
              <w:rPr>
                <w:rFonts w:ascii="Calibri" w:eastAsia="Times New Roman" w:hAnsi="Calibri" w:cs="Times New Roman"/>
                <w:color w:val="000000"/>
                <w:sz w:val="18"/>
                <w:szCs w:val="18"/>
              </w:rPr>
              <w:t xml:space="preserve">$1.24 </w:t>
            </w:r>
          </w:p>
        </w:tc>
        <w:tc>
          <w:tcPr>
            <w:tcW w:w="960" w:type="dxa"/>
            <w:tcBorders>
              <w:top w:val="nil"/>
              <w:left w:val="nil"/>
              <w:bottom w:val="single" w:sz="8" w:space="0" w:color="auto"/>
              <w:right w:val="single" w:sz="8" w:space="0" w:color="auto"/>
            </w:tcBorders>
            <w:shd w:val="clear" w:color="auto" w:fill="auto"/>
            <w:noWrap/>
            <w:vAlign w:val="center"/>
            <w:hideMark/>
          </w:tcPr>
          <w:p w:rsidR="004E4DE7" w:rsidRPr="004E4DE7" w:rsidRDefault="004E4DE7" w:rsidP="004E4DE7">
            <w:pPr>
              <w:spacing w:after="0" w:line="240" w:lineRule="auto"/>
              <w:jc w:val="center"/>
              <w:rPr>
                <w:rFonts w:ascii="Calibri" w:eastAsia="Times New Roman" w:hAnsi="Calibri" w:cs="Times New Roman"/>
                <w:color w:val="000000"/>
                <w:sz w:val="18"/>
                <w:szCs w:val="18"/>
              </w:rPr>
            </w:pPr>
            <w:r w:rsidRPr="004E4DE7">
              <w:rPr>
                <w:rFonts w:ascii="Calibri" w:eastAsia="Times New Roman" w:hAnsi="Calibri" w:cs="Times New Roman"/>
                <w:color w:val="000000"/>
                <w:sz w:val="18"/>
                <w:szCs w:val="18"/>
              </w:rPr>
              <w:t> </w:t>
            </w:r>
          </w:p>
        </w:tc>
      </w:tr>
      <w:tr w:rsidR="004E4DE7" w:rsidRPr="004E4DE7" w:rsidTr="004E4DE7">
        <w:trPr>
          <w:trHeight w:val="315"/>
        </w:trPr>
        <w:tc>
          <w:tcPr>
            <w:tcW w:w="1820" w:type="dxa"/>
            <w:tcBorders>
              <w:top w:val="nil"/>
              <w:left w:val="single" w:sz="8" w:space="0" w:color="auto"/>
              <w:bottom w:val="single" w:sz="8" w:space="0" w:color="auto"/>
              <w:right w:val="single" w:sz="8" w:space="0" w:color="auto"/>
            </w:tcBorders>
            <w:shd w:val="clear" w:color="auto" w:fill="auto"/>
            <w:noWrap/>
            <w:vAlign w:val="center"/>
            <w:hideMark/>
          </w:tcPr>
          <w:p w:rsidR="004E4DE7" w:rsidRPr="004E4DE7" w:rsidRDefault="004E4DE7" w:rsidP="004E4DE7">
            <w:pPr>
              <w:spacing w:after="0" w:line="240" w:lineRule="auto"/>
              <w:rPr>
                <w:rFonts w:ascii="Calibri" w:eastAsia="Times New Roman" w:hAnsi="Calibri" w:cs="Times New Roman"/>
                <w:b/>
                <w:bCs/>
                <w:color w:val="000000"/>
                <w:sz w:val="18"/>
                <w:szCs w:val="18"/>
              </w:rPr>
            </w:pPr>
            <w:r w:rsidRPr="004E4DE7">
              <w:rPr>
                <w:rFonts w:ascii="Calibri" w:eastAsia="Times New Roman" w:hAnsi="Calibri" w:cs="Times New Roman"/>
                <w:b/>
                <w:bCs/>
                <w:color w:val="000000"/>
                <w:sz w:val="18"/>
                <w:szCs w:val="18"/>
              </w:rPr>
              <w:t>Savings (US$/veh.km)</w:t>
            </w:r>
          </w:p>
        </w:tc>
        <w:tc>
          <w:tcPr>
            <w:tcW w:w="1136" w:type="dxa"/>
            <w:tcBorders>
              <w:top w:val="nil"/>
              <w:left w:val="nil"/>
              <w:bottom w:val="single" w:sz="8" w:space="0" w:color="auto"/>
              <w:right w:val="single" w:sz="8" w:space="0" w:color="auto"/>
            </w:tcBorders>
            <w:shd w:val="clear" w:color="auto" w:fill="auto"/>
            <w:noWrap/>
            <w:vAlign w:val="center"/>
            <w:hideMark/>
          </w:tcPr>
          <w:p w:rsidR="004E4DE7" w:rsidRPr="004E4DE7" w:rsidRDefault="004E4DE7" w:rsidP="004E4DE7">
            <w:pPr>
              <w:spacing w:after="0" w:line="240" w:lineRule="auto"/>
              <w:jc w:val="center"/>
              <w:rPr>
                <w:rFonts w:ascii="Calibri" w:eastAsia="Times New Roman" w:hAnsi="Calibri" w:cs="Times New Roman"/>
                <w:color w:val="000000"/>
                <w:sz w:val="18"/>
                <w:szCs w:val="18"/>
              </w:rPr>
            </w:pPr>
            <w:r w:rsidRPr="004E4DE7">
              <w:rPr>
                <w:rFonts w:ascii="Calibri" w:eastAsia="Times New Roman" w:hAnsi="Calibri" w:cs="Times New Roman"/>
                <w:color w:val="000000"/>
                <w:sz w:val="18"/>
                <w:szCs w:val="18"/>
              </w:rPr>
              <w:t> </w:t>
            </w:r>
          </w:p>
        </w:tc>
        <w:tc>
          <w:tcPr>
            <w:tcW w:w="960" w:type="dxa"/>
            <w:tcBorders>
              <w:top w:val="nil"/>
              <w:left w:val="nil"/>
              <w:bottom w:val="single" w:sz="8" w:space="0" w:color="auto"/>
              <w:right w:val="single" w:sz="8" w:space="0" w:color="auto"/>
            </w:tcBorders>
            <w:shd w:val="clear" w:color="auto" w:fill="auto"/>
            <w:noWrap/>
            <w:vAlign w:val="center"/>
            <w:hideMark/>
          </w:tcPr>
          <w:p w:rsidR="004E4DE7" w:rsidRPr="004E4DE7" w:rsidRDefault="004E4DE7" w:rsidP="004E4DE7">
            <w:pPr>
              <w:spacing w:after="0" w:line="240" w:lineRule="auto"/>
              <w:jc w:val="center"/>
              <w:rPr>
                <w:rFonts w:ascii="Calibri" w:eastAsia="Times New Roman" w:hAnsi="Calibri" w:cs="Times New Roman"/>
                <w:color w:val="000000"/>
                <w:sz w:val="18"/>
                <w:szCs w:val="18"/>
              </w:rPr>
            </w:pPr>
            <w:r w:rsidRPr="004E4DE7">
              <w:rPr>
                <w:rFonts w:ascii="Calibri" w:eastAsia="Times New Roman" w:hAnsi="Calibri" w:cs="Times New Roman"/>
                <w:color w:val="000000"/>
                <w:sz w:val="18"/>
                <w:szCs w:val="18"/>
              </w:rPr>
              <w:t xml:space="preserve">$0.06 </w:t>
            </w:r>
          </w:p>
        </w:tc>
        <w:tc>
          <w:tcPr>
            <w:tcW w:w="960" w:type="dxa"/>
            <w:tcBorders>
              <w:top w:val="nil"/>
              <w:left w:val="nil"/>
              <w:bottom w:val="single" w:sz="8" w:space="0" w:color="auto"/>
              <w:right w:val="single" w:sz="8" w:space="0" w:color="auto"/>
            </w:tcBorders>
            <w:shd w:val="clear" w:color="auto" w:fill="auto"/>
            <w:noWrap/>
            <w:vAlign w:val="center"/>
            <w:hideMark/>
          </w:tcPr>
          <w:p w:rsidR="004E4DE7" w:rsidRPr="004E4DE7" w:rsidRDefault="004E4DE7" w:rsidP="004E4DE7">
            <w:pPr>
              <w:spacing w:after="0" w:line="240" w:lineRule="auto"/>
              <w:jc w:val="center"/>
              <w:rPr>
                <w:rFonts w:ascii="Calibri" w:eastAsia="Times New Roman" w:hAnsi="Calibri" w:cs="Times New Roman"/>
                <w:color w:val="000000"/>
                <w:sz w:val="18"/>
                <w:szCs w:val="18"/>
              </w:rPr>
            </w:pPr>
            <w:r w:rsidRPr="004E4DE7">
              <w:rPr>
                <w:rFonts w:ascii="Calibri" w:eastAsia="Times New Roman" w:hAnsi="Calibri" w:cs="Times New Roman"/>
                <w:color w:val="000000"/>
                <w:sz w:val="18"/>
                <w:szCs w:val="18"/>
              </w:rPr>
              <w:t xml:space="preserve">$0.09 </w:t>
            </w:r>
          </w:p>
        </w:tc>
        <w:tc>
          <w:tcPr>
            <w:tcW w:w="960" w:type="dxa"/>
            <w:tcBorders>
              <w:top w:val="nil"/>
              <w:left w:val="nil"/>
              <w:bottom w:val="single" w:sz="8" w:space="0" w:color="auto"/>
              <w:right w:val="single" w:sz="8" w:space="0" w:color="auto"/>
            </w:tcBorders>
            <w:shd w:val="clear" w:color="auto" w:fill="auto"/>
            <w:noWrap/>
            <w:vAlign w:val="center"/>
            <w:hideMark/>
          </w:tcPr>
          <w:p w:rsidR="004E4DE7" w:rsidRPr="004E4DE7" w:rsidRDefault="004E4DE7" w:rsidP="004E4DE7">
            <w:pPr>
              <w:spacing w:after="0" w:line="240" w:lineRule="auto"/>
              <w:jc w:val="center"/>
              <w:rPr>
                <w:rFonts w:ascii="Calibri" w:eastAsia="Times New Roman" w:hAnsi="Calibri" w:cs="Times New Roman"/>
                <w:color w:val="000000"/>
                <w:sz w:val="18"/>
                <w:szCs w:val="18"/>
              </w:rPr>
            </w:pPr>
            <w:r w:rsidRPr="004E4DE7">
              <w:rPr>
                <w:rFonts w:ascii="Calibri" w:eastAsia="Times New Roman" w:hAnsi="Calibri" w:cs="Times New Roman"/>
                <w:color w:val="000000"/>
                <w:sz w:val="18"/>
                <w:szCs w:val="18"/>
              </w:rPr>
              <w:t xml:space="preserve">$0.25 </w:t>
            </w:r>
          </w:p>
        </w:tc>
        <w:tc>
          <w:tcPr>
            <w:tcW w:w="960" w:type="dxa"/>
            <w:tcBorders>
              <w:top w:val="nil"/>
              <w:left w:val="nil"/>
              <w:bottom w:val="single" w:sz="8" w:space="0" w:color="auto"/>
              <w:right w:val="single" w:sz="8" w:space="0" w:color="auto"/>
            </w:tcBorders>
            <w:shd w:val="clear" w:color="auto" w:fill="auto"/>
            <w:noWrap/>
            <w:vAlign w:val="center"/>
            <w:hideMark/>
          </w:tcPr>
          <w:p w:rsidR="004E4DE7" w:rsidRPr="004E4DE7" w:rsidRDefault="004E4DE7" w:rsidP="004E4DE7">
            <w:pPr>
              <w:spacing w:after="0" w:line="240" w:lineRule="auto"/>
              <w:jc w:val="center"/>
              <w:rPr>
                <w:rFonts w:ascii="Calibri" w:eastAsia="Times New Roman" w:hAnsi="Calibri" w:cs="Times New Roman"/>
                <w:color w:val="000000"/>
                <w:sz w:val="18"/>
                <w:szCs w:val="18"/>
              </w:rPr>
            </w:pPr>
            <w:r w:rsidRPr="004E4DE7">
              <w:rPr>
                <w:rFonts w:ascii="Calibri" w:eastAsia="Times New Roman" w:hAnsi="Calibri" w:cs="Times New Roman"/>
                <w:color w:val="000000"/>
                <w:sz w:val="18"/>
                <w:szCs w:val="18"/>
              </w:rPr>
              <w:t xml:space="preserve">$0.25 </w:t>
            </w:r>
          </w:p>
        </w:tc>
        <w:tc>
          <w:tcPr>
            <w:tcW w:w="960" w:type="dxa"/>
            <w:tcBorders>
              <w:top w:val="nil"/>
              <w:left w:val="nil"/>
              <w:bottom w:val="single" w:sz="8" w:space="0" w:color="auto"/>
              <w:right w:val="single" w:sz="8" w:space="0" w:color="auto"/>
            </w:tcBorders>
            <w:shd w:val="clear" w:color="auto" w:fill="auto"/>
            <w:noWrap/>
            <w:vAlign w:val="center"/>
            <w:hideMark/>
          </w:tcPr>
          <w:p w:rsidR="004E4DE7" w:rsidRPr="004E4DE7" w:rsidRDefault="004E4DE7" w:rsidP="004E4DE7">
            <w:pPr>
              <w:spacing w:after="0" w:line="240" w:lineRule="auto"/>
              <w:jc w:val="center"/>
              <w:rPr>
                <w:rFonts w:ascii="Calibri" w:eastAsia="Times New Roman" w:hAnsi="Calibri" w:cs="Times New Roman"/>
                <w:color w:val="000000"/>
                <w:sz w:val="18"/>
                <w:szCs w:val="18"/>
              </w:rPr>
            </w:pPr>
            <w:r w:rsidRPr="004E4DE7">
              <w:rPr>
                <w:rFonts w:ascii="Calibri" w:eastAsia="Times New Roman" w:hAnsi="Calibri" w:cs="Times New Roman"/>
                <w:color w:val="000000"/>
                <w:sz w:val="18"/>
                <w:szCs w:val="18"/>
              </w:rPr>
              <w:t xml:space="preserve">$0.59 </w:t>
            </w:r>
          </w:p>
        </w:tc>
        <w:tc>
          <w:tcPr>
            <w:tcW w:w="960" w:type="dxa"/>
            <w:tcBorders>
              <w:top w:val="nil"/>
              <w:left w:val="nil"/>
              <w:bottom w:val="single" w:sz="8" w:space="0" w:color="auto"/>
              <w:right w:val="single" w:sz="8" w:space="0" w:color="auto"/>
            </w:tcBorders>
            <w:shd w:val="clear" w:color="auto" w:fill="auto"/>
            <w:noWrap/>
            <w:vAlign w:val="center"/>
            <w:hideMark/>
          </w:tcPr>
          <w:p w:rsidR="004E4DE7" w:rsidRPr="004E4DE7" w:rsidRDefault="004E4DE7" w:rsidP="004E4DE7">
            <w:pPr>
              <w:spacing w:after="0" w:line="240" w:lineRule="auto"/>
              <w:jc w:val="center"/>
              <w:rPr>
                <w:rFonts w:ascii="Calibri" w:eastAsia="Times New Roman" w:hAnsi="Calibri" w:cs="Times New Roman"/>
                <w:color w:val="000000"/>
                <w:sz w:val="18"/>
                <w:szCs w:val="18"/>
              </w:rPr>
            </w:pPr>
            <w:r w:rsidRPr="004E4DE7">
              <w:rPr>
                <w:rFonts w:ascii="Calibri" w:eastAsia="Times New Roman" w:hAnsi="Calibri" w:cs="Times New Roman"/>
                <w:color w:val="000000"/>
                <w:sz w:val="18"/>
                <w:szCs w:val="18"/>
              </w:rPr>
              <w:t> </w:t>
            </w:r>
          </w:p>
        </w:tc>
      </w:tr>
      <w:tr w:rsidR="004E4DE7" w:rsidRPr="004E4DE7" w:rsidTr="004E4DE7">
        <w:trPr>
          <w:trHeight w:val="315"/>
        </w:trPr>
        <w:tc>
          <w:tcPr>
            <w:tcW w:w="1820" w:type="dxa"/>
            <w:tcBorders>
              <w:top w:val="nil"/>
              <w:left w:val="single" w:sz="8" w:space="0" w:color="auto"/>
              <w:bottom w:val="single" w:sz="8" w:space="0" w:color="auto"/>
              <w:right w:val="single" w:sz="8" w:space="0" w:color="auto"/>
            </w:tcBorders>
            <w:shd w:val="clear" w:color="auto" w:fill="auto"/>
            <w:noWrap/>
            <w:vAlign w:val="center"/>
            <w:hideMark/>
          </w:tcPr>
          <w:p w:rsidR="004E4DE7" w:rsidRPr="004E4DE7" w:rsidRDefault="004E4DE7" w:rsidP="004E4DE7">
            <w:pPr>
              <w:spacing w:after="0" w:line="240" w:lineRule="auto"/>
              <w:rPr>
                <w:rFonts w:ascii="Calibri" w:eastAsia="Times New Roman" w:hAnsi="Calibri" w:cs="Times New Roman"/>
                <w:b/>
                <w:bCs/>
                <w:color w:val="000000"/>
                <w:sz w:val="18"/>
                <w:szCs w:val="18"/>
              </w:rPr>
            </w:pPr>
            <w:r w:rsidRPr="004E4DE7">
              <w:rPr>
                <w:rFonts w:ascii="Calibri" w:eastAsia="Times New Roman" w:hAnsi="Calibri" w:cs="Times New Roman"/>
                <w:b/>
                <w:bCs/>
                <w:color w:val="000000"/>
                <w:sz w:val="18"/>
                <w:szCs w:val="18"/>
              </w:rPr>
              <w:t>Percent Change</w:t>
            </w:r>
          </w:p>
        </w:tc>
        <w:tc>
          <w:tcPr>
            <w:tcW w:w="1136" w:type="dxa"/>
            <w:tcBorders>
              <w:top w:val="nil"/>
              <w:left w:val="nil"/>
              <w:bottom w:val="single" w:sz="8" w:space="0" w:color="auto"/>
              <w:right w:val="single" w:sz="8" w:space="0" w:color="auto"/>
            </w:tcBorders>
            <w:shd w:val="clear" w:color="auto" w:fill="auto"/>
            <w:noWrap/>
            <w:vAlign w:val="center"/>
            <w:hideMark/>
          </w:tcPr>
          <w:p w:rsidR="004E4DE7" w:rsidRPr="004E4DE7" w:rsidRDefault="004E4DE7" w:rsidP="004E4DE7">
            <w:pPr>
              <w:spacing w:after="0" w:line="240" w:lineRule="auto"/>
              <w:jc w:val="center"/>
              <w:rPr>
                <w:rFonts w:ascii="Calibri" w:eastAsia="Times New Roman" w:hAnsi="Calibri" w:cs="Times New Roman"/>
                <w:color w:val="000000"/>
                <w:sz w:val="18"/>
                <w:szCs w:val="18"/>
              </w:rPr>
            </w:pPr>
            <w:r w:rsidRPr="004E4DE7">
              <w:rPr>
                <w:rFonts w:ascii="Calibri" w:eastAsia="Times New Roman" w:hAnsi="Calibri" w:cs="Times New Roman"/>
                <w:color w:val="000000"/>
                <w:sz w:val="18"/>
                <w:szCs w:val="18"/>
              </w:rPr>
              <w:t> </w:t>
            </w:r>
          </w:p>
        </w:tc>
        <w:tc>
          <w:tcPr>
            <w:tcW w:w="960" w:type="dxa"/>
            <w:tcBorders>
              <w:top w:val="nil"/>
              <w:left w:val="nil"/>
              <w:bottom w:val="single" w:sz="8" w:space="0" w:color="auto"/>
              <w:right w:val="single" w:sz="8" w:space="0" w:color="auto"/>
            </w:tcBorders>
            <w:shd w:val="clear" w:color="auto" w:fill="auto"/>
            <w:noWrap/>
            <w:vAlign w:val="center"/>
            <w:hideMark/>
          </w:tcPr>
          <w:p w:rsidR="004E4DE7" w:rsidRPr="004E4DE7" w:rsidRDefault="004E4DE7" w:rsidP="004E4DE7">
            <w:pPr>
              <w:spacing w:after="0" w:line="240" w:lineRule="auto"/>
              <w:jc w:val="center"/>
              <w:rPr>
                <w:rFonts w:ascii="Calibri" w:eastAsia="Times New Roman" w:hAnsi="Calibri" w:cs="Times New Roman"/>
                <w:color w:val="000000"/>
                <w:sz w:val="18"/>
                <w:szCs w:val="18"/>
              </w:rPr>
            </w:pPr>
            <w:r w:rsidRPr="004E4DE7">
              <w:rPr>
                <w:rFonts w:ascii="Calibri" w:eastAsia="Times New Roman" w:hAnsi="Calibri" w:cs="Times New Roman"/>
                <w:color w:val="000000"/>
                <w:sz w:val="18"/>
                <w:szCs w:val="18"/>
              </w:rPr>
              <w:t>19%</w:t>
            </w:r>
          </w:p>
        </w:tc>
        <w:tc>
          <w:tcPr>
            <w:tcW w:w="960" w:type="dxa"/>
            <w:tcBorders>
              <w:top w:val="nil"/>
              <w:left w:val="nil"/>
              <w:bottom w:val="single" w:sz="8" w:space="0" w:color="auto"/>
              <w:right w:val="single" w:sz="8" w:space="0" w:color="auto"/>
            </w:tcBorders>
            <w:shd w:val="clear" w:color="auto" w:fill="auto"/>
            <w:noWrap/>
            <w:vAlign w:val="center"/>
            <w:hideMark/>
          </w:tcPr>
          <w:p w:rsidR="004E4DE7" w:rsidRPr="004E4DE7" w:rsidRDefault="004E4DE7" w:rsidP="004E4DE7">
            <w:pPr>
              <w:spacing w:after="0" w:line="240" w:lineRule="auto"/>
              <w:jc w:val="center"/>
              <w:rPr>
                <w:rFonts w:ascii="Calibri" w:eastAsia="Times New Roman" w:hAnsi="Calibri" w:cs="Times New Roman"/>
                <w:color w:val="000000"/>
                <w:sz w:val="18"/>
                <w:szCs w:val="18"/>
              </w:rPr>
            </w:pPr>
            <w:r w:rsidRPr="004E4DE7">
              <w:rPr>
                <w:rFonts w:ascii="Calibri" w:eastAsia="Times New Roman" w:hAnsi="Calibri" w:cs="Times New Roman"/>
                <w:color w:val="000000"/>
                <w:sz w:val="18"/>
                <w:szCs w:val="18"/>
              </w:rPr>
              <w:t>22%</w:t>
            </w:r>
          </w:p>
        </w:tc>
        <w:tc>
          <w:tcPr>
            <w:tcW w:w="960" w:type="dxa"/>
            <w:tcBorders>
              <w:top w:val="nil"/>
              <w:left w:val="nil"/>
              <w:bottom w:val="single" w:sz="8" w:space="0" w:color="auto"/>
              <w:right w:val="single" w:sz="8" w:space="0" w:color="auto"/>
            </w:tcBorders>
            <w:shd w:val="clear" w:color="auto" w:fill="auto"/>
            <w:noWrap/>
            <w:vAlign w:val="center"/>
            <w:hideMark/>
          </w:tcPr>
          <w:p w:rsidR="004E4DE7" w:rsidRPr="004E4DE7" w:rsidRDefault="004E4DE7" w:rsidP="004E4DE7">
            <w:pPr>
              <w:spacing w:after="0" w:line="240" w:lineRule="auto"/>
              <w:jc w:val="center"/>
              <w:rPr>
                <w:rFonts w:ascii="Calibri" w:eastAsia="Times New Roman" w:hAnsi="Calibri" w:cs="Times New Roman"/>
                <w:color w:val="000000"/>
                <w:sz w:val="18"/>
                <w:szCs w:val="18"/>
              </w:rPr>
            </w:pPr>
            <w:r w:rsidRPr="004E4DE7">
              <w:rPr>
                <w:rFonts w:ascii="Calibri" w:eastAsia="Times New Roman" w:hAnsi="Calibri" w:cs="Times New Roman"/>
                <w:color w:val="000000"/>
                <w:sz w:val="18"/>
                <w:szCs w:val="18"/>
              </w:rPr>
              <w:t>26%</w:t>
            </w:r>
          </w:p>
        </w:tc>
        <w:tc>
          <w:tcPr>
            <w:tcW w:w="960" w:type="dxa"/>
            <w:tcBorders>
              <w:top w:val="nil"/>
              <w:left w:val="nil"/>
              <w:bottom w:val="single" w:sz="8" w:space="0" w:color="auto"/>
              <w:right w:val="single" w:sz="8" w:space="0" w:color="auto"/>
            </w:tcBorders>
            <w:shd w:val="clear" w:color="auto" w:fill="auto"/>
            <w:noWrap/>
            <w:vAlign w:val="center"/>
            <w:hideMark/>
          </w:tcPr>
          <w:p w:rsidR="004E4DE7" w:rsidRPr="004E4DE7" w:rsidRDefault="004E4DE7" w:rsidP="004E4DE7">
            <w:pPr>
              <w:spacing w:after="0" w:line="240" w:lineRule="auto"/>
              <w:jc w:val="center"/>
              <w:rPr>
                <w:rFonts w:ascii="Calibri" w:eastAsia="Times New Roman" w:hAnsi="Calibri" w:cs="Times New Roman"/>
                <w:color w:val="000000"/>
                <w:sz w:val="18"/>
                <w:szCs w:val="18"/>
              </w:rPr>
            </w:pPr>
            <w:r w:rsidRPr="004E4DE7">
              <w:rPr>
                <w:rFonts w:ascii="Calibri" w:eastAsia="Times New Roman" w:hAnsi="Calibri" w:cs="Times New Roman"/>
                <w:color w:val="000000"/>
                <w:sz w:val="18"/>
                <w:szCs w:val="18"/>
              </w:rPr>
              <w:t>29%</w:t>
            </w:r>
          </w:p>
        </w:tc>
        <w:tc>
          <w:tcPr>
            <w:tcW w:w="960" w:type="dxa"/>
            <w:tcBorders>
              <w:top w:val="nil"/>
              <w:left w:val="nil"/>
              <w:bottom w:val="single" w:sz="8" w:space="0" w:color="auto"/>
              <w:right w:val="single" w:sz="8" w:space="0" w:color="auto"/>
            </w:tcBorders>
            <w:shd w:val="clear" w:color="auto" w:fill="auto"/>
            <w:noWrap/>
            <w:vAlign w:val="center"/>
            <w:hideMark/>
          </w:tcPr>
          <w:p w:rsidR="004E4DE7" w:rsidRPr="004E4DE7" w:rsidRDefault="004E4DE7" w:rsidP="004E4DE7">
            <w:pPr>
              <w:spacing w:after="0" w:line="240" w:lineRule="auto"/>
              <w:jc w:val="center"/>
              <w:rPr>
                <w:rFonts w:ascii="Calibri" w:eastAsia="Times New Roman" w:hAnsi="Calibri" w:cs="Times New Roman"/>
                <w:color w:val="000000"/>
                <w:sz w:val="18"/>
                <w:szCs w:val="18"/>
              </w:rPr>
            </w:pPr>
            <w:r w:rsidRPr="004E4DE7">
              <w:rPr>
                <w:rFonts w:ascii="Calibri" w:eastAsia="Times New Roman" w:hAnsi="Calibri" w:cs="Times New Roman"/>
                <w:color w:val="000000"/>
                <w:sz w:val="18"/>
                <w:szCs w:val="18"/>
              </w:rPr>
              <w:t>32%</w:t>
            </w:r>
          </w:p>
        </w:tc>
        <w:tc>
          <w:tcPr>
            <w:tcW w:w="960" w:type="dxa"/>
            <w:tcBorders>
              <w:top w:val="nil"/>
              <w:left w:val="nil"/>
              <w:bottom w:val="single" w:sz="8" w:space="0" w:color="auto"/>
              <w:right w:val="single" w:sz="8" w:space="0" w:color="auto"/>
            </w:tcBorders>
            <w:shd w:val="clear" w:color="auto" w:fill="auto"/>
            <w:noWrap/>
            <w:vAlign w:val="center"/>
            <w:hideMark/>
          </w:tcPr>
          <w:p w:rsidR="004E4DE7" w:rsidRPr="004E4DE7" w:rsidRDefault="004E4DE7" w:rsidP="004E4DE7">
            <w:pPr>
              <w:spacing w:after="0" w:line="240" w:lineRule="auto"/>
              <w:jc w:val="center"/>
              <w:rPr>
                <w:rFonts w:ascii="Calibri" w:eastAsia="Times New Roman" w:hAnsi="Calibri" w:cs="Times New Roman"/>
                <w:color w:val="000000"/>
                <w:sz w:val="18"/>
                <w:szCs w:val="18"/>
              </w:rPr>
            </w:pPr>
            <w:r w:rsidRPr="004E4DE7">
              <w:rPr>
                <w:rFonts w:ascii="Calibri" w:eastAsia="Times New Roman" w:hAnsi="Calibri" w:cs="Times New Roman"/>
                <w:color w:val="000000"/>
                <w:sz w:val="18"/>
                <w:szCs w:val="18"/>
              </w:rPr>
              <w:t> </w:t>
            </w:r>
          </w:p>
        </w:tc>
      </w:tr>
    </w:tbl>
    <w:p w:rsidR="004E4DE7" w:rsidRDefault="004E4DE7" w:rsidP="004E4DE7">
      <w:pPr>
        <w:pStyle w:val="Caption"/>
        <w:keepNext/>
      </w:pPr>
    </w:p>
    <w:p w:rsidR="004E4DE7" w:rsidRDefault="004E4DE7" w:rsidP="004E4DE7">
      <w:pPr>
        <w:pStyle w:val="Caption"/>
        <w:keepNext/>
      </w:pPr>
      <w:r>
        <w:t xml:space="preserve">Figure 7: Total Cost Savings </w:t>
      </w:r>
      <w:r w:rsidRPr="00DA6CB7">
        <w:t xml:space="preserve">(US$) </w:t>
      </w:r>
      <w:r>
        <w:t>Achieved on a trip from Port-au-Prince to Cap-</w:t>
      </w:r>
      <w:r w:rsidR="002219B1">
        <w:t>Haitian</w:t>
      </w:r>
      <w:r>
        <w:t xml:space="preserve"> due to the IDB Financed Road Sections on RN-1 </w:t>
      </w:r>
    </w:p>
    <w:tbl>
      <w:tblPr>
        <w:tblW w:w="8540" w:type="dxa"/>
        <w:tblInd w:w="93" w:type="dxa"/>
        <w:tblLook w:val="04A0" w:firstRow="1" w:lastRow="0" w:firstColumn="1" w:lastColumn="0" w:noHBand="0" w:noVBand="1"/>
      </w:tblPr>
      <w:tblGrid>
        <w:gridCol w:w="1820"/>
        <w:gridCol w:w="1136"/>
        <w:gridCol w:w="960"/>
        <w:gridCol w:w="960"/>
        <w:gridCol w:w="960"/>
        <w:gridCol w:w="960"/>
        <w:gridCol w:w="960"/>
        <w:gridCol w:w="960"/>
      </w:tblGrid>
      <w:tr w:rsidR="004E4DE7" w:rsidRPr="004E4DE7" w:rsidTr="004E4DE7">
        <w:trPr>
          <w:trHeight w:val="315"/>
        </w:trPr>
        <w:tc>
          <w:tcPr>
            <w:tcW w:w="182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4E4DE7" w:rsidRPr="004E4DE7" w:rsidRDefault="004E4DE7" w:rsidP="004E4DE7">
            <w:pPr>
              <w:spacing w:after="0" w:line="240" w:lineRule="auto"/>
              <w:rPr>
                <w:rFonts w:ascii="Calibri" w:eastAsia="Times New Roman" w:hAnsi="Calibri" w:cs="Times New Roman"/>
                <w:b/>
                <w:bCs/>
                <w:color w:val="000000"/>
                <w:sz w:val="18"/>
                <w:szCs w:val="18"/>
              </w:rPr>
            </w:pPr>
            <w:r w:rsidRPr="004E4DE7">
              <w:rPr>
                <w:rFonts w:ascii="Calibri" w:eastAsia="Times New Roman" w:hAnsi="Calibri" w:cs="Times New Roman"/>
                <w:b/>
                <w:bCs/>
                <w:color w:val="000000"/>
                <w:sz w:val="18"/>
                <w:szCs w:val="18"/>
              </w:rPr>
              <w:t>Scenario</w:t>
            </w:r>
          </w:p>
        </w:tc>
        <w:tc>
          <w:tcPr>
            <w:tcW w:w="960" w:type="dxa"/>
            <w:tcBorders>
              <w:top w:val="single" w:sz="8" w:space="0" w:color="auto"/>
              <w:left w:val="nil"/>
              <w:bottom w:val="single" w:sz="8" w:space="0" w:color="auto"/>
              <w:right w:val="single" w:sz="8" w:space="0" w:color="auto"/>
            </w:tcBorders>
            <w:shd w:val="clear" w:color="auto" w:fill="auto"/>
            <w:noWrap/>
            <w:vAlign w:val="center"/>
            <w:hideMark/>
          </w:tcPr>
          <w:p w:rsidR="004E4DE7" w:rsidRPr="004E4DE7" w:rsidRDefault="004E4DE7" w:rsidP="004E4DE7">
            <w:pPr>
              <w:spacing w:after="0" w:line="240" w:lineRule="auto"/>
              <w:jc w:val="center"/>
              <w:rPr>
                <w:rFonts w:ascii="Calibri" w:eastAsia="Times New Roman" w:hAnsi="Calibri" w:cs="Times New Roman"/>
                <w:b/>
                <w:bCs/>
                <w:color w:val="000000"/>
                <w:sz w:val="18"/>
                <w:szCs w:val="18"/>
              </w:rPr>
            </w:pPr>
            <w:r w:rsidRPr="004E4DE7">
              <w:rPr>
                <w:rFonts w:ascii="Calibri" w:eastAsia="Times New Roman" w:hAnsi="Calibri" w:cs="Times New Roman"/>
                <w:b/>
                <w:bCs/>
                <w:color w:val="000000"/>
                <w:sz w:val="18"/>
                <w:szCs w:val="18"/>
              </w:rPr>
              <w:t>Motorcycles</w:t>
            </w:r>
          </w:p>
        </w:tc>
        <w:tc>
          <w:tcPr>
            <w:tcW w:w="960" w:type="dxa"/>
            <w:tcBorders>
              <w:top w:val="single" w:sz="8" w:space="0" w:color="auto"/>
              <w:left w:val="nil"/>
              <w:bottom w:val="single" w:sz="8" w:space="0" w:color="auto"/>
              <w:right w:val="single" w:sz="8" w:space="0" w:color="auto"/>
            </w:tcBorders>
            <w:shd w:val="clear" w:color="auto" w:fill="auto"/>
            <w:noWrap/>
            <w:vAlign w:val="center"/>
            <w:hideMark/>
          </w:tcPr>
          <w:p w:rsidR="004E4DE7" w:rsidRPr="004E4DE7" w:rsidRDefault="004E4DE7" w:rsidP="004E4DE7">
            <w:pPr>
              <w:spacing w:after="0" w:line="240" w:lineRule="auto"/>
              <w:jc w:val="center"/>
              <w:rPr>
                <w:rFonts w:ascii="Calibri" w:eastAsia="Times New Roman" w:hAnsi="Calibri" w:cs="Times New Roman"/>
                <w:b/>
                <w:bCs/>
                <w:color w:val="000000"/>
                <w:sz w:val="18"/>
                <w:szCs w:val="18"/>
              </w:rPr>
            </w:pPr>
            <w:r w:rsidRPr="004E4DE7">
              <w:rPr>
                <w:rFonts w:ascii="Calibri" w:eastAsia="Times New Roman" w:hAnsi="Calibri" w:cs="Times New Roman"/>
                <w:b/>
                <w:bCs/>
                <w:color w:val="000000"/>
                <w:sz w:val="18"/>
                <w:szCs w:val="18"/>
              </w:rPr>
              <w:t>Auto</w:t>
            </w:r>
          </w:p>
        </w:tc>
        <w:tc>
          <w:tcPr>
            <w:tcW w:w="960" w:type="dxa"/>
            <w:tcBorders>
              <w:top w:val="single" w:sz="8" w:space="0" w:color="auto"/>
              <w:left w:val="nil"/>
              <w:bottom w:val="single" w:sz="8" w:space="0" w:color="auto"/>
              <w:right w:val="single" w:sz="8" w:space="0" w:color="auto"/>
            </w:tcBorders>
            <w:shd w:val="clear" w:color="auto" w:fill="auto"/>
            <w:noWrap/>
            <w:vAlign w:val="center"/>
            <w:hideMark/>
          </w:tcPr>
          <w:p w:rsidR="004E4DE7" w:rsidRPr="004E4DE7" w:rsidRDefault="004E4DE7" w:rsidP="004E4DE7">
            <w:pPr>
              <w:spacing w:after="0" w:line="240" w:lineRule="auto"/>
              <w:jc w:val="center"/>
              <w:rPr>
                <w:rFonts w:ascii="Calibri" w:eastAsia="Times New Roman" w:hAnsi="Calibri" w:cs="Times New Roman"/>
                <w:b/>
                <w:bCs/>
                <w:color w:val="000000"/>
                <w:sz w:val="18"/>
                <w:szCs w:val="18"/>
              </w:rPr>
            </w:pPr>
            <w:r w:rsidRPr="004E4DE7">
              <w:rPr>
                <w:rFonts w:ascii="Calibri" w:eastAsia="Times New Roman" w:hAnsi="Calibri" w:cs="Times New Roman"/>
                <w:b/>
                <w:bCs/>
                <w:color w:val="000000"/>
                <w:sz w:val="18"/>
                <w:szCs w:val="18"/>
              </w:rPr>
              <w:t>SUV</w:t>
            </w:r>
          </w:p>
        </w:tc>
        <w:tc>
          <w:tcPr>
            <w:tcW w:w="960" w:type="dxa"/>
            <w:tcBorders>
              <w:top w:val="single" w:sz="8" w:space="0" w:color="auto"/>
              <w:left w:val="nil"/>
              <w:bottom w:val="single" w:sz="8" w:space="0" w:color="auto"/>
              <w:right w:val="single" w:sz="8" w:space="0" w:color="auto"/>
            </w:tcBorders>
            <w:shd w:val="clear" w:color="auto" w:fill="auto"/>
            <w:noWrap/>
            <w:vAlign w:val="center"/>
            <w:hideMark/>
          </w:tcPr>
          <w:p w:rsidR="004E4DE7" w:rsidRPr="004E4DE7" w:rsidRDefault="004E4DE7" w:rsidP="004E4DE7">
            <w:pPr>
              <w:spacing w:after="0" w:line="240" w:lineRule="auto"/>
              <w:jc w:val="center"/>
              <w:rPr>
                <w:rFonts w:ascii="Calibri" w:eastAsia="Times New Roman" w:hAnsi="Calibri" w:cs="Times New Roman"/>
                <w:b/>
                <w:bCs/>
                <w:color w:val="000000"/>
                <w:sz w:val="18"/>
                <w:szCs w:val="18"/>
              </w:rPr>
            </w:pPr>
            <w:r w:rsidRPr="004E4DE7">
              <w:rPr>
                <w:rFonts w:ascii="Calibri" w:eastAsia="Times New Roman" w:hAnsi="Calibri" w:cs="Times New Roman"/>
                <w:b/>
                <w:bCs/>
                <w:color w:val="000000"/>
                <w:sz w:val="18"/>
                <w:szCs w:val="18"/>
              </w:rPr>
              <w:t>Bus</w:t>
            </w:r>
          </w:p>
        </w:tc>
        <w:tc>
          <w:tcPr>
            <w:tcW w:w="960" w:type="dxa"/>
            <w:tcBorders>
              <w:top w:val="single" w:sz="8" w:space="0" w:color="auto"/>
              <w:left w:val="nil"/>
              <w:bottom w:val="single" w:sz="8" w:space="0" w:color="auto"/>
              <w:right w:val="single" w:sz="8" w:space="0" w:color="auto"/>
            </w:tcBorders>
            <w:shd w:val="clear" w:color="auto" w:fill="auto"/>
            <w:noWrap/>
            <w:vAlign w:val="center"/>
            <w:hideMark/>
          </w:tcPr>
          <w:p w:rsidR="004E4DE7" w:rsidRPr="004E4DE7" w:rsidRDefault="004E4DE7" w:rsidP="004E4DE7">
            <w:pPr>
              <w:spacing w:after="0" w:line="240" w:lineRule="auto"/>
              <w:jc w:val="center"/>
              <w:rPr>
                <w:rFonts w:ascii="Calibri" w:eastAsia="Times New Roman" w:hAnsi="Calibri" w:cs="Times New Roman"/>
                <w:b/>
                <w:bCs/>
                <w:color w:val="000000"/>
                <w:sz w:val="18"/>
                <w:szCs w:val="18"/>
              </w:rPr>
            </w:pPr>
            <w:r w:rsidRPr="004E4DE7">
              <w:rPr>
                <w:rFonts w:ascii="Calibri" w:eastAsia="Times New Roman" w:hAnsi="Calibri" w:cs="Times New Roman"/>
                <w:b/>
                <w:bCs/>
                <w:color w:val="000000"/>
                <w:sz w:val="18"/>
                <w:szCs w:val="18"/>
              </w:rPr>
              <w:t>Truck - C2</w:t>
            </w:r>
          </w:p>
        </w:tc>
        <w:tc>
          <w:tcPr>
            <w:tcW w:w="960" w:type="dxa"/>
            <w:tcBorders>
              <w:top w:val="single" w:sz="8" w:space="0" w:color="auto"/>
              <w:left w:val="nil"/>
              <w:bottom w:val="single" w:sz="8" w:space="0" w:color="auto"/>
              <w:right w:val="single" w:sz="8" w:space="0" w:color="auto"/>
            </w:tcBorders>
            <w:shd w:val="clear" w:color="auto" w:fill="auto"/>
            <w:noWrap/>
            <w:vAlign w:val="center"/>
            <w:hideMark/>
          </w:tcPr>
          <w:p w:rsidR="004E4DE7" w:rsidRPr="004E4DE7" w:rsidRDefault="004E4DE7" w:rsidP="004E4DE7">
            <w:pPr>
              <w:spacing w:after="0" w:line="240" w:lineRule="auto"/>
              <w:jc w:val="center"/>
              <w:rPr>
                <w:rFonts w:ascii="Calibri" w:eastAsia="Times New Roman" w:hAnsi="Calibri" w:cs="Times New Roman"/>
                <w:b/>
                <w:bCs/>
                <w:color w:val="000000"/>
                <w:sz w:val="18"/>
                <w:szCs w:val="18"/>
              </w:rPr>
            </w:pPr>
            <w:r w:rsidRPr="004E4DE7">
              <w:rPr>
                <w:rFonts w:ascii="Calibri" w:eastAsia="Times New Roman" w:hAnsi="Calibri" w:cs="Times New Roman"/>
                <w:b/>
                <w:bCs/>
                <w:color w:val="000000"/>
                <w:sz w:val="18"/>
                <w:szCs w:val="18"/>
              </w:rPr>
              <w:t>Truck - C3</w:t>
            </w:r>
          </w:p>
        </w:tc>
        <w:tc>
          <w:tcPr>
            <w:tcW w:w="960" w:type="dxa"/>
            <w:tcBorders>
              <w:top w:val="single" w:sz="8" w:space="0" w:color="auto"/>
              <w:left w:val="nil"/>
              <w:bottom w:val="single" w:sz="8" w:space="0" w:color="auto"/>
              <w:right w:val="single" w:sz="8" w:space="0" w:color="auto"/>
            </w:tcBorders>
            <w:shd w:val="clear" w:color="auto" w:fill="auto"/>
            <w:noWrap/>
            <w:vAlign w:val="center"/>
            <w:hideMark/>
          </w:tcPr>
          <w:p w:rsidR="004E4DE7" w:rsidRPr="004E4DE7" w:rsidRDefault="004E4DE7" w:rsidP="004E4DE7">
            <w:pPr>
              <w:spacing w:after="0" w:line="240" w:lineRule="auto"/>
              <w:jc w:val="center"/>
              <w:rPr>
                <w:rFonts w:ascii="Calibri" w:eastAsia="Times New Roman" w:hAnsi="Calibri" w:cs="Times New Roman"/>
                <w:b/>
                <w:bCs/>
                <w:color w:val="000000"/>
                <w:sz w:val="18"/>
                <w:szCs w:val="18"/>
              </w:rPr>
            </w:pPr>
            <w:r w:rsidRPr="004E4DE7">
              <w:rPr>
                <w:rFonts w:ascii="Calibri" w:eastAsia="Times New Roman" w:hAnsi="Calibri" w:cs="Times New Roman"/>
                <w:b/>
                <w:bCs/>
                <w:color w:val="000000"/>
                <w:sz w:val="18"/>
                <w:szCs w:val="18"/>
              </w:rPr>
              <w:t>Semi-Truck</w:t>
            </w:r>
          </w:p>
        </w:tc>
      </w:tr>
      <w:tr w:rsidR="004E4DE7" w:rsidRPr="004E4DE7" w:rsidTr="004E4DE7">
        <w:trPr>
          <w:trHeight w:val="315"/>
        </w:trPr>
        <w:tc>
          <w:tcPr>
            <w:tcW w:w="1820" w:type="dxa"/>
            <w:tcBorders>
              <w:top w:val="nil"/>
              <w:left w:val="single" w:sz="8" w:space="0" w:color="auto"/>
              <w:bottom w:val="single" w:sz="8" w:space="0" w:color="auto"/>
              <w:right w:val="single" w:sz="8" w:space="0" w:color="auto"/>
            </w:tcBorders>
            <w:shd w:val="clear" w:color="auto" w:fill="auto"/>
            <w:noWrap/>
            <w:vAlign w:val="center"/>
            <w:hideMark/>
          </w:tcPr>
          <w:p w:rsidR="004E4DE7" w:rsidRPr="004E4DE7" w:rsidRDefault="004E4DE7" w:rsidP="004E4DE7">
            <w:pPr>
              <w:spacing w:after="0" w:line="240" w:lineRule="auto"/>
              <w:rPr>
                <w:rFonts w:ascii="Calibri" w:eastAsia="Times New Roman" w:hAnsi="Calibri" w:cs="Times New Roman"/>
                <w:b/>
                <w:bCs/>
                <w:color w:val="000000"/>
                <w:sz w:val="18"/>
                <w:szCs w:val="18"/>
              </w:rPr>
            </w:pPr>
            <w:r w:rsidRPr="004E4DE7">
              <w:rPr>
                <w:rFonts w:ascii="Calibri" w:eastAsia="Times New Roman" w:hAnsi="Calibri" w:cs="Times New Roman"/>
                <w:b/>
                <w:bCs/>
                <w:color w:val="000000"/>
                <w:sz w:val="18"/>
                <w:szCs w:val="18"/>
              </w:rPr>
              <w:t>Without Project (2016)</w:t>
            </w:r>
          </w:p>
        </w:tc>
        <w:tc>
          <w:tcPr>
            <w:tcW w:w="960" w:type="dxa"/>
            <w:tcBorders>
              <w:top w:val="nil"/>
              <w:left w:val="nil"/>
              <w:bottom w:val="single" w:sz="8" w:space="0" w:color="auto"/>
              <w:right w:val="single" w:sz="8" w:space="0" w:color="auto"/>
            </w:tcBorders>
            <w:shd w:val="clear" w:color="auto" w:fill="auto"/>
            <w:noWrap/>
            <w:vAlign w:val="center"/>
            <w:hideMark/>
          </w:tcPr>
          <w:p w:rsidR="004E4DE7" w:rsidRPr="004E4DE7" w:rsidRDefault="004E4DE7" w:rsidP="004E4DE7">
            <w:pPr>
              <w:spacing w:after="0" w:line="240" w:lineRule="auto"/>
              <w:jc w:val="center"/>
              <w:rPr>
                <w:rFonts w:ascii="Calibri" w:eastAsia="Times New Roman" w:hAnsi="Calibri" w:cs="Times New Roman"/>
                <w:color w:val="000000"/>
                <w:sz w:val="18"/>
                <w:szCs w:val="18"/>
              </w:rPr>
            </w:pPr>
            <w:r w:rsidRPr="004E4DE7">
              <w:rPr>
                <w:rFonts w:ascii="Calibri" w:eastAsia="Times New Roman" w:hAnsi="Calibri" w:cs="Times New Roman"/>
                <w:color w:val="000000"/>
                <w:sz w:val="18"/>
                <w:szCs w:val="18"/>
              </w:rPr>
              <w:t> </w:t>
            </w:r>
          </w:p>
        </w:tc>
        <w:tc>
          <w:tcPr>
            <w:tcW w:w="960" w:type="dxa"/>
            <w:tcBorders>
              <w:top w:val="nil"/>
              <w:left w:val="nil"/>
              <w:bottom w:val="single" w:sz="8" w:space="0" w:color="auto"/>
              <w:right w:val="single" w:sz="8" w:space="0" w:color="auto"/>
            </w:tcBorders>
            <w:shd w:val="clear" w:color="auto" w:fill="auto"/>
            <w:noWrap/>
            <w:vAlign w:val="center"/>
            <w:hideMark/>
          </w:tcPr>
          <w:p w:rsidR="004E4DE7" w:rsidRPr="004E4DE7" w:rsidRDefault="004E4DE7" w:rsidP="004E4DE7">
            <w:pPr>
              <w:spacing w:after="0" w:line="240" w:lineRule="auto"/>
              <w:jc w:val="center"/>
              <w:rPr>
                <w:rFonts w:ascii="Calibri" w:eastAsia="Times New Roman" w:hAnsi="Calibri" w:cs="Times New Roman"/>
                <w:color w:val="000000"/>
                <w:sz w:val="18"/>
                <w:szCs w:val="18"/>
              </w:rPr>
            </w:pPr>
            <w:r w:rsidRPr="004E4DE7">
              <w:rPr>
                <w:rFonts w:ascii="Calibri" w:eastAsia="Times New Roman" w:hAnsi="Calibri" w:cs="Times New Roman"/>
                <w:color w:val="000000"/>
                <w:sz w:val="18"/>
                <w:szCs w:val="18"/>
              </w:rPr>
              <w:t xml:space="preserve">$23.11 </w:t>
            </w:r>
          </w:p>
        </w:tc>
        <w:tc>
          <w:tcPr>
            <w:tcW w:w="960" w:type="dxa"/>
            <w:tcBorders>
              <w:top w:val="nil"/>
              <w:left w:val="nil"/>
              <w:bottom w:val="single" w:sz="8" w:space="0" w:color="auto"/>
              <w:right w:val="single" w:sz="8" w:space="0" w:color="auto"/>
            </w:tcBorders>
            <w:shd w:val="clear" w:color="auto" w:fill="auto"/>
            <w:noWrap/>
            <w:vAlign w:val="center"/>
            <w:hideMark/>
          </w:tcPr>
          <w:p w:rsidR="004E4DE7" w:rsidRPr="004E4DE7" w:rsidRDefault="004E4DE7" w:rsidP="004E4DE7">
            <w:pPr>
              <w:spacing w:after="0" w:line="240" w:lineRule="auto"/>
              <w:jc w:val="center"/>
              <w:rPr>
                <w:rFonts w:ascii="Calibri" w:eastAsia="Times New Roman" w:hAnsi="Calibri" w:cs="Times New Roman"/>
                <w:color w:val="000000"/>
                <w:sz w:val="18"/>
                <w:szCs w:val="18"/>
              </w:rPr>
            </w:pPr>
            <w:r w:rsidRPr="004E4DE7">
              <w:rPr>
                <w:rFonts w:ascii="Calibri" w:eastAsia="Times New Roman" w:hAnsi="Calibri" w:cs="Times New Roman"/>
                <w:color w:val="000000"/>
                <w:sz w:val="18"/>
                <w:szCs w:val="18"/>
              </w:rPr>
              <w:t xml:space="preserve">$30.25 </w:t>
            </w:r>
          </w:p>
        </w:tc>
        <w:tc>
          <w:tcPr>
            <w:tcW w:w="960" w:type="dxa"/>
            <w:tcBorders>
              <w:top w:val="nil"/>
              <w:left w:val="nil"/>
              <w:bottom w:val="single" w:sz="8" w:space="0" w:color="auto"/>
              <w:right w:val="single" w:sz="8" w:space="0" w:color="auto"/>
            </w:tcBorders>
            <w:shd w:val="clear" w:color="auto" w:fill="auto"/>
            <w:noWrap/>
            <w:vAlign w:val="center"/>
            <w:hideMark/>
          </w:tcPr>
          <w:p w:rsidR="004E4DE7" w:rsidRPr="004E4DE7" w:rsidRDefault="004E4DE7" w:rsidP="004E4DE7">
            <w:pPr>
              <w:spacing w:after="0" w:line="240" w:lineRule="auto"/>
              <w:jc w:val="center"/>
              <w:rPr>
                <w:rFonts w:ascii="Calibri" w:eastAsia="Times New Roman" w:hAnsi="Calibri" w:cs="Times New Roman"/>
                <w:color w:val="000000"/>
                <w:sz w:val="18"/>
                <w:szCs w:val="18"/>
              </w:rPr>
            </w:pPr>
            <w:r w:rsidRPr="004E4DE7">
              <w:rPr>
                <w:rFonts w:ascii="Calibri" w:eastAsia="Times New Roman" w:hAnsi="Calibri" w:cs="Times New Roman"/>
                <w:color w:val="000000"/>
                <w:sz w:val="18"/>
                <w:szCs w:val="18"/>
              </w:rPr>
              <w:t xml:space="preserve">$75.47 </w:t>
            </w:r>
          </w:p>
        </w:tc>
        <w:tc>
          <w:tcPr>
            <w:tcW w:w="960" w:type="dxa"/>
            <w:tcBorders>
              <w:top w:val="nil"/>
              <w:left w:val="nil"/>
              <w:bottom w:val="single" w:sz="8" w:space="0" w:color="auto"/>
              <w:right w:val="single" w:sz="8" w:space="0" w:color="auto"/>
            </w:tcBorders>
            <w:shd w:val="clear" w:color="auto" w:fill="auto"/>
            <w:noWrap/>
            <w:vAlign w:val="center"/>
            <w:hideMark/>
          </w:tcPr>
          <w:p w:rsidR="004E4DE7" w:rsidRPr="004E4DE7" w:rsidRDefault="004E4DE7" w:rsidP="004E4DE7">
            <w:pPr>
              <w:spacing w:after="0" w:line="240" w:lineRule="auto"/>
              <w:jc w:val="center"/>
              <w:rPr>
                <w:rFonts w:ascii="Calibri" w:eastAsia="Times New Roman" w:hAnsi="Calibri" w:cs="Times New Roman"/>
                <w:color w:val="000000"/>
                <w:sz w:val="18"/>
                <w:szCs w:val="18"/>
              </w:rPr>
            </w:pPr>
            <w:r w:rsidRPr="004E4DE7">
              <w:rPr>
                <w:rFonts w:ascii="Calibri" w:eastAsia="Times New Roman" w:hAnsi="Calibri" w:cs="Times New Roman"/>
                <w:color w:val="000000"/>
                <w:sz w:val="18"/>
                <w:szCs w:val="18"/>
              </w:rPr>
              <w:t xml:space="preserve">$77.82 </w:t>
            </w:r>
          </w:p>
        </w:tc>
        <w:tc>
          <w:tcPr>
            <w:tcW w:w="960" w:type="dxa"/>
            <w:tcBorders>
              <w:top w:val="nil"/>
              <w:left w:val="nil"/>
              <w:bottom w:val="single" w:sz="8" w:space="0" w:color="auto"/>
              <w:right w:val="single" w:sz="8" w:space="0" w:color="auto"/>
            </w:tcBorders>
            <w:shd w:val="clear" w:color="auto" w:fill="auto"/>
            <w:noWrap/>
            <w:vAlign w:val="center"/>
            <w:hideMark/>
          </w:tcPr>
          <w:p w:rsidR="004E4DE7" w:rsidRPr="004E4DE7" w:rsidRDefault="004E4DE7" w:rsidP="004E4DE7">
            <w:pPr>
              <w:spacing w:after="0" w:line="240" w:lineRule="auto"/>
              <w:jc w:val="center"/>
              <w:rPr>
                <w:rFonts w:ascii="Calibri" w:eastAsia="Times New Roman" w:hAnsi="Calibri" w:cs="Times New Roman"/>
                <w:color w:val="000000"/>
                <w:sz w:val="18"/>
                <w:szCs w:val="18"/>
              </w:rPr>
            </w:pPr>
            <w:r w:rsidRPr="004E4DE7">
              <w:rPr>
                <w:rFonts w:ascii="Calibri" w:eastAsia="Times New Roman" w:hAnsi="Calibri" w:cs="Times New Roman"/>
                <w:color w:val="000000"/>
                <w:sz w:val="18"/>
                <w:szCs w:val="18"/>
              </w:rPr>
              <w:t xml:space="preserve">$164.55 </w:t>
            </w:r>
          </w:p>
        </w:tc>
        <w:tc>
          <w:tcPr>
            <w:tcW w:w="960" w:type="dxa"/>
            <w:tcBorders>
              <w:top w:val="nil"/>
              <w:left w:val="nil"/>
              <w:bottom w:val="single" w:sz="8" w:space="0" w:color="auto"/>
              <w:right w:val="single" w:sz="8" w:space="0" w:color="auto"/>
            </w:tcBorders>
            <w:shd w:val="clear" w:color="auto" w:fill="auto"/>
            <w:noWrap/>
            <w:vAlign w:val="center"/>
            <w:hideMark/>
          </w:tcPr>
          <w:p w:rsidR="004E4DE7" w:rsidRPr="004E4DE7" w:rsidRDefault="004E4DE7" w:rsidP="004E4DE7">
            <w:pPr>
              <w:spacing w:after="0" w:line="240" w:lineRule="auto"/>
              <w:jc w:val="center"/>
              <w:rPr>
                <w:rFonts w:ascii="Calibri" w:eastAsia="Times New Roman" w:hAnsi="Calibri" w:cs="Times New Roman"/>
                <w:color w:val="000000"/>
                <w:sz w:val="18"/>
                <w:szCs w:val="18"/>
              </w:rPr>
            </w:pPr>
            <w:r w:rsidRPr="004E4DE7">
              <w:rPr>
                <w:rFonts w:ascii="Calibri" w:eastAsia="Times New Roman" w:hAnsi="Calibri" w:cs="Times New Roman"/>
                <w:color w:val="000000"/>
                <w:sz w:val="18"/>
                <w:szCs w:val="18"/>
              </w:rPr>
              <w:t> </w:t>
            </w:r>
          </w:p>
        </w:tc>
      </w:tr>
      <w:tr w:rsidR="004E4DE7" w:rsidRPr="004E4DE7" w:rsidTr="004E4DE7">
        <w:trPr>
          <w:trHeight w:val="315"/>
        </w:trPr>
        <w:tc>
          <w:tcPr>
            <w:tcW w:w="1820" w:type="dxa"/>
            <w:tcBorders>
              <w:top w:val="nil"/>
              <w:left w:val="single" w:sz="8" w:space="0" w:color="auto"/>
              <w:bottom w:val="single" w:sz="8" w:space="0" w:color="auto"/>
              <w:right w:val="single" w:sz="8" w:space="0" w:color="auto"/>
            </w:tcBorders>
            <w:shd w:val="clear" w:color="auto" w:fill="auto"/>
            <w:noWrap/>
            <w:vAlign w:val="center"/>
            <w:hideMark/>
          </w:tcPr>
          <w:p w:rsidR="004E4DE7" w:rsidRPr="004E4DE7" w:rsidRDefault="004E4DE7" w:rsidP="004E4DE7">
            <w:pPr>
              <w:spacing w:after="0" w:line="240" w:lineRule="auto"/>
              <w:rPr>
                <w:rFonts w:ascii="Calibri" w:eastAsia="Times New Roman" w:hAnsi="Calibri" w:cs="Times New Roman"/>
                <w:b/>
                <w:bCs/>
                <w:color w:val="000000"/>
                <w:sz w:val="18"/>
                <w:szCs w:val="18"/>
              </w:rPr>
            </w:pPr>
            <w:r w:rsidRPr="004E4DE7">
              <w:rPr>
                <w:rFonts w:ascii="Calibri" w:eastAsia="Times New Roman" w:hAnsi="Calibri" w:cs="Times New Roman"/>
                <w:b/>
                <w:bCs/>
                <w:color w:val="000000"/>
                <w:sz w:val="18"/>
                <w:szCs w:val="18"/>
              </w:rPr>
              <w:t>With Project (2018)</w:t>
            </w:r>
          </w:p>
        </w:tc>
        <w:tc>
          <w:tcPr>
            <w:tcW w:w="960" w:type="dxa"/>
            <w:tcBorders>
              <w:top w:val="nil"/>
              <w:left w:val="nil"/>
              <w:bottom w:val="single" w:sz="8" w:space="0" w:color="auto"/>
              <w:right w:val="single" w:sz="8" w:space="0" w:color="auto"/>
            </w:tcBorders>
            <w:shd w:val="clear" w:color="auto" w:fill="auto"/>
            <w:noWrap/>
            <w:vAlign w:val="center"/>
            <w:hideMark/>
          </w:tcPr>
          <w:p w:rsidR="004E4DE7" w:rsidRPr="004E4DE7" w:rsidRDefault="004E4DE7" w:rsidP="004E4DE7">
            <w:pPr>
              <w:spacing w:after="0" w:line="240" w:lineRule="auto"/>
              <w:jc w:val="center"/>
              <w:rPr>
                <w:rFonts w:ascii="Calibri" w:eastAsia="Times New Roman" w:hAnsi="Calibri" w:cs="Times New Roman"/>
                <w:color w:val="000000"/>
                <w:sz w:val="18"/>
                <w:szCs w:val="18"/>
              </w:rPr>
            </w:pPr>
            <w:r w:rsidRPr="004E4DE7">
              <w:rPr>
                <w:rFonts w:ascii="Calibri" w:eastAsia="Times New Roman" w:hAnsi="Calibri" w:cs="Times New Roman"/>
                <w:color w:val="000000"/>
                <w:sz w:val="18"/>
                <w:szCs w:val="18"/>
              </w:rPr>
              <w:t> </w:t>
            </w:r>
          </w:p>
        </w:tc>
        <w:tc>
          <w:tcPr>
            <w:tcW w:w="960" w:type="dxa"/>
            <w:tcBorders>
              <w:top w:val="nil"/>
              <w:left w:val="nil"/>
              <w:bottom w:val="single" w:sz="8" w:space="0" w:color="auto"/>
              <w:right w:val="single" w:sz="8" w:space="0" w:color="auto"/>
            </w:tcBorders>
            <w:shd w:val="clear" w:color="auto" w:fill="auto"/>
            <w:noWrap/>
            <w:vAlign w:val="center"/>
            <w:hideMark/>
          </w:tcPr>
          <w:p w:rsidR="004E4DE7" w:rsidRPr="004E4DE7" w:rsidRDefault="004E4DE7" w:rsidP="004E4DE7">
            <w:pPr>
              <w:spacing w:after="0" w:line="240" w:lineRule="auto"/>
              <w:jc w:val="center"/>
              <w:rPr>
                <w:rFonts w:ascii="Calibri" w:eastAsia="Times New Roman" w:hAnsi="Calibri" w:cs="Times New Roman"/>
                <w:color w:val="000000"/>
                <w:sz w:val="18"/>
                <w:szCs w:val="18"/>
              </w:rPr>
            </w:pPr>
            <w:r w:rsidRPr="004E4DE7">
              <w:rPr>
                <w:rFonts w:ascii="Calibri" w:eastAsia="Times New Roman" w:hAnsi="Calibri" w:cs="Times New Roman"/>
                <w:color w:val="000000"/>
                <w:sz w:val="18"/>
                <w:szCs w:val="18"/>
              </w:rPr>
              <w:t xml:space="preserve">$18.95 </w:t>
            </w:r>
          </w:p>
        </w:tc>
        <w:tc>
          <w:tcPr>
            <w:tcW w:w="960" w:type="dxa"/>
            <w:tcBorders>
              <w:top w:val="nil"/>
              <w:left w:val="nil"/>
              <w:bottom w:val="single" w:sz="8" w:space="0" w:color="auto"/>
              <w:right w:val="single" w:sz="8" w:space="0" w:color="auto"/>
            </w:tcBorders>
            <w:shd w:val="clear" w:color="auto" w:fill="auto"/>
            <w:noWrap/>
            <w:vAlign w:val="center"/>
            <w:hideMark/>
          </w:tcPr>
          <w:p w:rsidR="004E4DE7" w:rsidRPr="004E4DE7" w:rsidRDefault="004E4DE7" w:rsidP="004E4DE7">
            <w:pPr>
              <w:spacing w:after="0" w:line="240" w:lineRule="auto"/>
              <w:jc w:val="center"/>
              <w:rPr>
                <w:rFonts w:ascii="Calibri" w:eastAsia="Times New Roman" w:hAnsi="Calibri" w:cs="Times New Roman"/>
                <w:color w:val="000000"/>
                <w:sz w:val="18"/>
                <w:szCs w:val="18"/>
              </w:rPr>
            </w:pPr>
            <w:r w:rsidRPr="004E4DE7">
              <w:rPr>
                <w:rFonts w:ascii="Calibri" w:eastAsia="Times New Roman" w:hAnsi="Calibri" w:cs="Times New Roman"/>
                <w:color w:val="000000"/>
                <w:sz w:val="18"/>
                <w:szCs w:val="18"/>
              </w:rPr>
              <w:t xml:space="preserve">$23.83 </w:t>
            </w:r>
          </w:p>
        </w:tc>
        <w:tc>
          <w:tcPr>
            <w:tcW w:w="960" w:type="dxa"/>
            <w:tcBorders>
              <w:top w:val="nil"/>
              <w:left w:val="nil"/>
              <w:bottom w:val="single" w:sz="8" w:space="0" w:color="auto"/>
              <w:right w:val="single" w:sz="8" w:space="0" w:color="auto"/>
            </w:tcBorders>
            <w:shd w:val="clear" w:color="auto" w:fill="auto"/>
            <w:noWrap/>
            <w:vAlign w:val="center"/>
            <w:hideMark/>
          </w:tcPr>
          <w:p w:rsidR="004E4DE7" w:rsidRPr="004E4DE7" w:rsidRDefault="004E4DE7" w:rsidP="004E4DE7">
            <w:pPr>
              <w:spacing w:after="0" w:line="240" w:lineRule="auto"/>
              <w:jc w:val="center"/>
              <w:rPr>
                <w:rFonts w:ascii="Calibri" w:eastAsia="Times New Roman" w:hAnsi="Calibri" w:cs="Times New Roman"/>
                <w:color w:val="000000"/>
                <w:sz w:val="18"/>
                <w:szCs w:val="18"/>
              </w:rPr>
            </w:pPr>
            <w:r w:rsidRPr="004E4DE7">
              <w:rPr>
                <w:rFonts w:ascii="Calibri" w:eastAsia="Times New Roman" w:hAnsi="Calibri" w:cs="Times New Roman"/>
                <w:color w:val="000000"/>
                <w:sz w:val="18"/>
                <w:szCs w:val="18"/>
              </w:rPr>
              <w:t xml:space="preserve">$56.63 </w:t>
            </w:r>
          </w:p>
        </w:tc>
        <w:tc>
          <w:tcPr>
            <w:tcW w:w="960" w:type="dxa"/>
            <w:tcBorders>
              <w:top w:val="nil"/>
              <w:left w:val="nil"/>
              <w:bottom w:val="single" w:sz="8" w:space="0" w:color="auto"/>
              <w:right w:val="single" w:sz="8" w:space="0" w:color="auto"/>
            </w:tcBorders>
            <w:shd w:val="clear" w:color="auto" w:fill="auto"/>
            <w:noWrap/>
            <w:vAlign w:val="center"/>
            <w:hideMark/>
          </w:tcPr>
          <w:p w:rsidR="004E4DE7" w:rsidRPr="004E4DE7" w:rsidRDefault="004E4DE7" w:rsidP="004E4DE7">
            <w:pPr>
              <w:spacing w:after="0" w:line="240" w:lineRule="auto"/>
              <w:jc w:val="center"/>
              <w:rPr>
                <w:rFonts w:ascii="Calibri" w:eastAsia="Times New Roman" w:hAnsi="Calibri" w:cs="Times New Roman"/>
                <w:color w:val="000000"/>
                <w:sz w:val="18"/>
                <w:szCs w:val="18"/>
              </w:rPr>
            </w:pPr>
            <w:r w:rsidRPr="004E4DE7">
              <w:rPr>
                <w:rFonts w:ascii="Calibri" w:eastAsia="Times New Roman" w:hAnsi="Calibri" w:cs="Times New Roman"/>
                <w:color w:val="000000"/>
                <w:sz w:val="18"/>
                <w:szCs w:val="18"/>
              </w:rPr>
              <w:t xml:space="preserve">$57.40 </w:t>
            </w:r>
          </w:p>
        </w:tc>
        <w:tc>
          <w:tcPr>
            <w:tcW w:w="960" w:type="dxa"/>
            <w:tcBorders>
              <w:top w:val="nil"/>
              <w:left w:val="nil"/>
              <w:bottom w:val="single" w:sz="8" w:space="0" w:color="auto"/>
              <w:right w:val="single" w:sz="8" w:space="0" w:color="auto"/>
            </w:tcBorders>
            <w:shd w:val="clear" w:color="auto" w:fill="auto"/>
            <w:noWrap/>
            <w:vAlign w:val="center"/>
            <w:hideMark/>
          </w:tcPr>
          <w:p w:rsidR="004E4DE7" w:rsidRPr="004E4DE7" w:rsidRDefault="004E4DE7" w:rsidP="004E4DE7">
            <w:pPr>
              <w:spacing w:after="0" w:line="240" w:lineRule="auto"/>
              <w:jc w:val="center"/>
              <w:rPr>
                <w:rFonts w:ascii="Calibri" w:eastAsia="Times New Roman" w:hAnsi="Calibri" w:cs="Times New Roman"/>
                <w:color w:val="000000"/>
                <w:sz w:val="18"/>
                <w:szCs w:val="18"/>
              </w:rPr>
            </w:pPr>
            <w:r w:rsidRPr="004E4DE7">
              <w:rPr>
                <w:rFonts w:ascii="Calibri" w:eastAsia="Times New Roman" w:hAnsi="Calibri" w:cs="Times New Roman"/>
                <w:color w:val="000000"/>
                <w:sz w:val="18"/>
                <w:szCs w:val="18"/>
              </w:rPr>
              <w:t xml:space="preserve">$116.44 </w:t>
            </w:r>
          </w:p>
        </w:tc>
        <w:tc>
          <w:tcPr>
            <w:tcW w:w="960" w:type="dxa"/>
            <w:tcBorders>
              <w:top w:val="nil"/>
              <w:left w:val="nil"/>
              <w:bottom w:val="single" w:sz="8" w:space="0" w:color="auto"/>
              <w:right w:val="single" w:sz="8" w:space="0" w:color="auto"/>
            </w:tcBorders>
            <w:shd w:val="clear" w:color="auto" w:fill="auto"/>
            <w:noWrap/>
            <w:vAlign w:val="center"/>
            <w:hideMark/>
          </w:tcPr>
          <w:p w:rsidR="004E4DE7" w:rsidRPr="004E4DE7" w:rsidRDefault="004E4DE7" w:rsidP="004E4DE7">
            <w:pPr>
              <w:spacing w:after="0" w:line="240" w:lineRule="auto"/>
              <w:jc w:val="center"/>
              <w:rPr>
                <w:rFonts w:ascii="Calibri" w:eastAsia="Times New Roman" w:hAnsi="Calibri" w:cs="Times New Roman"/>
                <w:color w:val="000000"/>
                <w:sz w:val="18"/>
                <w:szCs w:val="18"/>
              </w:rPr>
            </w:pPr>
            <w:r w:rsidRPr="004E4DE7">
              <w:rPr>
                <w:rFonts w:ascii="Calibri" w:eastAsia="Times New Roman" w:hAnsi="Calibri" w:cs="Times New Roman"/>
                <w:color w:val="000000"/>
                <w:sz w:val="18"/>
                <w:szCs w:val="18"/>
              </w:rPr>
              <w:t> </w:t>
            </w:r>
          </w:p>
        </w:tc>
      </w:tr>
      <w:tr w:rsidR="004E4DE7" w:rsidRPr="004E4DE7" w:rsidTr="004E4DE7">
        <w:trPr>
          <w:trHeight w:val="315"/>
        </w:trPr>
        <w:tc>
          <w:tcPr>
            <w:tcW w:w="1820" w:type="dxa"/>
            <w:tcBorders>
              <w:top w:val="nil"/>
              <w:left w:val="single" w:sz="8" w:space="0" w:color="auto"/>
              <w:bottom w:val="single" w:sz="8" w:space="0" w:color="auto"/>
              <w:right w:val="single" w:sz="8" w:space="0" w:color="auto"/>
            </w:tcBorders>
            <w:shd w:val="clear" w:color="auto" w:fill="auto"/>
            <w:noWrap/>
            <w:vAlign w:val="center"/>
            <w:hideMark/>
          </w:tcPr>
          <w:p w:rsidR="004E4DE7" w:rsidRPr="004E4DE7" w:rsidRDefault="004E4DE7" w:rsidP="004E4DE7">
            <w:pPr>
              <w:spacing w:after="0" w:line="240" w:lineRule="auto"/>
              <w:rPr>
                <w:rFonts w:ascii="Calibri" w:eastAsia="Times New Roman" w:hAnsi="Calibri" w:cs="Times New Roman"/>
                <w:b/>
                <w:bCs/>
                <w:color w:val="000000"/>
                <w:sz w:val="18"/>
                <w:szCs w:val="18"/>
              </w:rPr>
            </w:pPr>
            <w:r w:rsidRPr="004E4DE7">
              <w:rPr>
                <w:rFonts w:ascii="Calibri" w:eastAsia="Times New Roman" w:hAnsi="Calibri" w:cs="Times New Roman"/>
                <w:b/>
                <w:bCs/>
                <w:color w:val="000000"/>
                <w:sz w:val="18"/>
                <w:szCs w:val="18"/>
              </w:rPr>
              <w:t>Savings (US$/veh.km)</w:t>
            </w:r>
          </w:p>
        </w:tc>
        <w:tc>
          <w:tcPr>
            <w:tcW w:w="960" w:type="dxa"/>
            <w:tcBorders>
              <w:top w:val="nil"/>
              <w:left w:val="nil"/>
              <w:bottom w:val="single" w:sz="8" w:space="0" w:color="auto"/>
              <w:right w:val="single" w:sz="8" w:space="0" w:color="auto"/>
            </w:tcBorders>
            <w:shd w:val="clear" w:color="auto" w:fill="auto"/>
            <w:noWrap/>
            <w:vAlign w:val="center"/>
            <w:hideMark/>
          </w:tcPr>
          <w:p w:rsidR="004E4DE7" w:rsidRPr="004E4DE7" w:rsidRDefault="004E4DE7" w:rsidP="004E4DE7">
            <w:pPr>
              <w:spacing w:after="0" w:line="240" w:lineRule="auto"/>
              <w:jc w:val="center"/>
              <w:rPr>
                <w:rFonts w:ascii="Calibri" w:eastAsia="Times New Roman" w:hAnsi="Calibri" w:cs="Times New Roman"/>
                <w:color w:val="000000"/>
                <w:sz w:val="18"/>
                <w:szCs w:val="18"/>
              </w:rPr>
            </w:pPr>
            <w:r w:rsidRPr="004E4DE7">
              <w:rPr>
                <w:rFonts w:ascii="Calibri" w:eastAsia="Times New Roman" w:hAnsi="Calibri" w:cs="Times New Roman"/>
                <w:color w:val="000000"/>
                <w:sz w:val="18"/>
                <w:szCs w:val="18"/>
              </w:rPr>
              <w:t> </w:t>
            </w:r>
          </w:p>
        </w:tc>
        <w:tc>
          <w:tcPr>
            <w:tcW w:w="960" w:type="dxa"/>
            <w:tcBorders>
              <w:top w:val="nil"/>
              <w:left w:val="nil"/>
              <w:bottom w:val="single" w:sz="8" w:space="0" w:color="auto"/>
              <w:right w:val="single" w:sz="8" w:space="0" w:color="auto"/>
            </w:tcBorders>
            <w:shd w:val="clear" w:color="auto" w:fill="auto"/>
            <w:noWrap/>
            <w:vAlign w:val="center"/>
            <w:hideMark/>
          </w:tcPr>
          <w:p w:rsidR="004E4DE7" w:rsidRPr="004E4DE7" w:rsidRDefault="004E4DE7" w:rsidP="004E4DE7">
            <w:pPr>
              <w:spacing w:after="0" w:line="240" w:lineRule="auto"/>
              <w:jc w:val="center"/>
              <w:rPr>
                <w:rFonts w:ascii="Calibri" w:eastAsia="Times New Roman" w:hAnsi="Calibri" w:cs="Times New Roman"/>
                <w:color w:val="000000"/>
                <w:sz w:val="18"/>
                <w:szCs w:val="18"/>
              </w:rPr>
            </w:pPr>
            <w:r w:rsidRPr="004E4DE7">
              <w:rPr>
                <w:rFonts w:ascii="Calibri" w:eastAsia="Times New Roman" w:hAnsi="Calibri" w:cs="Times New Roman"/>
                <w:color w:val="000000"/>
                <w:sz w:val="18"/>
                <w:szCs w:val="18"/>
              </w:rPr>
              <w:t xml:space="preserve">$4.16 </w:t>
            </w:r>
          </w:p>
        </w:tc>
        <w:tc>
          <w:tcPr>
            <w:tcW w:w="960" w:type="dxa"/>
            <w:tcBorders>
              <w:top w:val="nil"/>
              <w:left w:val="nil"/>
              <w:bottom w:val="single" w:sz="8" w:space="0" w:color="auto"/>
              <w:right w:val="single" w:sz="8" w:space="0" w:color="auto"/>
            </w:tcBorders>
            <w:shd w:val="clear" w:color="auto" w:fill="auto"/>
            <w:noWrap/>
            <w:vAlign w:val="center"/>
            <w:hideMark/>
          </w:tcPr>
          <w:p w:rsidR="004E4DE7" w:rsidRPr="004E4DE7" w:rsidRDefault="004E4DE7" w:rsidP="004E4DE7">
            <w:pPr>
              <w:spacing w:after="0" w:line="240" w:lineRule="auto"/>
              <w:jc w:val="center"/>
              <w:rPr>
                <w:rFonts w:ascii="Calibri" w:eastAsia="Times New Roman" w:hAnsi="Calibri" w:cs="Times New Roman"/>
                <w:color w:val="000000"/>
                <w:sz w:val="18"/>
                <w:szCs w:val="18"/>
              </w:rPr>
            </w:pPr>
            <w:r w:rsidRPr="004E4DE7">
              <w:rPr>
                <w:rFonts w:ascii="Calibri" w:eastAsia="Times New Roman" w:hAnsi="Calibri" w:cs="Times New Roman"/>
                <w:color w:val="000000"/>
                <w:sz w:val="18"/>
                <w:szCs w:val="18"/>
              </w:rPr>
              <w:t xml:space="preserve">$6.42 </w:t>
            </w:r>
          </w:p>
        </w:tc>
        <w:tc>
          <w:tcPr>
            <w:tcW w:w="960" w:type="dxa"/>
            <w:tcBorders>
              <w:top w:val="nil"/>
              <w:left w:val="nil"/>
              <w:bottom w:val="single" w:sz="8" w:space="0" w:color="auto"/>
              <w:right w:val="single" w:sz="8" w:space="0" w:color="auto"/>
            </w:tcBorders>
            <w:shd w:val="clear" w:color="auto" w:fill="auto"/>
            <w:noWrap/>
            <w:vAlign w:val="center"/>
            <w:hideMark/>
          </w:tcPr>
          <w:p w:rsidR="004E4DE7" w:rsidRPr="004E4DE7" w:rsidRDefault="004E4DE7" w:rsidP="004E4DE7">
            <w:pPr>
              <w:spacing w:after="0" w:line="240" w:lineRule="auto"/>
              <w:jc w:val="center"/>
              <w:rPr>
                <w:rFonts w:ascii="Calibri" w:eastAsia="Times New Roman" w:hAnsi="Calibri" w:cs="Times New Roman"/>
                <w:color w:val="000000"/>
                <w:sz w:val="18"/>
                <w:szCs w:val="18"/>
              </w:rPr>
            </w:pPr>
            <w:r w:rsidRPr="004E4DE7">
              <w:rPr>
                <w:rFonts w:ascii="Calibri" w:eastAsia="Times New Roman" w:hAnsi="Calibri" w:cs="Times New Roman"/>
                <w:color w:val="000000"/>
                <w:sz w:val="18"/>
                <w:szCs w:val="18"/>
              </w:rPr>
              <w:t xml:space="preserve">$18.84 </w:t>
            </w:r>
          </w:p>
        </w:tc>
        <w:tc>
          <w:tcPr>
            <w:tcW w:w="960" w:type="dxa"/>
            <w:tcBorders>
              <w:top w:val="nil"/>
              <w:left w:val="nil"/>
              <w:bottom w:val="single" w:sz="8" w:space="0" w:color="auto"/>
              <w:right w:val="single" w:sz="8" w:space="0" w:color="auto"/>
            </w:tcBorders>
            <w:shd w:val="clear" w:color="auto" w:fill="auto"/>
            <w:noWrap/>
            <w:vAlign w:val="center"/>
            <w:hideMark/>
          </w:tcPr>
          <w:p w:rsidR="004E4DE7" w:rsidRPr="004E4DE7" w:rsidRDefault="004E4DE7" w:rsidP="004E4DE7">
            <w:pPr>
              <w:spacing w:after="0" w:line="240" w:lineRule="auto"/>
              <w:jc w:val="center"/>
              <w:rPr>
                <w:rFonts w:ascii="Calibri" w:eastAsia="Times New Roman" w:hAnsi="Calibri" w:cs="Times New Roman"/>
                <w:color w:val="000000"/>
                <w:sz w:val="18"/>
                <w:szCs w:val="18"/>
              </w:rPr>
            </w:pPr>
            <w:r w:rsidRPr="004E4DE7">
              <w:rPr>
                <w:rFonts w:ascii="Calibri" w:eastAsia="Times New Roman" w:hAnsi="Calibri" w:cs="Times New Roman"/>
                <w:color w:val="000000"/>
                <w:sz w:val="18"/>
                <w:szCs w:val="18"/>
              </w:rPr>
              <w:t xml:space="preserve">$20.42 </w:t>
            </w:r>
          </w:p>
        </w:tc>
        <w:tc>
          <w:tcPr>
            <w:tcW w:w="960" w:type="dxa"/>
            <w:tcBorders>
              <w:top w:val="nil"/>
              <w:left w:val="nil"/>
              <w:bottom w:val="single" w:sz="8" w:space="0" w:color="auto"/>
              <w:right w:val="single" w:sz="8" w:space="0" w:color="auto"/>
            </w:tcBorders>
            <w:shd w:val="clear" w:color="auto" w:fill="auto"/>
            <w:noWrap/>
            <w:vAlign w:val="center"/>
            <w:hideMark/>
          </w:tcPr>
          <w:p w:rsidR="004E4DE7" w:rsidRPr="004E4DE7" w:rsidRDefault="004E4DE7" w:rsidP="004E4DE7">
            <w:pPr>
              <w:spacing w:after="0" w:line="240" w:lineRule="auto"/>
              <w:jc w:val="center"/>
              <w:rPr>
                <w:rFonts w:ascii="Calibri" w:eastAsia="Times New Roman" w:hAnsi="Calibri" w:cs="Times New Roman"/>
                <w:color w:val="000000"/>
                <w:sz w:val="18"/>
                <w:szCs w:val="18"/>
              </w:rPr>
            </w:pPr>
            <w:r w:rsidRPr="004E4DE7">
              <w:rPr>
                <w:rFonts w:ascii="Calibri" w:eastAsia="Times New Roman" w:hAnsi="Calibri" w:cs="Times New Roman"/>
                <w:color w:val="000000"/>
                <w:sz w:val="18"/>
                <w:szCs w:val="18"/>
              </w:rPr>
              <w:t xml:space="preserve">$48.11 </w:t>
            </w:r>
          </w:p>
        </w:tc>
        <w:tc>
          <w:tcPr>
            <w:tcW w:w="960" w:type="dxa"/>
            <w:tcBorders>
              <w:top w:val="nil"/>
              <w:left w:val="nil"/>
              <w:bottom w:val="single" w:sz="8" w:space="0" w:color="auto"/>
              <w:right w:val="single" w:sz="8" w:space="0" w:color="auto"/>
            </w:tcBorders>
            <w:shd w:val="clear" w:color="auto" w:fill="auto"/>
            <w:noWrap/>
            <w:vAlign w:val="center"/>
            <w:hideMark/>
          </w:tcPr>
          <w:p w:rsidR="004E4DE7" w:rsidRPr="004E4DE7" w:rsidRDefault="004E4DE7" w:rsidP="004E4DE7">
            <w:pPr>
              <w:spacing w:after="0" w:line="240" w:lineRule="auto"/>
              <w:jc w:val="center"/>
              <w:rPr>
                <w:rFonts w:ascii="Calibri" w:eastAsia="Times New Roman" w:hAnsi="Calibri" w:cs="Times New Roman"/>
                <w:color w:val="000000"/>
                <w:sz w:val="18"/>
                <w:szCs w:val="18"/>
              </w:rPr>
            </w:pPr>
            <w:r w:rsidRPr="004E4DE7">
              <w:rPr>
                <w:rFonts w:ascii="Calibri" w:eastAsia="Times New Roman" w:hAnsi="Calibri" w:cs="Times New Roman"/>
                <w:color w:val="000000"/>
                <w:sz w:val="18"/>
                <w:szCs w:val="18"/>
              </w:rPr>
              <w:t> </w:t>
            </w:r>
          </w:p>
        </w:tc>
      </w:tr>
      <w:tr w:rsidR="004E4DE7" w:rsidRPr="004E4DE7" w:rsidTr="004E4DE7">
        <w:trPr>
          <w:trHeight w:val="315"/>
        </w:trPr>
        <w:tc>
          <w:tcPr>
            <w:tcW w:w="1820" w:type="dxa"/>
            <w:tcBorders>
              <w:top w:val="nil"/>
              <w:left w:val="single" w:sz="8" w:space="0" w:color="auto"/>
              <w:bottom w:val="single" w:sz="8" w:space="0" w:color="auto"/>
              <w:right w:val="single" w:sz="8" w:space="0" w:color="auto"/>
            </w:tcBorders>
            <w:shd w:val="clear" w:color="auto" w:fill="auto"/>
            <w:noWrap/>
            <w:vAlign w:val="center"/>
            <w:hideMark/>
          </w:tcPr>
          <w:p w:rsidR="004E4DE7" w:rsidRPr="004E4DE7" w:rsidRDefault="004E4DE7" w:rsidP="004E4DE7">
            <w:pPr>
              <w:spacing w:after="0" w:line="240" w:lineRule="auto"/>
              <w:rPr>
                <w:rFonts w:ascii="Calibri" w:eastAsia="Times New Roman" w:hAnsi="Calibri" w:cs="Times New Roman"/>
                <w:b/>
                <w:bCs/>
                <w:color w:val="000000"/>
                <w:sz w:val="18"/>
                <w:szCs w:val="18"/>
              </w:rPr>
            </w:pPr>
            <w:r w:rsidRPr="004E4DE7">
              <w:rPr>
                <w:rFonts w:ascii="Calibri" w:eastAsia="Times New Roman" w:hAnsi="Calibri" w:cs="Times New Roman"/>
                <w:b/>
                <w:bCs/>
                <w:color w:val="000000"/>
                <w:sz w:val="18"/>
                <w:szCs w:val="18"/>
              </w:rPr>
              <w:t>Percent Change</w:t>
            </w:r>
          </w:p>
        </w:tc>
        <w:tc>
          <w:tcPr>
            <w:tcW w:w="960" w:type="dxa"/>
            <w:tcBorders>
              <w:top w:val="nil"/>
              <w:left w:val="nil"/>
              <w:bottom w:val="single" w:sz="8" w:space="0" w:color="auto"/>
              <w:right w:val="single" w:sz="8" w:space="0" w:color="auto"/>
            </w:tcBorders>
            <w:shd w:val="clear" w:color="auto" w:fill="auto"/>
            <w:noWrap/>
            <w:vAlign w:val="center"/>
            <w:hideMark/>
          </w:tcPr>
          <w:p w:rsidR="004E4DE7" w:rsidRPr="004E4DE7" w:rsidRDefault="004E4DE7" w:rsidP="004E4DE7">
            <w:pPr>
              <w:spacing w:after="0" w:line="240" w:lineRule="auto"/>
              <w:jc w:val="center"/>
              <w:rPr>
                <w:rFonts w:ascii="Calibri" w:eastAsia="Times New Roman" w:hAnsi="Calibri" w:cs="Times New Roman"/>
                <w:color w:val="000000"/>
                <w:sz w:val="18"/>
                <w:szCs w:val="18"/>
              </w:rPr>
            </w:pPr>
            <w:r w:rsidRPr="004E4DE7">
              <w:rPr>
                <w:rFonts w:ascii="Calibri" w:eastAsia="Times New Roman" w:hAnsi="Calibri" w:cs="Times New Roman"/>
                <w:color w:val="000000"/>
                <w:sz w:val="18"/>
                <w:szCs w:val="18"/>
              </w:rPr>
              <w:t> </w:t>
            </w:r>
          </w:p>
        </w:tc>
        <w:tc>
          <w:tcPr>
            <w:tcW w:w="960" w:type="dxa"/>
            <w:tcBorders>
              <w:top w:val="nil"/>
              <w:left w:val="nil"/>
              <w:bottom w:val="single" w:sz="8" w:space="0" w:color="auto"/>
              <w:right w:val="single" w:sz="8" w:space="0" w:color="auto"/>
            </w:tcBorders>
            <w:shd w:val="clear" w:color="auto" w:fill="auto"/>
            <w:noWrap/>
            <w:vAlign w:val="center"/>
            <w:hideMark/>
          </w:tcPr>
          <w:p w:rsidR="004E4DE7" w:rsidRPr="004E4DE7" w:rsidRDefault="004E4DE7" w:rsidP="004E4DE7">
            <w:pPr>
              <w:spacing w:after="0" w:line="240" w:lineRule="auto"/>
              <w:jc w:val="center"/>
              <w:rPr>
                <w:rFonts w:ascii="Calibri" w:eastAsia="Times New Roman" w:hAnsi="Calibri" w:cs="Times New Roman"/>
                <w:color w:val="000000"/>
                <w:sz w:val="18"/>
                <w:szCs w:val="18"/>
              </w:rPr>
            </w:pPr>
            <w:r w:rsidRPr="004E4DE7">
              <w:rPr>
                <w:rFonts w:ascii="Calibri" w:eastAsia="Times New Roman" w:hAnsi="Calibri" w:cs="Times New Roman"/>
                <w:color w:val="000000"/>
                <w:sz w:val="18"/>
                <w:szCs w:val="18"/>
              </w:rPr>
              <w:t>18%</w:t>
            </w:r>
          </w:p>
        </w:tc>
        <w:tc>
          <w:tcPr>
            <w:tcW w:w="960" w:type="dxa"/>
            <w:tcBorders>
              <w:top w:val="nil"/>
              <w:left w:val="nil"/>
              <w:bottom w:val="single" w:sz="8" w:space="0" w:color="auto"/>
              <w:right w:val="single" w:sz="8" w:space="0" w:color="auto"/>
            </w:tcBorders>
            <w:shd w:val="clear" w:color="auto" w:fill="auto"/>
            <w:noWrap/>
            <w:vAlign w:val="center"/>
            <w:hideMark/>
          </w:tcPr>
          <w:p w:rsidR="004E4DE7" w:rsidRPr="004E4DE7" w:rsidRDefault="004E4DE7" w:rsidP="004E4DE7">
            <w:pPr>
              <w:spacing w:after="0" w:line="240" w:lineRule="auto"/>
              <w:jc w:val="center"/>
              <w:rPr>
                <w:rFonts w:ascii="Calibri" w:eastAsia="Times New Roman" w:hAnsi="Calibri" w:cs="Times New Roman"/>
                <w:color w:val="000000"/>
                <w:sz w:val="18"/>
                <w:szCs w:val="18"/>
              </w:rPr>
            </w:pPr>
            <w:r w:rsidRPr="004E4DE7">
              <w:rPr>
                <w:rFonts w:ascii="Calibri" w:eastAsia="Times New Roman" w:hAnsi="Calibri" w:cs="Times New Roman"/>
                <w:color w:val="000000"/>
                <w:sz w:val="18"/>
                <w:szCs w:val="18"/>
              </w:rPr>
              <w:t>21%</w:t>
            </w:r>
          </w:p>
        </w:tc>
        <w:tc>
          <w:tcPr>
            <w:tcW w:w="960" w:type="dxa"/>
            <w:tcBorders>
              <w:top w:val="nil"/>
              <w:left w:val="nil"/>
              <w:bottom w:val="single" w:sz="8" w:space="0" w:color="auto"/>
              <w:right w:val="single" w:sz="8" w:space="0" w:color="auto"/>
            </w:tcBorders>
            <w:shd w:val="clear" w:color="auto" w:fill="auto"/>
            <w:noWrap/>
            <w:vAlign w:val="center"/>
            <w:hideMark/>
          </w:tcPr>
          <w:p w:rsidR="004E4DE7" w:rsidRPr="004E4DE7" w:rsidRDefault="004E4DE7" w:rsidP="004E4DE7">
            <w:pPr>
              <w:spacing w:after="0" w:line="240" w:lineRule="auto"/>
              <w:jc w:val="center"/>
              <w:rPr>
                <w:rFonts w:ascii="Calibri" w:eastAsia="Times New Roman" w:hAnsi="Calibri" w:cs="Times New Roman"/>
                <w:color w:val="000000"/>
                <w:sz w:val="18"/>
                <w:szCs w:val="18"/>
              </w:rPr>
            </w:pPr>
            <w:r w:rsidRPr="004E4DE7">
              <w:rPr>
                <w:rFonts w:ascii="Calibri" w:eastAsia="Times New Roman" w:hAnsi="Calibri" w:cs="Times New Roman"/>
                <w:color w:val="000000"/>
                <w:sz w:val="18"/>
                <w:szCs w:val="18"/>
              </w:rPr>
              <w:t>25%</w:t>
            </w:r>
          </w:p>
        </w:tc>
        <w:tc>
          <w:tcPr>
            <w:tcW w:w="960" w:type="dxa"/>
            <w:tcBorders>
              <w:top w:val="nil"/>
              <w:left w:val="nil"/>
              <w:bottom w:val="single" w:sz="8" w:space="0" w:color="auto"/>
              <w:right w:val="single" w:sz="8" w:space="0" w:color="auto"/>
            </w:tcBorders>
            <w:shd w:val="clear" w:color="auto" w:fill="auto"/>
            <w:noWrap/>
            <w:vAlign w:val="center"/>
            <w:hideMark/>
          </w:tcPr>
          <w:p w:rsidR="004E4DE7" w:rsidRPr="004E4DE7" w:rsidRDefault="004E4DE7" w:rsidP="004E4DE7">
            <w:pPr>
              <w:spacing w:after="0" w:line="240" w:lineRule="auto"/>
              <w:jc w:val="center"/>
              <w:rPr>
                <w:rFonts w:ascii="Calibri" w:eastAsia="Times New Roman" w:hAnsi="Calibri" w:cs="Times New Roman"/>
                <w:color w:val="000000"/>
                <w:sz w:val="18"/>
                <w:szCs w:val="18"/>
              </w:rPr>
            </w:pPr>
            <w:r w:rsidRPr="004E4DE7">
              <w:rPr>
                <w:rFonts w:ascii="Calibri" w:eastAsia="Times New Roman" w:hAnsi="Calibri" w:cs="Times New Roman"/>
                <w:color w:val="000000"/>
                <w:sz w:val="18"/>
                <w:szCs w:val="18"/>
              </w:rPr>
              <w:t>26%</w:t>
            </w:r>
          </w:p>
        </w:tc>
        <w:tc>
          <w:tcPr>
            <w:tcW w:w="960" w:type="dxa"/>
            <w:tcBorders>
              <w:top w:val="nil"/>
              <w:left w:val="nil"/>
              <w:bottom w:val="single" w:sz="8" w:space="0" w:color="auto"/>
              <w:right w:val="single" w:sz="8" w:space="0" w:color="auto"/>
            </w:tcBorders>
            <w:shd w:val="clear" w:color="auto" w:fill="auto"/>
            <w:noWrap/>
            <w:vAlign w:val="center"/>
            <w:hideMark/>
          </w:tcPr>
          <w:p w:rsidR="004E4DE7" w:rsidRPr="004E4DE7" w:rsidRDefault="004E4DE7" w:rsidP="004E4DE7">
            <w:pPr>
              <w:spacing w:after="0" w:line="240" w:lineRule="auto"/>
              <w:jc w:val="center"/>
              <w:rPr>
                <w:rFonts w:ascii="Calibri" w:eastAsia="Times New Roman" w:hAnsi="Calibri" w:cs="Times New Roman"/>
                <w:color w:val="000000"/>
                <w:sz w:val="18"/>
                <w:szCs w:val="18"/>
              </w:rPr>
            </w:pPr>
            <w:r w:rsidRPr="004E4DE7">
              <w:rPr>
                <w:rFonts w:ascii="Calibri" w:eastAsia="Times New Roman" w:hAnsi="Calibri" w:cs="Times New Roman"/>
                <w:color w:val="000000"/>
                <w:sz w:val="18"/>
                <w:szCs w:val="18"/>
              </w:rPr>
              <w:t>29%</w:t>
            </w:r>
          </w:p>
        </w:tc>
        <w:tc>
          <w:tcPr>
            <w:tcW w:w="960" w:type="dxa"/>
            <w:tcBorders>
              <w:top w:val="nil"/>
              <w:left w:val="nil"/>
              <w:bottom w:val="single" w:sz="8" w:space="0" w:color="auto"/>
              <w:right w:val="single" w:sz="8" w:space="0" w:color="auto"/>
            </w:tcBorders>
            <w:shd w:val="clear" w:color="auto" w:fill="auto"/>
            <w:noWrap/>
            <w:vAlign w:val="center"/>
            <w:hideMark/>
          </w:tcPr>
          <w:p w:rsidR="004E4DE7" w:rsidRPr="004E4DE7" w:rsidRDefault="004E4DE7" w:rsidP="004E4DE7">
            <w:pPr>
              <w:spacing w:after="0" w:line="240" w:lineRule="auto"/>
              <w:jc w:val="center"/>
              <w:rPr>
                <w:rFonts w:ascii="Calibri" w:eastAsia="Times New Roman" w:hAnsi="Calibri" w:cs="Times New Roman"/>
                <w:color w:val="000000"/>
                <w:sz w:val="18"/>
                <w:szCs w:val="18"/>
              </w:rPr>
            </w:pPr>
            <w:r w:rsidRPr="004E4DE7">
              <w:rPr>
                <w:rFonts w:ascii="Calibri" w:eastAsia="Times New Roman" w:hAnsi="Calibri" w:cs="Times New Roman"/>
                <w:color w:val="000000"/>
                <w:sz w:val="18"/>
                <w:szCs w:val="18"/>
              </w:rPr>
              <w:t> </w:t>
            </w:r>
          </w:p>
        </w:tc>
      </w:tr>
    </w:tbl>
    <w:p w:rsidR="004E4DE7" w:rsidRPr="004E4DE7" w:rsidRDefault="004E4DE7" w:rsidP="004E4DE7"/>
    <w:p w:rsidR="00E05841" w:rsidRPr="00A94646" w:rsidRDefault="009649CC" w:rsidP="00A94646">
      <w:pPr>
        <w:pStyle w:val="Heading2"/>
        <w:numPr>
          <w:ilvl w:val="0"/>
          <w:numId w:val="3"/>
        </w:numPr>
        <w:ind w:left="720"/>
      </w:pPr>
      <w:r w:rsidRPr="00A94646">
        <w:lastRenderedPageBreak/>
        <w:t>Validation of</w:t>
      </w:r>
      <w:r w:rsidR="00AE2B0B" w:rsidRPr="00A94646">
        <w:t xml:space="preserve"> Project Criteria with the Integration Strategy Framework</w:t>
      </w:r>
    </w:p>
    <w:p w:rsidR="00CA586B" w:rsidRPr="00CA586B" w:rsidRDefault="00CA586B" w:rsidP="00CA586B">
      <w:pPr>
        <w:pStyle w:val="ListParagraph"/>
        <w:numPr>
          <w:ilvl w:val="0"/>
          <w:numId w:val="5"/>
        </w:numPr>
        <w:rPr>
          <w:rFonts w:asciiTheme="majorHAnsi" w:hAnsiTheme="majorHAnsi"/>
          <w:vanish/>
        </w:rPr>
      </w:pPr>
    </w:p>
    <w:p w:rsidR="00CA586B" w:rsidRPr="00CA586B" w:rsidRDefault="00CA586B" w:rsidP="00CA586B">
      <w:pPr>
        <w:pStyle w:val="ListParagraph"/>
        <w:numPr>
          <w:ilvl w:val="0"/>
          <w:numId w:val="5"/>
        </w:numPr>
        <w:rPr>
          <w:rFonts w:asciiTheme="majorHAnsi" w:hAnsiTheme="majorHAnsi"/>
          <w:vanish/>
        </w:rPr>
      </w:pPr>
    </w:p>
    <w:p w:rsidR="00CA586B" w:rsidRPr="00CA586B" w:rsidRDefault="00CA586B" w:rsidP="00CA586B">
      <w:pPr>
        <w:pStyle w:val="ListParagraph"/>
        <w:numPr>
          <w:ilvl w:val="0"/>
          <w:numId w:val="5"/>
        </w:numPr>
        <w:rPr>
          <w:rFonts w:asciiTheme="majorHAnsi" w:hAnsiTheme="majorHAnsi"/>
          <w:vanish/>
        </w:rPr>
      </w:pPr>
    </w:p>
    <w:p w:rsidR="00E05841" w:rsidRDefault="00E05841" w:rsidP="00A94646">
      <w:pPr>
        <w:pStyle w:val="ListParagraph"/>
        <w:numPr>
          <w:ilvl w:val="1"/>
          <w:numId w:val="3"/>
        </w:numPr>
        <w:ind w:left="360"/>
        <w:jc w:val="both"/>
        <w:rPr>
          <w:rFonts w:asciiTheme="majorHAnsi" w:hAnsiTheme="majorHAnsi"/>
        </w:rPr>
      </w:pPr>
      <w:r w:rsidRPr="00A94646">
        <w:rPr>
          <w:rFonts w:asciiTheme="majorHAnsi" w:hAnsiTheme="majorHAnsi"/>
        </w:rPr>
        <w:t xml:space="preserve">According to the Bank’s </w:t>
      </w:r>
      <w:r w:rsidRPr="00A94646">
        <w:rPr>
          <w:rFonts w:asciiTheme="majorHAnsi" w:hAnsiTheme="majorHAnsi"/>
          <w:i/>
        </w:rPr>
        <w:t>Sector Strategy to Support Competitive Global and Regional Integration</w:t>
      </w:r>
      <w:r w:rsidRPr="00A94646">
        <w:rPr>
          <w:rFonts w:asciiTheme="majorHAnsi" w:hAnsiTheme="majorHAnsi"/>
        </w:rPr>
        <w:t xml:space="preserve"> (GN-2565-4), regional integration operations are aligned</w:t>
      </w:r>
      <w:r w:rsidR="00EB0F84">
        <w:rPr>
          <w:rFonts w:asciiTheme="majorHAnsi" w:hAnsiTheme="majorHAnsi"/>
        </w:rPr>
        <w:t xml:space="preserve"> with one or more of the</w:t>
      </w:r>
      <w:r w:rsidRPr="00A94646">
        <w:rPr>
          <w:rFonts w:asciiTheme="majorHAnsi" w:hAnsiTheme="majorHAnsi"/>
        </w:rPr>
        <w:t xml:space="preserve"> four general strategic criteria</w:t>
      </w:r>
      <w:r w:rsidR="003B45D6" w:rsidRPr="00A94646">
        <w:rPr>
          <w:rFonts w:asciiTheme="majorHAnsi" w:hAnsiTheme="majorHAnsi"/>
        </w:rPr>
        <w:t xml:space="preserve">: (i) a cross-country focus; (ii) regional </w:t>
      </w:r>
      <w:proofErr w:type="spellStart"/>
      <w:r w:rsidR="003B45D6" w:rsidRPr="00A94646">
        <w:rPr>
          <w:rFonts w:asciiTheme="majorHAnsi" w:hAnsiTheme="majorHAnsi"/>
        </w:rPr>
        <w:t>additionality</w:t>
      </w:r>
      <w:proofErr w:type="spellEnd"/>
      <w:r w:rsidR="003B45D6" w:rsidRPr="00A94646">
        <w:rPr>
          <w:rFonts w:asciiTheme="majorHAnsi" w:hAnsiTheme="majorHAnsi"/>
        </w:rPr>
        <w:t xml:space="preserve">; (iii) national subsidiarity; and (iv) compensation of coordination failures. </w:t>
      </w:r>
    </w:p>
    <w:p w:rsidR="00AE2B0B" w:rsidRPr="00A94646" w:rsidRDefault="00AE2B0B" w:rsidP="00A94646">
      <w:pPr>
        <w:pStyle w:val="ListParagraph"/>
        <w:ind w:left="360"/>
        <w:jc w:val="both"/>
        <w:rPr>
          <w:rFonts w:asciiTheme="majorHAnsi" w:hAnsiTheme="majorHAnsi"/>
        </w:rPr>
      </w:pPr>
    </w:p>
    <w:p w:rsidR="00FE2BC6" w:rsidRDefault="00FE2BC6" w:rsidP="007A2BCC">
      <w:pPr>
        <w:pStyle w:val="ListParagraph"/>
        <w:numPr>
          <w:ilvl w:val="1"/>
          <w:numId w:val="3"/>
        </w:numPr>
        <w:ind w:left="360"/>
        <w:jc w:val="both"/>
        <w:rPr>
          <w:rFonts w:asciiTheme="majorHAnsi" w:hAnsiTheme="majorHAnsi"/>
        </w:rPr>
      </w:pPr>
      <w:r w:rsidRPr="00FE2BC6">
        <w:rPr>
          <w:rFonts w:asciiTheme="majorHAnsi" w:hAnsiTheme="majorHAnsi"/>
        </w:rPr>
        <w:t xml:space="preserve">This operation is aligned with one of </w:t>
      </w:r>
      <w:r w:rsidR="007C6226" w:rsidRPr="00FE2BC6">
        <w:rPr>
          <w:rFonts w:asciiTheme="majorHAnsi" w:hAnsiTheme="majorHAnsi"/>
        </w:rPr>
        <w:t xml:space="preserve">the </w:t>
      </w:r>
      <w:r w:rsidRPr="00FE2BC6">
        <w:rPr>
          <w:rFonts w:asciiTheme="majorHAnsi" w:hAnsiTheme="majorHAnsi"/>
        </w:rPr>
        <w:t xml:space="preserve">four criteria: </w:t>
      </w:r>
      <w:proofErr w:type="spellStart"/>
      <w:r w:rsidRPr="00FE2BC6">
        <w:rPr>
          <w:rFonts w:asciiTheme="majorHAnsi" w:hAnsiTheme="majorHAnsi"/>
        </w:rPr>
        <w:t>i</w:t>
      </w:r>
      <w:proofErr w:type="spellEnd"/>
      <w:r w:rsidRPr="00FE2BC6">
        <w:rPr>
          <w:rFonts w:asciiTheme="majorHAnsi" w:hAnsiTheme="majorHAnsi"/>
        </w:rPr>
        <w:t xml:space="preserve">) cross-country focus. Considering the scope of the project outlined in the first section of this Annex, this project contributes to a cross-country focus, as it is a national project that has a direct effect on improving accessibility standards by improving a primary highway between the north and south of the country that provides access to both of the country’s import/export facilities.  The project is critical for Haiti to maintain and grow its economic integration with the rest of the world. </w:t>
      </w:r>
    </w:p>
    <w:p w:rsidR="00FE2BC6" w:rsidRPr="00FE2BC6" w:rsidRDefault="00FE2BC6" w:rsidP="00FE2BC6">
      <w:pPr>
        <w:pStyle w:val="ListParagraph"/>
        <w:rPr>
          <w:rFonts w:asciiTheme="majorHAnsi" w:hAnsiTheme="majorHAnsi"/>
        </w:rPr>
      </w:pPr>
    </w:p>
    <w:p w:rsidR="00862D46" w:rsidRPr="00FE2BC6" w:rsidRDefault="007578B6" w:rsidP="007A2BCC">
      <w:pPr>
        <w:pStyle w:val="ListParagraph"/>
        <w:numPr>
          <w:ilvl w:val="1"/>
          <w:numId w:val="3"/>
        </w:numPr>
        <w:ind w:left="360"/>
        <w:jc w:val="both"/>
        <w:rPr>
          <w:rFonts w:asciiTheme="majorHAnsi" w:hAnsiTheme="majorHAnsi"/>
        </w:rPr>
      </w:pPr>
      <w:r w:rsidRPr="00FE2BC6">
        <w:rPr>
          <w:rFonts w:asciiTheme="majorHAnsi" w:hAnsiTheme="majorHAnsi"/>
        </w:rPr>
        <w:t xml:space="preserve">The activities that support global and regional integration can be classified in three main areas: (i) Infrastructure; (ii) Institutional strengthening and capacity development; and (iii) </w:t>
      </w:r>
      <w:r w:rsidR="001C00BF" w:rsidRPr="00FE2BC6">
        <w:rPr>
          <w:rFonts w:asciiTheme="majorHAnsi" w:hAnsiTheme="majorHAnsi"/>
        </w:rPr>
        <w:t xml:space="preserve">Functional cooperation and regional public goods. In accordance with the described components in the loan proposal, the operation is classified under the area of infrastructure because it is a physical intervention in </w:t>
      </w:r>
      <w:r w:rsidR="003B667C" w:rsidRPr="00FE2BC6">
        <w:rPr>
          <w:rFonts w:asciiTheme="majorHAnsi" w:hAnsiTheme="majorHAnsi"/>
        </w:rPr>
        <w:t xml:space="preserve">major highways </w:t>
      </w:r>
      <w:r w:rsidR="001C00BF" w:rsidRPr="00FE2BC6">
        <w:rPr>
          <w:rFonts w:asciiTheme="majorHAnsi" w:hAnsiTheme="majorHAnsi"/>
        </w:rPr>
        <w:t xml:space="preserve">that improves </w:t>
      </w:r>
      <w:r w:rsidR="00E24DFF" w:rsidRPr="00FE2BC6">
        <w:rPr>
          <w:rFonts w:asciiTheme="majorHAnsi" w:hAnsiTheme="majorHAnsi"/>
        </w:rPr>
        <w:t xml:space="preserve">the </w:t>
      </w:r>
      <w:r w:rsidR="001C00BF" w:rsidRPr="00FE2BC6">
        <w:rPr>
          <w:rFonts w:asciiTheme="majorHAnsi" w:hAnsiTheme="majorHAnsi"/>
        </w:rPr>
        <w:t>connectivity of national infrastructure, in this case the connection of the primary airport with global airports and the</w:t>
      </w:r>
      <w:r w:rsidR="00862D46" w:rsidRPr="00FE2BC6">
        <w:rPr>
          <w:rFonts w:asciiTheme="majorHAnsi" w:hAnsiTheme="majorHAnsi"/>
        </w:rPr>
        <w:t xml:space="preserve"> principal economic center</w:t>
      </w:r>
      <w:r w:rsidR="000E3D79" w:rsidRPr="00FE2BC6">
        <w:rPr>
          <w:rFonts w:asciiTheme="majorHAnsi" w:hAnsiTheme="majorHAnsi"/>
        </w:rPr>
        <w:t>s</w:t>
      </w:r>
      <w:r w:rsidR="00862D46" w:rsidRPr="00FE2BC6">
        <w:rPr>
          <w:rFonts w:asciiTheme="majorHAnsi" w:hAnsiTheme="majorHAnsi"/>
        </w:rPr>
        <w:t xml:space="preserve"> </w:t>
      </w:r>
      <w:r w:rsidR="00095A7C" w:rsidRPr="00FE2BC6">
        <w:rPr>
          <w:rFonts w:asciiTheme="majorHAnsi" w:hAnsiTheme="majorHAnsi"/>
        </w:rPr>
        <w:t xml:space="preserve">and areas of agricultural production </w:t>
      </w:r>
      <w:r w:rsidR="00862D46" w:rsidRPr="00FE2BC6">
        <w:rPr>
          <w:rFonts w:asciiTheme="majorHAnsi" w:hAnsiTheme="majorHAnsi"/>
        </w:rPr>
        <w:t xml:space="preserve">with </w:t>
      </w:r>
      <w:r w:rsidR="00170FCA" w:rsidRPr="00FE2BC6">
        <w:rPr>
          <w:rFonts w:asciiTheme="majorHAnsi" w:hAnsiTheme="majorHAnsi"/>
        </w:rPr>
        <w:t>the international</w:t>
      </w:r>
      <w:r w:rsidR="001C00BF" w:rsidRPr="00FE2BC6">
        <w:rPr>
          <w:rFonts w:asciiTheme="majorHAnsi" w:hAnsiTheme="majorHAnsi"/>
        </w:rPr>
        <w:t xml:space="preserve"> seaport and airport infrastructure.</w:t>
      </w:r>
    </w:p>
    <w:p w:rsidR="007A2BCC" w:rsidRDefault="007A2BCC" w:rsidP="007A2BCC">
      <w:pPr>
        <w:pStyle w:val="ListParagraph"/>
        <w:ind w:left="360"/>
        <w:jc w:val="both"/>
        <w:rPr>
          <w:rFonts w:asciiTheme="majorHAnsi" w:hAnsiTheme="majorHAnsi"/>
        </w:rPr>
      </w:pPr>
    </w:p>
    <w:p w:rsidR="003B5368" w:rsidRPr="003B5368" w:rsidRDefault="00FE2BC6" w:rsidP="003B5368">
      <w:pPr>
        <w:pStyle w:val="ListParagraph"/>
        <w:numPr>
          <w:ilvl w:val="1"/>
          <w:numId w:val="3"/>
        </w:numPr>
        <w:ind w:left="360"/>
        <w:jc w:val="both"/>
        <w:rPr>
          <w:rFonts w:asciiTheme="majorHAnsi" w:hAnsiTheme="majorHAnsi"/>
        </w:rPr>
      </w:pPr>
      <w:r w:rsidRPr="00FE2BC6">
        <w:rPr>
          <w:rFonts w:asciiTheme="majorHAnsi" w:hAnsiTheme="majorHAnsi"/>
        </w:rPr>
        <w:t xml:space="preserve">The Project complies, as demonstrated above, with the Bank’s transport subsector “Major Highways” as the project involves </w:t>
      </w:r>
      <w:r w:rsidRPr="000F3668">
        <w:rPr>
          <w:rFonts w:asciiTheme="majorHAnsi" w:hAnsiTheme="majorHAnsi"/>
        </w:rPr>
        <w:t xml:space="preserve">the </w:t>
      </w:r>
      <w:r>
        <w:rPr>
          <w:rFonts w:asciiTheme="majorHAnsi" w:hAnsiTheme="majorHAnsi"/>
        </w:rPr>
        <w:t xml:space="preserve">RN-1 between Camp Coq and </w:t>
      </w:r>
      <w:proofErr w:type="spellStart"/>
      <w:r w:rsidR="00D40BAE">
        <w:rPr>
          <w:rFonts w:asciiTheme="majorHAnsi" w:hAnsiTheme="majorHAnsi"/>
        </w:rPr>
        <w:t>Vaudreuil</w:t>
      </w:r>
      <w:proofErr w:type="spellEnd"/>
      <w:r>
        <w:rPr>
          <w:rFonts w:asciiTheme="majorHAnsi" w:hAnsiTheme="majorHAnsi"/>
        </w:rPr>
        <w:t xml:space="preserve"> as previous Bank loans have done on RN-1 between Port-au-Prince and Camp Coq</w:t>
      </w:r>
      <w:r w:rsidRPr="000F3668">
        <w:rPr>
          <w:rFonts w:asciiTheme="majorHAnsi" w:hAnsiTheme="majorHAnsi"/>
        </w:rPr>
        <w:t xml:space="preserve">, the </w:t>
      </w:r>
      <w:r>
        <w:rPr>
          <w:rFonts w:asciiTheme="majorHAnsi" w:hAnsiTheme="majorHAnsi"/>
        </w:rPr>
        <w:t xml:space="preserve">main highway that connects Haiti’s two international seaports and airports with the rest of the country.  In accordance with the </w:t>
      </w:r>
      <w:r w:rsidRPr="00C20026">
        <w:rPr>
          <w:rFonts w:asciiTheme="majorHAnsi" w:hAnsiTheme="majorHAnsi"/>
        </w:rPr>
        <w:t>Guidelines for Classifying Lending Program Priorities</w:t>
      </w:r>
      <w:r>
        <w:rPr>
          <w:rFonts w:asciiTheme="majorHAnsi" w:hAnsiTheme="majorHAnsi"/>
        </w:rPr>
        <w:t xml:space="preserve"> </w:t>
      </w:r>
      <w:r w:rsidRPr="000F3668">
        <w:rPr>
          <w:rFonts w:asciiTheme="majorHAnsi" w:hAnsiTheme="majorHAnsi"/>
        </w:rPr>
        <w:t>(GN-2650</w:t>
      </w:r>
      <w:r w:rsidR="00116910">
        <w:rPr>
          <w:rFonts w:asciiTheme="majorHAnsi" w:hAnsiTheme="majorHAnsi"/>
        </w:rPr>
        <w:t>, GN-2733</w:t>
      </w:r>
      <w:r w:rsidRPr="000F3668">
        <w:rPr>
          <w:rFonts w:asciiTheme="majorHAnsi" w:hAnsiTheme="majorHAnsi"/>
        </w:rPr>
        <w:t>)</w:t>
      </w:r>
      <w:r>
        <w:rPr>
          <w:rFonts w:asciiTheme="majorHAnsi" w:hAnsiTheme="majorHAnsi"/>
        </w:rPr>
        <w:t xml:space="preserve"> the “Major Highways” subsector implicates conditional eligibility for the completion of the financing goal to back regional cooperation and integration. Being that the RN-1 between Camp Coq and </w:t>
      </w:r>
      <w:proofErr w:type="spellStart"/>
      <w:r w:rsidR="00D40BAE">
        <w:rPr>
          <w:rFonts w:asciiTheme="majorHAnsi" w:hAnsiTheme="majorHAnsi"/>
        </w:rPr>
        <w:t>Vaudreuil</w:t>
      </w:r>
      <w:proofErr w:type="spellEnd"/>
      <w:r>
        <w:rPr>
          <w:rFonts w:asciiTheme="majorHAnsi" w:hAnsiTheme="majorHAnsi"/>
        </w:rPr>
        <w:t xml:space="preserve"> is a section of a national strategic highway that connects Haiti’s economic and agricultural centers to its international seaports and airports the project qualifies for </w:t>
      </w:r>
      <w:r w:rsidR="00494399">
        <w:rPr>
          <w:rFonts w:asciiTheme="majorHAnsi" w:hAnsiTheme="majorHAnsi"/>
        </w:rPr>
        <w:t>classification</w:t>
      </w:r>
      <w:r>
        <w:rPr>
          <w:rFonts w:asciiTheme="majorHAnsi" w:hAnsiTheme="majorHAnsi"/>
        </w:rPr>
        <w:t xml:space="preserve"> under the global and regional integration framework</w:t>
      </w:r>
      <w:r w:rsidR="00E43CEE">
        <w:rPr>
          <w:rFonts w:asciiTheme="majorHAnsi" w:hAnsiTheme="majorHAnsi"/>
        </w:rPr>
        <w:t xml:space="preserve"> as ha</w:t>
      </w:r>
      <w:r w:rsidR="00250780">
        <w:rPr>
          <w:rFonts w:asciiTheme="majorHAnsi" w:hAnsiTheme="majorHAnsi"/>
        </w:rPr>
        <w:t>ve</w:t>
      </w:r>
      <w:r w:rsidR="00E43CEE">
        <w:rPr>
          <w:rFonts w:asciiTheme="majorHAnsi" w:hAnsiTheme="majorHAnsi"/>
        </w:rPr>
        <w:t xml:space="preserve"> previous projects the IDB has completed on RN-1</w:t>
      </w:r>
      <w:r>
        <w:rPr>
          <w:rFonts w:asciiTheme="majorHAnsi" w:hAnsiTheme="majorHAnsi"/>
        </w:rPr>
        <w:t>.</w:t>
      </w:r>
    </w:p>
    <w:tbl>
      <w:tblPr>
        <w:tblStyle w:val="TableGrid"/>
        <w:tblW w:w="0" w:type="auto"/>
        <w:tblInd w:w="720" w:type="dxa"/>
        <w:tblLayout w:type="fixed"/>
        <w:tblLook w:val="04A0" w:firstRow="1" w:lastRow="0" w:firstColumn="1" w:lastColumn="0" w:noHBand="0" w:noVBand="1"/>
      </w:tblPr>
      <w:tblGrid>
        <w:gridCol w:w="1796"/>
        <w:gridCol w:w="1744"/>
        <w:gridCol w:w="3408"/>
        <w:gridCol w:w="1800"/>
      </w:tblGrid>
      <w:tr w:rsidR="00E05841" w:rsidTr="00A94646">
        <w:tc>
          <w:tcPr>
            <w:tcW w:w="1796" w:type="dxa"/>
          </w:tcPr>
          <w:p w:rsidR="00E05841" w:rsidRDefault="00E05841" w:rsidP="000F3668">
            <w:pPr>
              <w:pStyle w:val="ListParagraph"/>
              <w:ind w:left="0"/>
              <w:rPr>
                <w:rFonts w:asciiTheme="majorHAnsi" w:hAnsiTheme="majorHAnsi"/>
                <w:lang w:val="es-ES_tradnl"/>
              </w:rPr>
            </w:pPr>
            <w:r>
              <w:rPr>
                <w:rFonts w:asciiTheme="majorHAnsi" w:hAnsiTheme="majorHAnsi"/>
                <w:lang w:val="es-ES_tradnl"/>
              </w:rPr>
              <w:t>Sub-sector</w:t>
            </w:r>
          </w:p>
        </w:tc>
        <w:tc>
          <w:tcPr>
            <w:tcW w:w="1744" w:type="dxa"/>
          </w:tcPr>
          <w:p w:rsidR="00E05841" w:rsidRDefault="00C20026" w:rsidP="000F3668">
            <w:pPr>
              <w:pStyle w:val="ListParagraph"/>
              <w:ind w:left="0"/>
              <w:rPr>
                <w:rFonts w:asciiTheme="majorHAnsi" w:hAnsiTheme="majorHAnsi"/>
                <w:lang w:val="es-ES_tradnl"/>
              </w:rPr>
            </w:pPr>
            <w:proofErr w:type="spellStart"/>
            <w:r>
              <w:rPr>
                <w:rFonts w:asciiTheme="majorHAnsi" w:hAnsiTheme="majorHAnsi"/>
                <w:lang w:val="es-ES_tradnl"/>
              </w:rPr>
              <w:t>Code</w:t>
            </w:r>
            <w:proofErr w:type="spellEnd"/>
          </w:p>
        </w:tc>
        <w:tc>
          <w:tcPr>
            <w:tcW w:w="3408" w:type="dxa"/>
          </w:tcPr>
          <w:p w:rsidR="00E05841" w:rsidRDefault="00C20026" w:rsidP="000F3668">
            <w:pPr>
              <w:pStyle w:val="ListParagraph"/>
              <w:ind w:left="0"/>
              <w:rPr>
                <w:rFonts w:asciiTheme="majorHAnsi" w:hAnsiTheme="majorHAnsi"/>
                <w:lang w:val="es-ES_tradnl"/>
              </w:rPr>
            </w:pPr>
            <w:proofErr w:type="spellStart"/>
            <w:r>
              <w:rPr>
                <w:rFonts w:asciiTheme="majorHAnsi" w:hAnsiTheme="majorHAnsi"/>
                <w:lang w:val="es-ES_tradnl"/>
              </w:rPr>
              <w:t>Description</w:t>
            </w:r>
            <w:proofErr w:type="spellEnd"/>
          </w:p>
        </w:tc>
        <w:tc>
          <w:tcPr>
            <w:tcW w:w="1800" w:type="dxa"/>
          </w:tcPr>
          <w:p w:rsidR="00E05841" w:rsidRDefault="00C20026" w:rsidP="000F3668">
            <w:pPr>
              <w:pStyle w:val="ListParagraph"/>
              <w:ind w:left="0"/>
              <w:rPr>
                <w:rFonts w:asciiTheme="majorHAnsi" w:hAnsiTheme="majorHAnsi"/>
                <w:lang w:val="es-ES_tradnl"/>
              </w:rPr>
            </w:pPr>
            <w:proofErr w:type="spellStart"/>
            <w:r>
              <w:rPr>
                <w:rFonts w:asciiTheme="majorHAnsi" w:hAnsiTheme="majorHAnsi"/>
                <w:lang w:val="es-ES_tradnl"/>
              </w:rPr>
              <w:t>Automatic</w:t>
            </w:r>
            <w:proofErr w:type="spellEnd"/>
            <w:r>
              <w:rPr>
                <w:rFonts w:asciiTheme="majorHAnsi" w:hAnsiTheme="majorHAnsi"/>
                <w:lang w:val="es-ES_tradnl"/>
              </w:rPr>
              <w:t>(A)/</w:t>
            </w:r>
            <w:proofErr w:type="spellStart"/>
            <w:r>
              <w:rPr>
                <w:rFonts w:asciiTheme="majorHAnsi" w:hAnsiTheme="majorHAnsi"/>
                <w:lang w:val="es-ES_tradnl"/>
              </w:rPr>
              <w:t>Conditional</w:t>
            </w:r>
            <w:proofErr w:type="spellEnd"/>
            <w:r>
              <w:rPr>
                <w:rFonts w:asciiTheme="majorHAnsi" w:hAnsiTheme="majorHAnsi"/>
                <w:lang w:val="es-ES_tradnl"/>
              </w:rPr>
              <w:t>(C)</w:t>
            </w:r>
          </w:p>
        </w:tc>
      </w:tr>
      <w:tr w:rsidR="00E05841" w:rsidTr="00A94646">
        <w:tc>
          <w:tcPr>
            <w:tcW w:w="1796" w:type="dxa"/>
            <w:vAlign w:val="center"/>
          </w:tcPr>
          <w:p w:rsidR="00E05841" w:rsidRPr="009D1F49" w:rsidRDefault="00DC5699" w:rsidP="000F3668">
            <w:pPr>
              <w:rPr>
                <w:sz w:val="20"/>
                <w:szCs w:val="20"/>
              </w:rPr>
            </w:pPr>
            <w:r>
              <w:rPr>
                <w:sz w:val="20"/>
                <w:szCs w:val="20"/>
              </w:rPr>
              <w:t>Major Highways</w:t>
            </w:r>
            <w:r w:rsidR="00E05841" w:rsidRPr="009D1F49">
              <w:rPr>
                <w:sz w:val="20"/>
                <w:szCs w:val="20"/>
              </w:rPr>
              <w:t xml:space="preserve"> </w:t>
            </w:r>
          </w:p>
        </w:tc>
        <w:tc>
          <w:tcPr>
            <w:tcW w:w="1744" w:type="dxa"/>
            <w:vAlign w:val="center"/>
          </w:tcPr>
          <w:p w:rsidR="00E05841" w:rsidRPr="009D1F49" w:rsidRDefault="00E05841" w:rsidP="007F0501">
            <w:pPr>
              <w:pStyle w:val="Heading2"/>
              <w:numPr>
                <w:ilvl w:val="0"/>
                <w:numId w:val="0"/>
              </w:numPr>
              <w:outlineLvl w:val="1"/>
            </w:pPr>
            <w:r w:rsidRPr="009D1F49">
              <w:t>TR-</w:t>
            </w:r>
            <w:r w:rsidR="00DC5699">
              <w:t>VPR</w:t>
            </w:r>
          </w:p>
        </w:tc>
        <w:tc>
          <w:tcPr>
            <w:tcW w:w="3408" w:type="dxa"/>
          </w:tcPr>
          <w:p w:rsidR="00E05841" w:rsidRPr="00A94646" w:rsidRDefault="00DC5699" w:rsidP="000F3668">
            <w:pPr>
              <w:spacing w:after="200" w:line="276" w:lineRule="auto"/>
              <w:rPr>
                <w:sz w:val="16"/>
                <w:szCs w:val="16"/>
              </w:rPr>
            </w:pPr>
            <w:r w:rsidRPr="00DC5699">
              <w:rPr>
                <w:sz w:val="16"/>
                <w:szCs w:val="16"/>
              </w:rPr>
              <w:t>Major roads that are part of transnational corridors or that feed them; or roads giving access to ports, airports and international waterways. This also includes main roads that are not part of transnational corridors.</w:t>
            </w:r>
          </w:p>
        </w:tc>
        <w:tc>
          <w:tcPr>
            <w:tcW w:w="1800" w:type="dxa"/>
            <w:vAlign w:val="center"/>
          </w:tcPr>
          <w:p w:rsidR="00E05841" w:rsidRPr="009D1F49" w:rsidRDefault="00C20026" w:rsidP="000F3668">
            <w:pPr>
              <w:jc w:val="center"/>
              <w:rPr>
                <w:sz w:val="44"/>
                <w:szCs w:val="44"/>
              </w:rPr>
            </w:pPr>
            <w:r>
              <w:rPr>
                <w:sz w:val="44"/>
                <w:szCs w:val="44"/>
              </w:rPr>
              <w:t>C</w:t>
            </w:r>
          </w:p>
        </w:tc>
      </w:tr>
    </w:tbl>
    <w:p w:rsidR="00E05841" w:rsidRPr="00A94646" w:rsidRDefault="00E05841" w:rsidP="004E4DE7">
      <w:pPr>
        <w:pStyle w:val="Heading2"/>
        <w:numPr>
          <w:ilvl w:val="0"/>
          <w:numId w:val="0"/>
        </w:numPr>
        <w:rPr>
          <w:lang w:val="es-ES_tradnl"/>
        </w:rPr>
      </w:pPr>
    </w:p>
    <w:sectPr w:rsidR="00E05841" w:rsidRPr="00A94646" w:rsidSect="009143BA">
      <w:headerReference w:type="default" r:id="rId9"/>
      <w:footerReference w:type="first" r:id="rId10"/>
      <w:pgSz w:w="12240" w:h="15840"/>
      <w:pgMar w:top="911"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A44C2" w:rsidRDefault="00EA44C2" w:rsidP="00891C0F">
      <w:pPr>
        <w:spacing w:after="0" w:line="240" w:lineRule="auto"/>
      </w:pPr>
      <w:r>
        <w:separator/>
      </w:r>
    </w:p>
  </w:endnote>
  <w:endnote w:type="continuationSeparator" w:id="0">
    <w:p w:rsidR="00EA44C2" w:rsidRDefault="00EA44C2" w:rsidP="00891C0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89916123"/>
      <w:docPartObj>
        <w:docPartGallery w:val="Page Numbers (Bottom of Page)"/>
        <w:docPartUnique/>
      </w:docPartObj>
    </w:sdtPr>
    <w:sdtEndPr>
      <w:rPr>
        <w:noProof/>
      </w:rPr>
    </w:sdtEndPr>
    <w:sdtContent>
      <w:p w:rsidR="00FB7306" w:rsidRDefault="00FB7306">
        <w:pPr>
          <w:pStyle w:val="Footer"/>
          <w:jc w:val="right"/>
        </w:pPr>
        <w:r>
          <w:fldChar w:fldCharType="begin"/>
        </w:r>
        <w:r>
          <w:instrText xml:space="preserve"> PAGE   \* MERGEFORMAT </w:instrText>
        </w:r>
        <w:r>
          <w:fldChar w:fldCharType="separate"/>
        </w:r>
        <w:r w:rsidR="00D164DA">
          <w:rPr>
            <w:noProof/>
          </w:rPr>
          <w:t>1</w:t>
        </w:r>
        <w:r>
          <w:rPr>
            <w:noProof/>
          </w:rPr>
          <w:fldChar w:fldCharType="end"/>
        </w:r>
      </w:p>
    </w:sdtContent>
  </w:sdt>
  <w:p w:rsidR="00FB7306" w:rsidRDefault="00FB730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A44C2" w:rsidRDefault="00EA44C2" w:rsidP="00891C0F">
      <w:pPr>
        <w:spacing w:after="0" w:line="240" w:lineRule="auto"/>
      </w:pPr>
      <w:r>
        <w:separator/>
      </w:r>
    </w:p>
  </w:footnote>
  <w:footnote w:type="continuationSeparator" w:id="0">
    <w:p w:rsidR="00EA44C2" w:rsidRDefault="00EA44C2" w:rsidP="00891C0F">
      <w:pPr>
        <w:spacing w:after="0" w:line="240" w:lineRule="auto"/>
      </w:pPr>
      <w:r>
        <w:continuationSeparator/>
      </w:r>
    </w:p>
  </w:footnote>
  <w:footnote w:id="1">
    <w:p w:rsidR="00B56EB1" w:rsidRDefault="00B56EB1" w:rsidP="00B56EB1">
      <w:pPr>
        <w:pStyle w:val="FootnoteText"/>
      </w:pPr>
      <w:r>
        <w:rPr>
          <w:rStyle w:val="FootnoteReference"/>
        </w:rPr>
        <w:footnoteRef/>
      </w:r>
      <w:r>
        <w:t xml:space="preserve"> As determined by the 2011 </w:t>
      </w:r>
      <w:r w:rsidRPr="00CB114E">
        <w:rPr>
          <w:i/>
        </w:rPr>
        <w:t>Port Development Strategy in Haiti</w:t>
      </w:r>
      <w:r>
        <w:t xml:space="preserve"> produced by CTS Consulting at the request of the Government of Haiti</w:t>
      </w:r>
    </w:p>
  </w:footnote>
  <w:footnote w:id="2">
    <w:p w:rsidR="008F37DE" w:rsidRPr="004A3166" w:rsidRDefault="008F37DE">
      <w:pPr>
        <w:pStyle w:val="FootnoteText"/>
      </w:pPr>
      <w:r>
        <w:rPr>
          <w:rStyle w:val="FootnoteReference"/>
        </w:rPr>
        <w:footnoteRef/>
      </w:r>
      <w:r w:rsidRPr="004A3166">
        <w:t xml:space="preserve"> </w:t>
      </w:r>
      <w:r w:rsidRPr="00AE75AE">
        <w:t>The Bank</w:t>
      </w:r>
      <w:r w:rsidR="004A3166">
        <w:t xml:space="preserve"> </w:t>
      </w:r>
      <w:r w:rsidR="004A3166" w:rsidRPr="0014703B">
        <w:t>rehabilitate</w:t>
      </w:r>
      <w:r w:rsidR="004A3166">
        <w:t>d</w:t>
      </w:r>
      <w:r w:rsidR="004A3166" w:rsidRPr="0014703B">
        <w:t xml:space="preserve"> the RN-1 between Port-au-Prince and </w:t>
      </w:r>
      <w:r w:rsidR="00474888">
        <w:t xml:space="preserve">Camp Coq, approximately </w:t>
      </w:r>
      <w:r w:rsidR="00F368F8">
        <w:t xml:space="preserve">101 </w:t>
      </w:r>
      <w:proofErr w:type="spellStart"/>
      <w:r w:rsidR="00474888">
        <w:t>kms</w:t>
      </w:r>
      <w:proofErr w:type="spellEnd"/>
      <w:r w:rsidR="00474888">
        <w:t>,</w:t>
      </w:r>
      <w:r w:rsidR="004A3166">
        <w:t xml:space="preserve"> with loans </w:t>
      </w:r>
      <w:r w:rsidRPr="00AE75AE">
        <w:t>HA-L1046, HA-L1054, HA-L1058, HA-L1079</w:t>
      </w:r>
      <w:r w:rsidR="002047A1">
        <w:t>,</w:t>
      </w:r>
      <w:r w:rsidR="002047A1" w:rsidRPr="002047A1">
        <w:t xml:space="preserve"> </w:t>
      </w:r>
      <w:r w:rsidR="002047A1" w:rsidRPr="00AE75AE">
        <w:t>and</w:t>
      </w:r>
      <w:r w:rsidR="002047A1">
        <w:t xml:space="preserve"> HA-L1089</w:t>
      </w:r>
      <w:r w:rsidR="004A3166" w:rsidRPr="00AE75AE">
        <w:t>.</w:t>
      </w:r>
      <w:r w:rsidR="00EF5711">
        <w:t xml:space="preserve">  All were classified as projects that supported the banks regional integration strategy/framework.</w:t>
      </w:r>
    </w:p>
  </w:footnote>
  <w:footnote w:id="3">
    <w:p w:rsidR="00EF5711" w:rsidRPr="004E4DE7" w:rsidRDefault="00EF5711">
      <w:pPr>
        <w:pStyle w:val="FootnoteText"/>
        <w:rPr>
          <w:lang w:val="es-ES_tradnl"/>
        </w:rPr>
      </w:pPr>
      <w:r w:rsidRPr="00D879AF">
        <w:rPr>
          <w:rStyle w:val="FootnoteReference"/>
        </w:rPr>
        <w:footnoteRef/>
      </w:r>
      <w:r w:rsidRPr="004E4DE7">
        <w:rPr>
          <w:lang w:val="es-ES_tradnl"/>
        </w:rPr>
        <w:t xml:space="preserve"> </w:t>
      </w:r>
      <w:r w:rsidR="00AE75AE" w:rsidRPr="004E4DE7">
        <w:rPr>
          <w:lang w:val="es-ES_tradnl"/>
        </w:rPr>
        <w:t xml:space="preserve">See footnote </w:t>
      </w:r>
      <w:r w:rsidR="007C6226" w:rsidRPr="004E4DE7">
        <w:rPr>
          <w:lang w:val="es-ES_tradnl"/>
        </w:rPr>
        <w:t>2</w:t>
      </w:r>
      <w:r w:rsidR="00AE75AE" w:rsidRPr="004E4DE7">
        <w:rPr>
          <w:lang w:val="es-ES_tradnl"/>
        </w:rPr>
        <w:t>.</w:t>
      </w:r>
      <w:r w:rsidRPr="004E4DE7">
        <w:rPr>
          <w:lang w:val="es-ES_tradnl"/>
        </w:rPr>
        <w:t xml:space="preserve"> </w:t>
      </w:r>
    </w:p>
  </w:footnote>
  <w:footnote w:id="4">
    <w:p w:rsidR="00FB7306" w:rsidRPr="00DA6CB7" w:rsidRDefault="00FB7306">
      <w:pPr>
        <w:pStyle w:val="FootnoteText"/>
        <w:rPr>
          <w:lang w:val="es-ES_tradnl"/>
        </w:rPr>
      </w:pPr>
      <w:r w:rsidRPr="00DA6CB7">
        <w:rPr>
          <w:rStyle w:val="FootnoteReference"/>
        </w:rPr>
        <w:footnoteRef/>
      </w:r>
      <w:r w:rsidRPr="00DA6CB7">
        <w:rPr>
          <w:lang w:val="es-ES_tradnl"/>
        </w:rPr>
        <w:t xml:space="preserve"> </w:t>
      </w:r>
      <w:proofErr w:type="spellStart"/>
      <w:r w:rsidRPr="00DA6CB7">
        <w:rPr>
          <w:lang w:val="es-ES_tradnl"/>
        </w:rPr>
        <w:t>Nicolini</w:t>
      </w:r>
      <w:proofErr w:type="spellEnd"/>
      <w:r w:rsidRPr="00DA6CB7">
        <w:rPr>
          <w:lang w:val="es-ES_tradnl"/>
        </w:rPr>
        <w:t>, 201</w:t>
      </w:r>
      <w:r w:rsidR="005F2CFF" w:rsidRPr="00DA6CB7">
        <w:rPr>
          <w:lang w:val="es-ES_tradnl"/>
        </w:rPr>
        <w:t>5</w:t>
      </w:r>
      <w:r w:rsidRPr="00DA6CB7">
        <w:rPr>
          <w:lang w:val="es-ES_tradnl"/>
        </w:rPr>
        <w:t xml:space="preserve">, Reconstrucción de la Ruta N° 1 Tramo </w:t>
      </w:r>
      <w:r w:rsidR="005F2CFF" w:rsidRPr="00DA6CB7">
        <w:rPr>
          <w:lang w:val="es-ES_tradnl"/>
        </w:rPr>
        <w:t>‘</w:t>
      </w:r>
      <w:r w:rsidRPr="00DA6CB7">
        <w:rPr>
          <w:lang w:val="es-ES_tradnl"/>
        </w:rPr>
        <w:t xml:space="preserve">Camp </w:t>
      </w:r>
      <w:proofErr w:type="spellStart"/>
      <w:r w:rsidRPr="00DA6CB7">
        <w:rPr>
          <w:lang w:val="es-ES_tradnl"/>
        </w:rPr>
        <w:t>Coq</w:t>
      </w:r>
      <w:r w:rsidR="005F2CFF" w:rsidRPr="00DA6CB7">
        <w:rPr>
          <w:lang w:val="es-ES_tradnl"/>
        </w:rPr>
        <w:t>-Vandreuil</w:t>
      </w:r>
      <w:proofErr w:type="spellEnd"/>
      <w:r w:rsidR="005F2CFF" w:rsidRPr="00DA6CB7">
        <w:rPr>
          <w:lang w:val="es-ES_tradnl"/>
        </w:rPr>
        <w:t>’</w:t>
      </w:r>
      <w:r w:rsidRPr="00DA6CB7">
        <w:rPr>
          <w:lang w:val="es-ES_tradnl"/>
        </w:rPr>
        <w:t>: Análisis de Viabilidad Económica</w:t>
      </w:r>
      <w:r w:rsidR="00AE75AE" w:rsidRPr="00DA6CB7">
        <w:rPr>
          <w:lang w:val="es-ES_tradnl"/>
        </w:rPr>
        <w:t xml:space="preserve"> </w:t>
      </w:r>
    </w:p>
  </w:footnote>
  <w:footnote w:id="5">
    <w:p w:rsidR="00FB7306" w:rsidRDefault="00FB7306">
      <w:pPr>
        <w:pStyle w:val="FootnoteText"/>
      </w:pPr>
      <w:r w:rsidRPr="00D879AF">
        <w:rPr>
          <w:rStyle w:val="FootnoteReference"/>
        </w:rPr>
        <w:footnoteRef/>
      </w:r>
      <w:r w:rsidRPr="00D879AF">
        <w:t xml:space="preserve"> </w:t>
      </w:r>
      <w:r w:rsidR="00AE75AE" w:rsidRPr="00D879AF">
        <w:t xml:space="preserve">See footnote </w:t>
      </w:r>
      <w:r w:rsidR="007C6226" w:rsidRPr="00F368F8">
        <w:t>4</w:t>
      </w:r>
    </w:p>
  </w:footnote>
  <w:footnote w:id="6">
    <w:p w:rsidR="00FB7306" w:rsidRDefault="00FB7306">
      <w:pPr>
        <w:pStyle w:val="FootnoteText"/>
      </w:pPr>
      <w:r>
        <w:rPr>
          <w:rStyle w:val="FootnoteReference"/>
        </w:rPr>
        <w:footnoteRef/>
      </w:r>
      <w:r>
        <w:t xml:space="preserve"> IFC, 2011, Study on Potential Port Projects in Haiti in the Post January 12, 2010 Earthquake Context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7306" w:rsidRPr="00A94646" w:rsidRDefault="00FB7306" w:rsidP="0024110A">
    <w:pPr>
      <w:pStyle w:val="Title"/>
      <w:jc w:val="right"/>
      <w:rPr>
        <w:rFonts w:eastAsia="Calibri"/>
        <w:sz w:val="16"/>
        <w:szCs w:val="16"/>
        <w:lang w:val="en-US"/>
      </w:rPr>
    </w:pPr>
    <w:r w:rsidRPr="00A94646">
      <w:rPr>
        <w:rFonts w:eastAsia="Calibri"/>
        <w:sz w:val="16"/>
        <w:szCs w:val="16"/>
        <w:lang w:val="en-US"/>
      </w:rPr>
      <w:t xml:space="preserve">SUPPORT FOR HAITI´S TRANSPORT SECTOR </w:t>
    </w:r>
    <w:r w:rsidR="009B385D">
      <w:rPr>
        <w:rFonts w:eastAsia="Calibri"/>
        <w:sz w:val="16"/>
        <w:szCs w:val="16"/>
        <w:lang w:val="en-US"/>
      </w:rPr>
      <w:t>V</w:t>
    </w:r>
  </w:p>
  <w:p w:rsidR="00FB7306" w:rsidRPr="00A94646" w:rsidRDefault="009B385D" w:rsidP="0024110A">
    <w:pPr>
      <w:pStyle w:val="Title"/>
      <w:jc w:val="right"/>
      <w:rPr>
        <w:rFonts w:eastAsia="Calibri"/>
        <w:sz w:val="16"/>
        <w:szCs w:val="16"/>
      </w:rPr>
    </w:pPr>
    <w:proofErr w:type="spellStart"/>
    <w:r>
      <w:rPr>
        <w:rFonts w:eastAsia="Calibri"/>
        <w:sz w:val="16"/>
        <w:szCs w:val="16"/>
      </w:rPr>
      <w:t>Technical</w:t>
    </w:r>
    <w:proofErr w:type="spellEnd"/>
    <w:r>
      <w:rPr>
        <w:rFonts w:eastAsia="Calibri"/>
        <w:sz w:val="16"/>
        <w:szCs w:val="16"/>
      </w:rPr>
      <w:t xml:space="preserve"> </w:t>
    </w:r>
    <w:proofErr w:type="spellStart"/>
    <w:r>
      <w:rPr>
        <w:rFonts w:eastAsia="Calibri"/>
        <w:sz w:val="16"/>
        <w:szCs w:val="16"/>
      </w:rPr>
      <w:t>Annex</w:t>
    </w:r>
    <w:proofErr w:type="spellEnd"/>
    <w:r>
      <w:rPr>
        <w:rFonts w:eastAsia="Calibri"/>
        <w:sz w:val="16"/>
        <w:szCs w:val="16"/>
      </w:rPr>
      <w:t xml:space="preserve"> HA-L1098</w:t>
    </w:r>
  </w:p>
  <w:p w:rsidR="00FB7306" w:rsidRPr="00A94646" w:rsidRDefault="009143BA" w:rsidP="0024110A">
    <w:pPr>
      <w:pStyle w:val="Title"/>
      <w:jc w:val="right"/>
      <w:rPr>
        <w:rFonts w:eastAsia="Calibri"/>
        <w:sz w:val="16"/>
        <w:szCs w:val="16"/>
      </w:rPr>
    </w:pPr>
    <w:r>
      <w:rPr>
        <w:rFonts w:eastAsia="Calibri"/>
        <w:sz w:val="16"/>
        <w:szCs w:val="16"/>
      </w:rPr>
      <w:t xml:space="preserve">Regional </w:t>
    </w:r>
    <w:proofErr w:type="spellStart"/>
    <w:r>
      <w:rPr>
        <w:rFonts w:eastAsia="Calibri"/>
        <w:sz w:val="16"/>
        <w:szCs w:val="16"/>
      </w:rPr>
      <w:t>Integration</w:t>
    </w:r>
    <w:proofErr w:type="spellEnd"/>
    <w:r w:rsidR="00FB7306" w:rsidRPr="00A94646">
      <w:rPr>
        <w:rFonts w:eastAsia="Calibri"/>
        <w:sz w:val="16"/>
        <w:szCs w:val="16"/>
      </w:rPr>
      <w:t xml:space="preserve"> </w:t>
    </w:r>
  </w:p>
  <w:p w:rsidR="00FB7306" w:rsidRPr="00A94646" w:rsidRDefault="00CF1157" w:rsidP="00A94646">
    <w:pPr>
      <w:pStyle w:val="Header"/>
      <w:tabs>
        <w:tab w:val="clear" w:pos="4680"/>
        <w:tab w:val="clear" w:pos="9360"/>
        <w:tab w:val="left" w:pos="1842"/>
      </w:tabs>
      <w:rPr>
        <w:lang w:val="es-ES_tradnl"/>
      </w:rPr>
    </w:pPr>
    <w:r>
      <w:rPr>
        <w:lang w:val="es-ES_tradnl"/>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381CB5"/>
    <w:multiLevelType w:val="hybridMultilevel"/>
    <w:tmpl w:val="24F8954E"/>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nsid w:val="08751427"/>
    <w:multiLevelType w:val="multilevel"/>
    <w:tmpl w:val="FE7460BC"/>
    <w:lvl w:ilvl="0">
      <w:start w:val="1"/>
      <w:numFmt w:val="decimal"/>
      <w:lvlText w:val="%1"/>
      <w:lvlJc w:val="left"/>
      <w:pPr>
        <w:ind w:left="360" w:hanging="360"/>
      </w:pPr>
      <w:rPr>
        <w:rFonts w:hint="default"/>
        <w:b/>
      </w:rPr>
    </w:lvl>
    <w:lvl w:ilvl="1">
      <w:start w:val="1"/>
      <w:numFmt w:val="decimal"/>
      <w:lvlText w:val="%1.%2"/>
      <w:lvlJc w:val="left"/>
      <w:pPr>
        <w:ind w:left="540" w:hanging="360"/>
      </w:pPr>
      <w:rPr>
        <w:rFonts w:hint="default"/>
        <w:b w:val="0"/>
        <w:sz w:val="22"/>
        <w:szCs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
    <w:nsid w:val="0A2267F7"/>
    <w:multiLevelType w:val="hybridMultilevel"/>
    <w:tmpl w:val="63A89426"/>
    <w:lvl w:ilvl="0" w:tplc="E69458CC">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159244D6"/>
    <w:multiLevelType w:val="hybridMultilevel"/>
    <w:tmpl w:val="07E657A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B6B7D68"/>
    <w:multiLevelType w:val="hybridMultilevel"/>
    <w:tmpl w:val="A3EC3F24"/>
    <w:lvl w:ilvl="0" w:tplc="5DC85338">
      <w:start w:val="1"/>
      <w:numFmt w:val="decimal"/>
      <w:lvlText w:val="3.%1"/>
      <w:lvlJc w:val="righ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nsid w:val="240F1ACA"/>
    <w:multiLevelType w:val="multilevel"/>
    <w:tmpl w:val="F98289D2"/>
    <w:lvl w:ilvl="0">
      <w:start w:val="1"/>
      <w:numFmt w:val="upperRoman"/>
      <w:lvlText w:val="%1."/>
      <w:lvlJc w:val="left"/>
      <w:pPr>
        <w:ind w:left="1080" w:hanging="720"/>
      </w:pPr>
      <w:rPr>
        <w:rFonts w:hint="default"/>
      </w:rPr>
    </w:lvl>
    <w:lvl w:ilvl="1">
      <w:start w:val="1"/>
      <w:numFmt w:val="decimal"/>
      <w:lvlText w:val="%2.1"/>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nsid w:val="321B6783"/>
    <w:multiLevelType w:val="hybridMultilevel"/>
    <w:tmpl w:val="A9B6438C"/>
    <w:lvl w:ilvl="0" w:tplc="E69458C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F9D7DB3"/>
    <w:multiLevelType w:val="multilevel"/>
    <w:tmpl w:val="61C8A832"/>
    <w:lvl w:ilvl="0">
      <w:start w:val="1"/>
      <w:numFmt w:val="upperRoman"/>
      <w:lvlText w:val="%1."/>
      <w:lvlJc w:val="left"/>
      <w:pPr>
        <w:ind w:left="1440" w:hanging="72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8">
    <w:nsid w:val="569905A8"/>
    <w:multiLevelType w:val="multilevel"/>
    <w:tmpl w:val="B15EE2A6"/>
    <w:lvl w:ilvl="0">
      <w:start w:val="1"/>
      <w:numFmt w:val="upperRoman"/>
      <w:pStyle w:val="Chapter"/>
      <w:lvlText w:val="%1."/>
      <w:lvlJc w:val="center"/>
      <w:pPr>
        <w:tabs>
          <w:tab w:val="num" w:pos="648"/>
        </w:tabs>
        <w:ind w:left="0" w:firstLine="288"/>
      </w:pPr>
      <w:rPr>
        <w:b/>
        <w:i w:val="0"/>
      </w:rPr>
    </w:lvl>
    <w:lvl w:ilvl="1">
      <w:start w:val="1"/>
      <w:numFmt w:val="decimal"/>
      <w:pStyle w:val="Paragraph"/>
      <w:isLgl/>
      <w:lvlText w:val="%1.%2"/>
      <w:lvlJc w:val="left"/>
      <w:pPr>
        <w:tabs>
          <w:tab w:val="num" w:pos="1296"/>
        </w:tabs>
        <w:ind w:left="1296" w:hanging="1296"/>
      </w:pPr>
      <w:rPr>
        <w:rFonts w:ascii="Times New Roman" w:hAnsi="Times New Roman" w:cs="Times New Roman" w:hint="default"/>
        <w:b w:val="0"/>
        <w:i w:val="0"/>
        <w:color w:val="000000"/>
        <w:sz w:val="24"/>
      </w:rPr>
    </w:lvl>
    <w:lvl w:ilvl="2">
      <w:start w:val="1"/>
      <w:numFmt w:val="lowerLetter"/>
      <w:pStyle w:val="subpar"/>
      <w:lvlText w:val="%3."/>
      <w:lvlJc w:val="left"/>
      <w:pPr>
        <w:tabs>
          <w:tab w:val="num" w:pos="1152"/>
        </w:tabs>
        <w:ind w:left="1152" w:hanging="432"/>
      </w:pPr>
    </w:lvl>
    <w:lvl w:ilvl="3">
      <w:start w:val="1"/>
      <w:numFmt w:val="lowerRoman"/>
      <w:pStyle w:val="SubSubPar"/>
      <w:lvlText w:val="%4."/>
      <w:lvlJc w:val="right"/>
      <w:pPr>
        <w:tabs>
          <w:tab w:val="num" w:pos="1584"/>
        </w:tabs>
        <w:ind w:left="1584" w:hanging="288"/>
      </w:pPr>
    </w:lvl>
    <w:lvl w:ilvl="4">
      <w:start w:val="1"/>
      <w:numFmt w:val="none"/>
      <w:lvlText w:val=""/>
      <w:lvlJc w:val="left"/>
      <w:pPr>
        <w:tabs>
          <w:tab w:val="num" w:pos="3240"/>
        </w:tabs>
        <w:ind w:left="2880" w:firstLine="0"/>
      </w:pPr>
    </w:lvl>
    <w:lvl w:ilvl="5">
      <w:start w:val="1"/>
      <w:numFmt w:val="none"/>
      <w:lvlText w:val=""/>
      <w:lvlJc w:val="left"/>
      <w:pPr>
        <w:tabs>
          <w:tab w:val="num" w:pos="3960"/>
        </w:tabs>
        <w:ind w:left="3600" w:firstLine="0"/>
      </w:pPr>
    </w:lvl>
    <w:lvl w:ilvl="6">
      <w:start w:val="1"/>
      <w:numFmt w:val="none"/>
      <w:lvlText w:val=""/>
      <w:lvlJc w:val="left"/>
      <w:pPr>
        <w:tabs>
          <w:tab w:val="num" w:pos="4680"/>
        </w:tabs>
        <w:ind w:left="4320" w:firstLine="0"/>
      </w:pPr>
    </w:lvl>
    <w:lvl w:ilvl="7">
      <w:start w:val="1"/>
      <w:numFmt w:val="none"/>
      <w:lvlText w:val=""/>
      <w:lvlJc w:val="left"/>
      <w:pPr>
        <w:tabs>
          <w:tab w:val="num" w:pos="5400"/>
        </w:tabs>
        <w:ind w:left="5040" w:firstLine="0"/>
      </w:pPr>
    </w:lvl>
    <w:lvl w:ilvl="8">
      <w:start w:val="1"/>
      <w:numFmt w:val="none"/>
      <w:lvlText w:val=""/>
      <w:lvlJc w:val="left"/>
      <w:pPr>
        <w:tabs>
          <w:tab w:val="num" w:pos="6120"/>
        </w:tabs>
        <w:ind w:left="5760" w:firstLine="0"/>
      </w:pPr>
    </w:lvl>
  </w:abstractNum>
  <w:abstractNum w:abstractNumId="9">
    <w:nsid w:val="57EB0DD2"/>
    <w:multiLevelType w:val="multilevel"/>
    <w:tmpl w:val="04090027"/>
    <w:lvl w:ilvl="0">
      <w:start w:val="1"/>
      <w:numFmt w:val="upperRoman"/>
      <w:pStyle w:val="Heading1"/>
      <w:lvlText w:val="%1."/>
      <w:lvlJc w:val="left"/>
      <w:pPr>
        <w:ind w:left="0" w:firstLine="0"/>
      </w:pPr>
    </w:lvl>
    <w:lvl w:ilvl="1">
      <w:start w:val="1"/>
      <w:numFmt w:val="upperLetter"/>
      <w:pStyle w:val="Heading2"/>
      <w:lvlText w:val="%2."/>
      <w:lvlJc w:val="left"/>
      <w:pPr>
        <w:ind w:left="720" w:firstLine="0"/>
      </w:pPr>
    </w:lvl>
    <w:lvl w:ilvl="2">
      <w:start w:val="1"/>
      <w:numFmt w:val="decimal"/>
      <w:pStyle w:val="Heading3"/>
      <w:lvlText w:val="%3."/>
      <w:lvlJc w:val="left"/>
      <w:pPr>
        <w:ind w:left="1440" w:firstLine="0"/>
      </w:pPr>
    </w:lvl>
    <w:lvl w:ilvl="3">
      <w:start w:val="1"/>
      <w:numFmt w:val="lowerLetter"/>
      <w:pStyle w:val="Heading4"/>
      <w:lvlText w:val="%4)"/>
      <w:lvlJc w:val="left"/>
      <w:pPr>
        <w:ind w:left="2160" w:firstLine="0"/>
      </w:pPr>
    </w:lvl>
    <w:lvl w:ilvl="4">
      <w:start w:val="1"/>
      <w:numFmt w:val="decimal"/>
      <w:pStyle w:val="Heading5"/>
      <w:lvlText w:val="(%5)"/>
      <w:lvlJc w:val="left"/>
      <w:pPr>
        <w:ind w:left="2880" w:firstLine="0"/>
      </w:pPr>
    </w:lvl>
    <w:lvl w:ilvl="5">
      <w:start w:val="1"/>
      <w:numFmt w:val="lowerLetter"/>
      <w:pStyle w:val="Heading6"/>
      <w:lvlText w:val="(%6)"/>
      <w:lvlJc w:val="left"/>
      <w:pPr>
        <w:ind w:left="3600" w:firstLine="0"/>
      </w:pPr>
    </w:lvl>
    <w:lvl w:ilvl="6">
      <w:start w:val="1"/>
      <w:numFmt w:val="lowerRoman"/>
      <w:pStyle w:val="Heading7"/>
      <w:lvlText w:val="(%7)"/>
      <w:lvlJc w:val="left"/>
      <w:pPr>
        <w:ind w:left="4320" w:firstLine="0"/>
      </w:pPr>
    </w:lvl>
    <w:lvl w:ilvl="7">
      <w:start w:val="1"/>
      <w:numFmt w:val="lowerLetter"/>
      <w:pStyle w:val="Heading8"/>
      <w:lvlText w:val="(%8)"/>
      <w:lvlJc w:val="left"/>
      <w:pPr>
        <w:ind w:left="5040" w:firstLine="0"/>
      </w:pPr>
    </w:lvl>
    <w:lvl w:ilvl="8">
      <w:start w:val="1"/>
      <w:numFmt w:val="lowerRoman"/>
      <w:pStyle w:val="Heading9"/>
      <w:lvlText w:val="(%9)"/>
      <w:lvlJc w:val="left"/>
      <w:pPr>
        <w:ind w:left="5760" w:firstLine="0"/>
      </w:pPr>
    </w:lvl>
  </w:abstractNum>
  <w:abstractNum w:abstractNumId="10">
    <w:nsid w:val="60FF6875"/>
    <w:multiLevelType w:val="hybridMultilevel"/>
    <w:tmpl w:val="2C2268B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6AE3434F"/>
    <w:multiLevelType w:val="multilevel"/>
    <w:tmpl w:val="E592A8E2"/>
    <w:lvl w:ilvl="0">
      <w:start w:val="4"/>
      <w:numFmt w:val="decimal"/>
      <w:lvlText w:val="%1"/>
      <w:lvlJc w:val="left"/>
      <w:pPr>
        <w:ind w:left="360" w:hanging="360"/>
      </w:pPr>
      <w:rPr>
        <w:rFonts w:hint="default"/>
        <w:b w:val="0"/>
      </w:rPr>
    </w:lvl>
    <w:lvl w:ilvl="1">
      <w:start w:val="1"/>
      <w:numFmt w:val="decimal"/>
      <w:lvlText w:val="%1.%2"/>
      <w:lvlJc w:val="left"/>
      <w:pPr>
        <w:ind w:left="720" w:hanging="360"/>
      </w:pPr>
      <w:rPr>
        <w:rFonts w:hint="default"/>
        <w:b w:val="0"/>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b w:val="0"/>
      </w:rPr>
    </w:lvl>
    <w:lvl w:ilvl="5">
      <w:start w:val="1"/>
      <w:numFmt w:val="decimal"/>
      <w:lvlText w:val="%1.%2.%3.%4.%5.%6"/>
      <w:lvlJc w:val="left"/>
      <w:pPr>
        <w:ind w:left="2880" w:hanging="1080"/>
      </w:pPr>
      <w:rPr>
        <w:rFonts w:hint="default"/>
        <w:b w:val="0"/>
      </w:rPr>
    </w:lvl>
    <w:lvl w:ilvl="6">
      <w:start w:val="1"/>
      <w:numFmt w:val="decimal"/>
      <w:lvlText w:val="%1.%2.%3.%4.%5.%6.%7"/>
      <w:lvlJc w:val="left"/>
      <w:pPr>
        <w:ind w:left="3600" w:hanging="1440"/>
      </w:pPr>
      <w:rPr>
        <w:rFonts w:hint="default"/>
        <w:b w:val="0"/>
      </w:rPr>
    </w:lvl>
    <w:lvl w:ilvl="7">
      <w:start w:val="1"/>
      <w:numFmt w:val="decimal"/>
      <w:lvlText w:val="%1.%2.%3.%4.%5.%6.%7.%8"/>
      <w:lvlJc w:val="left"/>
      <w:pPr>
        <w:ind w:left="4320" w:hanging="1800"/>
      </w:pPr>
      <w:rPr>
        <w:rFonts w:hint="default"/>
        <w:b w:val="0"/>
      </w:rPr>
    </w:lvl>
    <w:lvl w:ilvl="8">
      <w:start w:val="1"/>
      <w:numFmt w:val="decimal"/>
      <w:lvlText w:val="%1.%2.%3.%4.%5.%6.%7.%8.%9"/>
      <w:lvlJc w:val="left"/>
      <w:pPr>
        <w:ind w:left="4680" w:hanging="1800"/>
      </w:pPr>
      <w:rPr>
        <w:rFonts w:hint="default"/>
        <w:b w:val="0"/>
      </w:rPr>
    </w:lvl>
  </w:abstractNum>
  <w:abstractNum w:abstractNumId="12">
    <w:nsid w:val="6CC47548"/>
    <w:multiLevelType w:val="hybridMultilevel"/>
    <w:tmpl w:val="271EF42C"/>
    <w:lvl w:ilvl="0" w:tplc="5DC85338">
      <w:start w:val="1"/>
      <w:numFmt w:val="decimal"/>
      <w:lvlText w:val="3.%1"/>
      <w:lvlJc w:val="righ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6EA86C5E"/>
    <w:multiLevelType w:val="hybridMultilevel"/>
    <w:tmpl w:val="27E6EFC2"/>
    <w:lvl w:ilvl="0" w:tplc="E69458CC">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4">
    <w:nsid w:val="722A0016"/>
    <w:multiLevelType w:val="multilevel"/>
    <w:tmpl w:val="61C8A832"/>
    <w:lvl w:ilvl="0">
      <w:start w:val="1"/>
      <w:numFmt w:val="upperRoman"/>
      <w:lvlText w:val="%1."/>
      <w:lvlJc w:val="left"/>
      <w:pPr>
        <w:ind w:left="3960" w:hanging="720"/>
      </w:pPr>
      <w:rPr>
        <w:rFonts w:hint="default"/>
      </w:rPr>
    </w:lvl>
    <w:lvl w:ilvl="1">
      <w:start w:val="1"/>
      <w:numFmt w:val="decimal"/>
      <w:isLgl/>
      <w:lvlText w:val="%1.%2"/>
      <w:lvlJc w:val="left"/>
      <w:pPr>
        <w:ind w:left="3600" w:hanging="360"/>
      </w:pPr>
      <w:rPr>
        <w:rFonts w:hint="default"/>
      </w:rPr>
    </w:lvl>
    <w:lvl w:ilvl="2">
      <w:start w:val="1"/>
      <w:numFmt w:val="decimal"/>
      <w:isLgl/>
      <w:lvlText w:val="%1.%2.%3"/>
      <w:lvlJc w:val="left"/>
      <w:pPr>
        <w:ind w:left="3960" w:hanging="720"/>
      </w:pPr>
      <w:rPr>
        <w:rFonts w:hint="default"/>
      </w:rPr>
    </w:lvl>
    <w:lvl w:ilvl="3">
      <w:start w:val="1"/>
      <w:numFmt w:val="decimal"/>
      <w:isLgl/>
      <w:lvlText w:val="%1.%2.%3.%4"/>
      <w:lvlJc w:val="left"/>
      <w:pPr>
        <w:ind w:left="396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4320" w:hanging="1080"/>
      </w:pPr>
      <w:rPr>
        <w:rFonts w:hint="default"/>
      </w:rPr>
    </w:lvl>
    <w:lvl w:ilvl="6">
      <w:start w:val="1"/>
      <w:numFmt w:val="decimal"/>
      <w:isLgl/>
      <w:lvlText w:val="%1.%2.%3.%4.%5.%6.%7"/>
      <w:lvlJc w:val="left"/>
      <w:pPr>
        <w:ind w:left="4680" w:hanging="1440"/>
      </w:pPr>
      <w:rPr>
        <w:rFonts w:hint="default"/>
      </w:rPr>
    </w:lvl>
    <w:lvl w:ilvl="7">
      <w:start w:val="1"/>
      <w:numFmt w:val="decimal"/>
      <w:isLgl/>
      <w:lvlText w:val="%1.%2.%3.%4.%5.%6.%7.%8"/>
      <w:lvlJc w:val="left"/>
      <w:pPr>
        <w:ind w:left="4680" w:hanging="1440"/>
      </w:pPr>
      <w:rPr>
        <w:rFonts w:hint="default"/>
      </w:rPr>
    </w:lvl>
    <w:lvl w:ilvl="8">
      <w:start w:val="1"/>
      <w:numFmt w:val="decimal"/>
      <w:isLgl/>
      <w:lvlText w:val="%1.%2.%3.%4.%5.%6.%7.%8.%9"/>
      <w:lvlJc w:val="left"/>
      <w:pPr>
        <w:ind w:left="5040" w:hanging="1800"/>
      </w:pPr>
      <w:rPr>
        <w:rFonts w:hint="default"/>
      </w:rPr>
    </w:lvl>
  </w:abstractNum>
  <w:abstractNum w:abstractNumId="15">
    <w:nsid w:val="7A933233"/>
    <w:multiLevelType w:val="hybridMultilevel"/>
    <w:tmpl w:val="FA60EB4E"/>
    <w:lvl w:ilvl="0" w:tplc="04090013">
      <w:start w:val="1"/>
      <w:numFmt w:val="upperRoman"/>
      <w:lvlText w:val="%1."/>
      <w:lvlJc w:val="righ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4"/>
  </w:num>
  <w:num w:numId="4">
    <w:abstractNumId w:val="5"/>
  </w:num>
  <w:num w:numId="5">
    <w:abstractNumId w:val="1"/>
  </w:num>
  <w:num w:numId="6">
    <w:abstractNumId w:val="11"/>
  </w:num>
  <w:num w:numId="7">
    <w:abstractNumId w:val="4"/>
  </w:num>
  <w:num w:numId="8">
    <w:abstractNumId w:val="2"/>
  </w:num>
  <w:num w:numId="9">
    <w:abstractNumId w:val="6"/>
  </w:num>
  <w:num w:numId="10">
    <w:abstractNumId w:val="0"/>
  </w:num>
  <w:num w:numId="11">
    <w:abstractNumId w:val="13"/>
  </w:num>
  <w:num w:numId="12">
    <w:abstractNumId w:val="7"/>
  </w:num>
  <w:num w:numId="13">
    <w:abstractNumId w:val="12"/>
  </w:num>
  <w:num w:numId="14">
    <w:abstractNumId w:val="15"/>
  </w:num>
  <w:num w:numId="15">
    <w:abstractNumId w:val="10"/>
  </w:num>
  <w:num w:numId="16">
    <w:abstractNumId w:val="9"/>
  </w:num>
  <w:num w:numId="1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1882"/>
    <w:rsid w:val="00001C95"/>
    <w:rsid w:val="00004AB8"/>
    <w:rsid w:val="00014023"/>
    <w:rsid w:val="0002348F"/>
    <w:rsid w:val="00041581"/>
    <w:rsid w:val="00056595"/>
    <w:rsid w:val="00076F3F"/>
    <w:rsid w:val="00081249"/>
    <w:rsid w:val="00095A7C"/>
    <w:rsid w:val="000B3466"/>
    <w:rsid w:val="000E3D79"/>
    <w:rsid w:val="00111361"/>
    <w:rsid w:val="00112E9D"/>
    <w:rsid w:val="00116910"/>
    <w:rsid w:val="00122154"/>
    <w:rsid w:val="001271B6"/>
    <w:rsid w:val="001334E7"/>
    <w:rsid w:val="00135B0C"/>
    <w:rsid w:val="00170FCA"/>
    <w:rsid w:val="001A4C05"/>
    <w:rsid w:val="001A67E7"/>
    <w:rsid w:val="001A714D"/>
    <w:rsid w:val="001B2AED"/>
    <w:rsid w:val="001C00BF"/>
    <w:rsid w:val="001C7813"/>
    <w:rsid w:val="001E7D47"/>
    <w:rsid w:val="001F78F5"/>
    <w:rsid w:val="002047A1"/>
    <w:rsid w:val="002139AE"/>
    <w:rsid w:val="002219B1"/>
    <w:rsid w:val="0024110A"/>
    <w:rsid w:val="00244D0F"/>
    <w:rsid w:val="00250780"/>
    <w:rsid w:val="002968B5"/>
    <w:rsid w:val="002F0861"/>
    <w:rsid w:val="002F6B84"/>
    <w:rsid w:val="00322304"/>
    <w:rsid w:val="00340719"/>
    <w:rsid w:val="00375029"/>
    <w:rsid w:val="00375C96"/>
    <w:rsid w:val="00386A4A"/>
    <w:rsid w:val="00397696"/>
    <w:rsid w:val="003B45D6"/>
    <w:rsid w:val="003B5368"/>
    <w:rsid w:val="003B667C"/>
    <w:rsid w:val="003C1E67"/>
    <w:rsid w:val="003C3546"/>
    <w:rsid w:val="003E0AB8"/>
    <w:rsid w:val="003E7C15"/>
    <w:rsid w:val="00473E6F"/>
    <w:rsid w:val="00474888"/>
    <w:rsid w:val="00491616"/>
    <w:rsid w:val="00492A77"/>
    <w:rsid w:val="00494399"/>
    <w:rsid w:val="004A3166"/>
    <w:rsid w:val="004B0334"/>
    <w:rsid w:val="004E060A"/>
    <w:rsid w:val="004E4DE7"/>
    <w:rsid w:val="005134F1"/>
    <w:rsid w:val="00552FB2"/>
    <w:rsid w:val="00560595"/>
    <w:rsid w:val="00561D00"/>
    <w:rsid w:val="0056597D"/>
    <w:rsid w:val="005674C0"/>
    <w:rsid w:val="005A31A8"/>
    <w:rsid w:val="005C4B82"/>
    <w:rsid w:val="005C6B5F"/>
    <w:rsid w:val="005F2CFF"/>
    <w:rsid w:val="00604CAE"/>
    <w:rsid w:val="0063607F"/>
    <w:rsid w:val="00642293"/>
    <w:rsid w:val="006825E9"/>
    <w:rsid w:val="006908A0"/>
    <w:rsid w:val="006B798A"/>
    <w:rsid w:val="006C6347"/>
    <w:rsid w:val="00702822"/>
    <w:rsid w:val="00715113"/>
    <w:rsid w:val="00716EBE"/>
    <w:rsid w:val="00726129"/>
    <w:rsid w:val="00744738"/>
    <w:rsid w:val="007578B6"/>
    <w:rsid w:val="00795A73"/>
    <w:rsid w:val="007A2BCC"/>
    <w:rsid w:val="007B2C51"/>
    <w:rsid w:val="007C12E2"/>
    <w:rsid w:val="007C383C"/>
    <w:rsid w:val="007C6226"/>
    <w:rsid w:val="007D343E"/>
    <w:rsid w:val="007F0501"/>
    <w:rsid w:val="007F4E9E"/>
    <w:rsid w:val="00801882"/>
    <w:rsid w:val="00801A03"/>
    <w:rsid w:val="00811D70"/>
    <w:rsid w:val="00812F47"/>
    <w:rsid w:val="00815AB6"/>
    <w:rsid w:val="00825395"/>
    <w:rsid w:val="008352FA"/>
    <w:rsid w:val="00836730"/>
    <w:rsid w:val="008562A6"/>
    <w:rsid w:val="0085673B"/>
    <w:rsid w:val="00862D46"/>
    <w:rsid w:val="008808BF"/>
    <w:rsid w:val="00891C0F"/>
    <w:rsid w:val="00894EBE"/>
    <w:rsid w:val="008A5EA6"/>
    <w:rsid w:val="008C249D"/>
    <w:rsid w:val="008E24BE"/>
    <w:rsid w:val="008E5658"/>
    <w:rsid w:val="008F37DE"/>
    <w:rsid w:val="008F5A21"/>
    <w:rsid w:val="009052D4"/>
    <w:rsid w:val="009143BA"/>
    <w:rsid w:val="00916300"/>
    <w:rsid w:val="00916ABB"/>
    <w:rsid w:val="00937D0A"/>
    <w:rsid w:val="00940359"/>
    <w:rsid w:val="009425D6"/>
    <w:rsid w:val="00945BC4"/>
    <w:rsid w:val="009649CC"/>
    <w:rsid w:val="0096690F"/>
    <w:rsid w:val="0099230C"/>
    <w:rsid w:val="009A0145"/>
    <w:rsid w:val="009B1D5B"/>
    <w:rsid w:val="009B385D"/>
    <w:rsid w:val="009B4B7A"/>
    <w:rsid w:val="009E0FA0"/>
    <w:rsid w:val="00A012D2"/>
    <w:rsid w:val="00A065B9"/>
    <w:rsid w:val="00A35223"/>
    <w:rsid w:val="00A45529"/>
    <w:rsid w:val="00A54728"/>
    <w:rsid w:val="00A54DD4"/>
    <w:rsid w:val="00A60474"/>
    <w:rsid w:val="00A764E2"/>
    <w:rsid w:val="00A87E1C"/>
    <w:rsid w:val="00A94646"/>
    <w:rsid w:val="00AB790E"/>
    <w:rsid w:val="00AE2B0B"/>
    <w:rsid w:val="00AE75AE"/>
    <w:rsid w:val="00B12512"/>
    <w:rsid w:val="00B16FEE"/>
    <w:rsid w:val="00B35AC0"/>
    <w:rsid w:val="00B56EB1"/>
    <w:rsid w:val="00B81584"/>
    <w:rsid w:val="00B907A5"/>
    <w:rsid w:val="00BA1257"/>
    <w:rsid w:val="00BC004B"/>
    <w:rsid w:val="00BC720B"/>
    <w:rsid w:val="00BE7506"/>
    <w:rsid w:val="00BF4A52"/>
    <w:rsid w:val="00C07799"/>
    <w:rsid w:val="00C20026"/>
    <w:rsid w:val="00C306C5"/>
    <w:rsid w:val="00C729FA"/>
    <w:rsid w:val="00C76093"/>
    <w:rsid w:val="00C85BFD"/>
    <w:rsid w:val="00C950D9"/>
    <w:rsid w:val="00CA586B"/>
    <w:rsid w:val="00CB114E"/>
    <w:rsid w:val="00CB2F08"/>
    <w:rsid w:val="00CD04C0"/>
    <w:rsid w:val="00CF1157"/>
    <w:rsid w:val="00CF6221"/>
    <w:rsid w:val="00D164DA"/>
    <w:rsid w:val="00D40BAE"/>
    <w:rsid w:val="00D64121"/>
    <w:rsid w:val="00D879AF"/>
    <w:rsid w:val="00DA6CB7"/>
    <w:rsid w:val="00DC5699"/>
    <w:rsid w:val="00E04C98"/>
    <w:rsid w:val="00E05841"/>
    <w:rsid w:val="00E05D25"/>
    <w:rsid w:val="00E20296"/>
    <w:rsid w:val="00E24DFF"/>
    <w:rsid w:val="00E3744A"/>
    <w:rsid w:val="00E42130"/>
    <w:rsid w:val="00E43CEE"/>
    <w:rsid w:val="00E4719B"/>
    <w:rsid w:val="00E76988"/>
    <w:rsid w:val="00E96A15"/>
    <w:rsid w:val="00EA44C2"/>
    <w:rsid w:val="00EB0F84"/>
    <w:rsid w:val="00EC48B8"/>
    <w:rsid w:val="00ED6D60"/>
    <w:rsid w:val="00ED7F60"/>
    <w:rsid w:val="00EF5711"/>
    <w:rsid w:val="00EF6946"/>
    <w:rsid w:val="00EF700C"/>
    <w:rsid w:val="00F0461D"/>
    <w:rsid w:val="00F056DA"/>
    <w:rsid w:val="00F30A6F"/>
    <w:rsid w:val="00F368F8"/>
    <w:rsid w:val="00F66B15"/>
    <w:rsid w:val="00FB4D08"/>
    <w:rsid w:val="00FB7306"/>
    <w:rsid w:val="00FC5DB0"/>
    <w:rsid w:val="00FE2BC6"/>
    <w:rsid w:val="00FF1B8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801882"/>
    <w:pPr>
      <w:keepNext/>
      <w:keepLines/>
      <w:numPr>
        <w:numId w:val="16"/>
      </w:numPr>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001C95"/>
    <w:pPr>
      <w:keepNext/>
      <w:keepLines/>
      <w:numPr>
        <w:ilvl w:val="1"/>
        <w:numId w:val="16"/>
      </w:numPr>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375C96"/>
    <w:pPr>
      <w:keepNext/>
      <w:keepLines/>
      <w:numPr>
        <w:ilvl w:val="2"/>
        <w:numId w:val="16"/>
      </w:numPr>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375C96"/>
    <w:pPr>
      <w:keepNext/>
      <w:keepLines/>
      <w:numPr>
        <w:ilvl w:val="3"/>
        <w:numId w:val="16"/>
      </w:numPr>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375C96"/>
    <w:pPr>
      <w:keepNext/>
      <w:keepLines/>
      <w:numPr>
        <w:ilvl w:val="4"/>
        <w:numId w:val="16"/>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375C96"/>
    <w:pPr>
      <w:keepNext/>
      <w:keepLines/>
      <w:numPr>
        <w:ilvl w:val="5"/>
        <w:numId w:val="16"/>
      </w:numPr>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375C96"/>
    <w:pPr>
      <w:keepNext/>
      <w:keepLines/>
      <w:numPr>
        <w:ilvl w:val="6"/>
        <w:numId w:val="16"/>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375C96"/>
    <w:pPr>
      <w:keepNext/>
      <w:keepLines/>
      <w:numPr>
        <w:ilvl w:val="7"/>
        <w:numId w:val="16"/>
      </w:numPr>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375C96"/>
    <w:pPr>
      <w:keepNext/>
      <w:keepLines/>
      <w:numPr>
        <w:ilvl w:val="8"/>
        <w:numId w:val="16"/>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01882"/>
    <w:rPr>
      <w:rFonts w:asciiTheme="majorHAnsi" w:eastAsiaTheme="majorEastAsia" w:hAnsiTheme="majorHAnsi" w:cstheme="majorBidi"/>
      <w:b/>
      <w:bCs/>
      <w:color w:val="365F91" w:themeColor="accent1" w:themeShade="BF"/>
      <w:sz w:val="28"/>
      <w:szCs w:val="28"/>
    </w:rPr>
  </w:style>
  <w:style w:type="paragraph" w:styleId="ListParagraph">
    <w:name w:val="List Paragraph"/>
    <w:basedOn w:val="Normal"/>
    <w:link w:val="ListParagraphChar"/>
    <w:uiPriority w:val="34"/>
    <w:qFormat/>
    <w:rsid w:val="00801882"/>
    <w:pPr>
      <w:ind w:left="720"/>
      <w:contextualSpacing/>
    </w:pPr>
  </w:style>
  <w:style w:type="character" w:styleId="CommentReference">
    <w:name w:val="annotation reference"/>
    <w:basedOn w:val="DefaultParagraphFont"/>
    <w:uiPriority w:val="99"/>
    <w:semiHidden/>
    <w:unhideWhenUsed/>
    <w:rsid w:val="00D64121"/>
    <w:rPr>
      <w:sz w:val="16"/>
      <w:szCs w:val="16"/>
    </w:rPr>
  </w:style>
  <w:style w:type="paragraph" w:styleId="CommentText">
    <w:name w:val="annotation text"/>
    <w:basedOn w:val="Normal"/>
    <w:link w:val="CommentTextChar"/>
    <w:uiPriority w:val="99"/>
    <w:semiHidden/>
    <w:unhideWhenUsed/>
    <w:rsid w:val="00D64121"/>
    <w:pPr>
      <w:spacing w:line="240" w:lineRule="auto"/>
    </w:pPr>
    <w:rPr>
      <w:sz w:val="20"/>
      <w:szCs w:val="20"/>
    </w:rPr>
  </w:style>
  <w:style w:type="character" w:customStyle="1" w:styleId="CommentTextChar">
    <w:name w:val="Comment Text Char"/>
    <w:basedOn w:val="DefaultParagraphFont"/>
    <w:link w:val="CommentText"/>
    <w:uiPriority w:val="99"/>
    <w:semiHidden/>
    <w:rsid w:val="00D64121"/>
    <w:rPr>
      <w:sz w:val="20"/>
      <w:szCs w:val="20"/>
    </w:rPr>
  </w:style>
  <w:style w:type="paragraph" w:styleId="CommentSubject">
    <w:name w:val="annotation subject"/>
    <w:basedOn w:val="CommentText"/>
    <w:next w:val="CommentText"/>
    <w:link w:val="CommentSubjectChar"/>
    <w:uiPriority w:val="99"/>
    <w:semiHidden/>
    <w:unhideWhenUsed/>
    <w:rsid w:val="00D64121"/>
    <w:rPr>
      <w:b/>
      <w:bCs/>
    </w:rPr>
  </w:style>
  <w:style w:type="character" w:customStyle="1" w:styleId="CommentSubjectChar">
    <w:name w:val="Comment Subject Char"/>
    <w:basedOn w:val="CommentTextChar"/>
    <w:link w:val="CommentSubject"/>
    <w:uiPriority w:val="99"/>
    <w:semiHidden/>
    <w:rsid w:val="00D64121"/>
    <w:rPr>
      <w:b/>
      <w:bCs/>
      <w:sz w:val="20"/>
      <w:szCs w:val="20"/>
    </w:rPr>
  </w:style>
  <w:style w:type="paragraph" w:styleId="BalloonText">
    <w:name w:val="Balloon Text"/>
    <w:basedOn w:val="Normal"/>
    <w:link w:val="BalloonTextChar"/>
    <w:uiPriority w:val="99"/>
    <w:semiHidden/>
    <w:unhideWhenUsed/>
    <w:rsid w:val="00D6412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64121"/>
    <w:rPr>
      <w:rFonts w:ascii="Tahoma" w:hAnsi="Tahoma" w:cs="Tahoma"/>
      <w:sz w:val="16"/>
      <w:szCs w:val="16"/>
    </w:rPr>
  </w:style>
  <w:style w:type="paragraph" w:customStyle="1" w:styleId="Chapter">
    <w:name w:val="Chapter"/>
    <w:basedOn w:val="Normal"/>
    <w:next w:val="Normal"/>
    <w:rsid w:val="006825E9"/>
    <w:pPr>
      <w:numPr>
        <w:numId w:val="2"/>
      </w:numPr>
      <w:tabs>
        <w:tab w:val="left" w:pos="1440"/>
      </w:tabs>
      <w:spacing w:before="240" w:after="240" w:line="240" w:lineRule="auto"/>
      <w:jc w:val="center"/>
    </w:pPr>
    <w:rPr>
      <w:rFonts w:ascii="Times New Roman" w:eastAsia="MS Mincho" w:hAnsi="Times New Roman" w:cs="Times New Roman"/>
      <w:b/>
      <w:smallCaps/>
      <w:sz w:val="24"/>
      <w:szCs w:val="20"/>
    </w:rPr>
  </w:style>
  <w:style w:type="character" w:customStyle="1" w:styleId="ParagraphChar">
    <w:name w:val="Paragraph Char"/>
    <w:link w:val="Paragraph"/>
    <w:locked/>
    <w:rsid w:val="006825E9"/>
    <w:rPr>
      <w:sz w:val="24"/>
    </w:rPr>
  </w:style>
  <w:style w:type="paragraph" w:customStyle="1" w:styleId="Paragraph">
    <w:name w:val="Paragraph"/>
    <w:aliases w:val="paragraph,p,PARAGRAPH,PG,pa,at"/>
    <w:basedOn w:val="BodyTextIndent"/>
    <w:link w:val="ParagraphChar"/>
    <w:rsid w:val="006825E9"/>
    <w:pPr>
      <w:numPr>
        <w:ilvl w:val="1"/>
        <w:numId w:val="2"/>
      </w:numPr>
      <w:spacing w:before="120" w:line="240" w:lineRule="auto"/>
      <w:jc w:val="both"/>
      <w:outlineLvl w:val="1"/>
    </w:pPr>
    <w:rPr>
      <w:sz w:val="24"/>
    </w:rPr>
  </w:style>
  <w:style w:type="paragraph" w:customStyle="1" w:styleId="subpar">
    <w:name w:val="subpar"/>
    <w:basedOn w:val="BodyTextIndent3"/>
    <w:rsid w:val="006825E9"/>
    <w:pPr>
      <w:numPr>
        <w:ilvl w:val="2"/>
        <w:numId w:val="2"/>
      </w:numPr>
      <w:tabs>
        <w:tab w:val="clear" w:pos="1152"/>
        <w:tab w:val="num" w:pos="360"/>
      </w:tabs>
      <w:spacing w:before="120" w:line="240" w:lineRule="auto"/>
      <w:ind w:left="360" w:firstLine="0"/>
      <w:jc w:val="both"/>
      <w:outlineLvl w:val="2"/>
    </w:pPr>
    <w:rPr>
      <w:rFonts w:ascii="Times New Roman" w:eastAsia="MS Mincho" w:hAnsi="Times New Roman" w:cs="Times New Roman"/>
      <w:sz w:val="24"/>
    </w:rPr>
  </w:style>
  <w:style w:type="paragraph" w:customStyle="1" w:styleId="SubSubPar">
    <w:name w:val="SubSubPar"/>
    <w:basedOn w:val="subpar"/>
    <w:rsid w:val="006825E9"/>
    <w:pPr>
      <w:numPr>
        <w:ilvl w:val="3"/>
      </w:numPr>
      <w:tabs>
        <w:tab w:val="clear" w:pos="1584"/>
        <w:tab w:val="left" w:pos="0"/>
        <w:tab w:val="num" w:pos="360"/>
      </w:tabs>
      <w:ind w:left="2880" w:hanging="360"/>
    </w:pPr>
  </w:style>
  <w:style w:type="paragraph" w:styleId="BodyTextIndent">
    <w:name w:val="Body Text Indent"/>
    <w:basedOn w:val="Normal"/>
    <w:link w:val="BodyTextIndentChar"/>
    <w:uiPriority w:val="99"/>
    <w:semiHidden/>
    <w:unhideWhenUsed/>
    <w:rsid w:val="006825E9"/>
    <w:pPr>
      <w:spacing w:after="120"/>
      <w:ind w:left="360"/>
    </w:pPr>
  </w:style>
  <w:style w:type="character" w:customStyle="1" w:styleId="BodyTextIndentChar">
    <w:name w:val="Body Text Indent Char"/>
    <w:basedOn w:val="DefaultParagraphFont"/>
    <w:link w:val="BodyTextIndent"/>
    <w:uiPriority w:val="99"/>
    <w:semiHidden/>
    <w:rsid w:val="006825E9"/>
  </w:style>
  <w:style w:type="paragraph" w:styleId="BodyTextIndent3">
    <w:name w:val="Body Text Indent 3"/>
    <w:basedOn w:val="Normal"/>
    <w:link w:val="BodyTextIndent3Char"/>
    <w:uiPriority w:val="99"/>
    <w:semiHidden/>
    <w:unhideWhenUsed/>
    <w:rsid w:val="006825E9"/>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6825E9"/>
    <w:rPr>
      <w:sz w:val="16"/>
      <w:szCs w:val="16"/>
    </w:rPr>
  </w:style>
  <w:style w:type="paragraph" w:styleId="FootnoteText">
    <w:name w:val="footnote text"/>
    <w:basedOn w:val="Normal"/>
    <w:link w:val="FootnoteTextChar"/>
    <w:uiPriority w:val="99"/>
    <w:semiHidden/>
    <w:unhideWhenUsed/>
    <w:rsid w:val="00891C0F"/>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91C0F"/>
    <w:rPr>
      <w:sz w:val="20"/>
      <w:szCs w:val="20"/>
    </w:rPr>
  </w:style>
  <w:style w:type="character" w:styleId="FootnoteReference">
    <w:name w:val="footnote reference"/>
    <w:basedOn w:val="DefaultParagraphFont"/>
    <w:uiPriority w:val="99"/>
    <w:semiHidden/>
    <w:unhideWhenUsed/>
    <w:rsid w:val="00891C0F"/>
    <w:rPr>
      <w:vertAlign w:val="superscript"/>
    </w:rPr>
  </w:style>
  <w:style w:type="character" w:customStyle="1" w:styleId="Heading2Char">
    <w:name w:val="Heading 2 Char"/>
    <w:basedOn w:val="DefaultParagraphFont"/>
    <w:link w:val="Heading2"/>
    <w:uiPriority w:val="9"/>
    <w:rsid w:val="00001C95"/>
    <w:rPr>
      <w:rFonts w:asciiTheme="majorHAnsi" w:eastAsiaTheme="majorEastAsia" w:hAnsiTheme="majorHAnsi" w:cstheme="majorBidi"/>
      <w:b/>
      <w:bCs/>
      <w:color w:val="4F81BD" w:themeColor="accent1"/>
      <w:sz w:val="26"/>
      <w:szCs w:val="26"/>
    </w:rPr>
  </w:style>
  <w:style w:type="paragraph" w:styleId="Caption">
    <w:name w:val="caption"/>
    <w:basedOn w:val="Normal"/>
    <w:next w:val="Normal"/>
    <w:uiPriority w:val="35"/>
    <w:unhideWhenUsed/>
    <w:qFormat/>
    <w:rsid w:val="003E0AB8"/>
    <w:pPr>
      <w:spacing w:line="240" w:lineRule="auto"/>
    </w:pPr>
    <w:rPr>
      <w:b/>
      <w:bCs/>
      <w:color w:val="4F81BD" w:themeColor="accent1"/>
      <w:sz w:val="18"/>
      <w:szCs w:val="18"/>
    </w:rPr>
  </w:style>
  <w:style w:type="paragraph" w:styleId="Title">
    <w:name w:val="Title"/>
    <w:basedOn w:val="Normal"/>
    <w:next w:val="Normal"/>
    <w:link w:val="TitleChar"/>
    <w:qFormat/>
    <w:rsid w:val="0024110A"/>
    <w:pPr>
      <w:pBdr>
        <w:bottom w:val="single" w:sz="8" w:space="4" w:color="4F81BD"/>
      </w:pBdr>
      <w:spacing w:after="300" w:line="240" w:lineRule="auto"/>
      <w:contextualSpacing/>
    </w:pPr>
    <w:rPr>
      <w:rFonts w:ascii="Cambria" w:eastAsia="MS Gothic" w:hAnsi="Cambria" w:cs="Times New Roman"/>
      <w:color w:val="17365D"/>
      <w:spacing w:val="5"/>
      <w:kern w:val="28"/>
      <w:sz w:val="52"/>
      <w:szCs w:val="52"/>
      <w:lang w:val="es-ES_tradnl" w:eastAsia="es-ES_tradnl"/>
    </w:rPr>
  </w:style>
  <w:style w:type="character" w:customStyle="1" w:styleId="TitleChar">
    <w:name w:val="Title Char"/>
    <w:basedOn w:val="DefaultParagraphFont"/>
    <w:link w:val="Title"/>
    <w:rsid w:val="0024110A"/>
    <w:rPr>
      <w:rFonts w:ascii="Cambria" w:eastAsia="MS Gothic" w:hAnsi="Cambria" w:cs="Times New Roman"/>
      <w:color w:val="17365D"/>
      <w:spacing w:val="5"/>
      <w:kern w:val="28"/>
      <w:sz w:val="52"/>
      <w:szCs w:val="52"/>
      <w:lang w:val="es-ES_tradnl" w:eastAsia="es-ES_tradnl"/>
    </w:rPr>
  </w:style>
  <w:style w:type="paragraph" w:styleId="Header">
    <w:name w:val="header"/>
    <w:basedOn w:val="Normal"/>
    <w:link w:val="HeaderChar"/>
    <w:uiPriority w:val="99"/>
    <w:unhideWhenUsed/>
    <w:rsid w:val="0024110A"/>
    <w:pPr>
      <w:tabs>
        <w:tab w:val="center" w:pos="4680"/>
        <w:tab w:val="right" w:pos="9360"/>
      </w:tabs>
      <w:spacing w:after="0" w:line="240" w:lineRule="auto"/>
    </w:pPr>
  </w:style>
  <w:style w:type="character" w:customStyle="1" w:styleId="HeaderChar">
    <w:name w:val="Header Char"/>
    <w:basedOn w:val="DefaultParagraphFont"/>
    <w:link w:val="Header"/>
    <w:uiPriority w:val="99"/>
    <w:rsid w:val="0024110A"/>
  </w:style>
  <w:style w:type="paragraph" w:styleId="Footer">
    <w:name w:val="footer"/>
    <w:basedOn w:val="Normal"/>
    <w:link w:val="FooterChar"/>
    <w:uiPriority w:val="99"/>
    <w:unhideWhenUsed/>
    <w:rsid w:val="0024110A"/>
    <w:pPr>
      <w:tabs>
        <w:tab w:val="center" w:pos="4680"/>
        <w:tab w:val="right" w:pos="9360"/>
      </w:tabs>
      <w:spacing w:after="0" w:line="240" w:lineRule="auto"/>
    </w:pPr>
  </w:style>
  <w:style w:type="character" w:customStyle="1" w:styleId="FooterChar">
    <w:name w:val="Footer Char"/>
    <w:basedOn w:val="DefaultParagraphFont"/>
    <w:link w:val="Footer"/>
    <w:uiPriority w:val="99"/>
    <w:rsid w:val="0024110A"/>
  </w:style>
  <w:style w:type="character" w:customStyle="1" w:styleId="ListParagraphChar">
    <w:name w:val="List Paragraph Char"/>
    <w:basedOn w:val="DefaultParagraphFont"/>
    <w:link w:val="ListParagraph"/>
    <w:uiPriority w:val="34"/>
    <w:rsid w:val="00F0461D"/>
  </w:style>
  <w:style w:type="paragraph" w:styleId="Revision">
    <w:name w:val="Revision"/>
    <w:hidden/>
    <w:uiPriority w:val="99"/>
    <w:semiHidden/>
    <w:rsid w:val="00F0461D"/>
    <w:pPr>
      <w:spacing w:after="0" w:line="240" w:lineRule="auto"/>
    </w:pPr>
  </w:style>
  <w:style w:type="table" w:styleId="TableGrid">
    <w:name w:val="Table Grid"/>
    <w:basedOn w:val="TableNormal"/>
    <w:rsid w:val="00E05841"/>
    <w:pPr>
      <w:spacing w:after="0" w:line="240" w:lineRule="auto"/>
    </w:pPr>
    <w:rPr>
      <w:rFonts w:ascii="Times New Roman" w:eastAsia="Times New Roman"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uiPriority w:val="9"/>
    <w:rsid w:val="00375C96"/>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375C96"/>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375C96"/>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375C96"/>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375C96"/>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375C96"/>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375C96"/>
    <w:rPr>
      <w:rFonts w:asciiTheme="majorHAnsi" w:eastAsiaTheme="majorEastAsia" w:hAnsiTheme="majorHAnsi" w:cstheme="majorBidi"/>
      <w:i/>
      <w:iCs/>
      <w:color w:val="404040" w:themeColor="text1" w:themeTint="BF"/>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801882"/>
    <w:pPr>
      <w:keepNext/>
      <w:keepLines/>
      <w:numPr>
        <w:numId w:val="16"/>
      </w:numPr>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001C95"/>
    <w:pPr>
      <w:keepNext/>
      <w:keepLines/>
      <w:numPr>
        <w:ilvl w:val="1"/>
        <w:numId w:val="16"/>
      </w:numPr>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375C96"/>
    <w:pPr>
      <w:keepNext/>
      <w:keepLines/>
      <w:numPr>
        <w:ilvl w:val="2"/>
        <w:numId w:val="16"/>
      </w:numPr>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375C96"/>
    <w:pPr>
      <w:keepNext/>
      <w:keepLines/>
      <w:numPr>
        <w:ilvl w:val="3"/>
        <w:numId w:val="16"/>
      </w:numPr>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375C96"/>
    <w:pPr>
      <w:keepNext/>
      <w:keepLines/>
      <w:numPr>
        <w:ilvl w:val="4"/>
        <w:numId w:val="16"/>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375C96"/>
    <w:pPr>
      <w:keepNext/>
      <w:keepLines/>
      <w:numPr>
        <w:ilvl w:val="5"/>
        <w:numId w:val="16"/>
      </w:numPr>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375C96"/>
    <w:pPr>
      <w:keepNext/>
      <w:keepLines/>
      <w:numPr>
        <w:ilvl w:val="6"/>
        <w:numId w:val="16"/>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375C96"/>
    <w:pPr>
      <w:keepNext/>
      <w:keepLines/>
      <w:numPr>
        <w:ilvl w:val="7"/>
        <w:numId w:val="16"/>
      </w:numPr>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375C96"/>
    <w:pPr>
      <w:keepNext/>
      <w:keepLines/>
      <w:numPr>
        <w:ilvl w:val="8"/>
        <w:numId w:val="16"/>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01882"/>
    <w:rPr>
      <w:rFonts w:asciiTheme="majorHAnsi" w:eastAsiaTheme="majorEastAsia" w:hAnsiTheme="majorHAnsi" w:cstheme="majorBidi"/>
      <w:b/>
      <w:bCs/>
      <w:color w:val="365F91" w:themeColor="accent1" w:themeShade="BF"/>
      <w:sz w:val="28"/>
      <w:szCs w:val="28"/>
    </w:rPr>
  </w:style>
  <w:style w:type="paragraph" w:styleId="ListParagraph">
    <w:name w:val="List Paragraph"/>
    <w:basedOn w:val="Normal"/>
    <w:link w:val="ListParagraphChar"/>
    <w:uiPriority w:val="34"/>
    <w:qFormat/>
    <w:rsid w:val="00801882"/>
    <w:pPr>
      <w:ind w:left="720"/>
      <w:contextualSpacing/>
    </w:pPr>
  </w:style>
  <w:style w:type="character" w:styleId="CommentReference">
    <w:name w:val="annotation reference"/>
    <w:basedOn w:val="DefaultParagraphFont"/>
    <w:uiPriority w:val="99"/>
    <w:semiHidden/>
    <w:unhideWhenUsed/>
    <w:rsid w:val="00D64121"/>
    <w:rPr>
      <w:sz w:val="16"/>
      <w:szCs w:val="16"/>
    </w:rPr>
  </w:style>
  <w:style w:type="paragraph" w:styleId="CommentText">
    <w:name w:val="annotation text"/>
    <w:basedOn w:val="Normal"/>
    <w:link w:val="CommentTextChar"/>
    <w:uiPriority w:val="99"/>
    <w:semiHidden/>
    <w:unhideWhenUsed/>
    <w:rsid w:val="00D64121"/>
    <w:pPr>
      <w:spacing w:line="240" w:lineRule="auto"/>
    </w:pPr>
    <w:rPr>
      <w:sz w:val="20"/>
      <w:szCs w:val="20"/>
    </w:rPr>
  </w:style>
  <w:style w:type="character" w:customStyle="1" w:styleId="CommentTextChar">
    <w:name w:val="Comment Text Char"/>
    <w:basedOn w:val="DefaultParagraphFont"/>
    <w:link w:val="CommentText"/>
    <w:uiPriority w:val="99"/>
    <w:semiHidden/>
    <w:rsid w:val="00D64121"/>
    <w:rPr>
      <w:sz w:val="20"/>
      <w:szCs w:val="20"/>
    </w:rPr>
  </w:style>
  <w:style w:type="paragraph" w:styleId="CommentSubject">
    <w:name w:val="annotation subject"/>
    <w:basedOn w:val="CommentText"/>
    <w:next w:val="CommentText"/>
    <w:link w:val="CommentSubjectChar"/>
    <w:uiPriority w:val="99"/>
    <w:semiHidden/>
    <w:unhideWhenUsed/>
    <w:rsid w:val="00D64121"/>
    <w:rPr>
      <w:b/>
      <w:bCs/>
    </w:rPr>
  </w:style>
  <w:style w:type="character" w:customStyle="1" w:styleId="CommentSubjectChar">
    <w:name w:val="Comment Subject Char"/>
    <w:basedOn w:val="CommentTextChar"/>
    <w:link w:val="CommentSubject"/>
    <w:uiPriority w:val="99"/>
    <w:semiHidden/>
    <w:rsid w:val="00D64121"/>
    <w:rPr>
      <w:b/>
      <w:bCs/>
      <w:sz w:val="20"/>
      <w:szCs w:val="20"/>
    </w:rPr>
  </w:style>
  <w:style w:type="paragraph" w:styleId="BalloonText">
    <w:name w:val="Balloon Text"/>
    <w:basedOn w:val="Normal"/>
    <w:link w:val="BalloonTextChar"/>
    <w:uiPriority w:val="99"/>
    <w:semiHidden/>
    <w:unhideWhenUsed/>
    <w:rsid w:val="00D6412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64121"/>
    <w:rPr>
      <w:rFonts w:ascii="Tahoma" w:hAnsi="Tahoma" w:cs="Tahoma"/>
      <w:sz w:val="16"/>
      <w:szCs w:val="16"/>
    </w:rPr>
  </w:style>
  <w:style w:type="paragraph" w:customStyle="1" w:styleId="Chapter">
    <w:name w:val="Chapter"/>
    <w:basedOn w:val="Normal"/>
    <w:next w:val="Normal"/>
    <w:rsid w:val="006825E9"/>
    <w:pPr>
      <w:numPr>
        <w:numId w:val="2"/>
      </w:numPr>
      <w:tabs>
        <w:tab w:val="left" w:pos="1440"/>
      </w:tabs>
      <w:spacing w:before="240" w:after="240" w:line="240" w:lineRule="auto"/>
      <w:jc w:val="center"/>
    </w:pPr>
    <w:rPr>
      <w:rFonts w:ascii="Times New Roman" w:eastAsia="MS Mincho" w:hAnsi="Times New Roman" w:cs="Times New Roman"/>
      <w:b/>
      <w:smallCaps/>
      <w:sz w:val="24"/>
      <w:szCs w:val="20"/>
    </w:rPr>
  </w:style>
  <w:style w:type="character" w:customStyle="1" w:styleId="ParagraphChar">
    <w:name w:val="Paragraph Char"/>
    <w:link w:val="Paragraph"/>
    <w:locked/>
    <w:rsid w:val="006825E9"/>
    <w:rPr>
      <w:sz w:val="24"/>
    </w:rPr>
  </w:style>
  <w:style w:type="paragraph" w:customStyle="1" w:styleId="Paragraph">
    <w:name w:val="Paragraph"/>
    <w:aliases w:val="paragraph,p,PARAGRAPH,PG,pa,at"/>
    <w:basedOn w:val="BodyTextIndent"/>
    <w:link w:val="ParagraphChar"/>
    <w:rsid w:val="006825E9"/>
    <w:pPr>
      <w:numPr>
        <w:ilvl w:val="1"/>
        <w:numId w:val="2"/>
      </w:numPr>
      <w:spacing w:before="120" w:line="240" w:lineRule="auto"/>
      <w:jc w:val="both"/>
      <w:outlineLvl w:val="1"/>
    </w:pPr>
    <w:rPr>
      <w:sz w:val="24"/>
    </w:rPr>
  </w:style>
  <w:style w:type="paragraph" w:customStyle="1" w:styleId="subpar">
    <w:name w:val="subpar"/>
    <w:basedOn w:val="BodyTextIndent3"/>
    <w:rsid w:val="006825E9"/>
    <w:pPr>
      <w:numPr>
        <w:ilvl w:val="2"/>
        <w:numId w:val="2"/>
      </w:numPr>
      <w:tabs>
        <w:tab w:val="clear" w:pos="1152"/>
        <w:tab w:val="num" w:pos="360"/>
      </w:tabs>
      <w:spacing w:before="120" w:line="240" w:lineRule="auto"/>
      <w:ind w:left="360" w:firstLine="0"/>
      <w:jc w:val="both"/>
      <w:outlineLvl w:val="2"/>
    </w:pPr>
    <w:rPr>
      <w:rFonts w:ascii="Times New Roman" w:eastAsia="MS Mincho" w:hAnsi="Times New Roman" w:cs="Times New Roman"/>
      <w:sz w:val="24"/>
    </w:rPr>
  </w:style>
  <w:style w:type="paragraph" w:customStyle="1" w:styleId="SubSubPar">
    <w:name w:val="SubSubPar"/>
    <w:basedOn w:val="subpar"/>
    <w:rsid w:val="006825E9"/>
    <w:pPr>
      <w:numPr>
        <w:ilvl w:val="3"/>
      </w:numPr>
      <w:tabs>
        <w:tab w:val="clear" w:pos="1584"/>
        <w:tab w:val="left" w:pos="0"/>
        <w:tab w:val="num" w:pos="360"/>
      </w:tabs>
      <w:ind w:left="2880" w:hanging="360"/>
    </w:pPr>
  </w:style>
  <w:style w:type="paragraph" w:styleId="BodyTextIndent">
    <w:name w:val="Body Text Indent"/>
    <w:basedOn w:val="Normal"/>
    <w:link w:val="BodyTextIndentChar"/>
    <w:uiPriority w:val="99"/>
    <w:semiHidden/>
    <w:unhideWhenUsed/>
    <w:rsid w:val="006825E9"/>
    <w:pPr>
      <w:spacing w:after="120"/>
      <w:ind w:left="360"/>
    </w:pPr>
  </w:style>
  <w:style w:type="character" w:customStyle="1" w:styleId="BodyTextIndentChar">
    <w:name w:val="Body Text Indent Char"/>
    <w:basedOn w:val="DefaultParagraphFont"/>
    <w:link w:val="BodyTextIndent"/>
    <w:uiPriority w:val="99"/>
    <w:semiHidden/>
    <w:rsid w:val="006825E9"/>
  </w:style>
  <w:style w:type="paragraph" w:styleId="BodyTextIndent3">
    <w:name w:val="Body Text Indent 3"/>
    <w:basedOn w:val="Normal"/>
    <w:link w:val="BodyTextIndent3Char"/>
    <w:uiPriority w:val="99"/>
    <w:semiHidden/>
    <w:unhideWhenUsed/>
    <w:rsid w:val="006825E9"/>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6825E9"/>
    <w:rPr>
      <w:sz w:val="16"/>
      <w:szCs w:val="16"/>
    </w:rPr>
  </w:style>
  <w:style w:type="paragraph" w:styleId="FootnoteText">
    <w:name w:val="footnote text"/>
    <w:basedOn w:val="Normal"/>
    <w:link w:val="FootnoteTextChar"/>
    <w:uiPriority w:val="99"/>
    <w:semiHidden/>
    <w:unhideWhenUsed/>
    <w:rsid w:val="00891C0F"/>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91C0F"/>
    <w:rPr>
      <w:sz w:val="20"/>
      <w:szCs w:val="20"/>
    </w:rPr>
  </w:style>
  <w:style w:type="character" w:styleId="FootnoteReference">
    <w:name w:val="footnote reference"/>
    <w:basedOn w:val="DefaultParagraphFont"/>
    <w:uiPriority w:val="99"/>
    <w:semiHidden/>
    <w:unhideWhenUsed/>
    <w:rsid w:val="00891C0F"/>
    <w:rPr>
      <w:vertAlign w:val="superscript"/>
    </w:rPr>
  </w:style>
  <w:style w:type="character" w:customStyle="1" w:styleId="Heading2Char">
    <w:name w:val="Heading 2 Char"/>
    <w:basedOn w:val="DefaultParagraphFont"/>
    <w:link w:val="Heading2"/>
    <w:uiPriority w:val="9"/>
    <w:rsid w:val="00001C95"/>
    <w:rPr>
      <w:rFonts w:asciiTheme="majorHAnsi" w:eastAsiaTheme="majorEastAsia" w:hAnsiTheme="majorHAnsi" w:cstheme="majorBidi"/>
      <w:b/>
      <w:bCs/>
      <w:color w:val="4F81BD" w:themeColor="accent1"/>
      <w:sz w:val="26"/>
      <w:szCs w:val="26"/>
    </w:rPr>
  </w:style>
  <w:style w:type="paragraph" w:styleId="Caption">
    <w:name w:val="caption"/>
    <w:basedOn w:val="Normal"/>
    <w:next w:val="Normal"/>
    <w:uiPriority w:val="35"/>
    <w:unhideWhenUsed/>
    <w:qFormat/>
    <w:rsid w:val="003E0AB8"/>
    <w:pPr>
      <w:spacing w:line="240" w:lineRule="auto"/>
    </w:pPr>
    <w:rPr>
      <w:b/>
      <w:bCs/>
      <w:color w:val="4F81BD" w:themeColor="accent1"/>
      <w:sz w:val="18"/>
      <w:szCs w:val="18"/>
    </w:rPr>
  </w:style>
  <w:style w:type="paragraph" w:styleId="Title">
    <w:name w:val="Title"/>
    <w:basedOn w:val="Normal"/>
    <w:next w:val="Normal"/>
    <w:link w:val="TitleChar"/>
    <w:qFormat/>
    <w:rsid w:val="0024110A"/>
    <w:pPr>
      <w:pBdr>
        <w:bottom w:val="single" w:sz="8" w:space="4" w:color="4F81BD"/>
      </w:pBdr>
      <w:spacing w:after="300" w:line="240" w:lineRule="auto"/>
      <w:contextualSpacing/>
    </w:pPr>
    <w:rPr>
      <w:rFonts w:ascii="Cambria" w:eastAsia="MS Gothic" w:hAnsi="Cambria" w:cs="Times New Roman"/>
      <w:color w:val="17365D"/>
      <w:spacing w:val="5"/>
      <w:kern w:val="28"/>
      <w:sz w:val="52"/>
      <w:szCs w:val="52"/>
      <w:lang w:val="es-ES_tradnl" w:eastAsia="es-ES_tradnl"/>
    </w:rPr>
  </w:style>
  <w:style w:type="character" w:customStyle="1" w:styleId="TitleChar">
    <w:name w:val="Title Char"/>
    <w:basedOn w:val="DefaultParagraphFont"/>
    <w:link w:val="Title"/>
    <w:rsid w:val="0024110A"/>
    <w:rPr>
      <w:rFonts w:ascii="Cambria" w:eastAsia="MS Gothic" w:hAnsi="Cambria" w:cs="Times New Roman"/>
      <w:color w:val="17365D"/>
      <w:spacing w:val="5"/>
      <w:kern w:val="28"/>
      <w:sz w:val="52"/>
      <w:szCs w:val="52"/>
      <w:lang w:val="es-ES_tradnl" w:eastAsia="es-ES_tradnl"/>
    </w:rPr>
  </w:style>
  <w:style w:type="paragraph" w:styleId="Header">
    <w:name w:val="header"/>
    <w:basedOn w:val="Normal"/>
    <w:link w:val="HeaderChar"/>
    <w:uiPriority w:val="99"/>
    <w:unhideWhenUsed/>
    <w:rsid w:val="0024110A"/>
    <w:pPr>
      <w:tabs>
        <w:tab w:val="center" w:pos="4680"/>
        <w:tab w:val="right" w:pos="9360"/>
      </w:tabs>
      <w:spacing w:after="0" w:line="240" w:lineRule="auto"/>
    </w:pPr>
  </w:style>
  <w:style w:type="character" w:customStyle="1" w:styleId="HeaderChar">
    <w:name w:val="Header Char"/>
    <w:basedOn w:val="DefaultParagraphFont"/>
    <w:link w:val="Header"/>
    <w:uiPriority w:val="99"/>
    <w:rsid w:val="0024110A"/>
  </w:style>
  <w:style w:type="paragraph" w:styleId="Footer">
    <w:name w:val="footer"/>
    <w:basedOn w:val="Normal"/>
    <w:link w:val="FooterChar"/>
    <w:uiPriority w:val="99"/>
    <w:unhideWhenUsed/>
    <w:rsid w:val="0024110A"/>
    <w:pPr>
      <w:tabs>
        <w:tab w:val="center" w:pos="4680"/>
        <w:tab w:val="right" w:pos="9360"/>
      </w:tabs>
      <w:spacing w:after="0" w:line="240" w:lineRule="auto"/>
    </w:pPr>
  </w:style>
  <w:style w:type="character" w:customStyle="1" w:styleId="FooterChar">
    <w:name w:val="Footer Char"/>
    <w:basedOn w:val="DefaultParagraphFont"/>
    <w:link w:val="Footer"/>
    <w:uiPriority w:val="99"/>
    <w:rsid w:val="0024110A"/>
  </w:style>
  <w:style w:type="character" w:customStyle="1" w:styleId="ListParagraphChar">
    <w:name w:val="List Paragraph Char"/>
    <w:basedOn w:val="DefaultParagraphFont"/>
    <w:link w:val="ListParagraph"/>
    <w:uiPriority w:val="34"/>
    <w:rsid w:val="00F0461D"/>
  </w:style>
  <w:style w:type="paragraph" w:styleId="Revision">
    <w:name w:val="Revision"/>
    <w:hidden/>
    <w:uiPriority w:val="99"/>
    <w:semiHidden/>
    <w:rsid w:val="00F0461D"/>
    <w:pPr>
      <w:spacing w:after="0" w:line="240" w:lineRule="auto"/>
    </w:pPr>
  </w:style>
  <w:style w:type="table" w:styleId="TableGrid">
    <w:name w:val="Table Grid"/>
    <w:basedOn w:val="TableNormal"/>
    <w:rsid w:val="00E05841"/>
    <w:pPr>
      <w:spacing w:after="0" w:line="240" w:lineRule="auto"/>
    </w:pPr>
    <w:rPr>
      <w:rFonts w:ascii="Times New Roman" w:eastAsia="Times New Roman"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uiPriority w:val="9"/>
    <w:rsid w:val="00375C96"/>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375C96"/>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375C96"/>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375C96"/>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375C96"/>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375C96"/>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375C96"/>
    <w:rPr>
      <w:rFonts w:asciiTheme="majorHAnsi" w:eastAsiaTheme="majorEastAsia" w:hAnsiTheme="majorHAnsi" w:cstheme="majorBidi"/>
      <w:i/>
      <w:iCs/>
      <w:color w:val="404040" w:themeColor="text1" w:themeTint="BF"/>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5188115">
      <w:bodyDiv w:val="1"/>
      <w:marLeft w:val="0"/>
      <w:marRight w:val="0"/>
      <w:marTop w:val="0"/>
      <w:marBottom w:val="0"/>
      <w:divBdr>
        <w:top w:val="none" w:sz="0" w:space="0" w:color="auto"/>
        <w:left w:val="none" w:sz="0" w:space="0" w:color="auto"/>
        <w:bottom w:val="none" w:sz="0" w:space="0" w:color="auto"/>
        <w:right w:val="none" w:sz="0" w:space="0" w:color="auto"/>
      </w:divBdr>
    </w:div>
    <w:div w:id="299578240">
      <w:bodyDiv w:val="1"/>
      <w:marLeft w:val="0"/>
      <w:marRight w:val="0"/>
      <w:marTop w:val="0"/>
      <w:marBottom w:val="0"/>
      <w:divBdr>
        <w:top w:val="none" w:sz="0" w:space="0" w:color="auto"/>
        <w:left w:val="none" w:sz="0" w:space="0" w:color="auto"/>
        <w:bottom w:val="none" w:sz="0" w:space="0" w:color="auto"/>
        <w:right w:val="none" w:sz="0" w:space="0" w:color="auto"/>
      </w:divBdr>
    </w:div>
    <w:div w:id="332802785">
      <w:bodyDiv w:val="1"/>
      <w:marLeft w:val="0"/>
      <w:marRight w:val="0"/>
      <w:marTop w:val="0"/>
      <w:marBottom w:val="0"/>
      <w:divBdr>
        <w:top w:val="none" w:sz="0" w:space="0" w:color="auto"/>
        <w:left w:val="none" w:sz="0" w:space="0" w:color="auto"/>
        <w:bottom w:val="none" w:sz="0" w:space="0" w:color="auto"/>
        <w:right w:val="none" w:sz="0" w:space="0" w:color="auto"/>
      </w:divBdr>
      <w:divsChild>
        <w:div w:id="500660987">
          <w:marLeft w:val="547"/>
          <w:marRight w:val="0"/>
          <w:marTop w:val="67"/>
          <w:marBottom w:val="0"/>
          <w:divBdr>
            <w:top w:val="none" w:sz="0" w:space="0" w:color="auto"/>
            <w:left w:val="none" w:sz="0" w:space="0" w:color="auto"/>
            <w:bottom w:val="none" w:sz="0" w:space="0" w:color="auto"/>
            <w:right w:val="none" w:sz="0" w:space="0" w:color="auto"/>
          </w:divBdr>
        </w:div>
      </w:divsChild>
    </w:div>
    <w:div w:id="1351954320">
      <w:bodyDiv w:val="1"/>
      <w:marLeft w:val="0"/>
      <w:marRight w:val="0"/>
      <w:marTop w:val="0"/>
      <w:marBottom w:val="0"/>
      <w:divBdr>
        <w:top w:val="none" w:sz="0" w:space="0" w:color="auto"/>
        <w:left w:val="none" w:sz="0" w:space="0" w:color="auto"/>
        <w:bottom w:val="none" w:sz="0" w:space="0" w:color="auto"/>
        <w:right w:val="none" w:sz="0" w:space="0" w:color="auto"/>
      </w:divBdr>
    </w:div>
    <w:div w:id="1540776546">
      <w:bodyDiv w:val="1"/>
      <w:marLeft w:val="0"/>
      <w:marRight w:val="0"/>
      <w:marTop w:val="0"/>
      <w:marBottom w:val="0"/>
      <w:divBdr>
        <w:top w:val="none" w:sz="0" w:space="0" w:color="auto"/>
        <w:left w:val="none" w:sz="0" w:space="0" w:color="auto"/>
        <w:bottom w:val="none" w:sz="0" w:space="0" w:color="auto"/>
        <w:right w:val="none" w:sz="0" w:space="0" w:color="auto"/>
      </w:divBdr>
    </w:div>
    <w:div w:id="1692295292">
      <w:bodyDiv w:val="1"/>
      <w:marLeft w:val="0"/>
      <w:marRight w:val="0"/>
      <w:marTop w:val="0"/>
      <w:marBottom w:val="0"/>
      <w:divBdr>
        <w:top w:val="none" w:sz="0" w:space="0" w:color="auto"/>
        <w:left w:val="none" w:sz="0" w:space="0" w:color="auto"/>
        <w:bottom w:val="none" w:sz="0" w:space="0" w:color="auto"/>
        <w:right w:val="none" w:sz="0" w:space="0" w:color="auto"/>
      </w:divBdr>
    </w:div>
    <w:div w:id="1879049498">
      <w:bodyDiv w:val="1"/>
      <w:marLeft w:val="0"/>
      <w:marRight w:val="0"/>
      <w:marTop w:val="0"/>
      <w:marBottom w:val="0"/>
      <w:divBdr>
        <w:top w:val="none" w:sz="0" w:space="0" w:color="auto"/>
        <w:left w:val="none" w:sz="0" w:space="0" w:color="auto"/>
        <w:bottom w:val="none" w:sz="0" w:space="0" w:color="auto"/>
        <w:right w:val="none" w:sz="0" w:space="0" w:color="auto"/>
      </w:divBdr>
    </w:div>
    <w:div w:id="2071347664">
      <w:bodyDiv w:val="1"/>
      <w:marLeft w:val="0"/>
      <w:marRight w:val="0"/>
      <w:marTop w:val="0"/>
      <w:marBottom w:val="0"/>
      <w:divBdr>
        <w:top w:val="none" w:sz="0" w:space="0" w:color="auto"/>
        <w:left w:val="none" w:sz="0" w:space="0" w:color="auto"/>
        <w:bottom w:val="none" w:sz="0" w:space="0" w:color="auto"/>
        <w:right w:val="none" w:sz="0" w:space="0" w:color="auto"/>
      </w:divBdr>
    </w:div>
    <w:div w:id="21415282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17" Type="http://schemas.openxmlformats.org/officeDocument/2006/relationships/customXml" Target="../customXml/item6.xml"/><Relationship Id="rId2" Type="http://schemas.openxmlformats.org/officeDocument/2006/relationships/numbering" Target="numbering.xml"/><Relationship Id="rId16" Type="http://schemas.openxmlformats.org/officeDocument/2006/relationships/customXml" Target="../customXml/item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customXml" Target="../customXml/item4.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haredContentType xmlns="Microsoft.SharePoint.Taxonomy.ContentTypeSync" SourceId="cf0be0ad-272c-4e7f-a157-3f0abda6cde5" ContentTypeId="0x01010046CF21643EE8D14686A648AA6DAD0892" PreviousValue="false"/>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file>

<file path=customXml/item5.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23D9CE438EE2594DBE5B21CE61EFA81E" ma:contentTypeVersion="0" ma:contentTypeDescription="A content type to manage public (operations) IDB documents" ma:contentTypeScope="" ma:versionID="7c95241fa4041fce715bdf967af3498f">
  <xsd:schema xmlns:xsd="http://www.w3.org/2001/XMLSchema" xmlns:xs="http://www.w3.org/2001/XMLSchema" xmlns:p="http://schemas.microsoft.com/office/2006/metadata/properties" xmlns:ns2="9c571b2f-e523-4ab2-ba2e-09e151a03ef4" targetNamespace="http://schemas.microsoft.com/office/2006/metadata/properties" ma:root="true" ma:fieldsID="d09c5b69cee1cd2827bb8c1849e9b8ae"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76c0645e-ed38-4b88-bd09-bd924f75b1ca}" ma:internalName="TaxCatchAll" ma:showField="CatchAllData" ma:web="62d80119-c9e5-4234-a178-fa32f7f2f46e">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76c0645e-ed38-4b88-bd09-bd924f75b1ca}" ma:internalName="TaxCatchAllLabel" ma:readOnly="true" ma:showField="CatchAllDataLabel" ma:web="62d80119-c9e5-4234-a178-fa32f7f2f46e">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p:properties xmlns:p="http://schemas.microsoft.com/office/2006/metadata/properties" xmlns:xsi="http://www.w3.org/2001/XMLSchema-instance" xmlns:pc="http://schemas.microsoft.com/office/infopath/2007/PartnerControls">
  <documentManagement>
    <Project_x0020_Document_x0020_Type xmlns="9c571b2f-e523-4ab2-ba2e-09e151a03ef4" xsi:nil="true"/>
    <Abstract xmlns="9c571b2f-e523-4ab2-ba2e-09e151a03ef4" xsi:nil="true"/>
    <j8b96605ee2f4c4e988849e658583fee xmlns="9c571b2f-e523-4ab2-ba2e-09e151a03ef4">
      <Terms xmlns="http://schemas.microsoft.com/office/infopath/2007/PartnerControls"/>
    </j8b96605ee2f4c4e988849e658583fee>
    <Disclosure_x0020_Activity xmlns="9c571b2f-e523-4ab2-ba2e-09e151a03ef4">Loan Proposal</Disclosure_x0020_Activity>
    <Key_x0020_Document xmlns="9c571b2f-e523-4ab2-ba2e-09e151a03ef4">false</Key_x0020_Document>
    <Division_x0020_or_x0020_Unit xmlns="9c571b2f-e523-4ab2-ba2e-09e151a03ef4">INE/TSP</Division_x0020_or_x0020_Unit>
    <Other_x0020_Author xmlns="9c571b2f-e523-4ab2-ba2e-09e151a03ef4" xsi:nil="true"/>
    <Region xmlns="9c571b2f-e523-4ab2-ba2e-09e151a03ef4" xsi:nil="true"/>
    <IDBDocs_x0020_Number xmlns="9c571b2f-e523-4ab2-ba2e-09e151a03ef4">39394038</IDBDocs_x0020_Number>
    <Document_x0020_Author xmlns="9c571b2f-e523-4ab2-ba2e-09e151a03ef4">Fros, Alejandro M.</Document_x0020_Author>
    <Publication_x0020_Type xmlns="9c571b2f-e523-4ab2-ba2e-09e151a03ef4" xsi:nil="true"/>
    <Operation_x0020_Type xmlns="9c571b2f-e523-4ab2-ba2e-09e151a03ef4" xsi:nil="true"/>
    <TaxCatchAll xmlns="9c571b2f-e523-4ab2-ba2e-09e151a03ef4">
      <Value>16</Value>
      <Value>9</Value>
    </TaxCatchAll>
    <Fiscal_x0020_Year_x0020_IDB xmlns="9c571b2f-e523-4ab2-ba2e-09e151a03ef4">2015</Fiscal_x0020_Year_x0020_IDB>
    <Issue_x0020_Date xmlns="9c571b2f-e523-4ab2-ba2e-09e151a03ef4" xsi:nil="true"/>
    <m555d3814edf4817b4410a4e57f94ce9 xmlns="9c571b2f-e523-4ab2-ba2e-09e151a03ef4">
      <Terms xmlns="http://schemas.microsoft.com/office/infopath/2007/PartnerControls"/>
    </m555d3814edf4817b4410a4e57f94ce9>
    <Project_x0020_Number xmlns="9c571b2f-e523-4ab2-ba2e-09e151a03ef4">HA-L1098</Project_x0020_Number>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Project Profile (PP)</TermName>
          <TermId xmlns="http://schemas.microsoft.com/office/infopath/2007/PartnerControls">ac5f0c28-f2f6-431c-8d05-62f851b6a822</TermId>
        </TermInfo>
      </Terms>
    </o5138a91267540169645e33d09c9ddc6>
    <Package_x0020_Code xmlns="9c571b2f-e523-4ab2-ba2e-09e151a03ef4" xsi:nil="true"/>
    <Migration_x0020_Info xmlns="9c571b2f-e523-4ab2-ba2e-09e151a03ef4">&lt;Data&gt;&lt;APPLICATION&gt;MS WORD&lt;/APPLICATION&gt;&lt;USER_STAGE&gt;Loan Proposal&lt;/USER_STAGE&gt;&lt;APPROVAL_CODE&gt;DE&lt;/APPROVAL_CODE&gt;&lt;APPROVAL_DESC&gt;Board of Executive Directors&lt;/APPROVAL_DESC&gt;&lt;PD_OBJ_TYPE&gt;0&lt;/PD_OBJ_TYPE&gt;&lt;MAKERECORD&gt;N&lt;/MAKERECORD&gt;&lt;PD_FILEPT_NO&gt;PO-HA-T1198-Plan&lt;/PD_FILEPT_NO&gt;&lt;/Data&gt;</Migration_x0020_Info>
    <Approval_x0020_Number xmlns="9c571b2f-e523-4ab2-ba2e-09e151a03ef4" xsi:nil="true"/>
    <Access_x0020_to_x0020_Information_x00a0_Policy xmlns="9c571b2f-e523-4ab2-ba2e-09e151a03ef4">Public</Access_x0020_to_x0020_Information_x00a0_Policy>
    <Business_x0020_Area xmlns="9c571b2f-e523-4ab2-ba2e-09e151a03ef4" xsi:nil="true"/>
    <SISCOR_x0020_Number xmlns="9c571b2f-e523-4ab2-ba2e-09e151a03ef4" xsi:nil="true"/>
    <Webtopic xmlns="9c571b2f-e523-4ab2-ba2e-09e151a03ef4">TR-TRP</Webtopic>
    <Identifier xmlns="9c571b2f-e523-4ab2-ba2e-09e151a03ef4"> ANNEX</Identifier>
    <Publishing_x0020_House xmlns="9c571b2f-e523-4ab2-ba2e-09e151a03ef4" xsi:nil="true"/>
    <Document_x0020_Language_x0020_IDB xmlns="9c571b2f-e523-4ab2-ba2e-09e151a03ef4">Spanish</Document_x0020_Language_x0020_IDB>
    <KP_x0020_Topics xmlns="9c571b2f-e523-4ab2-ba2e-09e151a03ef4" xsi:nil="true"/>
    <Phase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fd0e48b6a66848a9885f717e5bbf40c4>
    <e559ffcc31d34167856647188be35015 xmlns="9c571b2f-e523-4ab2-ba2e-09e151a03ef4">
      <Terms xmlns="http://schemas.microsoft.com/office/infopath/2007/PartnerControls"/>
    </e559ffcc31d34167856647188be35015>
    <c456731dbc904a5fb605ec556c33e883 xmlns="9c571b2f-e523-4ab2-ba2e-09e151a03ef4">
      <Terms xmlns="http://schemas.microsoft.com/office/infopath/2007/PartnerControls"/>
    </c456731dbc904a5fb605ec556c33e883>
    <Editor1 xmlns="9c571b2f-e523-4ab2-ba2e-09e151a03ef4" xsi:nil="true"/>
  </documentManagement>
</p:properties>
</file>

<file path=customXml/itemProps1.xml><?xml version="1.0" encoding="utf-8"?>
<ds:datastoreItem xmlns:ds="http://schemas.openxmlformats.org/officeDocument/2006/customXml" ds:itemID="{94ECA294-A167-4542-B681-EEC4C96098EE}"/>
</file>

<file path=customXml/itemProps2.xml><?xml version="1.0" encoding="utf-8"?>
<ds:datastoreItem xmlns:ds="http://schemas.openxmlformats.org/officeDocument/2006/customXml" ds:itemID="{7FFB5952-AA15-41AD-B591-9F0463764B82}"/>
</file>

<file path=customXml/itemProps3.xml><?xml version="1.0" encoding="utf-8"?>
<ds:datastoreItem xmlns:ds="http://schemas.openxmlformats.org/officeDocument/2006/customXml" ds:itemID="{91ABA292-F3DD-4F5D-8A95-2F282E231AFA}"/>
</file>

<file path=customXml/itemProps4.xml><?xml version="1.0" encoding="utf-8"?>
<ds:datastoreItem xmlns:ds="http://schemas.openxmlformats.org/officeDocument/2006/customXml" ds:itemID="{E16CFD5A-8076-4081-83BF-9406BCBFBDF1}"/>
</file>

<file path=customXml/itemProps5.xml><?xml version="1.0" encoding="utf-8"?>
<ds:datastoreItem xmlns:ds="http://schemas.openxmlformats.org/officeDocument/2006/customXml" ds:itemID="{2B29EA2E-894E-4B55-9CAD-7C5311B14C9E}"/>
</file>

<file path=customXml/itemProps6.xml><?xml version="1.0" encoding="utf-8"?>
<ds:datastoreItem xmlns:ds="http://schemas.openxmlformats.org/officeDocument/2006/customXml" ds:itemID="{07F88832-A983-4FEA-8671-FCDBD12652B5}"/>
</file>

<file path=docProps/app.xml><?xml version="1.0" encoding="utf-8"?>
<Properties xmlns="http://schemas.openxmlformats.org/officeDocument/2006/extended-properties" xmlns:vt="http://schemas.openxmlformats.org/officeDocument/2006/docPropsVTypes">
  <Template>Normal</Template>
  <TotalTime>1</TotalTime>
  <Pages>5</Pages>
  <Words>1884</Words>
  <Characters>10740</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
    </vt:vector>
  </TitlesOfParts>
  <Company>Inter-American Development Bank</Company>
  <LinksUpToDate>false</LinksUpToDate>
  <CharactersWithSpaces>12599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OEL 5 Regional Integration Considerations</dc:title>
  <dc:creator>Test</dc:creator>
  <cp:lastModifiedBy>IADB</cp:lastModifiedBy>
  <cp:revision>2</cp:revision>
  <dcterms:created xsi:type="dcterms:W3CDTF">2015-02-19T21:56:00Z</dcterms:created>
  <dcterms:modified xsi:type="dcterms:W3CDTF">2015-02-19T21:56:00Z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Sub_x002d_Sector">
    <vt:lpwstr/>
  </property>
  <property fmtid="{D5CDD505-2E9C-101B-9397-08002B2CF9AE}" pid="4" name="ContentTypeId">
    <vt:lpwstr>0x01010046CF21643EE8D14686A648AA6DAD08920023D9CE438EE2594DBE5B21CE61EFA81E</vt:lpwstr>
  </property>
  <property fmtid="{D5CDD505-2E9C-101B-9397-08002B2CF9AE}" pid="5" name="TaxKeywordTaxHTField">
    <vt:lpwstr/>
  </property>
  <property fmtid="{D5CDD505-2E9C-101B-9397-08002B2CF9AE}" pid="6" name="Series Operations IDB">
    <vt:lpwstr>16;#Project Profile (PP)|ac5f0c28-f2f6-431c-8d05-62f851b6a822</vt:lpwstr>
  </property>
  <property fmtid="{D5CDD505-2E9C-101B-9397-08002B2CF9AE}" pid="7" name="Sub-Sector">
    <vt:lpwstr/>
  </property>
  <property fmtid="{D5CDD505-2E9C-101B-9397-08002B2CF9AE}" pid="8" name="Country">
    <vt:lpwstr/>
  </property>
  <property fmtid="{D5CDD505-2E9C-101B-9397-08002B2CF9AE}" pid="9" name="Fund IDB">
    <vt:lpwstr/>
  </property>
  <property fmtid="{D5CDD505-2E9C-101B-9397-08002B2CF9AE}" pid="10" name="Series_x0020_Operations_x0020_IDB">
    <vt:lpwstr>16;#Project Profile (PP)|ac5f0c28-f2f6-431c-8d05-62f851b6a822</vt:lpwstr>
  </property>
  <property fmtid="{D5CDD505-2E9C-101B-9397-08002B2CF9AE}" pid="11" name="To:">
    <vt:lpwstr/>
  </property>
  <property fmtid="{D5CDD505-2E9C-101B-9397-08002B2CF9AE}" pid="12" name="From:">
    <vt:lpwstr/>
  </property>
  <property fmtid="{D5CDD505-2E9C-101B-9397-08002B2CF9AE}" pid="13" name="Sector IDB">
    <vt:lpwstr/>
  </property>
  <property fmtid="{D5CDD505-2E9C-101B-9397-08002B2CF9AE}" pid="14" name="Function Operations IDB">
    <vt:lpwstr>9;#Project Preparation, Planning and Design|29ca0c72-1fc4-435f-a09c-28585cb5eac9</vt:lpwstr>
  </property>
</Properties>
</file>