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D0D5B0" w14:textId="77777777" w:rsidR="00E27DA1" w:rsidRPr="0084564F" w:rsidRDefault="00E27DA1" w:rsidP="00E27DA1">
      <w:pPr>
        <w:numPr>
          <w:ilvl w:val="0"/>
          <w:numId w:val="0"/>
        </w:numPr>
        <w:tabs>
          <w:tab w:val="left" w:pos="1440"/>
          <w:tab w:val="left" w:pos="3060"/>
        </w:tabs>
        <w:jc w:val="center"/>
        <w:rPr>
          <w:b/>
          <w:smallCaps/>
          <w:sz w:val="32"/>
          <w:lang w:val="es-CO"/>
        </w:rPr>
      </w:pPr>
    </w:p>
    <w:p w14:paraId="0AA2B2D5" w14:textId="77777777" w:rsidR="00E27DA1" w:rsidRPr="00DE32AA" w:rsidRDefault="00E27DA1" w:rsidP="00E27DA1">
      <w:pPr>
        <w:numPr>
          <w:ilvl w:val="0"/>
          <w:numId w:val="0"/>
        </w:numPr>
        <w:tabs>
          <w:tab w:val="left" w:pos="1440"/>
          <w:tab w:val="left" w:pos="3060"/>
        </w:tabs>
        <w:jc w:val="center"/>
        <w:rPr>
          <w:b/>
          <w:smallCaps/>
          <w:sz w:val="32"/>
        </w:rPr>
      </w:pPr>
    </w:p>
    <w:p w14:paraId="1EB34C74" w14:textId="77777777" w:rsidR="00E27DA1" w:rsidRPr="00DE32AA" w:rsidRDefault="00E27DA1" w:rsidP="00E27DA1">
      <w:pPr>
        <w:numPr>
          <w:ilvl w:val="0"/>
          <w:numId w:val="0"/>
        </w:numPr>
        <w:tabs>
          <w:tab w:val="left" w:pos="1440"/>
          <w:tab w:val="left" w:pos="3060"/>
        </w:tabs>
        <w:jc w:val="center"/>
        <w:rPr>
          <w:b/>
          <w:smallCaps/>
          <w:sz w:val="32"/>
        </w:rPr>
      </w:pPr>
    </w:p>
    <w:p w14:paraId="5F88C505" w14:textId="77777777" w:rsidR="00E27DA1" w:rsidRPr="00DE32AA" w:rsidRDefault="00E27DA1" w:rsidP="00E27DA1">
      <w:pPr>
        <w:numPr>
          <w:ilvl w:val="0"/>
          <w:numId w:val="0"/>
        </w:numPr>
        <w:tabs>
          <w:tab w:val="left" w:pos="1440"/>
          <w:tab w:val="left" w:pos="3060"/>
        </w:tabs>
        <w:jc w:val="center"/>
        <w:rPr>
          <w:b/>
          <w:smallCaps/>
          <w:sz w:val="32"/>
        </w:rPr>
      </w:pPr>
    </w:p>
    <w:p w14:paraId="1CFB4A94" w14:textId="77777777" w:rsidR="00E27DA1" w:rsidRPr="00DE32AA" w:rsidRDefault="00E27DA1" w:rsidP="00E27DA1">
      <w:pPr>
        <w:numPr>
          <w:ilvl w:val="0"/>
          <w:numId w:val="0"/>
        </w:numPr>
        <w:tabs>
          <w:tab w:val="left" w:pos="1440"/>
          <w:tab w:val="left" w:pos="3060"/>
        </w:tabs>
        <w:jc w:val="center"/>
        <w:rPr>
          <w:b/>
          <w:smallCaps/>
          <w:sz w:val="40"/>
          <w:szCs w:val="40"/>
        </w:rPr>
      </w:pPr>
    </w:p>
    <w:p w14:paraId="6F68C99C" w14:textId="77777777" w:rsidR="00E27DA1" w:rsidRPr="00DE32AA" w:rsidRDefault="00E27DA1" w:rsidP="00E27DA1">
      <w:pPr>
        <w:numPr>
          <w:ilvl w:val="0"/>
          <w:numId w:val="0"/>
        </w:numPr>
        <w:tabs>
          <w:tab w:val="left" w:pos="1440"/>
          <w:tab w:val="left" w:pos="3060"/>
        </w:tabs>
        <w:jc w:val="center"/>
        <w:rPr>
          <w:b/>
          <w:smallCaps/>
          <w:sz w:val="40"/>
          <w:szCs w:val="40"/>
        </w:rPr>
      </w:pPr>
    </w:p>
    <w:p w14:paraId="220B4834" w14:textId="77777777" w:rsidR="00E27DA1" w:rsidRPr="00DE32AA" w:rsidRDefault="00E27DA1" w:rsidP="00E27DA1">
      <w:pPr>
        <w:numPr>
          <w:ilvl w:val="0"/>
          <w:numId w:val="0"/>
        </w:numPr>
        <w:tabs>
          <w:tab w:val="left" w:pos="1440"/>
          <w:tab w:val="left" w:pos="3060"/>
        </w:tabs>
        <w:jc w:val="center"/>
        <w:rPr>
          <w:b/>
          <w:smallCaps/>
          <w:sz w:val="40"/>
          <w:szCs w:val="40"/>
        </w:rPr>
      </w:pPr>
      <w:r w:rsidRPr="00DE32AA">
        <w:rPr>
          <w:b/>
          <w:smallCaps/>
          <w:sz w:val="40"/>
          <w:szCs w:val="40"/>
        </w:rPr>
        <w:t>Honduras</w:t>
      </w:r>
    </w:p>
    <w:p w14:paraId="25DDC756" w14:textId="77777777" w:rsidR="00E27DA1" w:rsidRPr="00DE32AA" w:rsidRDefault="00E27DA1" w:rsidP="00E27DA1">
      <w:pPr>
        <w:numPr>
          <w:ilvl w:val="0"/>
          <w:numId w:val="0"/>
        </w:numPr>
        <w:tabs>
          <w:tab w:val="left" w:pos="1440"/>
          <w:tab w:val="left" w:pos="3060"/>
        </w:tabs>
        <w:jc w:val="center"/>
        <w:rPr>
          <w:b/>
          <w:smallCaps/>
          <w:sz w:val="40"/>
          <w:szCs w:val="40"/>
        </w:rPr>
      </w:pPr>
    </w:p>
    <w:p w14:paraId="4834FCEB" w14:textId="77777777" w:rsidR="00E27DA1" w:rsidRPr="00DE32AA" w:rsidRDefault="00E27DA1" w:rsidP="00E27DA1">
      <w:pPr>
        <w:numPr>
          <w:ilvl w:val="0"/>
          <w:numId w:val="0"/>
        </w:numPr>
        <w:tabs>
          <w:tab w:val="left" w:pos="1440"/>
          <w:tab w:val="left" w:pos="3060"/>
        </w:tabs>
        <w:jc w:val="center"/>
        <w:rPr>
          <w:b/>
          <w:smallCaps/>
          <w:sz w:val="40"/>
          <w:szCs w:val="40"/>
        </w:rPr>
      </w:pPr>
    </w:p>
    <w:p w14:paraId="33D79292" w14:textId="77777777" w:rsidR="00E27DA1" w:rsidRPr="00DE32AA" w:rsidRDefault="00E27DA1" w:rsidP="00E27DA1">
      <w:pPr>
        <w:numPr>
          <w:ilvl w:val="0"/>
          <w:numId w:val="0"/>
        </w:numPr>
        <w:tabs>
          <w:tab w:val="left" w:pos="1440"/>
          <w:tab w:val="left" w:pos="3060"/>
        </w:tabs>
        <w:jc w:val="center"/>
        <w:rPr>
          <w:b/>
          <w:smallCaps/>
          <w:sz w:val="40"/>
          <w:szCs w:val="40"/>
        </w:rPr>
      </w:pPr>
      <w:r w:rsidRPr="00DE32AA">
        <w:rPr>
          <w:b/>
          <w:smallCaps/>
          <w:sz w:val="40"/>
          <w:szCs w:val="40"/>
        </w:rPr>
        <w:t>Programa de Agua y Saneamiento Rural</w:t>
      </w:r>
    </w:p>
    <w:p w14:paraId="701EC4A7" w14:textId="77777777" w:rsidR="00E27DA1" w:rsidRPr="00DE32AA" w:rsidRDefault="00E27DA1" w:rsidP="00E27DA1">
      <w:pPr>
        <w:numPr>
          <w:ilvl w:val="0"/>
          <w:numId w:val="0"/>
        </w:numPr>
        <w:tabs>
          <w:tab w:val="left" w:pos="1440"/>
          <w:tab w:val="left" w:pos="3060"/>
        </w:tabs>
        <w:jc w:val="center"/>
        <w:rPr>
          <w:b/>
          <w:smallCaps/>
          <w:sz w:val="40"/>
          <w:szCs w:val="40"/>
        </w:rPr>
      </w:pPr>
    </w:p>
    <w:p w14:paraId="676B1DCC" w14:textId="77777777" w:rsidR="00E27DA1" w:rsidRPr="00DE32AA" w:rsidRDefault="00E27DA1" w:rsidP="00E27DA1">
      <w:pPr>
        <w:numPr>
          <w:ilvl w:val="0"/>
          <w:numId w:val="0"/>
        </w:numPr>
        <w:tabs>
          <w:tab w:val="left" w:pos="1440"/>
          <w:tab w:val="left" w:pos="3060"/>
        </w:tabs>
        <w:jc w:val="center"/>
        <w:rPr>
          <w:b/>
          <w:smallCaps/>
          <w:sz w:val="40"/>
          <w:szCs w:val="40"/>
          <w:lang w:val="pt-BR"/>
        </w:rPr>
      </w:pPr>
      <w:r w:rsidRPr="00DE32AA">
        <w:rPr>
          <w:b/>
          <w:smallCaps/>
          <w:sz w:val="40"/>
          <w:szCs w:val="40"/>
          <w:lang w:val="pt-BR"/>
        </w:rPr>
        <w:t>(HO-X1017)</w:t>
      </w:r>
    </w:p>
    <w:p w14:paraId="136300F1" w14:textId="77777777" w:rsidR="00E27DA1" w:rsidRPr="00DE32AA" w:rsidRDefault="00E27DA1" w:rsidP="00E27DA1">
      <w:pPr>
        <w:pStyle w:val="Newpage"/>
        <w:rPr>
          <w:rFonts w:cs="Times New Roman"/>
          <w:sz w:val="40"/>
          <w:szCs w:val="40"/>
          <w:lang w:val="pt-BR"/>
        </w:rPr>
      </w:pPr>
    </w:p>
    <w:p w14:paraId="5827CB42" w14:textId="77777777" w:rsidR="00E27DA1" w:rsidRPr="00DE32AA" w:rsidRDefault="00E27DA1" w:rsidP="00E27DA1">
      <w:pPr>
        <w:pStyle w:val="Newpage"/>
        <w:rPr>
          <w:rFonts w:cs="Times New Roman"/>
          <w:sz w:val="40"/>
          <w:szCs w:val="40"/>
          <w:lang w:val="pt-BR"/>
        </w:rPr>
      </w:pPr>
    </w:p>
    <w:p w14:paraId="09AD752D" w14:textId="77777777" w:rsidR="00E27DA1" w:rsidRPr="00DE32AA" w:rsidRDefault="00E27DA1" w:rsidP="00E27DA1">
      <w:pPr>
        <w:pStyle w:val="Newpage"/>
        <w:rPr>
          <w:rFonts w:cs="Times New Roman"/>
          <w:sz w:val="40"/>
          <w:szCs w:val="40"/>
          <w:lang w:val="pt-BR"/>
        </w:rPr>
      </w:pPr>
    </w:p>
    <w:p w14:paraId="5E74FCCA" w14:textId="77777777" w:rsidR="00E27DA1" w:rsidRPr="00DE32AA" w:rsidRDefault="00E27DA1" w:rsidP="00E27DA1">
      <w:pPr>
        <w:pStyle w:val="Newpage"/>
        <w:rPr>
          <w:rFonts w:cs="Times New Roman"/>
          <w:sz w:val="40"/>
          <w:szCs w:val="40"/>
          <w:lang w:val="pt-BR"/>
        </w:rPr>
      </w:pPr>
    </w:p>
    <w:p w14:paraId="4912A920" w14:textId="77777777" w:rsidR="004E3EE0" w:rsidRPr="00DE32AA" w:rsidRDefault="00E27DA1" w:rsidP="00E27DA1">
      <w:pPr>
        <w:numPr>
          <w:ilvl w:val="0"/>
          <w:numId w:val="0"/>
        </w:numPr>
        <w:jc w:val="center"/>
        <w:rPr>
          <w:b/>
          <w:smallCaps/>
          <w:sz w:val="40"/>
          <w:szCs w:val="40"/>
          <w:lang w:val="pt-BR"/>
        </w:rPr>
      </w:pPr>
      <w:r w:rsidRPr="00DE32AA">
        <w:rPr>
          <w:b/>
          <w:smallCaps/>
          <w:sz w:val="40"/>
          <w:szCs w:val="40"/>
          <w:lang w:val="pt-BR"/>
        </w:rPr>
        <w:t>Anexo Socioeconómico</w:t>
      </w:r>
      <w:r w:rsidR="00D0053D" w:rsidRPr="00DE32AA">
        <w:rPr>
          <w:b/>
          <w:smallCaps/>
          <w:sz w:val="40"/>
          <w:szCs w:val="40"/>
          <w:lang w:val="pt-BR"/>
        </w:rPr>
        <w:t xml:space="preserve"> </w:t>
      </w:r>
      <w:proofErr w:type="spellStart"/>
      <w:r w:rsidR="00D0053D" w:rsidRPr="00DE32AA">
        <w:rPr>
          <w:b/>
          <w:smallCaps/>
          <w:sz w:val="40"/>
          <w:szCs w:val="40"/>
          <w:lang w:val="pt-BR"/>
        </w:rPr>
        <w:t>Expost</w:t>
      </w:r>
      <w:proofErr w:type="spellEnd"/>
    </w:p>
    <w:p w14:paraId="6BEEFEFF" w14:textId="77777777" w:rsidR="00E27DA1" w:rsidRPr="00DE32AA" w:rsidRDefault="00E27DA1" w:rsidP="00E27DA1">
      <w:pPr>
        <w:numPr>
          <w:ilvl w:val="0"/>
          <w:numId w:val="0"/>
        </w:numPr>
        <w:jc w:val="center"/>
        <w:rPr>
          <w:b/>
          <w:smallCaps/>
          <w:sz w:val="40"/>
          <w:szCs w:val="40"/>
          <w:lang w:val="pt-BR"/>
        </w:rPr>
      </w:pPr>
    </w:p>
    <w:p w14:paraId="4AB97CB0" w14:textId="77777777" w:rsidR="00E27DA1" w:rsidRPr="00DE32AA" w:rsidRDefault="003938FE" w:rsidP="00E27DA1">
      <w:pPr>
        <w:numPr>
          <w:ilvl w:val="0"/>
          <w:numId w:val="0"/>
        </w:numPr>
        <w:jc w:val="center"/>
        <w:rPr>
          <w:b/>
          <w:smallCaps/>
          <w:sz w:val="32"/>
          <w:szCs w:val="32"/>
          <w:lang w:val="pt-BR"/>
        </w:rPr>
      </w:pPr>
      <w:proofErr w:type="spellStart"/>
      <w:r>
        <w:rPr>
          <w:b/>
          <w:smallCaps/>
          <w:sz w:val="32"/>
          <w:szCs w:val="32"/>
          <w:lang w:val="pt-BR"/>
        </w:rPr>
        <w:t>Noviembre</w:t>
      </w:r>
      <w:proofErr w:type="spellEnd"/>
      <w:r w:rsidR="00E27DA1" w:rsidRPr="00DE32AA">
        <w:rPr>
          <w:b/>
          <w:smallCaps/>
          <w:sz w:val="32"/>
          <w:szCs w:val="32"/>
          <w:lang w:val="pt-BR"/>
        </w:rPr>
        <w:t xml:space="preserve"> de 201</w:t>
      </w:r>
      <w:r w:rsidR="00D0053D" w:rsidRPr="00DE32AA">
        <w:rPr>
          <w:b/>
          <w:smallCaps/>
          <w:sz w:val="32"/>
          <w:szCs w:val="32"/>
          <w:lang w:val="pt-BR"/>
        </w:rPr>
        <w:t>8</w:t>
      </w:r>
    </w:p>
    <w:p w14:paraId="48F1561C" w14:textId="77777777" w:rsidR="00E27DA1" w:rsidRPr="00DE32AA" w:rsidRDefault="00015D3E" w:rsidP="003B38CB">
      <w:pPr>
        <w:numPr>
          <w:ilvl w:val="0"/>
          <w:numId w:val="0"/>
        </w:numPr>
        <w:spacing w:after="200" w:line="276" w:lineRule="auto"/>
        <w:jc w:val="left"/>
        <w:rPr>
          <w:b/>
          <w:smallCaps/>
          <w:lang w:val="pt-BR"/>
        </w:rPr>
      </w:pPr>
      <w:r w:rsidRPr="00DE32AA">
        <w:rPr>
          <w:lang w:val="pt-BR"/>
        </w:rPr>
        <w:br w:type="page"/>
      </w:r>
    </w:p>
    <w:p w14:paraId="6D8158C5" w14:textId="77777777" w:rsidR="0035652F" w:rsidRPr="00DE32AA" w:rsidRDefault="0035652F" w:rsidP="00B7137B">
      <w:pPr>
        <w:numPr>
          <w:ilvl w:val="0"/>
          <w:numId w:val="0"/>
        </w:numPr>
        <w:spacing w:after="200" w:line="276" w:lineRule="auto"/>
        <w:jc w:val="center"/>
        <w:rPr>
          <w:b/>
        </w:rPr>
      </w:pPr>
      <w:r w:rsidRPr="00DE32AA">
        <w:rPr>
          <w:b/>
        </w:rPr>
        <w:lastRenderedPageBreak/>
        <w:t>INDICE</w:t>
      </w:r>
    </w:p>
    <w:p w14:paraId="16376D4A" w14:textId="77777777" w:rsidR="0035652F" w:rsidRPr="00DE32AA" w:rsidRDefault="0035652F" w:rsidP="00B7137B">
      <w:pPr>
        <w:ind w:left="720"/>
        <w:rPr>
          <w:rFonts w:eastAsiaTheme="majorEastAsia"/>
          <w:b/>
          <w:bCs/>
          <w:sz w:val="26"/>
          <w:szCs w:val="26"/>
        </w:rPr>
      </w:pPr>
      <w:r w:rsidRPr="00DE32AA">
        <w:rPr>
          <w:rFonts w:eastAsiaTheme="majorEastAsia"/>
          <w:b/>
          <w:bCs/>
          <w:sz w:val="26"/>
          <w:szCs w:val="26"/>
        </w:rPr>
        <w:t>Objetivos y Antecedentes</w:t>
      </w:r>
    </w:p>
    <w:p w14:paraId="67685CC3" w14:textId="77777777" w:rsidR="0035652F" w:rsidRPr="00DE32AA" w:rsidRDefault="0035652F" w:rsidP="00B7137B">
      <w:pPr>
        <w:pStyle w:val="Heading2"/>
        <w:ind w:left="720"/>
        <w:rPr>
          <w:rFonts w:ascii="Times New Roman" w:hAnsi="Times New Roman" w:cs="Times New Roman"/>
          <w:color w:val="auto"/>
        </w:rPr>
      </w:pPr>
      <w:r w:rsidRPr="00DE32AA">
        <w:rPr>
          <w:rFonts w:ascii="Times New Roman" w:hAnsi="Times New Roman" w:cs="Times New Roman"/>
          <w:color w:val="auto"/>
        </w:rPr>
        <w:t>Muestra de Proyectos</w:t>
      </w:r>
    </w:p>
    <w:p w14:paraId="29BB9D7A" w14:textId="77777777" w:rsidR="0035652F" w:rsidRPr="00DE32AA" w:rsidRDefault="0035652F" w:rsidP="00B7137B">
      <w:pPr>
        <w:pStyle w:val="Heading2"/>
        <w:ind w:left="720"/>
        <w:rPr>
          <w:rFonts w:ascii="Times New Roman" w:hAnsi="Times New Roman" w:cs="Times New Roman"/>
          <w:color w:val="auto"/>
        </w:rPr>
      </w:pPr>
      <w:r w:rsidRPr="00DE32AA">
        <w:rPr>
          <w:rFonts w:ascii="Times New Roman" w:hAnsi="Times New Roman" w:cs="Times New Roman"/>
          <w:color w:val="auto"/>
        </w:rPr>
        <w:t>Proyectos de Agua Potable</w:t>
      </w:r>
    </w:p>
    <w:p w14:paraId="1D9515BB" w14:textId="77777777" w:rsidR="0035652F" w:rsidRPr="00DE32AA" w:rsidRDefault="0035652F" w:rsidP="0035652F"/>
    <w:p w14:paraId="7B6F7A8D" w14:textId="77777777" w:rsidR="0035652F" w:rsidRPr="00DE32AA" w:rsidRDefault="0035652F" w:rsidP="00B7137B">
      <w:pPr>
        <w:pStyle w:val="ListParagraph"/>
        <w:numPr>
          <w:ilvl w:val="0"/>
          <w:numId w:val="33"/>
        </w:numPr>
        <w:ind w:left="907"/>
        <w:rPr>
          <w:rStyle w:val="Strong"/>
          <w:b w:val="0"/>
        </w:rPr>
      </w:pPr>
      <w:r w:rsidRPr="00DE32AA">
        <w:rPr>
          <w:rStyle w:val="Strong"/>
          <w:b w:val="0"/>
        </w:rPr>
        <w:t xml:space="preserve">Tipología de Proyectos </w:t>
      </w:r>
    </w:p>
    <w:p w14:paraId="7EBD6855" w14:textId="77777777" w:rsidR="0035652F" w:rsidRPr="00DE32AA" w:rsidRDefault="0035652F" w:rsidP="00B7137B">
      <w:pPr>
        <w:pStyle w:val="ListParagraph"/>
        <w:numPr>
          <w:ilvl w:val="0"/>
          <w:numId w:val="33"/>
        </w:numPr>
        <w:ind w:left="900"/>
        <w:rPr>
          <w:rStyle w:val="Strong"/>
          <w:b w:val="0"/>
        </w:rPr>
      </w:pPr>
      <w:r w:rsidRPr="00DE32AA">
        <w:rPr>
          <w:rStyle w:val="Strong"/>
          <w:b w:val="0"/>
        </w:rPr>
        <w:t>Metodología General de Evaluación</w:t>
      </w:r>
    </w:p>
    <w:p w14:paraId="4358817C" w14:textId="77777777" w:rsidR="0035652F" w:rsidRPr="00DE32AA" w:rsidRDefault="0035652F" w:rsidP="00B7137B">
      <w:pPr>
        <w:pStyle w:val="ListParagraph"/>
        <w:numPr>
          <w:ilvl w:val="0"/>
          <w:numId w:val="33"/>
        </w:numPr>
        <w:ind w:left="900"/>
        <w:rPr>
          <w:rStyle w:val="Strong"/>
          <w:b w:val="0"/>
        </w:rPr>
      </w:pPr>
      <w:r w:rsidRPr="00DE32AA">
        <w:rPr>
          <w:rStyle w:val="Strong"/>
          <w:b w:val="0"/>
        </w:rPr>
        <w:t>Beneficiarios y Beneficios</w:t>
      </w:r>
    </w:p>
    <w:p w14:paraId="356C4E96" w14:textId="77777777" w:rsidR="0035652F" w:rsidRPr="00DE32AA" w:rsidRDefault="0035652F" w:rsidP="00B7137B">
      <w:pPr>
        <w:pStyle w:val="ListParagraph"/>
        <w:numPr>
          <w:ilvl w:val="0"/>
          <w:numId w:val="33"/>
        </w:numPr>
        <w:ind w:left="900"/>
        <w:rPr>
          <w:rStyle w:val="Strong"/>
          <w:b w:val="0"/>
        </w:rPr>
      </w:pPr>
      <w:r w:rsidRPr="00DE32AA">
        <w:rPr>
          <w:rStyle w:val="Strong"/>
          <w:b w:val="0"/>
        </w:rPr>
        <w:t>Inversiones y Otros Costos</w:t>
      </w:r>
    </w:p>
    <w:p w14:paraId="170F907C" w14:textId="77777777" w:rsidR="0035652F" w:rsidRPr="00DE32AA" w:rsidRDefault="0035652F" w:rsidP="00B7137B">
      <w:pPr>
        <w:pStyle w:val="ListParagraph"/>
        <w:numPr>
          <w:ilvl w:val="0"/>
          <w:numId w:val="33"/>
        </w:numPr>
        <w:ind w:left="900"/>
        <w:rPr>
          <w:rStyle w:val="Strong"/>
          <w:b w:val="0"/>
        </w:rPr>
      </w:pPr>
      <w:r w:rsidRPr="00DE32AA">
        <w:rPr>
          <w:rStyle w:val="Strong"/>
          <w:b w:val="0"/>
        </w:rPr>
        <w:t>Resultados de Rentabilidad</w:t>
      </w:r>
    </w:p>
    <w:p w14:paraId="4B269D2B" w14:textId="77777777" w:rsidR="0035652F" w:rsidRPr="00DE32AA" w:rsidRDefault="0035652F" w:rsidP="00B7137B">
      <w:pPr>
        <w:pStyle w:val="ListParagraph"/>
        <w:numPr>
          <w:ilvl w:val="0"/>
          <w:numId w:val="33"/>
        </w:numPr>
        <w:ind w:left="900"/>
        <w:rPr>
          <w:rStyle w:val="Strong"/>
          <w:b w:val="0"/>
        </w:rPr>
      </w:pPr>
      <w:r w:rsidRPr="00DE32AA">
        <w:rPr>
          <w:rStyle w:val="Strong"/>
          <w:b w:val="0"/>
        </w:rPr>
        <w:t>Análisis de Sensibilidad</w:t>
      </w:r>
    </w:p>
    <w:p w14:paraId="23685656" w14:textId="77777777" w:rsidR="0035652F" w:rsidRPr="00DE32AA" w:rsidRDefault="0035652F" w:rsidP="00B7137B">
      <w:pPr>
        <w:pStyle w:val="ListParagraph"/>
        <w:numPr>
          <w:ilvl w:val="0"/>
          <w:numId w:val="0"/>
        </w:numPr>
        <w:ind w:left="1440"/>
        <w:rPr>
          <w:rStyle w:val="Strong"/>
        </w:rPr>
      </w:pPr>
    </w:p>
    <w:p w14:paraId="74C4E14E" w14:textId="77777777" w:rsidR="0035652F" w:rsidRPr="00DE32AA" w:rsidRDefault="0035652F" w:rsidP="00B7137B">
      <w:pPr>
        <w:pStyle w:val="ListParagraph"/>
        <w:numPr>
          <w:ilvl w:val="0"/>
          <w:numId w:val="34"/>
        </w:numPr>
        <w:ind w:left="720"/>
        <w:rPr>
          <w:rFonts w:eastAsiaTheme="majorEastAsia"/>
          <w:b/>
          <w:bCs/>
          <w:sz w:val="26"/>
          <w:szCs w:val="26"/>
        </w:rPr>
      </w:pPr>
      <w:r w:rsidRPr="00DE32AA">
        <w:rPr>
          <w:rFonts w:eastAsiaTheme="majorEastAsia"/>
          <w:b/>
          <w:bCs/>
          <w:sz w:val="26"/>
          <w:szCs w:val="26"/>
        </w:rPr>
        <w:t>Proyectos de Saneamiento</w:t>
      </w:r>
    </w:p>
    <w:p w14:paraId="400452CA" w14:textId="77777777" w:rsidR="0035652F" w:rsidRPr="00DE32AA" w:rsidRDefault="0035652F" w:rsidP="0035652F">
      <w:pPr>
        <w:pStyle w:val="ListParagraph"/>
        <w:numPr>
          <w:ilvl w:val="0"/>
          <w:numId w:val="0"/>
        </w:numPr>
        <w:ind w:left="720"/>
        <w:jc w:val="left"/>
        <w:rPr>
          <w:b/>
          <w:smallCaps/>
        </w:rPr>
      </w:pPr>
    </w:p>
    <w:p w14:paraId="00E8E721" w14:textId="77777777" w:rsidR="00B7137B" w:rsidRPr="00DE32AA" w:rsidRDefault="0035652F" w:rsidP="00B7137B">
      <w:pPr>
        <w:pStyle w:val="ListParagraph"/>
        <w:numPr>
          <w:ilvl w:val="1"/>
          <w:numId w:val="22"/>
        </w:numPr>
        <w:ind w:left="900" w:hanging="540"/>
        <w:rPr>
          <w:rStyle w:val="Strong"/>
          <w:b w:val="0"/>
        </w:rPr>
      </w:pPr>
      <w:r w:rsidRPr="00DE32AA">
        <w:rPr>
          <w:rStyle w:val="Strong"/>
          <w:b w:val="0"/>
        </w:rPr>
        <w:t>Tipología de Proyectos</w:t>
      </w:r>
    </w:p>
    <w:p w14:paraId="01F78501" w14:textId="77777777" w:rsidR="00B7137B" w:rsidRPr="00DE32AA" w:rsidRDefault="0035652F" w:rsidP="00B7137B">
      <w:pPr>
        <w:pStyle w:val="ListParagraph"/>
        <w:numPr>
          <w:ilvl w:val="1"/>
          <w:numId w:val="22"/>
        </w:numPr>
        <w:ind w:left="900" w:hanging="540"/>
        <w:rPr>
          <w:rStyle w:val="Strong"/>
          <w:b w:val="0"/>
        </w:rPr>
      </w:pPr>
      <w:r w:rsidRPr="00DE32AA">
        <w:rPr>
          <w:rStyle w:val="Strong"/>
          <w:b w:val="0"/>
        </w:rPr>
        <w:t>Metodología General de E</w:t>
      </w:r>
      <w:r w:rsidR="00B7137B" w:rsidRPr="00DE32AA">
        <w:rPr>
          <w:rStyle w:val="Strong"/>
          <w:b w:val="0"/>
        </w:rPr>
        <w:t>v</w:t>
      </w:r>
      <w:r w:rsidRPr="00DE32AA">
        <w:rPr>
          <w:rStyle w:val="Strong"/>
          <w:b w:val="0"/>
        </w:rPr>
        <w:t>aluación</w:t>
      </w:r>
    </w:p>
    <w:p w14:paraId="0FB62AB2" w14:textId="77777777" w:rsidR="0035652F" w:rsidRPr="00DE32AA" w:rsidRDefault="0035652F" w:rsidP="00B7137B">
      <w:pPr>
        <w:pStyle w:val="ListParagraph"/>
        <w:numPr>
          <w:ilvl w:val="1"/>
          <w:numId w:val="22"/>
        </w:numPr>
        <w:ind w:left="900" w:hanging="540"/>
        <w:rPr>
          <w:rStyle w:val="Strong"/>
          <w:b w:val="0"/>
        </w:rPr>
      </w:pPr>
      <w:r w:rsidRPr="00DE32AA">
        <w:rPr>
          <w:rStyle w:val="Strong"/>
          <w:b w:val="0"/>
        </w:rPr>
        <w:t>Beneficiarios y Beneficios</w:t>
      </w:r>
    </w:p>
    <w:p w14:paraId="5A909789" w14:textId="77777777" w:rsidR="0035652F" w:rsidRPr="00DE32AA" w:rsidRDefault="0035652F" w:rsidP="00B7137B">
      <w:pPr>
        <w:pStyle w:val="ListParagraph"/>
        <w:numPr>
          <w:ilvl w:val="1"/>
          <w:numId w:val="22"/>
        </w:numPr>
        <w:ind w:left="900" w:hanging="540"/>
        <w:rPr>
          <w:rStyle w:val="Strong"/>
          <w:b w:val="0"/>
        </w:rPr>
      </w:pPr>
      <w:r w:rsidRPr="00DE32AA">
        <w:rPr>
          <w:rStyle w:val="Strong"/>
          <w:b w:val="0"/>
        </w:rPr>
        <w:t>Inversiones y Otros Costos</w:t>
      </w:r>
    </w:p>
    <w:p w14:paraId="78123C0B" w14:textId="77777777" w:rsidR="0035652F" w:rsidRPr="00DE32AA" w:rsidRDefault="0035652F" w:rsidP="00B7137B">
      <w:pPr>
        <w:pStyle w:val="ListParagraph"/>
        <w:numPr>
          <w:ilvl w:val="1"/>
          <w:numId w:val="22"/>
        </w:numPr>
        <w:ind w:left="900" w:hanging="540"/>
        <w:rPr>
          <w:rStyle w:val="Strong"/>
          <w:b w:val="0"/>
        </w:rPr>
      </w:pPr>
      <w:r w:rsidRPr="00DE32AA">
        <w:rPr>
          <w:rStyle w:val="Strong"/>
          <w:b w:val="0"/>
        </w:rPr>
        <w:t>Resultados de Rentabilidad</w:t>
      </w:r>
    </w:p>
    <w:p w14:paraId="6E966F46" w14:textId="77777777" w:rsidR="0035652F" w:rsidRDefault="0035652F" w:rsidP="00B7137B">
      <w:pPr>
        <w:pStyle w:val="ListParagraph"/>
        <w:numPr>
          <w:ilvl w:val="1"/>
          <w:numId w:val="22"/>
        </w:numPr>
        <w:ind w:left="900" w:hanging="540"/>
        <w:rPr>
          <w:rStyle w:val="Strong"/>
          <w:b w:val="0"/>
        </w:rPr>
      </w:pPr>
      <w:r w:rsidRPr="00DE32AA">
        <w:rPr>
          <w:rStyle w:val="Strong"/>
          <w:b w:val="0"/>
        </w:rPr>
        <w:t>Análisis de Sensibilidad</w:t>
      </w:r>
    </w:p>
    <w:p w14:paraId="1C37C53F" w14:textId="77777777" w:rsidR="003938FE" w:rsidRPr="00DE32AA" w:rsidRDefault="003938FE" w:rsidP="00B7137B">
      <w:pPr>
        <w:pStyle w:val="ListParagraph"/>
        <w:numPr>
          <w:ilvl w:val="1"/>
          <w:numId w:val="22"/>
        </w:numPr>
        <w:ind w:left="900" w:hanging="540"/>
        <w:rPr>
          <w:rStyle w:val="Strong"/>
          <w:b w:val="0"/>
        </w:rPr>
      </w:pPr>
      <w:r>
        <w:rPr>
          <w:rStyle w:val="Strong"/>
          <w:b w:val="0"/>
        </w:rPr>
        <w:t>Análisis Costo-Efectividad</w:t>
      </w:r>
    </w:p>
    <w:p w14:paraId="2296BC42" w14:textId="77777777" w:rsidR="0035652F" w:rsidRPr="00DE32AA" w:rsidRDefault="0035652F" w:rsidP="00B7137B">
      <w:pPr>
        <w:pStyle w:val="ListParagraph"/>
        <w:numPr>
          <w:ilvl w:val="0"/>
          <w:numId w:val="0"/>
        </w:numPr>
        <w:ind w:left="1440"/>
        <w:rPr>
          <w:rFonts w:eastAsiaTheme="majorEastAsia"/>
          <w:sz w:val="26"/>
          <w:szCs w:val="26"/>
        </w:rPr>
      </w:pPr>
    </w:p>
    <w:p w14:paraId="0BC0F690" w14:textId="77777777" w:rsidR="0035652F" w:rsidRPr="00DE32AA" w:rsidRDefault="0035652F" w:rsidP="0035652F">
      <w:pPr>
        <w:numPr>
          <w:ilvl w:val="0"/>
          <w:numId w:val="0"/>
        </w:numPr>
        <w:rPr>
          <w:rFonts w:eastAsiaTheme="majorEastAsia"/>
          <w:b/>
          <w:bCs/>
          <w:sz w:val="26"/>
          <w:szCs w:val="26"/>
        </w:rPr>
      </w:pPr>
    </w:p>
    <w:p w14:paraId="04BFA9D7" w14:textId="77777777" w:rsidR="0035652F" w:rsidRPr="00DE32AA" w:rsidRDefault="0035652F" w:rsidP="0035652F">
      <w:pPr>
        <w:pStyle w:val="Heading2"/>
        <w:numPr>
          <w:ilvl w:val="0"/>
          <w:numId w:val="0"/>
        </w:numPr>
        <w:spacing w:after="200" w:line="276" w:lineRule="auto"/>
        <w:jc w:val="left"/>
        <w:rPr>
          <w:rFonts w:ascii="Times New Roman" w:hAnsi="Times New Roman" w:cs="Times New Roman"/>
          <w:b w:val="0"/>
          <w:bCs w:val="0"/>
        </w:rPr>
      </w:pPr>
    </w:p>
    <w:p w14:paraId="47E34112" w14:textId="77777777" w:rsidR="0035652F" w:rsidRPr="00DE32AA" w:rsidRDefault="0035652F">
      <w:pPr>
        <w:numPr>
          <w:ilvl w:val="0"/>
          <w:numId w:val="0"/>
        </w:numPr>
        <w:spacing w:after="200" w:line="276" w:lineRule="auto"/>
        <w:jc w:val="left"/>
        <w:rPr>
          <w:rFonts w:eastAsiaTheme="majorEastAsia"/>
          <w:b/>
          <w:bCs/>
          <w:sz w:val="26"/>
          <w:szCs w:val="26"/>
        </w:rPr>
      </w:pPr>
      <w:r w:rsidRPr="00DE32AA">
        <w:br w:type="page"/>
      </w:r>
    </w:p>
    <w:p w14:paraId="74443091" w14:textId="77777777" w:rsidR="00E27DA1" w:rsidRPr="00DE32AA" w:rsidRDefault="00E27DA1" w:rsidP="00B7137B">
      <w:pPr>
        <w:pStyle w:val="Heading2"/>
        <w:numPr>
          <w:ilvl w:val="0"/>
          <w:numId w:val="32"/>
        </w:numPr>
        <w:ind w:left="360"/>
        <w:rPr>
          <w:rFonts w:ascii="Times New Roman" w:hAnsi="Times New Roman" w:cs="Times New Roman"/>
          <w:color w:val="auto"/>
        </w:rPr>
      </w:pPr>
      <w:r w:rsidRPr="00DE32AA">
        <w:rPr>
          <w:rFonts w:ascii="Times New Roman" w:hAnsi="Times New Roman" w:cs="Times New Roman"/>
          <w:color w:val="auto"/>
        </w:rPr>
        <w:t>Objetivos y Antecedentes</w:t>
      </w:r>
    </w:p>
    <w:p w14:paraId="7708337E" w14:textId="77777777" w:rsidR="00E27DA1" w:rsidRPr="00DE32AA" w:rsidRDefault="00E27DA1" w:rsidP="00E27DA1">
      <w:pPr>
        <w:pStyle w:val="ListParagraph"/>
        <w:numPr>
          <w:ilvl w:val="0"/>
          <w:numId w:val="0"/>
        </w:numPr>
        <w:ind w:left="720"/>
        <w:rPr>
          <w:b/>
          <w:smallCaps/>
        </w:rPr>
      </w:pPr>
    </w:p>
    <w:p w14:paraId="10AC5CB1" w14:textId="77777777" w:rsidR="00645756" w:rsidRPr="00DE32AA" w:rsidRDefault="00435712" w:rsidP="003E25C7">
      <w:pPr>
        <w:numPr>
          <w:ilvl w:val="0"/>
          <w:numId w:val="0"/>
        </w:numPr>
        <w:autoSpaceDE w:val="0"/>
        <w:autoSpaceDN w:val="0"/>
        <w:adjustRightInd w:val="0"/>
        <w:spacing w:after="0"/>
        <w:rPr>
          <w:rFonts w:eastAsiaTheme="minorHAnsi"/>
          <w:lang w:val="es-ES_tradnl"/>
        </w:rPr>
      </w:pPr>
      <w:r w:rsidRPr="00DE32AA">
        <w:rPr>
          <w:rFonts w:eastAsiaTheme="minorHAnsi"/>
          <w:lang w:val="es-ES_tradnl"/>
        </w:rPr>
        <w:t xml:space="preserve">El objetivo del documento es presentar la evaluación socioeconómica </w:t>
      </w:r>
      <w:proofErr w:type="spellStart"/>
      <w:r w:rsidR="00D0053D" w:rsidRPr="00DE32AA">
        <w:rPr>
          <w:rFonts w:eastAsiaTheme="minorHAnsi"/>
          <w:lang w:val="es-ES_tradnl"/>
        </w:rPr>
        <w:t>ex-post</w:t>
      </w:r>
      <w:proofErr w:type="spellEnd"/>
      <w:r w:rsidR="00D0053D" w:rsidRPr="00DE32AA">
        <w:rPr>
          <w:rFonts w:eastAsiaTheme="minorHAnsi"/>
          <w:lang w:val="es-ES_tradnl"/>
        </w:rPr>
        <w:t xml:space="preserve"> </w:t>
      </w:r>
      <w:r w:rsidRPr="00DE32AA">
        <w:rPr>
          <w:rFonts w:eastAsiaTheme="minorHAnsi"/>
          <w:lang w:val="es-ES_tradnl"/>
        </w:rPr>
        <w:t xml:space="preserve">de una muestra de proyectos de agua potable y saneamiento del sector rural de Honduras </w:t>
      </w:r>
      <w:r w:rsidR="00645756" w:rsidRPr="00DE32AA">
        <w:rPr>
          <w:rFonts w:eastAsiaTheme="minorHAnsi"/>
          <w:lang w:val="es-ES_tradnl"/>
        </w:rPr>
        <w:t xml:space="preserve">que </w:t>
      </w:r>
      <w:r w:rsidR="00D0053D" w:rsidRPr="00DE32AA">
        <w:rPr>
          <w:rFonts w:eastAsiaTheme="minorHAnsi"/>
          <w:lang w:val="es-ES_tradnl"/>
        </w:rPr>
        <w:t xml:space="preserve">fueron </w:t>
      </w:r>
      <w:r w:rsidR="00645756" w:rsidRPr="00DE32AA">
        <w:rPr>
          <w:rFonts w:eastAsiaTheme="minorHAnsi"/>
          <w:lang w:val="es-ES_tradnl"/>
        </w:rPr>
        <w:t>parte</w:t>
      </w:r>
      <w:r w:rsidRPr="00DE32AA">
        <w:rPr>
          <w:rFonts w:eastAsiaTheme="minorHAnsi"/>
          <w:lang w:val="es-ES_tradnl"/>
        </w:rPr>
        <w:t xml:space="preserve"> del Programa de Agua Potable</w:t>
      </w:r>
      <w:r w:rsidR="00645756" w:rsidRPr="00DE32AA">
        <w:rPr>
          <w:rFonts w:eastAsiaTheme="minorHAnsi"/>
          <w:lang w:val="es-ES_tradnl"/>
        </w:rPr>
        <w:t xml:space="preserve"> </w:t>
      </w:r>
      <w:r w:rsidRPr="00DE32AA">
        <w:rPr>
          <w:rFonts w:eastAsiaTheme="minorHAnsi"/>
          <w:lang w:val="es-ES_tradnl"/>
        </w:rPr>
        <w:t xml:space="preserve">y Saneamiento </w:t>
      </w:r>
      <w:r w:rsidR="00645756" w:rsidRPr="00DE32AA">
        <w:rPr>
          <w:rFonts w:eastAsiaTheme="minorHAnsi"/>
          <w:lang w:val="es-ES_tradnl"/>
        </w:rPr>
        <w:t>Rural</w:t>
      </w:r>
      <w:r w:rsidRPr="00DE32AA">
        <w:rPr>
          <w:rFonts w:eastAsiaTheme="minorHAnsi"/>
          <w:lang w:val="es-ES_tradnl"/>
        </w:rPr>
        <w:t>, ejecutado por el Servicio</w:t>
      </w:r>
      <w:r w:rsidR="00645756" w:rsidRPr="00DE32AA">
        <w:rPr>
          <w:rFonts w:eastAsiaTheme="minorHAnsi"/>
          <w:lang w:val="es-ES_tradnl"/>
        </w:rPr>
        <w:t xml:space="preserve"> Autónomo</w:t>
      </w:r>
      <w:r w:rsidRPr="00DE32AA">
        <w:rPr>
          <w:rFonts w:eastAsiaTheme="minorHAnsi"/>
          <w:lang w:val="es-ES_tradnl"/>
        </w:rPr>
        <w:t xml:space="preserve"> de </w:t>
      </w:r>
      <w:r w:rsidR="00645756" w:rsidRPr="00DE32AA">
        <w:rPr>
          <w:rFonts w:eastAsiaTheme="minorHAnsi"/>
          <w:lang w:val="es-ES_tradnl"/>
        </w:rPr>
        <w:t>Acueductos y Alcantarillado</w:t>
      </w:r>
      <w:r w:rsidRPr="00DE32AA">
        <w:rPr>
          <w:rFonts w:eastAsiaTheme="minorHAnsi"/>
          <w:lang w:val="es-ES_tradnl"/>
        </w:rPr>
        <w:t xml:space="preserve"> (S</w:t>
      </w:r>
      <w:r w:rsidR="00645756" w:rsidRPr="00DE32AA">
        <w:rPr>
          <w:rFonts w:eastAsiaTheme="minorHAnsi"/>
          <w:lang w:val="es-ES_tradnl"/>
        </w:rPr>
        <w:t>ANA</w:t>
      </w:r>
      <w:r w:rsidRPr="00DE32AA">
        <w:rPr>
          <w:rFonts w:eastAsiaTheme="minorHAnsi"/>
          <w:lang w:val="es-ES_tradnl"/>
        </w:rPr>
        <w:t>A)</w:t>
      </w:r>
      <w:r w:rsidR="00C66532" w:rsidRPr="00DE32AA">
        <w:rPr>
          <w:rFonts w:eastAsiaTheme="minorHAnsi"/>
          <w:lang w:val="es-ES_tradnl"/>
        </w:rPr>
        <w:t>.</w:t>
      </w:r>
      <w:r w:rsidR="00A6682C" w:rsidRPr="00DE32AA">
        <w:rPr>
          <w:rFonts w:eastAsiaTheme="minorHAnsi"/>
          <w:lang w:val="es-ES_tradnl"/>
        </w:rPr>
        <w:t xml:space="preserve"> </w:t>
      </w:r>
      <w:r w:rsidR="00645756" w:rsidRPr="00DE32AA">
        <w:rPr>
          <w:rFonts w:eastAsiaTheme="minorHAnsi"/>
          <w:lang w:val="es-ES_tradnl"/>
        </w:rPr>
        <w:t xml:space="preserve">En este anexo se presentan los resultados obtenidos de evaluar </w:t>
      </w:r>
      <w:proofErr w:type="spellStart"/>
      <w:r w:rsidR="00C66532" w:rsidRPr="00DE32AA">
        <w:rPr>
          <w:rFonts w:eastAsiaTheme="minorHAnsi"/>
          <w:lang w:val="es-ES_tradnl"/>
        </w:rPr>
        <w:t>ex-post</w:t>
      </w:r>
      <w:proofErr w:type="spellEnd"/>
      <w:r w:rsidR="00C66532" w:rsidRPr="00DE32AA">
        <w:rPr>
          <w:rFonts w:eastAsiaTheme="minorHAnsi"/>
          <w:lang w:val="es-ES_tradnl"/>
        </w:rPr>
        <w:t xml:space="preserve"> 2</w:t>
      </w:r>
      <w:r w:rsidR="00A6682C" w:rsidRPr="00DE32AA">
        <w:rPr>
          <w:rFonts w:eastAsiaTheme="minorHAnsi"/>
          <w:lang w:val="es-ES_tradnl"/>
        </w:rPr>
        <w:t>7</w:t>
      </w:r>
      <w:r w:rsidR="00EB5731" w:rsidRPr="00DE32AA">
        <w:rPr>
          <w:rFonts w:eastAsiaTheme="minorHAnsi"/>
          <w:lang w:val="es-ES_tradnl"/>
        </w:rPr>
        <w:t xml:space="preserve"> proyectos de agua potable </w:t>
      </w:r>
      <w:r w:rsidR="00A6682C" w:rsidRPr="00DE32AA">
        <w:rPr>
          <w:rFonts w:eastAsiaTheme="minorHAnsi"/>
          <w:lang w:val="es-ES_tradnl"/>
        </w:rPr>
        <w:t xml:space="preserve">y </w:t>
      </w:r>
      <w:r w:rsidR="00645756" w:rsidRPr="00DE32AA">
        <w:rPr>
          <w:rFonts w:eastAsiaTheme="minorHAnsi"/>
          <w:lang w:val="es-ES_tradnl"/>
        </w:rPr>
        <w:t xml:space="preserve">saneamiento. </w:t>
      </w:r>
    </w:p>
    <w:p w14:paraId="3F6CA5C7" w14:textId="77777777" w:rsidR="00645756" w:rsidRPr="00DE32AA" w:rsidRDefault="00645756" w:rsidP="003E25C7">
      <w:pPr>
        <w:numPr>
          <w:ilvl w:val="0"/>
          <w:numId w:val="0"/>
        </w:numPr>
        <w:autoSpaceDE w:val="0"/>
        <w:autoSpaceDN w:val="0"/>
        <w:adjustRightInd w:val="0"/>
        <w:spacing w:after="0"/>
        <w:jc w:val="left"/>
        <w:rPr>
          <w:rFonts w:eastAsiaTheme="minorHAnsi"/>
          <w:lang w:val="es-ES_tradnl"/>
        </w:rPr>
      </w:pPr>
    </w:p>
    <w:p w14:paraId="462094F7" w14:textId="77777777" w:rsidR="00645756" w:rsidRPr="00DE32AA" w:rsidRDefault="00645756" w:rsidP="003E25C7">
      <w:pPr>
        <w:numPr>
          <w:ilvl w:val="0"/>
          <w:numId w:val="0"/>
        </w:numPr>
        <w:autoSpaceDE w:val="0"/>
        <w:autoSpaceDN w:val="0"/>
        <w:adjustRightInd w:val="0"/>
        <w:spacing w:after="0"/>
        <w:rPr>
          <w:rFonts w:eastAsiaTheme="minorHAnsi"/>
          <w:lang w:val="es-ES_tradnl"/>
        </w:rPr>
      </w:pPr>
      <w:r w:rsidRPr="00DE32AA">
        <w:rPr>
          <w:rFonts w:eastAsiaTheme="minorHAnsi"/>
          <w:lang w:val="es-ES_tradnl"/>
        </w:rPr>
        <w:t xml:space="preserve">La información técnica de los proyectos fue suministrada por el SANAA. </w:t>
      </w:r>
      <w:r w:rsidR="00A6682C" w:rsidRPr="00DE32AA">
        <w:rPr>
          <w:rFonts w:eastAsiaTheme="minorHAnsi"/>
          <w:lang w:val="es-ES_tradnl"/>
        </w:rPr>
        <w:t xml:space="preserve">Para la información de la línea base se utilizó la </w:t>
      </w:r>
      <w:r w:rsidRPr="00DE32AA">
        <w:rPr>
          <w:rFonts w:eastAsiaTheme="minorHAnsi"/>
          <w:lang w:val="es-ES_tradnl"/>
        </w:rPr>
        <w:t xml:space="preserve">encuesta socioeconómica </w:t>
      </w:r>
      <w:r w:rsidR="00A6682C" w:rsidRPr="00DE32AA">
        <w:rPr>
          <w:rFonts w:eastAsiaTheme="minorHAnsi"/>
          <w:lang w:val="es-ES_tradnl"/>
        </w:rPr>
        <w:t xml:space="preserve">realizada para el análisis socioeconómico </w:t>
      </w:r>
      <w:proofErr w:type="spellStart"/>
      <w:r w:rsidR="00A6682C" w:rsidRPr="00DE32AA">
        <w:rPr>
          <w:rFonts w:eastAsiaTheme="minorHAnsi"/>
          <w:lang w:val="es-ES_tradnl"/>
        </w:rPr>
        <w:t>ex-ante</w:t>
      </w:r>
      <w:proofErr w:type="spellEnd"/>
      <w:r w:rsidR="00A6682C" w:rsidRPr="00DE32AA">
        <w:rPr>
          <w:rFonts w:eastAsiaTheme="minorHAnsi"/>
          <w:lang w:val="es-ES_tradnl"/>
        </w:rPr>
        <w:t xml:space="preserve"> </w:t>
      </w:r>
      <w:r w:rsidR="00A6682C" w:rsidRPr="00DE32AA">
        <w:rPr>
          <w:rFonts w:eastAsiaTheme="minorHAnsi"/>
          <w:lang w:val="es-CO"/>
        </w:rPr>
        <w:t xml:space="preserve">realizado </w:t>
      </w:r>
      <w:r w:rsidRPr="00DE32AA">
        <w:rPr>
          <w:rFonts w:eastAsiaTheme="minorHAnsi"/>
          <w:lang w:val="es-ES_tradnl"/>
        </w:rPr>
        <w:t>en comunidades rurales de Honduras</w:t>
      </w:r>
      <w:r w:rsidR="00EB5731" w:rsidRPr="00DE32AA">
        <w:rPr>
          <w:rFonts w:eastAsiaTheme="minorHAnsi"/>
          <w:lang w:val="es-ES_tradnl"/>
        </w:rPr>
        <w:t xml:space="preserve">. </w:t>
      </w:r>
      <w:r w:rsidR="007D36E0" w:rsidRPr="00DE32AA">
        <w:rPr>
          <w:rFonts w:eastAsiaTheme="minorHAnsi"/>
          <w:lang w:val="es-ES_tradnl"/>
        </w:rPr>
        <w:t>La evaluación</w:t>
      </w:r>
      <w:r w:rsidR="00A6682C" w:rsidRPr="00DE32AA">
        <w:rPr>
          <w:rFonts w:eastAsiaTheme="minorHAnsi"/>
          <w:lang w:val="es-ES_tradnl"/>
        </w:rPr>
        <w:t xml:space="preserve"> </w:t>
      </w:r>
      <w:proofErr w:type="spellStart"/>
      <w:r w:rsidR="00A6682C" w:rsidRPr="00DE32AA">
        <w:rPr>
          <w:rFonts w:eastAsiaTheme="minorHAnsi"/>
          <w:lang w:val="es-ES_tradnl"/>
        </w:rPr>
        <w:t>ex-post</w:t>
      </w:r>
      <w:proofErr w:type="spellEnd"/>
      <w:r w:rsidR="00A6682C" w:rsidRPr="00DE32AA">
        <w:rPr>
          <w:rFonts w:eastAsiaTheme="minorHAnsi"/>
          <w:lang w:val="es-ES_tradnl"/>
        </w:rPr>
        <w:t xml:space="preserve"> </w:t>
      </w:r>
      <w:r w:rsidRPr="00DE32AA">
        <w:rPr>
          <w:rFonts w:eastAsiaTheme="minorHAnsi"/>
          <w:lang w:val="es-ES_tradnl"/>
        </w:rPr>
        <w:t>de los</w:t>
      </w:r>
      <w:r w:rsidR="00EB5731" w:rsidRPr="00DE32AA">
        <w:rPr>
          <w:rFonts w:eastAsiaTheme="minorHAnsi"/>
          <w:lang w:val="es-ES_tradnl"/>
        </w:rPr>
        <w:t xml:space="preserve"> </w:t>
      </w:r>
      <w:r w:rsidRPr="00DE32AA">
        <w:rPr>
          <w:rFonts w:eastAsiaTheme="minorHAnsi"/>
          <w:lang w:val="es-ES_tradnl"/>
        </w:rPr>
        <w:t>proyectos de agua potable fue realizad</w:t>
      </w:r>
      <w:r w:rsidR="00E60ACF" w:rsidRPr="00DE32AA">
        <w:rPr>
          <w:rFonts w:eastAsiaTheme="minorHAnsi"/>
          <w:lang w:val="es-ES_tradnl"/>
        </w:rPr>
        <w:t>a</w:t>
      </w:r>
      <w:r w:rsidRPr="00DE32AA">
        <w:rPr>
          <w:rFonts w:eastAsiaTheme="minorHAnsi"/>
          <w:lang w:val="es-ES_tradnl"/>
        </w:rPr>
        <w:t xml:space="preserve"> en el programa SIMOP mientras que </w:t>
      </w:r>
      <w:r w:rsidR="00EB5731" w:rsidRPr="00DE32AA">
        <w:rPr>
          <w:rFonts w:eastAsiaTheme="minorHAnsi"/>
          <w:lang w:val="es-ES_tradnl"/>
        </w:rPr>
        <w:t>el análisis económico de las soluciones de</w:t>
      </w:r>
      <w:r w:rsidRPr="00DE32AA">
        <w:rPr>
          <w:rFonts w:eastAsiaTheme="minorHAnsi"/>
          <w:lang w:val="es-ES_tradnl"/>
        </w:rPr>
        <w:t xml:space="preserve"> saneamiento fue hecho en planillas de Microsoft Excel. En ambos casos se</w:t>
      </w:r>
      <w:r w:rsidR="00EB5731" w:rsidRPr="00DE32AA">
        <w:rPr>
          <w:rFonts w:eastAsiaTheme="minorHAnsi"/>
          <w:lang w:val="es-ES_tradnl"/>
        </w:rPr>
        <w:t xml:space="preserve"> </w:t>
      </w:r>
      <w:r w:rsidRPr="00DE32AA">
        <w:rPr>
          <w:rFonts w:eastAsiaTheme="minorHAnsi"/>
          <w:lang w:val="es-ES_tradnl"/>
        </w:rPr>
        <w:t>obtuvieron los valores actuales netos, las tasas internas de retorno y el costo –</w:t>
      </w:r>
      <w:r w:rsidR="00EB5731" w:rsidRPr="00DE32AA">
        <w:rPr>
          <w:rFonts w:eastAsiaTheme="minorHAnsi"/>
          <w:lang w:val="es-ES_tradnl"/>
        </w:rPr>
        <w:t xml:space="preserve"> </w:t>
      </w:r>
      <w:r w:rsidRPr="00DE32AA">
        <w:rPr>
          <w:rFonts w:eastAsiaTheme="minorHAnsi"/>
          <w:lang w:val="es-ES_tradnl"/>
        </w:rPr>
        <w:t xml:space="preserve">eficiencia de los proyectos. </w:t>
      </w:r>
    </w:p>
    <w:p w14:paraId="6AFFA11E" w14:textId="77777777" w:rsidR="00EB5731" w:rsidRPr="00DE32AA" w:rsidRDefault="00EB5731" w:rsidP="00EB5731">
      <w:pPr>
        <w:numPr>
          <w:ilvl w:val="0"/>
          <w:numId w:val="0"/>
        </w:numPr>
        <w:autoSpaceDE w:val="0"/>
        <w:autoSpaceDN w:val="0"/>
        <w:adjustRightInd w:val="0"/>
        <w:spacing w:after="0"/>
        <w:ind w:left="360"/>
        <w:rPr>
          <w:rFonts w:eastAsiaTheme="minorHAnsi"/>
          <w:lang w:val="es-ES_tradnl"/>
        </w:rPr>
      </w:pPr>
    </w:p>
    <w:p w14:paraId="631AB729" w14:textId="77777777" w:rsidR="00E27DA1" w:rsidRPr="00DE32AA" w:rsidRDefault="00E27DA1" w:rsidP="000D48B0">
      <w:pPr>
        <w:pStyle w:val="Heading2"/>
        <w:numPr>
          <w:ilvl w:val="0"/>
          <w:numId w:val="32"/>
        </w:numPr>
        <w:spacing w:after="120"/>
        <w:ind w:left="0" w:firstLine="0"/>
        <w:rPr>
          <w:rFonts w:ascii="Times New Roman" w:hAnsi="Times New Roman" w:cs="Times New Roman"/>
          <w:color w:val="auto"/>
        </w:rPr>
      </w:pPr>
      <w:r w:rsidRPr="00DE32AA">
        <w:rPr>
          <w:rFonts w:ascii="Times New Roman" w:hAnsi="Times New Roman" w:cs="Times New Roman"/>
          <w:color w:val="auto"/>
        </w:rPr>
        <w:t>Muestra de Proyectos</w:t>
      </w:r>
    </w:p>
    <w:p w14:paraId="5886C88C" w14:textId="77777777" w:rsidR="0035015F" w:rsidRPr="00DE32AA" w:rsidRDefault="00040211" w:rsidP="003E25C7">
      <w:pPr>
        <w:numPr>
          <w:ilvl w:val="0"/>
          <w:numId w:val="0"/>
        </w:numPr>
        <w:autoSpaceDE w:val="0"/>
        <w:autoSpaceDN w:val="0"/>
        <w:adjustRightInd w:val="0"/>
        <w:spacing w:after="0"/>
        <w:rPr>
          <w:rFonts w:eastAsiaTheme="minorHAnsi"/>
          <w:lang w:val="es-ES_tradnl"/>
        </w:rPr>
      </w:pPr>
      <w:r w:rsidRPr="00DE32AA">
        <w:rPr>
          <w:rFonts w:eastAsiaTheme="minorHAnsi"/>
          <w:lang w:val="es-ES_tradnl"/>
        </w:rPr>
        <w:t>De acuerdo con</w:t>
      </w:r>
      <w:r w:rsidR="00EB5731" w:rsidRPr="00DE32AA">
        <w:rPr>
          <w:rFonts w:eastAsiaTheme="minorHAnsi"/>
          <w:lang w:val="es-ES_tradnl"/>
        </w:rPr>
        <w:t xml:space="preserve"> los objetivos y alcances del programa, se </w:t>
      </w:r>
      <w:r w:rsidR="00A6682C" w:rsidRPr="00DE32AA">
        <w:rPr>
          <w:rFonts w:eastAsiaTheme="minorHAnsi"/>
          <w:lang w:val="es-ES_tradnl"/>
        </w:rPr>
        <w:t>ejecutó</w:t>
      </w:r>
      <w:r w:rsidR="00EB5731" w:rsidRPr="00DE32AA">
        <w:rPr>
          <w:rFonts w:eastAsiaTheme="minorHAnsi"/>
          <w:lang w:val="es-ES_tradnl"/>
        </w:rPr>
        <w:t xml:space="preserve"> un componente de obras que incluy</w:t>
      </w:r>
      <w:r w:rsidR="00A6682C" w:rsidRPr="00DE32AA">
        <w:rPr>
          <w:rFonts w:eastAsiaTheme="minorHAnsi"/>
          <w:lang w:val="es-ES_tradnl"/>
        </w:rPr>
        <w:t xml:space="preserve">ó </w:t>
      </w:r>
      <w:r w:rsidR="0035015F" w:rsidRPr="00DE32AA">
        <w:rPr>
          <w:rFonts w:eastAsiaTheme="minorHAnsi"/>
          <w:lang w:val="es-ES_tradnl"/>
        </w:rPr>
        <w:t xml:space="preserve">69 proyectos de agua potable y soluciones individuales de saneamiento, 7 proyectos de agua potable en zonas periurbanas, 1 proyecto de una planta potabilizadora, </w:t>
      </w:r>
      <w:r w:rsidR="0084564F">
        <w:rPr>
          <w:rFonts w:eastAsiaTheme="minorHAnsi"/>
          <w:lang w:val="es-ES_tradnl"/>
        </w:rPr>
        <w:t xml:space="preserve">y </w:t>
      </w:r>
      <w:r w:rsidR="0035015F" w:rsidRPr="00DE32AA">
        <w:rPr>
          <w:rFonts w:eastAsiaTheme="minorHAnsi"/>
          <w:lang w:val="es-ES_tradnl"/>
        </w:rPr>
        <w:t xml:space="preserve">5 proyectos de alcantarillado y planta de tratamiento de aguas residuales (PTAR). Estos proyectos conectaron a </w:t>
      </w:r>
      <w:r w:rsidR="004242E0">
        <w:rPr>
          <w:rFonts w:eastAsiaTheme="minorHAnsi"/>
          <w:lang w:val="es-ES_tradnl"/>
        </w:rPr>
        <w:t>11,943</w:t>
      </w:r>
      <w:r w:rsidR="0035015F" w:rsidRPr="00DE32AA">
        <w:rPr>
          <w:rFonts w:eastAsiaTheme="minorHAnsi"/>
          <w:lang w:val="es-ES_tradnl"/>
        </w:rPr>
        <w:t xml:space="preserve"> hogares a agua potable, </w:t>
      </w:r>
      <w:r w:rsidR="00AF4CF9" w:rsidRPr="00DE32AA">
        <w:rPr>
          <w:rFonts w:eastAsiaTheme="minorHAnsi"/>
          <w:lang w:val="es-ES_tradnl"/>
        </w:rPr>
        <w:t>1</w:t>
      </w:r>
      <w:r w:rsidR="002D0A06">
        <w:rPr>
          <w:rFonts w:eastAsiaTheme="minorHAnsi"/>
          <w:lang w:val="es-ES_tradnl"/>
        </w:rPr>
        <w:t>,</w:t>
      </w:r>
      <w:r w:rsidR="009E0EFF">
        <w:rPr>
          <w:rFonts w:eastAsiaTheme="minorHAnsi"/>
          <w:lang w:val="es-ES_tradnl"/>
        </w:rPr>
        <w:t>287</w:t>
      </w:r>
      <w:r w:rsidR="00AF4CF9" w:rsidRPr="00DE32AA">
        <w:rPr>
          <w:rFonts w:eastAsiaTheme="minorHAnsi"/>
          <w:lang w:val="es-ES_tradnl"/>
        </w:rPr>
        <w:t xml:space="preserve"> al alcantarillado, y beneficiaron a </w:t>
      </w:r>
      <w:r w:rsidR="004242E0">
        <w:rPr>
          <w:rFonts w:eastAsiaTheme="minorHAnsi"/>
          <w:lang w:val="es-ES_tradnl"/>
        </w:rPr>
        <w:t>4,960</w:t>
      </w:r>
      <w:r w:rsidR="0035015F" w:rsidRPr="00DE32AA">
        <w:rPr>
          <w:rFonts w:eastAsiaTheme="minorHAnsi"/>
          <w:lang w:val="es-ES_tradnl"/>
        </w:rPr>
        <w:t xml:space="preserve"> </w:t>
      </w:r>
      <w:r w:rsidR="00AF4CF9" w:rsidRPr="00DE32AA">
        <w:rPr>
          <w:rFonts w:eastAsiaTheme="minorHAnsi"/>
          <w:lang w:val="es-ES_tradnl"/>
        </w:rPr>
        <w:t xml:space="preserve">hogares con una solución individual de saneamiento. </w:t>
      </w:r>
    </w:p>
    <w:p w14:paraId="45C8999F" w14:textId="77777777" w:rsidR="00AF4CF9" w:rsidRPr="00DE32AA" w:rsidRDefault="00AF4CF9" w:rsidP="003E25C7">
      <w:pPr>
        <w:numPr>
          <w:ilvl w:val="0"/>
          <w:numId w:val="0"/>
        </w:numPr>
        <w:autoSpaceDE w:val="0"/>
        <w:autoSpaceDN w:val="0"/>
        <w:adjustRightInd w:val="0"/>
        <w:spacing w:after="0"/>
        <w:rPr>
          <w:rFonts w:eastAsiaTheme="minorHAnsi"/>
          <w:lang w:val="es-ES_tradnl"/>
        </w:rPr>
      </w:pPr>
    </w:p>
    <w:p w14:paraId="3BBA3EC8" w14:textId="77777777" w:rsidR="00EB5731" w:rsidRPr="00DE32AA" w:rsidRDefault="00AF4CF9" w:rsidP="003E25C7">
      <w:pPr>
        <w:numPr>
          <w:ilvl w:val="0"/>
          <w:numId w:val="0"/>
        </w:numPr>
        <w:autoSpaceDE w:val="0"/>
        <w:autoSpaceDN w:val="0"/>
        <w:adjustRightInd w:val="0"/>
        <w:spacing w:after="0"/>
        <w:rPr>
          <w:rFonts w:eastAsiaTheme="minorHAnsi"/>
          <w:lang w:val="es-ES_tradnl"/>
        </w:rPr>
      </w:pPr>
      <w:r w:rsidRPr="00DE32AA">
        <w:rPr>
          <w:rFonts w:eastAsiaTheme="minorHAnsi"/>
          <w:lang w:val="es-ES_tradnl"/>
        </w:rPr>
        <w:t xml:space="preserve">Como se mencionó anteriormente, la muestra se seleccionó de manera aleatoria. Se analizaron y evaluaron económicamente </w:t>
      </w:r>
      <w:r w:rsidR="00040211" w:rsidRPr="00DE32AA">
        <w:rPr>
          <w:rFonts w:eastAsiaTheme="minorHAnsi"/>
          <w:lang w:val="es-ES_tradnl"/>
        </w:rPr>
        <w:t>2</w:t>
      </w:r>
      <w:r w:rsidR="003B6C2B">
        <w:rPr>
          <w:rFonts w:eastAsiaTheme="minorHAnsi"/>
          <w:lang w:val="es-ES_tradnl"/>
        </w:rPr>
        <w:t>4</w:t>
      </w:r>
      <w:r w:rsidR="00040211" w:rsidRPr="00DE32AA">
        <w:rPr>
          <w:rFonts w:eastAsiaTheme="minorHAnsi"/>
          <w:lang w:val="es-ES_tradnl"/>
        </w:rPr>
        <w:t xml:space="preserve"> </w:t>
      </w:r>
      <w:r w:rsidR="00EB5731" w:rsidRPr="00DE32AA">
        <w:rPr>
          <w:rFonts w:eastAsiaTheme="minorHAnsi"/>
          <w:lang w:val="es-ES_tradnl"/>
        </w:rPr>
        <w:t>proyectos de agua potable</w:t>
      </w:r>
      <w:r w:rsidR="00040211" w:rsidRPr="00DE32AA">
        <w:rPr>
          <w:rFonts w:eastAsiaTheme="minorHAnsi"/>
          <w:lang w:val="es-ES_tradnl"/>
        </w:rPr>
        <w:t xml:space="preserve"> con su respectiva solución </w:t>
      </w:r>
      <w:r w:rsidR="00E2092F" w:rsidRPr="00DE32AA">
        <w:rPr>
          <w:rFonts w:eastAsiaTheme="minorHAnsi"/>
          <w:lang w:val="es-ES_tradnl"/>
        </w:rPr>
        <w:t xml:space="preserve">individual </w:t>
      </w:r>
      <w:r w:rsidR="00040211" w:rsidRPr="00DE32AA">
        <w:rPr>
          <w:rFonts w:eastAsiaTheme="minorHAnsi"/>
          <w:lang w:val="es-ES_tradnl"/>
        </w:rPr>
        <w:t>de saneamiento</w:t>
      </w:r>
      <w:r w:rsidR="00EB5731" w:rsidRPr="00DE32AA">
        <w:rPr>
          <w:rFonts w:eastAsiaTheme="minorHAnsi"/>
          <w:lang w:val="es-ES_tradnl"/>
        </w:rPr>
        <w:t xml:space="preserve">, </w:t>
      </w:r>
      <w:r w:rsidR="003B6C2B">
        <w:rPr>
          <w:rFonts w:eastAsiaTheme="minorHAnsi"/>
          <w:lang w:val="es-ES_tradnl"/>
        </w:rPr>
        <w:t>dos</w:t>
      </w:r>
      <w:r w:rsidR="00E2092F" w:rsidRPr="00DE32AA">
        <w:rPr>
          <w:rFonts w:eastAsiaTheme="minorHAnsi"/>
          <w:lang w:val="es-ES_tradnl"/>
        </w:rPr>
        <w:t xml:space="preserve"> proyecto</w:t>
      </w:r>
      <w:r w:rsidR="003B6C2B">
        <w:rPr>
          <w:rFonts w:eastAsiaTheme="minorHAnsi"/>
          <w:lang w:val="es-ES_tradnl"/>
        </w:rPr>
        <w:t>s</w:t>
      </w:r>
      <w:r w:rsidR="00E2092F" w:rsidRPr="00DE32AA">
        <w:rPr>
          <w:rFonts w:eastAsiaTheme="minorHAnsi"/>
          <w:lang w:val="es-ES_tradnl"/>
        </w:rPr>
        <w:t xml:space="preserve"> de agua </w:t>
      </w:r>
      <w:r w:rsidRPr="00DE32AA">
        <w:rPr>
          <w:rFonts w:eastAsiaTheme="minorHAnsi"/>
          <w:lang w:val="es-ES_tradnl"/>
        </w:rPr>
        <w:t xml:space="preserve">en zonas periurbanas </w:t>
      </w:r>
      <w:r w:rsidR="00E2092F" w:rsidRPr="00DE32AA">
        <w:rPr>
          <w:rFonts w:eastAsiaTheme="minorHAnsi"/>
          <w:lang w:val="es-ES_tradnl"/>
        </w:rPr>
        <w:t>y un proyecto de alcantarillado y PTAR</w:t>
      </w:r>
      <w:r w:rsidRPr="00DE32AA">
        <w:rPr>
          <w:rFonts w:eastAsiaTheme="minorHAnsi"/>
          <w:lang w:val="es-ES_tradnl"/>
        </w:rPr>
        <w:t>,</w:t>
      </w:r>
      <w:r w:rsidR="00E2092F" w:rsidRPr="00DE32AA">
        <w:rPr>
          <w:rFonts w:eastAsiaTheme="minorHAnsi"/>
          <w:lang w:val="es-ES_tradnl"/>
        </w:rPr>
        <w:t xml:space="preserve"> </w:t>
      </w:r>
      <w:r w:rsidRPr="00DE32AA">
        <w:rPr>
          <w:rFonts w:eastAsiaTheme="minorHAnsi"/>
          <w:lang w:val="es-ES_tradnl"/>
        </w:rPr>
        <w:t xml:space="preserve">representando </w:t>
      </w:r>
      <w:r w:rsidR="002C0B18" w:rsidRPr="00DE32AA">
        <w:rPr>
          <w:rFonts w:eastAsiaTheme="minorHAnsi"/>
          <w:lang w:val="es-ES_tradnl"/>
        </w:rPr>
        <w:t>aproximadamente</w:t>
      </w:r>
      <w:r w:rsidR="00EB5731" w:rsidRPr="00DE32AA">
        <w:rPr>
          <w:rFonts w:eastAsiaTheme="minorHAnsi"/>
          <w:lang w:val="es-ES_tradnl"/>
        </w:rPr>
        <w:t xml:space="preserve"> un tercio de la inversión.</w:t>
      </w:r>
      <w:r w:rsidR="00BE3CE1">
        <w:rPr>
          <w:rFonts w:eastAsiaTheme="minorHAnsi"/>
          <w:lang w:val="es-ES_tradnl"/>
        </w:rPr>
        <w:t xml:space="preserve"> El detalle de estos proyectos se presenta en el siguiente cuadro. </w:t>
      </w:r>
    </w:p>
    <w:p w14:paraId="73074636" w14:textId="77777777" w:rsidR="00EB5731" w:rsidRDefault="00EB5731" w:rsidP="003E25C7">
      <w:pPr>
        <w:numPr>
          <w:ilvl w:val="0"/>
          <w:numId w:val="0"/>
        </w:numPr>
        <w:rPr>
          <w:rFonts w:eastAsiaTheme="minorHAnsi"/>
          <w:lang w:val="es-ES_tradnl"/>
        </w:rPr>
      </w:pPr>
    </w:p>
    <w:p w14:paraId="791D715C" w14:textId="77777777" w:rsidR="00AB279D" w:rsidRPr="00AB279D" w:rsidRDefault="00AB279D" w:rsidP="00AB279D">
      <w:pPr>
        <w:numPr>
          <w:ilvl w:val="0"/>
          <w:numId w:val="0"/>
        </w:numPr>
        <w:jc w:val="center"/>
        <w:rPr>
          <w:rFonts w:eastAsiaTheme="minorHAnsi"/>
          <w:b/>
          <w:lang w:val="es-ES_tradnl"/>
        </w:rPr>
      </w:pPr>
      <w:r w:rsidRPr="00AB279D">
        <w:rPr>
          <w:rFonts w:eastAsiaTheme="minorHAnsi"/>
          <w:b/>
          <w:lang w:val="es-ES_tradnl"/>
        </w:rPr>
        <w:t>Cuadro 1. Muestra de Proyectos</w:t>
      </w:r>
    </w:p>
    <w:tbl>
      <w:tblPr>
        <w:tblW w:w="8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547"/>
        <w:gridCol w:w="1485"/>
        <w:gridCol w:w="1452"/>
        <w:gridCol w:w="1440"/>
      </w:tblGrid>
      <w:tr w:rsidR="00F0515D" w:rsidRPr="00AB279D" w14:paraId="34227CF9" w14:textId="77777777" w:rsidTr="00AB279D">
        <w:trPr>
          <w:trHeight w:val="600"/>
          <w:jc w:val="center"/>
        </w:trPr>
        <w:tc>
          <w:tcPr>
            <w:tcW w:w="2160" w:type="dxa"/>
            <w:shd w:val="clear" w:color="000000" w:fill="D9D9D9"/>
            <w:vAlign w:val="center"/>
          </w:tcPr>
          <w:p w14:paraId="7992DE6A" w14:textId="77777777" w:rsidR="00F0515D" w:rsidRPr="00AB279D" w:rsidRDefault="00F0515D" w:rsidP="00F0515D">
            <w:pPr>
              <w:numPr>
                <w:ilvl w:val="0"/>
                <w:numId w:val="0"/>
              </w:numPr>
              <w:ind w:left="-28"/>
              <w:jc w:val="center"/>
              <w:rPr>
                <w:b/>
                <w:bCs/>
                <w:color w:val="000000"/>
                <w:sz w:val="20"/>
                <w:szCs w:val="20"/>
                <w:lang w:val="en-US"/>
              </w:rPr>
            </w:pPr>
            <w:r w:rsidRPr="00AB279D">
              <w:rPr>
                <w:b/>
                <w:bCs/>
                <w:color w:val="000000"/>
                <w:sz w:val="20"/>
                <w:szCs w:val="20"/>
                <w:lang w:val="es-ES_tradnl"/>
              </w:rPr>
              <w:t>Comunidad</w:t>
            </w:r>
          </w:p>
        </w:tc>
        <w:tc>
          <w:tcPr>
            <w:tcW w:w="1547" w:type="dxa"/>
            <w:shd w:val="clear" w:color="000000" w:fill="D9D9D9"/>
            <w:vAlign w:val="center"/>
          </w:tcPr>
          <w:p w14:paraId="126B7C6D" w14:textId="77777777" w:rsidR="00F0515D" w:rsidRPr="00AB279D" w:rsidRDefault="00F0515D" w:rsidP="00F0515D">
            <w:pPr>
              <w:numPr>
                <w:ilvl w:val="0"/>
                <w:numId w:val="0"/>
              </w:numPr>
              <w:jc w:val="center"/>
              <w:rPr>
                <w:b/>
                <w:bCs/>
                <w:color w:val="000000"/>
                <w:sz w:val="20"/>
                <w:szCs w:val="20"/>
              </w:rPr>
            </w:pPr>
            <w:r w:rsidRPr="00AB279D">
              <w:rPr>
                <w:b/>
                <w:bCs/>
                <w:color w:val="000000"/>
                <w:sz w:val="20"/>
                <w:szCs w:val="20"/>
                <w:lang w:val="es-ES_tradnl"/>
              </w:rPr>
              <w:t>Municipio</w:t>
            </w:r>
          </w:p>
        </w:tc>
        <w:tc>
          <w:tcPr>
            <w:tcW w:w="1485" w:type="dxa"/>
            <w:shd w:val="clear" w:color="000000" w:fill="D9D9D9"/>
            <w:vAlign w:val="center"/>
          </w:tcPr>
          <w:p w14:paraId="40911513" w14:textId="77777777" w:rsidR="00F0515D" w:rsidRPr="00AB279D" w:rsidRDefault="00F0515D" w:rsidP="00F0515D">
            <w:pPr>
              <w:numPr>
                <w:ilvl w:val="0"/>
                <w:numId w:val="0"/>
              </w:numPr>
              <w:ind w:left="35"/>
              <w:jc w:val="center"/>
              <w:rPr>
                <w:b/>
                <w:bCs/>
                <w:color w:val="000000"/>
                <w:sz w:val="20"/>
                <w:szCs w:val="20"/>
              </w:rPr>
            </w:pPr>
            <w:r w:rsidRPr="00AB279D">
              <w:rPr>
                <w:b/>
                <w:bCs/>
                <w:color w:val="000000"/>
                <w:sz w:val="20"/>
                <w:szCs w:val="20"/>
                <w:lang w:val="es-ES_tradnl"/>
              </w:rPr>
              <w:t>Departamento</w:t>
            </w:r>
          </w:p>
        </w:tc>
        <w:tc>
          <w:tcPr>
            <w:tcW w:w="1452" w:type="dxa"/>
            <w:shd w:val="clear" w:color="000000" w:fill="D9D9D9"/>
            <w:vAlign w:val="center"/>
          </w:tcPr>
          <w:p w14:paraId="18E24B94" w14:textId="77777777" w:rsidR="00F0515D" w:rsidRPr="00AB279D" w:rsidRDefault="00F0515D" w:rsidP="00F0515D">
            <w:pPr>
              <w:numPr>
                <w:ilvl w:val="0"/>
                <w:numId w:val="0"/>
              </w:numPr>
              <w:jc w:val="center"/>
              <w:rPr>
                <w:b/>
                <w:bCs/>
                <w:color w:val="000000"/>
                <w:sz w:val="20"/>
                <w:szCs w:val="20"/>
              </w:rPr>
            </w:pPr>
            <w:r w:rsidRPr="00AB279D">
              <w:rPr>
                <w:b/>
                <w:bCs/>
                <w:color w:val="000000"/>
                <w:sz w:val="20"/>
                <w:szCs w:val="20"/>
                <w:lang w:val="es-ES_tradnl"/>
              </w:rPr>
              <w:t>Tipo de Proyecto</w:t>
            </w:r>
          </w:p>
        </w:tc>
        <w:tc>
          <w:tcPr>
            <w:tcW w:w="1440" w:type="dxa"/>
            <w:shd w:val="clear" w:color="000000" w:fill="D9D9D9"/>
            <w:vAlign w:val="center"/>
          </w:tcPr>
          <w:p w14:paraId="3C7A1FCB" w14:textId="77777777" w:rsidR="00F0515D" w:rsidRPr="00AB279D" w:rsidRDefault="00F0515D" w:rsidP="00F0515D">
            <w:pPr>
              <w:numPr>
                <w:ilvl w:val="0"/>
                <w:numId w:val="0"/>
              </w:numPr>
              <w:jc w:val="center"/>
              <w:rPr>
                <w:b/>
                <w:bCs/>
                <w:color w:val="000000"/>
                <w:sz w:val="20"/>
                <w:szCs w:val="20"/>
              </w:rPr>
            </w:pPr>
            <w:r w:rsidRPr="00AB279D">
              <w:rPr>
                <w:b/>
                <w:bCs/>
                <w:color w:val="000000"/>
                <w:sz w:val="20"/>
                <w:szCs w:val="20"/>
                <w:lang w:val="es-ES_tradnl"/>
              </w:rPr>
              <w:t>Población</w:t>
            </w:r>
          </w:p>
        </w:tc>
      </w:tr>
      <w:tr w:rsidR="00AB279D" w:rsidRPr="00AB279D" w14:paraId="4A89E707" w14:textId="77777777" w:rsidTr="00AB279D">
        <w:trPr>
          <w:trHeight w:val="300"/>
          <w:jc w:val="center"/>
        </w:trPr>
        <w:tc>
          <w:tcPr>
            <w:tcW w:w="2160" w:type="dxa"/>
            <w:shd w:val="clear" w:color="auto" w:fill="auto"/>
            <w:noWrap/>
            <w:vAlign w:val="center"/>
          </w:tcPr>
          <w:p w14:paraId="2A212836"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Flores de Italia y Buenos Aires</w:t>
            </w:r>
          </w:p>
        </w:tc>
        <w:tc>
          <w:tcPr>
            <w:tcW w:w="1547" w:type="dxa"/>
            <w:shd w:val="clear" w:color="auto" w:fill="auto"/>
            <w:noWrap/>
            <w:vAlign w:val="center"/>
          </w:tcPr>
          <w:p w14:paraId="55106B98" w14:textId="77777777" w:rsidR="00AB279D" w:rsidRPr="00AB279D" w:rsidRDefault="00AB279D" w:rsidP="00AB279D">
            <w:pPr>
              <w:numPr>
                <w:ilvl w:val="0"/>
                <w:numId w:val="0"/>
              </w:numPr>
              <w:rPr>
                <w:color w:val="000000"/>
                <w:sz w:val="20"/>
                <w:szCs w:val="20"/>
              </w:rPr>
            </w:pPr>
            <w:r w:rsidRPr="00AB279D">
              <w:rPr>
                <w:color w:val="000000"/>
                <w:sz w:val="20"/>
                <w:szCs w:val="20"/>
              </w:rPr>
              <w:t>Esparta</w:t>
            </w:r>
          </w:p>
        </w:tc>
        <w:tc>
          <w:tcPr>
            <w:tcW w:w="1485" w:type="dxa"/>
            <w:shd w:val="clear" w:color="auto" w:fill="auto"/>
            <w:noWrap/>
            <w:vAlign w:val="center"/>
          </w:tcPr>
          <w:p w14:paraId="71FC8719" w14:textId="77777777" w:rsidR="00AB279D" w:rsidRPr="00AB279D" w:rsidRDefault="00AB279D" w:rsidP="00AB279D">
            <w:pPr>
              <w:numPr>
                <w:ilvl w:val="0"/>
                <w:numId w:val="0"/>
              </w:numPr>
              <w:rPr>
                <w:color w:val="000000"/>
                <w:sz w:val="20"/>
                <w:szCs w:val="20"/>
              </w:rPr>
            </w:pPr>
            <w:r w:rsidRPr="00AB279D">
              <w:rPr>
                <w:color w:val="000000"/>
                <w:sz w:val="20"/>
                <w:szCs w:val="20"/>
              </w:rPr>
              <w:t>Atlántida</w:t>
            </w:r>
          </w:p>
        </w:tc>
        <w:tc>
          <w:tcPr>
            <w:tcW w:w="1452" w:type="dxa"/>
            <w:shd w:val="clear" w:color="auto" w:fill="auto"/>
            <w:noWrap/>
            <w:vAlign w:val="center"/>
          </w:tcPr>
          <w:p w14:paraId="7FD7C4F6" w14:textId="77777777" w:rsidR="00AB279D" w:rsidRPr="00AB279D" w:rsidRDefault="00AB279D" w:rsidP="00AB279D">
            <w:pPr>
              <w:numPr>
                <w:ilvl w:val="0"/>
                <w:numId w:val="0"/>
              </w:numPr>
              <w:spacing w:after="0"/>
              <w:jc w:val="center"/>
              <w:rPr>
                <w:color w:val="000000"/>
                <w:sz w:val="20"/>
                <w:szCs w:val="20"/>
                <w:lang w:val="en-US"/>
              </w:rPr>
            </w:pPr>
            <w:r w:rsidRPr="00AB279D">
              <w:rPr>
                <w:color w:val="000000"/>
                <w:sz w:val="20"/>
                <w:szCs w:val="20"/>
              </w:rPr>
              <w:t>Agua y Saneamiento</w:t>
            </w:r>
          </w:p>
        </w:tc>
        <w:tc>
          <w:tcPr>
            <w:tcW w:w="1440" w:type="dxa"/>
            <w:shd w:val="clear" w:color="auto" w:fill="auto"/>
            <w:noWrap/>
            <w:vAlign w:val="center"/>
          </w:tcPr>
          <w:p w14:paraId="13AC0D60" w14:textId="77777777" w:rsidR="00AB279D" w:rsidRPr="00AB279D" w:rsidRDefault="00AB279D" w:rsidP="00AB279D">
            <w:pPr>
              <w:numPr>
                <w:ilvl w:val="0"/>
                <w:numId w:val="0"/>
              </w:numPr>
              <w:spacing w:after="0"/>
              <w:jc w:val="center"/>
              <w:rPr>
                <w:color w:val="000000"/>
                <w:sz w:val="20"/>
                <w:szCs w:val="20"/>
                <w:lang w:val="en-US"/>
              </w:rPr>
            </w:pPr>
            <w:r w:rsidRPr="00AB279D">
              <w:rPr>
                <w:color w:val="000000"/>
                <w:sz w:val="20"/>
                <w:szCs w:val="20"/>
              </w:rPr>
              <w:t>720</w:t>
            </w:r>
          </w:p>
        </w:tc>
      </w:tr>
      <w:tr w:rsidR="00AB279D" w:rsidRPr="00AB279D" w14:paraId="4B2098D8" w14:textId="77777777" w:rsidTr="00AB279D">
        <w:trPr>
          <w:trHeight w:val="300"/>
          <w:jc w:val="center"/>
        </w:trPr>
        <w:tc>
          <w:tcPr>
            <w:tcW w:w="2160" w:type="dxa"/>
            <w:shd w:val="clear" w:color="auto" w:fill="auto"/>
            <w:noWrap/>
            <w:vAlign w:val="center"/>
          </w:tcPr>
          <w:p w14:paraId="2770D881"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Las Delicias</w:t>
            </w:r>
          </w:p>
        </w:tc>
        <w:tc>
          <w:tcPr>
            <w:tcW w:w="1547" w:type="dxa"/>
            <w:shd w:val="clear" w:color="auto" w:fill="auto"/>
            <w:noWrap/>
            <w:vAlign w:val="center"/>
          </w:tcPr>
          <w:p w14:paraId="2F2E81FD"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Esparta</w:t>
            </w:r>
          </w:p>
        </w:tc>
        <w:tc>
          <w:tcPr>
            <w:tcW w:w="1485" w:type="dxa"/>
            <w:shd w:val="clear" w:color="auto" w:fill="auto"/>
            <w:noWrap/>
            <w:vAlign w:val="center"/>
          </w:tcPr>
          <w:p w14:paraId="263D986F"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Atlántida</w:t>
            </w:r>
          </w:p>
        </w:tc>
        <w:tc>
          <w:tcPr>
            <w:tcW w:w="1452" w:type="dxa"/>
            <w:shd w:val="clear" w:color="auto" w:fill="auto"/>
            <w:noWrap/>
            <w:vAlign w:val="center"/>
          </w:tcPr>
          <w:p w14:paraId="240DA5C7"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3A9D99C3"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305</w:t>
            </w:r>
          </w:p>
        </w:tc>
      </w:tr>
      <w:tr w:rsidR="00AB279D" w:rsidRPr="00AB279D" w14:paraId="1D9A29A8" w14:textId="77777777" w:rsidTr="00AB279D">
        <w:trPr>
          <w:trHeight w:val="300"/>
          <w:jc w:val="center"/>
        </w:trPr>
        <w:tc>
          <w:tcPr>
            <w:tcW w:w="2160" w:type="dxa"/>
            <w:shd w:val="clear" w:color="auto" w:fill="auto"/>
            <w:noWrap/>
            <w:vAlign w:val="center"/>
          </w:tcPr>
          <w:p w14:paraId="3C94697D"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Mata de Guineo y La Libertad</w:t>
            </w:r>
          </w:p>
        </w:tc>
        <w:tc>
          <w:tcPr>
            <w:tcW w:w="1547" w:type="dxa"/>
            <w:shd w:val="clear" w:color="auto" w:fill="auto"/>
            <w:noWrap/>
            <w:vAlign w:val="center"/>
          </w:tcPr>
          <w:p w14:paraId="249FC424"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Esparta</w:t>
            </w:r>
          </w:p>
        </w:tc>
        <w:tc>
          <w:tcPr>
            <w:tcW w:w="1485" w:type="dxa"/>
            <w:shd w:val="clear" w:color="auto" w:fill="auto"/>
            <w:noWrap/>
            <w:vAlign w:val="center"/>
          </w:tcPr>
          <w:p w14:paraId="203469DA"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Atlántida</w:t>
            </w:r>
          </w:p>
        </w:tc>
        <w:tc>
          <w:tcPr>
            <w:tcW w:w="1452" w:type="dxa"/>
            <w:shd w:val="clear" w:color="auto" w:fill="auto"/>
            <w:noWrap/>
            <w:vAlign w:val="center"/>
          </w:tcPr>
          <w:p w14:paraId="15CDA2B2"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0CE7399E"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834</w:t>
            </w:r>
          </w:p>
        </w:tc>
      </w:tr>
      <w:tr w:rsidR="00AB279D" w:rsidRPr="00AB279D" w14:paraId="0C6B53E7" w14:textId="77777777" w:rsidTr="00AB279D">
        <w:trPr>
          <w:trHeight w:val="300"/>
          <w:jc w:val="center"/>
        </w:trPr>
        <w:tc>
          <w:tcPr>
            <w:tcW w:w="2160" w:type="dxa"/>
            <w:shd w:val="clear" w:color="auto" w:fill="auto"/>
            <w:noWrap/>
            <w:vAlign w:val="center"/>
          </w:tcPr>
          <w:p w14:paraId="3E3CE1E8"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Nicaragua y Venus</w:t>
            </w:r>
          </w:p>
        </w:tc>
        <w:tc>
          <w:tcPr>
            <w:tcW w:w="1547" w:type="dxa"/>
            <w:shd w:val="clear" w:color="auto" w:fill="auto"/>
            <w:noWrap/>
            <w:vAlign w:val="center"/>
          </w:tcPr>
          <w:p w14:paraId="40B34CE2"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Jutiapa</w:t>
            </w:r>
          </w:p>
        </w:tc>
        <w:tc>
          <w:tcPr>
            <w:tcW w:w="1485" w:type="dxa"/>
            <w:shd w:val="clear" w:color="auto" w:fill="auto"/>
            <w:noWrap/>
            <w:vAlign w:val="center"/>
          </w:tcPr>
          <w:p w14:paraId="39995E82"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Atlántida</w:t>
            </w:r>
          </w:p>
        </w:tc>
        <w:tc>
          <w:tcPr>
            <w:tcW w:w="1452" w:type="dxa"/>
            <w:shd w:val="clear" w:color="auto" w:fill="auto"/>
            <w:noWrap/>
            <w:vAlign w:val="center"/>
          </w:tcPr>
          <w:p w14:paraId="4BCB63FD"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54C7B4AE"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888</w:t>
            </w:r>
          </w:p>
        </w:tc>
      </w:tr>
      <w:tr w:rsidR="00AB279D" w:rsidRPr="00AB279D" w14:paraId="50FE0862" w14:textId="77777777" w:rsidTr="00AB279D">
        <w:trPr>
          <w:trHeight w:val="300"/>
          <w:jc w:val="center"/>
        </w:trPr>
        <w:tc>
          <w:tcPr>
            <w:tcW w:w="2160" w:type="dxa"/>
            <w:shd w:val="clear" w:color="auto" w:fill="auto"/>
            <w:noWrap/>
            <w:vAlign w:val="center"/>
          </w:tcPr>
          <w:p w14:paraId="0C7E6C7C"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 xml:space="preserve">San Luis </w:t>
            </w:r>
            <w:proofErr w:type="spellStart"/>
            <w:r w:rsidRPr="00AB279D">
              <w:rPr>
                <w:color w:val="000000"/>
                <w:sz w:val="20"/>
                <w:szCs w:val="20"/>
              </w:rPr>
              <w:t>Anach</w:t>
            </w:r>
            <w:proofErr w:type="spellEnd"/>
          </w:p>
        </w:tc>
        <w:tc>
          <w:tcPr>
            <w:tcW w:w="1547" w:type="dxa"/>
            <w:shd w:val="clear" w:color="auto" w:fill="auto"/>
            <w:noWrap/>
            <w:vAlign w:val="center"/>
          </w:tcPr>
          <w:p w14:paraId="691480ED"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Choluteca</w:t>
            </w:r>
          </w:p>
        </w:tc>
        <w:tc>
          <w:tcPr>
            <w:tcW w:w="1485" w:type="dxa"/>
            <w:shd w:val="clear" w:color="auto" w:fill="auto"/>
            <w:noWrap/>
            <w:vAlign w:val="center"/>
          </w:tcPr>
          <w:p w14:paraId="52A2E08F"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Choluteca</w:t>
            </w:r>
          </w:p>
        </w:tc>
        <w:tc>
          <w:tcPr>
            <w:tcW w:w="1452" w:type="dxa"/>
            <w:shd w:val="clear" w:color="auto" w:fill="auto"/>
            <w:noWrap/>
            <w:vAlign w:val="center"/>
          </w:tcPr>
          <w:p w14:paraId="4D8DAD55"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4F3F787C"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348</w:t>
            </w:r>
          </w:p>
        </w:tc>
      </w:tr>
      <w:tr w:rsidR="00AB279D" w:rsidRPr="00AB279D" w14:paraId="0FCB0760" w14:textId="77777777" w:rsidTr="00AB279D">
        <w:trPr>
          <w:trHeight w:val="300"/>
          <w:jc w:val="center"/>
        </w:trPr>
        <w:tc>
          <w:tcPr>
            <w:tcW w:w="2160" w:type="dxa"/>
            <w:shd w:val="clear" w:color="auto" w:fill="auto"/>
            <w:noWrap/>
            <w:vAlign w:val="center"/>
          </w:tcPr>
          <w:p w14:paraId="3C94818D"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San Luis Victoria</w:t>
            </w:r>
          </w:p>
        </w:tc>
        <w:tc>
          <w:tcPr>
            <w:tcW w:w="1547" w:type="dxa"/>
            <w:shd w:val="clear" w:color="auto" w:fill="auto"/>
            <w:noWrap/>
            <w:vAlign w:val="center"/>
          </w:tcPr>
          <w:p w14:paraId="283AD1EB"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Choluteca</w:t>
            </w:r>
          </w:p>
        </w:tc>
        <w:tc>
          <w:tcPr>
            <w:tcW w:w="1485" w:type="dxa"/>
            <w:shd w:val="clear" w:color="auto" w:fill="auto"/>
            <w:noWrap/>
            <w:vAlign w:val="center"/>
          </w:tcPr>
          <w:p w14:paraId="7393FA16"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Choluteca</w:t>
            </w:r>
          </w:p>
        </w:tc>
        <w:tc>
          <w:tcPr>
            <w:tcW w:w="1452" w:type="dxa"/>
            <w:shd w:val="clear" w:color="auto" w:fill="auto"/>
            <w:noWrap/>
            <w:vAlign w:val="center"/>
          </w:tcPr>
          <w:p w14:paraId="0EEE1668"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5EDE435C"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420</w:t>
            </w:r>
          </w:p>
        </w:tc>
      </w:tr>
      <w:tr w:rsidR="00AB279D" w:rsidRPr="00AB279D" w14:paraId="30056C48" w14:textId="77777777" w:rsidTr="00AB279D">
        <w:trPr>
          <w:trHeight w:val="300"/>
          <w:jc w:val="center"/>
        </w:trPr>
        <w:tc>
          <w:tcPr>
            <w:tcW w:w="2160" w:type="dxa"/>
            <w:shd w:val="clear" w:color="auto" w:fill="auto"/>
            <w:noWrap/>
            <w:vAlign w:val="center"/>
          </w:tcPr>
          <w:p w14:paraId="7AE6B760"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Villa Hermosa</w:t>
            </w:r>
          </w:p>
        </w:tc>
        <w:tc>
          <w:tcPr>
            <w:tcW w:w="1547" w:type="dxa"/>
            <w:shd w:val="clear" w:color="auto" w:fill="auto"/>
            <w:noWrap/>
            <w:vAlign w:val="center"/>
          </w:tcPr>
          <w:p w14:paraId="0015E559" w14:textId="77777777" w:rsidR="00AB279D" w:rsidRPr="00AB279D" w:rsidRDefault="00AB279D" w:rsidP="00AB279D">
            <w:pPr>
              <w:numPr>
                <w:ilvl w:val="0"/>
                <w:numId w:val="0"/>
              </w:numPr>
              <w:spacing w:after="0"/>
              <w:jc w:val="left"/>
              <w:rPr>
                <w:color w:val="000000"/>
                <w:sz w:val="20"/>
                <w:szCs w:val="20"/>
              </w:rPr>
            </w:pPr>
            <w:proofErr w:type="spellStart"/>
            <w:r w:rsidRPr="00AB279D">
              <w:rPr>
                <w:color w:val="000000"/>
                <w:sz w:val="20"/>
                <w:szCs w:val="20"/>
              </w:rPr>
              <w:t>Namasigue</w:t>
            </w:r>
            <w:proofErr w:type="spellEnd"/>
          </w:p>
        </w:tc>
        <w:tc>
          <w:tcPr>
            <w:tcW w:w="1485" w:type="dxa"/>
            <w:shd w:val="clear" w:color="auto" w:fill="auto"/>
            <w:noWrap/>
            <w:vAlign w:val="center"/>
          </w:tcPr>
          <w:p w14:paraId="630C4A64"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Choluteca</w:t>
            </w:r>
          </w:p>
        </w:tc>
        <w:tc>
          <w:tcPr>
            <w:tcW w:w="1452" w:type="dxa"/>
            <w:shd w:val="clear" w:color="auto" w:fill="auto"/>
            <w:noWrap/>
            <w:vAlign w:val="center"/>
          </w:tcPr>
          <w:p w14:paraId="698ECDF8"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2680A34C"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570</w:t>
            </w:r>
          </w:p>
        </w:tc>
      </w:tr>
      <w:tr w:rsidR="00AB279D" w:rsidRPr="00AB279D" w14:paraId="06E2121C" w14:textId="77777777" w:rsidTr="00AB279D">
        <w:trPr>
          <w:trHeight w:val="300"/>
          <w:jc w:val="center"/>
        </w:trPr>
        <w:tc>
          <w:tcPr>
            <w:tcW w:w="2160" w:type="dxa"/>
            <w:shd w:val="clear" w:color="auto" w:fill="auto"/>
            <w:noWrap/>
            <w:vAlign w:val="center"/>
          </w:tcPr>
          <w:p w14:paraId="5B17DF8B"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 xml:space="preserve">Minas de Oro </w:t>
            </w:r>
          </w:p>
        </w:tc>
        <w:tc>
          <w:tcPr>
            <w:tcW w:w="1547" w:type="dxa"/>
            <w:shd w:val="clear" w:color="auto" w:fill="auto"/>
            <w:noWrap/>
            <w:vAlign w:val="center"/>
          </w:tcPr>
          <w:p w14:paraId="3DE7CC16"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Minas de Oro</w:t>
            </w:r>
          </w:p>
        </w:tc>
        <w:tc>
          <w:tcPr>
            <w:tcW w:w="1485" w:type="dxa"/>
            <w:shd w:val="clear" w:color="auto" w:fill="auto"/>
            <w:noWrap/>
            <w:vAlign w:val="center"/>
          </w:tcPr>
          <w:p w14:paraId="008D33C0"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Comayagua</w:t>
            </w:r>
          </w:p>
        </w:tc>
        <w:tc>
          <w:tcPr>
            <w:tcW w:w="1452" w:type="dxa"/>
            <w:shd w:val="clear" w:color="auto" w:fill="auto"/>
            <w:noWrap/>
            <w:vAlign w:val="center"/>
          </w:tcPr>
          <w:p w14:paraId="4406F25D"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Alcantarillado y PTAR</w:t>
            </w:r>
          </w:p>
        </w:tc>
        <w:tc>
          <w:tcPr>
            <w:tcW w:w="1440" w:type="dxa"/>
            <w:shd w:val="clear" w:color="auto" w:fill="auto"/>
            <w:noWrap/>
            <w:vAlign w:val="center"/>
          </w:tcPr>
          <w:p w14:paraId="598CBAAB"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5100</w:t>
            </w:r>
          </w:p>
        </w:tc>
      </w:tr>
      <w:tr w:rsidR="00AB279D" w:rsidRPr="00AB279D" w14:paraId="2D119FF0" w14:textId="77777777" w:rsidTr="00AB279D">
        <w:trPr>
          <w:trHeight w:val="300"/>
          <w:jc w:val="center"/>
        </w:trPr>
        <w:tc>
          <w:tcPr>
            <w:tcW w:w="2160" w:type="dxa"/>
            <w:shd w:val="clear" w:color="auto" w:fill="auto"/>
            <w:vAlign w:val="center"/>
          </w:tcPr>
          <w:p w14:paraId="29DD6370"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La Unión</w:t>
            </w:r>
          </w:p>
        </w:tc>
        <w:tc>
          <w:tcPr>
            <w:tcW w:w="1547" w:type="dxa"/>
            <w:shd w:val="clear" w:color="auto" w:fill="auto"/>
            <w:noWrap/>
            <w:vAlign w:val="center"/>
          </w:tcPr>
          <w:p w14:paraId="2D3C7A0F" w14:textId="77777777" w:rsidR="00AB279D" w:rsidRPr="00AB279D" w:rsidRDefault="00AB279D" w:rsidP="00AB279D">
            <w:pPr>
              <w:numPr>
                <w:ilvl w:val="0"/>
                <w:numId w:val="0"/>
              </w:numPr>
              <w:spacing w:after="0"/>
              <w:jc w:val="left"/>
              <w:rPr>
                <w:color w:val="000000"/>
                <w:sz w:val="20"/>
                <w:szCs w:val="20"/>
              </w:rPr>
            </w:pPr>
            <w:proofErr w:type="spellStart"/>
            <w:r w:rsidRPr="00AB279D">
              <w:rPr>
                <w:color w:val="000000"/>
                <w:sz w:val="20"/>
                <w:szCs w:val="20"/>
              </w:rPr>
              <w:t>Taulabe</w:t>
            </w:r>
            <w:proofErr w:type="spellEnd"/>
          </w:p>
        </w:tc>
        <w:tc>
          <w:tcPr>
            <w:tcW w:w="1485" w:type="dxa"/>
            <w:shd w:val="clear" w:color="auto" w:fill="auto"/>
            <w:noWrap/>
            <w:vAlign w:val="center"/>
          </w:tcPr>
          <w:p w14:paraId="04235809"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Comayagua</w:t>
            </w:r>
          </w:p>
        </w:tc>
        <w:tc>
          <w:tcPr>
            <w:tcW w:w="1452" w:type="dxa"/>
            <w:shd w:val="clear" w:color="auto" w:fill="auto"/>
            <w:noWrap/>
            <w:vAlign w:val="center"/>
          </w:tcPr>
          <w:p w14:paraId="5AF508CA"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Periurbano</w:t>
            </w:r>
          </w:p>
        </w:tc>
        <w:tc>
          <w:tcPr>
            <w:tcW w:w="1440" w:type="dxa"/>
            <w:shd w:val="clear" w:color="auto" w:fill="auto"/>
            <w:noWrap/>
            <w:vAlign w:val="center"/>
          </w:tcPr>
          <w:p w14:paraId="055F1E14"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300</w:t>
            </w:r>
          </w:p>
        </w:tc>
      </w:tr>
      <w:tr w:rsidR="00AB279D" w:rsidRPr="00AB279D" w14:paraId="49236F44" w14:textId="77777777" w:rsidTr="00AB279D">
        <w:trPr>
          <w:trHeight w:val="600"/>
          <w:jc w:val="center"/>
        </w:trPr>
        <w:tc>
          <w:tcPr>
            <w:tcW w:w="2160" w:type="dxa"/>
            <w:shd w:val="clear" w:color="auto" w:fill="auto"/>
            <w:vAlign w:val="center"/>
          </w:tcPr>
          <w:p w14:paraId="18317648"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10 Comunidades</w:t>
            </w:r>
          </w:p>
        </w:tc>
        <w:tc>
          <w:tcPr>
            <w:tcW w:w="1547" w:type="dxa"/>
            <w:shd w:val="clear" w:color="auto" w:fill="auto"/>
            <w:noWrap/>
            <w:vAlign w:val="center"/>
          </w:tcPr>
          <w:p w14:paraId="3C93758F"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San Antonio de Cortés</w:t>
            </w:r>
          </w:p>
        </w:tc>
        <w:tc>
          <w:tcPr>
            <w:tcW w:w="1485" w:type="dxa"/>
            <w:shd w:val="clear" w:color="auto" w:fill="auto"/>
            <w:noWrap/>
            <w:vAlign w:val="center"/>
          </w:tcPr>
          <w:p w14:paraId="0011BAC8"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Cortés</w:t>
            </w:r>
          </w:p>
        </w:tc>
        <w:tc>
          <w:tcPr>
            <w:tcW w:w="1452" w:type="dxa"/>
            <w:shd w:val="clear" w:color="auto" w:fill="auto"/>
            <w:noWrap/>
            <w:vAlign w:val="center"/>
          </w:tcPr>
          <w:p w14:paraId="4337373D"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384EFBEC"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3,492</w:t>
            </w:r>
          </w:p>
        </w:tc>
      </w:tr>
      <w:tr w:rsidR="00AB279D" w:rsidRPr="00AB279D" w14:paraId="4AB1DECC" w14:textId="77777777" w:rsidTr="00AB279D">
        <w:trPr>
          <w:trHeight w:val="300"/>
          <w:jc w:val="center"/>
        </w:trPr>
        <w:tc>
          <w:tcPr>
            <w:tcW w:w="2160" w:type="dxa"/>
            <w:shd w:val="clear" w:color="auto" w:fill="auto"/>
            <w:vAlign w:val="center"/>
          </w:tcPr>
          <w:p w14:paraId="6F705812"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 xml:space="preserve">Brisas de Bambú, Montecillos, </w:t>
            </w:r>
            <w:proofErr w:type="spellStart"/>
            <w:r w:rsidRPr="00AB279D">
              <w:rPr>
                <w:color w:val="000000"/>
                <w:sz w:val="20"/>
                <w:szCs w:val="20"/>
              </w:rPr>
              <w:t>Panacam</w:t>
            </w:r>
            <w:proofErr w:type="spellEnd"/>
            <w:r w:rsidRPr="00AB279D">
              <w:rPr>
                <w:color w:val="000000"/>
                <w:sz w:val="20"/>
                <w:szCs w:val="20"/>
              </w:rPr>
              <w:t xml:space="preserve"> y Brisas del Campo</w:t>
            </w:r>
          </w:p>
        </w:tc>
        <w:tc>
          <w:tcPr>
            <w:tcW w:w="1547" w:type="dxa"/>
            <w:shd w:val="clear" w:color="auto" w:fill="auto"/>
            <w:noWrap/>
            <w:vAlign w:val="center"/>
          </w:tcPr>
          <w:p w14:paraId="43EF989C"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 xml:space="preserve">Santa Cruz de Yojoa </w:t>
            </w:r>
          </w:p>
        </w:tc>
        <w:tc>
          <w:tcPr>
            <w:tcW w:w="1485" w:type="dxa"/>
            <w:shd w:val="clear" w:color="auto" w:fill="auto"/>
            <w:noWrap/>
            <w:vAlign w:val="center"/>
          </w:tcPr>
          <w:p w14:paraId="59BE6C11"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Cortés</w:t>
            </w:r>
          </w:p>
        </w:tc>
        <w:tc>
          <w:tcPr>
            <w:tcW w:w="1452" w:type="dxa"/>
            <w:shd w:val="clear" w:color="auto" w:fill="auto"/>
            <w:noWrap/>
            <w:vAlign w:val="center"/>
          </w:tcPr>
          <w:p w14:paraId="7944A861"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59FC9A22"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1,704</w:t>
            </w:r>
          </w:p>
        </w:tc>
      </w:tr>
      <w:tr w:rsidR="00AB279D" w:rsidRPr="00AB279D" w14:paraId="7FAB8E34" w14:textId="77777777" w:rsidTr="00AB279D">
        <w:trPr>
          <w:trHeight w:val="300"/>
          <w:jc w:val="center"/>
        </w:trPr>
        <w:tc>
          <w:tcPr>
            <w:tcW w:w="2160" w:type="dxa"/>
            <w:shd w:val="clear" w:color="auto" w:fill="auto"/>
            <w:noWrap/>
            <w:vAlign w:val="center"/>
          </w:tcPr>
          <w:p w14:paraId="24BD06C9"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El Potrero</w:t>
            </w:r>
          </w:p>
        </w:tc>
        <w:tc>
          <w:tcPr>
            <w:tcW w:w="1547" w:type="dxa"/>
            <w:shd w:val="clear" w:color="auto" w:fill="auto"/>
            <w:noWrap/>
            <w:vAlign w:val="center"/>
          </w:tcPr>
          <w:p w14:paraId="02BA1C39" w14:textId="77777777" w:rsidR="00AB279D" w:rsidRPr="00AB279D" w:rsidRDefault="00AB279D" w:rsidP="00AB279D">
            <w:pPr>
              <w:numPr>
                <w:ilvl w:val="0"/>
                <w:numId w:val="0"/>
              </w:numPr>
              <w:spacing w:after="0"/>
              <w:jc w:val="left"/>
              <w:rPr>
                <w:color w:val="000000"/>
                <w:sz w:val="20"/>
                <w:szCs w:val="20"/>
              </w:rPr>
            </w:pPr>
            <w:proofErr w:type="spellStart"/>
            <w:r w:rsidRPr="00AB279D">
              <w:rPr>
                <w:color w:val="000000"/>
                <w:sz w:val="20"/>
                <w:szCs w:val="20"/>
              </w:rPr>
              <w:t>Liure</w:t>
            </w:r>
            <w:proofErr w:type="spellEnd"/>
          </w:p>
        </w:tc>
        <w:tc>
          <w:tcPr>
            <w:tcW w:w="1485" w:type="dxa"/>
            <w:shd w:val="clear" w:color="auto" w:fill="auto"/>
            <w:noWrap/>
            <w:vAlign w:val="center"/>
          </w:tcPr>
          <w:p w14:paraId="38D969F5"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El Paraíso</w:t>
            </w:r>
          </w:p>
        </w:tc>
        <w:tc>
          <w:tcPr>
            <w:tcW w:w="1452" w:type="dxa"/>
            <w:shd w:val="clear" w:color="auto" w:fill="auto"/>
            <w:noWrap/>
            <w:vAlign w:val="center"/>
          </w:tcPr>
          <w:p w14:paraId="07C2BF24"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552B781B"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540</w:t>
            </w:r>
          </w:p>
        </w:tc>
      </w:tr>
      <w:tr w:rsidR="00AB279D" w:rsidRPr="00AB279D" w14:paraId="53C3F6E7" w14:textId="77777777" w:rsidTr="00AB279D">
        <w:trPr>
          <w:trHeight w:val="600"/>
          <w:jc w:val="center"/>
        </w:trPr>
        <w:tc>
          <w:tcPr>
            <w:tcW w:w="2160" w:type="dxa"/>
            <w:shd w:val="clear" w:color="auto" w:fill="auto"/>
            <w:vAlign w:val="center"/>
          </w:tcPr>
          <w:p w14:paraId="737B5E65" w14:textId="77777777" w:rsidR="00AB279D" w:rsidRPr="00AB279D" w:rsidRDefault="00AB279D" w:rsidP="00AB279D">
            <w:pPr>
              <w:numPr>
                <w:ilvl w:val="0"/>
                <w:numId w:val="0"/>
              </w:numPr>
              <w:spacing w:after="0"/>
              <w:jc w:val="left"/>
              <w:rPr>
                <w:color w:val="000000"/>
                <w:sz w:val="20"/>
                <w:szCs w:val="20"/>
              </w:rPr>
            </w:pPr>
            <w:proofErr w:type="spellStart"/>
            <w:r w:rsidRPr="00AB279D">
              <w:rPr>
                <w:color w:val="000000"/>
                <w:sz w:val="20"/>
                <w:szCs w:val="20"/>
              </w:rPr>
              <w:t>Mactuca</w:t>
            </w:r>
            <w:proofErr w:type="spellEnd"/>
          </w:p>
        </w:tc>
        <w:tc>
          <w:tcPr>
            <w:tcW w:w="1547" w:type="dxa"/>
            <w:shd w:val="clear" w:color="auto" w:fill="auto"/>
            <w:noWrap/>
            <w:vAlign w:val="center"/>
          </w:tcPr>
          <w:p w14:paraId="5EE12C1F"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San Lucas</w:t>
            </w:r>
          </w:p>
        </w:tc>
        <w:tc>
          <w:tcPr>
            <w:tcW w:w="1485" w:type="dxa"/>
            <w:shd w:val="clear" w:color="auto" w:fill="auto"/>
            <w:noWrap/>
            <w:vAlign w:val="center"/>
          </w:tcPr>
          <w:p w14:paraId="7F667C99"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El Paraíso</w:t>
            </w:r>
          </w:p>
        </w:tc>
        <w:tc>
          <w:tcPr>
            <w:tcW w:w="1452" w:type="dxa"/>
            <w:shd w:val="clear" w:color="auto" w:fill="auto"/>
            <w:noWrap/>
            <w:vAlign w:val="center"/>
          </w:tcPr>
          <w:p w14:paraId="19C6E389"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7E13AC3F"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324</w:t>
            </w:r>
          </w:p>
        </w:tc>
      </w:tr>
      <w:tr w:rsidR="00AB279D" w:rsidRPr="00AB279D" w14:paraId="17F5B98B" w14:textId="77777777" w:rsidTr="00AB279D">
        <w:trPr>
          <w:trHeight w:val="300"/>
          <w:jc w:val="center"/>
        </w:trPr>
        <w:tc>
          <w:tcPr>
            <w:tcW w:w="2160" w:type="dxa"/>
            <w:shd w:val="clear" w:color="auto" w:fill="auto"/>
            <w:vAlign w:val="center"/>
          </w:tcPr>
          <w:p w14:paraId="1FE3EC3D"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 xml:space="preserve">El Guayabo, </w:t>
            </w:r>
            <w:proofErr w:type="spellStart"/>
            <w:r w:rsidRPr="00AB279D">
              <w:rPr>
                <w:color w:val="000000"/>
                <w:sz w:val="20"/>
                <w:szCs w:val="20"/>
              </w:rPr>
              <w:t>Mononteca</w:t>
            </w:r>
            <w:proofErr w:type="spellEnd"/>
            <w:r w:rsidRPr="00AB279D">
              <w:rPr>
                <w:color w:val="000000"/>
                <w:sz w:val="20"/>
                <w:szCs w:val="20"/>
              </w:rPr>
              <w:t xml:space="preserve"> y </w:t>
            </w:r>
            <w:proofErr w:type="spellStart"/>
            <w:r w:rsidRPr="00AB279D">
              <w:rPr>
                <w:color w:val="000000"/>
                <w:sz w:val="20"/>
                <w:szCs w:val="20"/>
              </w:rPr>
              <w:t>Guasquigue</w:t>
            </w:r>
            <w:proofErr w:type="spellEnd"/>
          </w:p>
        </w:tc>
        <w:tc>
          <w:tcPr>
            <w:tcW w:w="1547" w:type="dxa"/>
            <w:shd w:val="clear" w:color="auto" w:fill="auto"/>
            <w:noWrap/>
            <w:vAlign w:val="center"/>
          </w:tcPr>
          <w:p w14:paraId="05EA9E5B"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Lepaterique</w:t>
            </w:r>
          </w:p>
        </w:tc>
        <w:tc>
          <w:tcPr>
            <w:tcW w:w="1485" w:type="dxa"/>
            <w:shd w:val="clear" w:color="auto" w:fill="auto"/>
            <w:noWrap/>
            <w:vAlign w:val="center"/>
          </w:tcPr>
          <w:p w14:paraId="14C9B365"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Francisco Morazán</w:t>
            </w:r>
          </w:p>
        </w:tc>
        <w:tc>
          <w:tcPr>
            <w:tcW w:w="1452" w:type="dxa"/>
            <w:shd w:val="clear" w:color="auto" w:fill="auto"/>
            <w:noWrap/>
            <w:vAlign w:val="center"/>
          </w:tcPr>
          <w:p w14:paraId="18F3F539"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621342C7"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546</w:t>
            </w:r>
          </w:p>
        </w:tc>
      </w:tr>
      <w:tr w:rsidR="00AB279D" w:rsidRPr="00AB279D" w14:paraId="07744993" w14:textId="77777777" w:rsidTr="00AB279D">
        <w:trPr>
          <w:trHeight w:val="600"/>
          <w:jc w:val="center"/>
        </w:trPr>
        <w:tc>
          <w:tcPr>
            <w:tcW w:w="2160" w:type="dxa"/>
            <w:shd w:val="clear" w:color="auto" w:fill="auto"/>
            <w:vAlign w:val="center"/>
          </w:tcPr>
          <w:p w14:paraId="48DBB687"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Brisas Del Roble</w:t>
            </w:r>
          </w:p>
        </w:tc>
        <w:tc>
          <w:tcPr>
            <w:tcW w:w="1547" w:type="dxa"/>
            <w:shd w:val="clear" w:color="auto" w:fill="auto"/>
            <w:noWrap/>
            <w:vAlign w:val="center"/>
          </w:tcPr>
          <w:p w14:paraId="2FF63941"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Distrito Central</w:t>
            </w:r>
          </w:p>
        </w:tc>
        <w:tc>
          <w:tcPr>
            <w:tcW w:w="1485" w:type="dxa"/>
            <w:shd w:val="clear" w:color="auto" w:fill="auto"/>
            <w:noWrap/>
            <w:vAlign w:val="center"/>
          </w:tcPr>
          <w:p w14:paraId="13FF2EC9"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Francisco Morazán</w:t>
            </w:r>
          </w:p>
        </w:tc>
        <w:tc>
          <w:tcPr>
            <w:tcW w:w="1452" w:type="dxa"/>
            <w:shd w:val="clear" w:color="auto" w:fill="auto"/>
            <w:noWrap/>
            <w:vAlign w:val="center"/>
          </w:tcPr>
          <w:p w14:paraId="3FB28307"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Periurbano</w:t>
            </w:r>
          </w:p>
        </w:tc>
        <w:tc>
          <w:tcPr>
            <w:tcW w:w="1440" w:type="dxa"/>
            <w:shd w:val="clear" w:color="auto" w:fill="auto"/>
            <w:noWrap/>
            <w:vAlign w:val="center"/>
          </w:tcPr>
          <w:p w14:paraId="3E596B40"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200</w:t>
            </w:r>
          </w:p>
        </w:tc>
      </w:tr>
      <w:tr w:rsidR="00AB279D" w:rsidRPr="00AB279D" w14:paraId="03273D22" w14:textId="77777777" w:rsidTr="00AB279D">
        <w:trPr>
          <w:trHeight w:val="300"/>
          <w:jc w:val="center"/>
        </w:trPr>
        <w:tc>
          <w:tcPr>
            <w:tcW w:w="2160" w:type="dxa"/>
            <w:shd w:val="clear" w:color="auto" w:fill="auto"/>
            <w:vAlign w:val="center"/>
          </w:tcPr>
          <w:p w14:paraId="13373F48" w14:textId="77777777" w:rsidR="00AB279D" w:rsidRPr="00AB279D" w:rsidRDefault="00AB279D" w:rsidP="00AB279D">
            <w:pPr>
              <w:numPr>
                <w:ilvl w:val="0"/>
                <w:numId w:val="0"/>
              </w:numPr>
              <w:spacing w:after="0"/>
              <w:jc w:val="left"/>
              <w:rPr>
                <w:color w:val="000000"/>
                <w:sz w:val="20"/>
                <w:szCs w:val="20"/>
              </w:rPr>
            </w:pPr>
            <w:proofErr w:type="spellStart"/>
            <w:r w:rsidRPr="00AB279D">
              <w:rPr>
                <w:color w:val="000000"/>
                <w:sz w:val="20"/>
                <w:szCs w:val="20"/>
              </w:rPr>
              <w:t>Colomoncagua</w:t>
            </w:r>
            <w:proofErr w:type="spellEnd"/>
            <w:r w:rsidRPr="00AB279D">
              <w:rPr>
                <w:color w:val="000000"/>
                <w:sz w:val="20"/>
                <w:szCs w:val="20"/>
              </w:rPr>
              <w:t xml:space="preserve"> 5 comunidades</w:t>
            </w:r>
          </w:p>
        </w:tc>
        <w:tc>
          <w:tcPr>
            <w:tcW w:w="1547" w:type="dxa"/>
            <w:shd w:val="clear" w:color="auto" w:fill="auto"/>
            <w:noWrap/>
            <w:vAlign w:val="center"/>
          </w:tcPr>
          <w:p w14:paraId="49836D72" w14:textId="77777777" w:rsidR="00AB279D" w:rsidRPr="00AB279D" w:rsidRDefault="00AB279D" w:rsidP="00AB279D">
            <w:pPr>
              <w:numPr>
                <w:ilvl w:val="0"/>
                <w:numId w:val="0"/>
              </w:numPr>
              <w:spacing w:after="0"/>
              <w:jc w:val="left"/>
              <w:rPr>
                <w:color w:val="000000"/>
                <w:sz w:val="20"/>
                <w:szCs w:val="20"/>
              </w:rPr>
            </w:pPr>
            <w:proofErr w:type="spellStart"/>
            <w:r w:rsidRPr="00AB279D">
              <w:rPr>
                <w:color w:val="000000"/>
                <w:sz w:val="20"/>
                <w:szCs w:val="20"/>
              </w:rPr>
              <w:t>Colomoncagua</w:t>
            </w:r>
            <w:proofErr w:type="spellEnd"/>
          </w:p>
        </w:tc>
        <w:tc>
          <w:tcPr>
            <w:tcW w:w="1485" w:type="dxa"/>
            <w:shd w:val="clear" w:color="auto" w:fill="auto"/>
            <w:noWrap/>
            <w:vAlign w:val="center"/>
          </w:tcPr>
          <w:p w14:paraId="520A8268"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Intibucá</w:t>
            </w:r>
          </w:p>
        </w:tc>
        <w:tc>
          <w:tcPr>
            <w:tcW w:w="1452" w:type="dxa"/>
            <w:shd w:val="clear" w:color="auto" w:fill="auto"/>
            <w:noWrap/>
            <w:vAlign w:val="center"/>
          </w:tcPr>
          <w:p w14:paraId="7839C15F"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5ABC4170"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1909</w:t>
            </w:r>
          </w:p>
        </w:tc>
      </w:tr>
      <w:tr w:rsidR="00AB279D" w:rsidRPr="00AB279D" w14:paraId="055515BD" w14:textId="77777777" w:rsidTr="00AB279D">
        <w:trPr>
          <w:trHeight w:val="300"/>
          <w:jc w:val="center"/>
        </w:trPr>
        <w:tc>
          <w:tcPr>
            <w:tcW w:w="2160" w:type="dxa"/>
            <w:shd w:val="clear" w:color="auto" w:fill="auto"/>
            <w:vAlign w:val="center"/>
          </w:tcPr>
          <w:p w14:paraId="1360F3DB"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Llano Grande</w:t>
            </w:r>
          </w:p>
        </w:tc>
        <w:tc>
          <w:tcPr>
            <w:tcW w:w="1547" w:type="dxa"/>
            <w:shd w:val="clear" w:color="auto" w:fill="auto"/>
            <w:noWrap/>
            <w:vAlign w:val="center"/>
          </w:tcPr>
          <w:p w14:paraId="0977DC60"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Intibucá</w:t>
            </w:r>
          </w:p>
        </w:tc>
        <w:tc>
          <w:tcPr>
            <w:tcW w:w="1485" w:type="dxa"/>
            <w:shd w:val="clear" w:color="auto" w:fill="auto"/>
            <w:noWrap/>
            <w:vAlign w:val="center"/>
          </w:tcPr>
          <w:p w14:paraId="564E01C0"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Intibucá</w:t>
            </w:r>
          </w:p>
        </w:tc>
        <w:tc>
          <w:tcPr>
            <w:tcW w:w="1452" w:type="dxa"/>
            <w:shd w:val="clear" w:color="auto" w:fill="auto"/>
            <w:noWrap/>
            <w:vAlign w:val="center"/>
          </w:tcPr>
          <w:p w14:paraId="09A60968"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41C3886A"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234</w:t>
            </w:r>
          </w:p>
        </w:tc>
      </w:tr>
      <w:tr w:rsidR="00AB279D" w:rsidRPr="00AB279D" w14:paraId="6C1A86D1" w14:textId="77777777" w:rsidTr="00AB279D">
        <w:trPr>
          <w:trHeight w:val="300"/>
          <w:jc w:val="center"/>
        </w:trPr>
        <w:tc>
          <w:tcPr>
            <w:tcW w:w="2160" w:type="dxa"/>
            <w:shd w:val="clear" w:color="auto" w:fill="auto"/>
            <w:vAlign w:val="center"/>
          </w:tcPr>
          <w:p w14:paraId="2C2FB539"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Duraznito / La Sorto</w:t>
            </w:r>
          </w:p>
        </w:tc>
        <w:tc>
          <w:tcPr>
            <w:tcW w:w="1547" w:type="dxa"/>
            <w:shd w:val="clear" w:color="auto" w:fill="auto"/>
            <w:noWrap/>
            <w:vAlign w:val="center"/>
          </w:tcPr>
          <w:p w14:paraId="3D482313"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Intibucá</w:t>
            </w:r>
          </w:p>
        </w:tc>
        <w:tc>
          <w:tcPr>
            <w:tcW w:w="1485" w:type="dxa"/>
            <w:shd w:val="clear" w:color="auto" w:fill="auto"/>
            <w:noWrap/>
            <w:vAlign w:val="center"/>
          </w:tcPr>
          <w:p w14:paraId="137661CD"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Intibucá</w:t>
            </w:r>
          </w:p>
        </w:tc>
        <w:tc>
          <w:tcPr>
            <w:tcW w:w="1452" w:type="dxa"/>
            <w:shd w:val="clear" w:color="auto" w:fill="auto"/>
            <w:noWrap/>
            <w:vAlign w:val="center"/>
          </w:tcPr>
          <w:p w14:paraId="3F92BD67"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7B7900A4"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246</w:t>
            </w:r>
          </w:p>
        </w:tc>
      </w:tr>
      <w:tr w:rsidR="00AB279D" w:rsidRPr="00AB279D" w14:paraId="405A4D05" w14:textId="77777777" w:rsidTr="00AB279D">
        <w:trPr>
          <w:trHeight w:val="300"/>
          <w:jc w:val="center"/>
        </w:trPr>
        <w:tc>
          <w:tcPr>
            <w:tcW w:w="2160" w:type="dxa"/>
            <w:shd w:val="clear" w:color="auto" w:fill="auto"/>
            <w:vAlign w:val="center"/>
          </w:tcPr>
          <w:p w14:paraId="50B2E7DA"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 xml:space="preserve">Sector 3 Las Flores </w:t>
            </w:r>
          </w:p>
        </w:tc>
        <w:tc>
          <w:tcPr>
            <w:tcW w:w="1547" w:type="dxa"/>
            <w:shd w:val="clear" w:color="auto" w:fill="auto"/>
            <w:noWrap/>
            <w:vAlign w:val="center"/>
          </w:tcPr>
          <w:p w14:paraId="7A756DA2" w14:textId="77777777" w:rsidR="00AB279D" w:rsidRPr="00AB279D" w:rsidRDefault="00AB279D" w:rsidP="00AB279D">
            <w:pPr>
              <w:numPr>
                <w:ilvl w:val="0"/>
                <w:numId w:val="0"/>
              </w:numPr>
              <w:spacing w:after="0"/>
              <w:jc w:val="left"/>
              <w:rPr>
                <w:color w:val="000000"/>
                <w:sz w:val="20"/>
                <w:szCs w:val="20"/>
              </w:rPr>
            </w:pPr>
            <w:proofErr w:type="spellStart"/>
            <w:r w:rsidRPr="00AB279D">
              <w:rPr>
                <w:color w:val="000000"/>
                <w:sz w:val="20"/>
                <w:szCs w:val="20"/>
              </w:rPr>
              <w:t>Colomoncagua</w:t>
            </w:r>
            <w:proofErr w:type="spellEnd"/>
            <w:r w:rsidRPr="00AB279D">
              <w:rPr>
                <w:color w:val="000000"/>
                <w:sz w:val="20"/>
                <w:szCs w:val="20"/>
              </w:rPr>
              <w:t xml:space="preserve"> </w:t>
            </w:r>
          </w:p>
        </w:tc>
        <w:tc>
          <w:tcPr>
            <w:tcW w:w="1485" w:type="dxa"/>
            <w:shd w:val="clear" w:color="auto" w:fill="auto"/>
            <w:noWrap/>
            <w:vAlign w:val="center"/>
          </w:tcPr>
          <w:p w14:paraId="05FBDF15"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 xml:space="preserve">Intibucá </w:t>
            </w:r>
          </w:p>
        </w:tc>
        <w:tc>
          <w:tcPr>
            <w:tcW w:w="1452" w:type="dxa"/>
            <w:shd w:val="clear" w:color="auto" w:fill="auto"/>
            <w:noWrap/>
            <w:vAlign w:val="center"/>
          </w:tcPr>
          <w:p w14:paraId="2AA9EC97"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53E62D07"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222</w:t>
            </w:r>
          </w:p>
        </w:tc>
      </w:tr>
      <w:tr w:rsidR="00AB279D" w:rsidRPr="00AB279D" w14:paraId="4ECD74ED" w14:textId="77777777" w:rsidTr="00C163C2">
        <w:trPr>
          <w:trHeight w:val="539"/>
          <w:jc w:val="center"/>
        </w:trPr>
        <w:tc>
          <w:tcPr>
            <w:tcW w:w="2160" w:type="dxa"/>
            <w:shd w:val="clear" w:color="auto" w:fill="auto"/>
            <w:vAlign w:val="center"/>
          </w:tcPr>
          <w:p w14:paraId="63498CBC"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El Sitio</w:t>
            </w:r>
          </w:p>
        </w:tc>
        <w:tc>
          <w:tcPr>
            <w:tcW w:w="1547" w:type="dxa"/>
            <w:shd w:val="clear" w:color="auto" w:fill="auto"/>
            <w:noWrap/>
            <w:vAlign w:val="center"/>
          </w:tcPr>
          <w:p w14:paraId="17A8F2EC" w14:textId="77777777" w:rsidR="00AB279D" w:rsidRPr="00AB279D" w:rsidRDefault="00AB279D" w:rsidP="00AB279D">
            <w:pPr>
              <w:numPr>
                <w:ilvl w:val="0"/>
                <w:numId w:val="0"/>
              </w:numPr>
              <w:spacing w:after="0"/>
              <w:jc w:val="left"/>
              <w:rPr>
                <w:color w:val="000000"/>
                <w:sz w:val="20"/>
                <w:szCs w:val="20"/>
              </w:rPr>
            </w:pPr>
            <w:proofErr w:type="spellStart"/>
            <w:r w:rsidRPr="00AB279D">
              <w:rPr>
                <w:color w:val="000000"/>
                <w:sz w:val="20"/>
                <w:szCs w:val="20"/>
              </w:rPr>
              <w:t>Guarita</w:t>
            </w:r>
            <w:proofErr w:type="spellEnd"/>
          </w:p>
        </w:tc>
        <w:tc>
          <w:tcPr>
            <w:tcW w:w="1485" w:type="dxa"/>
            <w:shd w:val="clear" w:color="auto" w:fill="auto"/>
            <w:noWrap/>
            <w:vAlign w:val="center"/>
          </w:tcPr>
          <w:p w14:paraId="477C0D6B"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Lempira</w:t>
            </w:r>
          </w:p>
        </w:tc>
        <w:tc>
          <w:tcPr>
            <w:tcW w:w="1452" w:type="dxa"/>
            <w:shd w:val="clear" w:color="auto" w:fill="auto"/>
            <w:noWrap/>
            <w:vAlign w:val="center"/>
          </w:tcPr>
          <w:p w14:paraId="7D1B98DC"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26C42BB5"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556</w:t>
            </w:r>
          </w:p>
        </w:tc>
      </w:tr>
      <w:tr w:rsidR="00AB279D" w:rsidRPr="00AB279D" w14:paraId="764525B7" w14:textId="77777777" w:rsidTr="00AB279D">
        <w:trPr>
          <w:trHeight w:val="900"/>
          <w:jc w:val="center"/>
        </w:trPr>
        <w:tc>
          <w:tcPr>
            <w:tcW w:w="2160" w:type="dxa"/>
            <w:shd w:val="clear" w:color="auto" w:fill="auto"/>
            <w:vAlign w:val="center"/>
          </w:tcPr>
          <w:p w14:paraId="3B0B8E73"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 xml:space="preserve">El Manguito y El Rodeíto, En Iguala, El </w:t>
            </w:r>
            <w:proofErr w:type="spellStart"/>
            <w:r w:rsidRPr="00AB279D">
              <w:rPr>
                <w:color w:val="000000"/>
                <w:sz w:val="20"/>
                <w:szCs w:val="20"/>
              </w:rPr>
              <w:t>Sile</w:t>
            </w:r>
            <w:proofErr w:type="spellEnd"/>
            <w:r w:rsidRPr="00AB279D">
              <w:rPr>
                <w:color w:val="000000"/>
                <w:sz w:val="20"/>
                <w:szCs w:val="20"/>
              </w:rPr>
              <w:t>, La Lima, La Misión y La Cañada, Gracias, Lempira</w:t>
            </w:r>
          </w:p>
        </w:tc>
        <w:tc>
          <w:tcPr>
            <w:tcW w:w="1547" w:type="dxa"/>
            <w:shd w:val="clear" w:color="auto" w:fill="auto"/>
            <w:noWrap/>
            <w:vAlign w:val="center"/>
          </w:tcPr>
          <w:p w14:paraId="4564B043"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La Iguala/Gracias</w:t>
            </w:r>
          </w:p>
        </w:tc>
        <w:tc>
          <w:tcPr>
            <w:tcW w:w="1485" w:type="dxa"/>
            <w:shd w:val="clear" w:color="auto" w:fill="auto"/>
            <w:noWrap/>
            <w:vAlign w:val="center"/>
          </w:tcPr>
          <w:p w14:paraId="42CAD60D"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Lempira</w:t>
            </w:r>
          </w:p>
        </w:tc>
        <w:tc>
          <w:tcPr>
            <w:tcW w:w="1452" w:type="dxa"/>
            <w:shd w:val="clear" w:color="auto" w:fill="auto"/>
            <w:noWrap/>
            <w:vAlign w:val="center"/>
          </w:tcPr>
          <w:p w14:paraId="7A829725"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7EED7241"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6990</w:t>
            </w:r>
          </w:p>
        </w:tc>
      </w:tr>
      <w:tr w:rsidR="00AB279D" w:rsidRPr="00AB279D" w14:paraId="59D1A563" w14:textId="77777777" w:rsidTr="00AB279D">
        <w:trPr>
          <w:trHeight w:val="300"/>
          <w:jc w:val="center"/>
        </w:trPr>
        <w:tc>
          <w:tcPr>
            <w:tcW w:w="2160" w:type="dxa"/>
            <w:shd w:val="clear" w:color="auto" w:fill="auto"/>
            <w:vAlign w:val="center"/>
          </w:tcPr>
          <w:p w14:paraId="55C4D24B"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 xml:space="preserve">El Tablón, Los Patios, Dos Caminos, Roblones, </w:t>
            </w:r>
            <w:proofErr w:type="spellStart"/>
            <w:r w:rsidRPr="00AB279D">
              <w:rPr>
                <w:color w:val="000000"/>
                <w:sz w:val="20"/>
                <w:szCs w:val="20"/>
              </w:rPr>
              <w:t>Chancoyote</w:t>
            </w:r>
            <w:proofErr w:type="spellEnd"/>
            <w:r w:rsidRPr="00AB279D">
              <w:rPr>
                <w:color w:val="000000"/>
                <w:sz w:val="20"/>
                <w:szCs w:val="20"/>
              </w:rPr>
              <w:t xml:space="preserve"> y Valladolid</w:t>
            </w:r>
          </w:p>
        </w:tc>
        <w:tc>
          <w:tcPr>
            <w:tcW w:w="1547" w:type="dxa"/>
            <w:shd w:val="clear" w:color="auto" w:fill="auto"/>
            <w:noWrap/>
            <w:vAlign w:val="center"/>
          </w:tcPr>
          <w:p w14:paraId="7AC467FA"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Valladolid</w:t>
            </w:r>
          </w:p>
        </w:tc>
        <w:tc>
          <w:tcPr>
            <w:tcW w:w="1485" w:type="dxa"/>
            <w:shd w:val="clear" w:color="auto" w:fill="auto"/>
            <w:noWrap/>
            <w:vAlign w:val="center"/>
          </w:tcPr>
          <w:p w14:paraId="5BD5CEC4"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Lempira</w:t>
            </w:r>
          </w:p>
        </w:tc>
        <w:tc>
          <w:tcPr>
            <w:tcW w:w="1452" w:type="dxa"/>
            <w:shd w:val="clear" w:color="auto" w:fill="auto"/>
            <w:noWrap/>
            <w:vAlign w:val="center"/>
          </w:tcPr>
          <w:p w14:paraId="346A133D"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6470E36C"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2,484</w:t>
            </w:r>
          </w:p>
        </w:tc>
      </w:tr>
      <w:tr w:rsidR="00AB279D" w:rsidRPr="00AB279D" w14:paraId="22219AF4" w14:textId="77777777" w:rsidTr="00AB279D">
        <w:trPr>
          <w:trHeight w:val="300"/>
          <w:jc w:val="center"/>
        </w:trPr>
        <w:tc>
          <w:tcPr>
            <w:tcW w:w="2160" w:type="dxa"/>
            <w:shd w:val="clear" w:color="auto" w:fill="auto"/>
            <w:vAlign w:val="center"/>
          </w:tcPr>
          <w:p w14:paraId="5AC2AA2B"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Berlín</w:t>
            </w:r>
          </w:p>
        </w:tc>
        <w:tc>
          <w:tcPr>
            <w:tcW w:w="1547" w:type="dxa"/>
            <w:shd w:val="clear" w:color="auto" w:fill="auto"/>
            <w:noWrap/>
            <w:vAlign w:val="center"/>
          </w:tcPr>
          <w:p w14:paraId="79072057" w14:textId="77777777" w:rsidR="00AB279D" w:rsidRPr="00AB279D" w:rsidRDefault="00AB279D" w:rsidP="00AB279D">
            <w:pPr>
              <w:numPr>
                <w:ilvl w:val="0"/>
                <w:numId w:val="0"/>
              </w:numPr>
              <w:spacing w:after="0"/>
              <w:jc w:val="left"/>
              <w:rPr>
                <w:color w:val="000000"/>
                <w:sz w:val="20"/>
                <w:szCs w:val="20"/>
              </w:rPr>
            </w:pPr>
            <w:proofErr w:type="spellStart"/>
            <w:r w:rsidRPr="00AB279D">
              <w:rPr>
                <w:color w:val="000000"/>
                <w:sz w:val="20"/>
                <w:szCs w:val="20"/>
              </w:rPr>
              <w:t>Atima</w:t>
            </w:r>
            <w:proofErr w:type="spellEnd"/>
          </w:p>
        </w:tc>
        <w:tc>
          <w:tcPr>
            <w:tcW w:w="1485" w:type="dxa"/>
            <w:shd w:val="clear" w:color="auto" w:fill="auto"/>
            <w:noWrap/>
            <w:vAlign w:val="center"/>
          </w:tcPr>
          <w:p w14:paraId="217098F3"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Santa Barbará</w:t>
            </w:r>
          </w:p>
        </w:tc>
        <w:tc>
          <w:tcPr>
            <w:tcW w:w="1452" w:type="dxa"/>
            <w:shd w:val="clear" w:color="auto" w:fill="auto"/>
            <w:noWrap/>
            <w:vAlign w:val="center"/>
          </w:tcPr>
          <w:p w14:paraId="77A8791E"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153B61BF"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1632</w:t>
            </w:r>
          </w:p>
        </w:tc>
      </w:tr>
      <w:tr w:rsidR="00AB279D" w:rsidRPr="00AB279D" w14:paraId="4B1A0BF7" w14:textId="77777777" w:rsidTr="00AB279D">
        <w:trPr>
          <w:trHeight w:val="300"/>
          <w:jc w:val="center"/>
        </w:trPr>
        <w:tc>
          <w:tcPr>
            <w:tcW w:w="2160" w:type="dxa"/>
            <w:shd w:val="clear" w:color="auto" w:fill="auto"/>
            <w:vAlign w:val="center"/>
          </w:tcPr>
          <w:p w14:paraId="7E424FD0"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Quebrada Seca</w:t>
            </w:r>
          </w:p>
        </w:tc>
        <w:tc>
          <w:tcPr>
            <w:tcW w:w="1547" w:type="dxa"/>
            <w:shd w:val="clear" w:color="auto" w:fill="auto"/>
            <w:noWrap/>
            <w:vAlign w:val="center"/>
          </w:tcPr>
          <w:p w14:paraId="50FCE236"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 xml:space="preserve">San Luis </w:t>
            </w:r>
          </w:p>
        </w:tc>
        <w:tc>
          <w:tcPr>
            <w:tcW w:w="1485" w:type="dxa"/>
            <w:shd w:val="clear" w:color="auto" w:fill="auto"/>
            <w:noWrap/>
            <w:vAlign w:val="center"/>
          </w:tcPr>
          <w:p w14:paraId="107F1101"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Santa Bárbara</w:t>
            </w:r>
          </w:p>
        </w:tc>
        <w:tc>
          <w:tcPr>
            <w:tcW w:w="1452" w:type="dxa"/>
            <w:shd w:val="clear" w:color="auto" w:fill="auto"/>
            <w:noWrap/>
            <w:vAlign w:val="center"/>
          </w:tcPr>
          <w:p w14:paraId="75BC0F9A"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4AAF88A5"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240</w:t>
            </w:r>
          </w:p>
        </w:tc>
      </w:tr>
      <w:tr w:rsidR="00AB279D" w:rsidRPr="00AB279D" w14:paraId="26594024" w14:textId="77777777" w:rsidTr="00AB279D">
        <w:trPr>
          <w:trHeight w:val="300"/>
          <w:jc w:val="center"/>
        </w:trPr>
        <w:tc>
          <w:tcPr>
            <w:tcW w:w="2160" w:type="dxa"/>
            <w:shd w:val="clear" w:color="auto" w:fill="auto"/>
            <w:vAlign w:val="center"/>
          </w:tcPr>
          <w:p w14:paraId="4149DD65"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Llano de los Panales</w:t>
            </w:r>
          </w:p>
        </w:tc>
        <w:tc>
          <w:tcPr>
            <w:tcW w:w="1547" w:type="dxa"/>
            <w:shd w:val="clear" w:color="auto" w:fill="auto"/>
            <w:noWrap/>
            <w:vAlign w:val="center"/>
          </w:tcPr>
          <w:p w14:paraId="49BF3D4A"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 xml:space="preserve">San Marcos </w:t>
            </w:r>
          </w:p>
        </w:tc>
        <w:tc>
          <w:tcPr>
            <w:tcW w:w="1485" w:type="dxa"/>
            <w:shd w:val="clear" w:color="auto" w:fill="auto"/>
            <w:noWrap/>
            <w:vAlign w:val="center"/>
          </w:tcPr>
          <w:p w14:paraId="489F124E"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Santa Bárbara</w:t>
            </w:r>
          </w:p>
        </w:tc>
        <w:tc>
          <w:tcPr>
            <w:tcW w:w="1452" w:type="dxa"/>
            <w:shd w:val="clear" w:color="auto" w:fill="auto"/>
            <w:noWrap/>
            <w:vAlign w:val="center"/>
          </w:tcPr>
          <w:p w14:paraId="198E0CAF"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vAlign w:val="center"/>
          </w:tcPr>
          <w:p w14:paraId="798960F3"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313</w:t>
            </w:r>
          </w:p>
        </w:tc>
      </w:tr>
      <w:tr w:rsidR="00AB279D" w:rsidRPr="00AB279D" w14:paraId="1C2CEBDA" w14:textId="77777777" w:rsidTr="00AB279D">
        <w:trPr>
          <w:trHeight w:val="300"/>
          <w:jc w:val="center"/>
        </w:trPr>
        <w:tc>
          <w:tcPr>
            <w:tcW w:w="2160" w:type="dxa"/>
            <w:shd w:val="clear" w:color="auto" w:fill="auto"/>
            <w:vAlign w:val="center"/>
          </w:tcPr>
          <w:p w14:paraId="48FE7447"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Gualala</w:t>
            </w:r>
          </w:p>
        </w:tc>
        <w:tc>
          <w:tcPr>
            <w:tcW w:w="1547" w:type="dxa"/>
            <w:shd w:val="clear" w:color="auto" w:fill="auto"/>
            <w:noWrap/>
            <w:vAlign w:val="center"/>
          </w:tcPr>
          <w:p w14:paraId="64BFA168"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Gualala</w:t>
            </w:r>
          </w:p>
        </w:tc>
        <w:tc>
          <w:tcPr>
            <w:tcW w:w="1485" w:type="dxa"/>
            <w:shd w:val="clear" w:color="auto" w:fill="auto"/>
            <w:noWrap/>
            <w:vAlign w:val="center"/>
          </w:tcPr>
          <w:p w14:paraId="269FF5EA"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 xml:space="preserve">Santa Bárbara </w:t>
            </w:r>
          </w:p>
        </w:tc>
        <w:tc>
          <w:tcPr>
            <w:tcW w:w="1452" w:type="dxa"/>
            <w:shd w:val="clear" w:color="auto" w:fill="auto"/>
            <w:noWrap/>
            <w:vAlign w:val="center"/>
          </w:tcPr>
          <w:p w14:paraId="61A9D165"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4AD30328"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1,164</w:t>
            </w:r>
          </w:p>
        </w:tc>
      </w:tr>
      <w:tr w:rsidR="00AB279D" w:rsidRPr="00AB279D" w14:paraId="24B04DB3" w14:textId="77777777" w:rsidTr="00AB279D">
        <w:trPr>
          <w:trHeight w:val="300"/>
          <w:jc w:val="center"/>
        </w:trPr>
        <w:tc>
          <w:tcPr>
            <w:tcW w:w="2160" w:type="dxa"/>
            <w:shd w:val="clear" w:color="auto" w:fill="auto"/>
            <w:vAlign w:val="center"/>
          </w:tcPr>
          <w:p w14:paraId="0260C744"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La Hacienda</w:t>
            </w:r>
          </w:p>
        </w:tc>
        <w:tc>
          <w:tcPr>
            <w:tcW w:w="1547" w:type="dxa"/>
            <w:shd w:val="clear" w:color="auto" w:fill="auto"/>
            <w:noWrap/>
            <w:vAlign w:val="center"/>
          </w:tcPr>
          <w:p w14:paraId="55C9309A"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 xml:space="preserve">San Francisco de </w:t>
            </w:r>
            <w:proofErr w:type="spellStart"/>
            <w:r w:rsidRPr="00AB279D">
              <w:rPr>
                <w:color w:val="000000"/>
                <w:sz w:val="20"/>
                <w:szCs w:val="20"/>
              </w:rPr>
              <w:t>Coray</w:t>
            </w:r>
            <w:proofErr w:type="spellEnd"/>
          </w:p>
        </w:tc>
        <w:tc>
          <w:tcPr>
            <w:tcW w:w="1485" w:type="dxa"/>
            <w:shd w:val="clear" w:color="auto" w:fill="auto"/>
            <w:noWrap/>
            <w:vAlign w:val="center"/>
          </w:tcPr>
          <w:p w14:paraId="225A66EE" w14:textId="77777777" w:rsidR="00AB279D" w:rsidRPr="00AB279D" w:rsidRDefault="00AB279D" w:rsidP="00AB279D">
            <w:pPr>
              <w:numPr>
                <w:ilvl w:val="0"/>
                <w:numId w:val="0"/>
              </w:numPr>
              <w:spacing w:after="0"/>
              <w:jc w:val="left"/>
              <w:rPr>
                <w:color w:val="000000"/>
                <w:sz w:val="20"/>
                <w:szCs w:val="20"/>
              </w:rPr>
            </w:pPr>
            <w:r w:rsidRPr="00AB279D">
              <w:rPr>
                <w:color w:val="000000"/>
                <w:sz w:val="20"/>
                <w:szCs w:val="20"/>
              </w:rPr>
              <w:t>Valle</w:t>
            </w:r>
          </w:p>
        </w:tc>
        <w:tc>
          <w:tcPr>
            <w:tcW w:w="1452" w:type="dxa"/>
            <w:shd w:val="clear" w:color="auto" w:fill="auto"/>
            <w:noWrap/>
            <w:vAlign w:val="center"/>
          </w:tcPr>
          <w:p w14:paraId="012B80EC"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Agua y Saneamiento</w:t>
            </w:r>
          </w:p>
        </w:tc>
        <w:tc>
          <w:tcPr>
            <w:tcW w:w="1440" w:type="dxa"/>
            <w:shd w:val="clear" w:color="auto" w:fill="auto"/>
            <w:noWrap/>
            <w:vAlign w:val="center"/>
          </w:tcPr>
          <w:p w14:paraId="7CFD83A5" w14:textId="77777777" w:rsidR="00AB279D" w:rsidRPr="00AB279D" w:rsidRDefault="00AB279D" w:rsidP="00AB279D">
            <w:pPr>
              <w:numPr>
                <w:ilvl w:val="0"/>
                <w:numId w:val="0"/>
              </w:numPr>
              <w:spacing w:after="0"/>
              <w:jc w:val="center"/>
              <w:rPr>
                <w:color w:val="000000"/>
                <w:sz w:val="20"/>
                <w:szCs w:val="20"/>
              </w:rPr>
            </w:pPr>
            <w:r w:rsidRPr="00AB279D">
              <w:rPr>
                <w:color w:val="000000"/>
                <w:sz w:val="20"/>
                <w:szCs w:val="20"/>
              </w:rPr>
              <w:t>310</w:t>
            </w:r>
          </w:p>
        </w:tc>
      </w:tr>
    </w:tbl>
    <w:p w14:paraId="1AA19BAE" w14:textId="77777777" w:rsidR="00F0515D" w:rsidRDefault="00F0515D" w:rsidP="003E25C7">
      <w:pPr>
        <w:numPr>
          <w:ilvl w:val="0"/>
          <w:numId w:val="0"/>
        </w:numPr>
        <w:rPr>
          <w:rFonts w:eastAsiaTheme="minorHAnsi"/>
          <w:lang w:val="es-ES_tradnl"/>
        </w:rPr>
      </w:pPr>
    </w:p>
    <w:p w14:paraId="176E6D0D" w14:textId="77777777" w:rsidR="00435712" w:rsidRPr="00DE32AA" w:rsidRDefault="00E27DA1" w:rsidP="00B7137B">
      <w:pPr>
        <w:pStyle w:val="Heading2"/>
        <w:numPr>
          <w:ilvl w:val="0"/>
          <w:numId w:val="32"/>
        </w:numPr>
        <w:ind w:left="0" w:firstLine="0"/>
        <w:rPr>
          <w:rFonts w:ascii="Times New Roman" w:hAnsi="Times New Roman" w:cs="Times New Roman"/>
          <w:color w:val="auto"/>
        </w:rPr>
      </w:pPr>
      <w:r w:rsidRPr="00DE32AA">
        <w:rPr>
          <w:rFonts w:ascii="Times New Roman" w:hAnsi="Times New Roman" w:cs="Times New Roman"/>
          <w:color w:val="auto"/>
        </w:rPr>
        <w:t>Proyectos de Agua Potable</w:t>
      </w:r>
    </w:p>
    <w:p w14:paraId="5D56A0C1" w14:textId="77777777" w:rsidR="00C67FCF" w:rsidRPr="00DE32AA" w:rsidRDefault="00C67FCF" w:rsidP="00435712">
      <w:pPr>
        <w:pStyle w:val="ListParagraph"/>
        <w:numPr>
          <w:ilvl w:val="0"/>
          <w:numId w:val="0"/>
        </w:numPr>
        <w:ind w:left="720"/>
        <w:jc w:val="left"/>
        <w:rPr>
          <w:b/>
          <w:smallCaps/>
        </w:rPr>
      </w:pPr>
    </w:p>
    <w:p w14:paraId="5F620041" w14:textId="77777777" w:rsidR="00435712" w:rsidRPr="00DE32AA" w:rsidRDefault="00435712" w:rsidP="004C1265">
      <w:pPr>
        <w:pStyle w:val="ListParagraph"/>
        <w:numPr>
          <w:ilvl w:val="1"/>
          <w:numId w:val="2"/>
        </w:numPr>
        <w:ind w:left="450" w:firstLine="0"/>
        <w:rPr>
          <w:rStyle w:val="Strong"/>
        </w:rPr>
      </w:pPr>
      <w:r w:rsidRPr="00DE32AA">
        <w:rPr>
          <w:rStyle w:val="Strong"/>
        </w:rPr>
        <w:t>Tipología de Proyectos</w:t>
      </w:r>
      <w:r w:rsidR="0014139E" w:rsidRPr="00DE32AA">
        <w:rPr>
          <w:rStyle w:val="Strong"/>
        </w:rPr>
        <w:t xml:space="preserve"> </w:t>
      </w:r>
    </w:p>
    <w:p w14:paraId="0B80E560" w14:textId="77777777" w:rsidR="0014139E" w:rsidRPr="00DE32AA" w:rsidRDefault="0014139E" w:rsidP="003E25C7">
      <w:pPr>
        <w:numPr>
          <w:ilvl w:val="0"/>
          <w:numId w:val="0"/>
        </w:numPr>
        <w:rPr>
          <w:rFonts w:eastAsiaTheme="minorHAnsi"/>
          <w:lang w:val="es-ES_tradnl"/>
        </w:rPr>
      </w:pPr>
      <w:r w:rsidRPr="00DE32AA">
        <w:rPr>
          <w:rFonts w:eastAsiaTheme="minorHAnsi"/>
          <w:lang w:val="es-ES_tradnl"/>
        </w:rPr>
        <w:t xml:space="preserve">Se analizaron un total de </w:t>
      </w:r>
      <w:r w:rsidR="000D7CCD" w:rsidRPr="00DE32AA">
        <w:rPr>
          <w:rFonts w:eastAsiaTheme="minorHAnsi"/>
          <w:lang w:val="es-ES_tradnl"/>
        </w:rPr>
        <w:t>26</w:t>
      </w:r>
      <w:r w:rsidRPr="00DE32AA">
        <w:rPr>
          <w:rFonts w:eastAsiaTheme="minorHAnsi"/>
          <w:lang w:val="es-ES_tradnl"/>
        </w:rPr>
        <w:t xml:space="preserve"> proyectos de agua potable, según las siguientes tipologías:</w:t>
      </w:r>
    </w:p>
    <w:p w14:paraId="6AEC4CF8" w14:textId="77777777" w:rsidR="0014139E" w:rsidRPr="00DE32AA" w:rsidRDefault="000D7CCD" w:rsidP="003E25C7">
      <w:pPr>
        <w:pStyle w:val="ListParagraph"/>
        <w:numPr>
          <w:ilvl w:val="0"/>
          <w:numId w:val="3"/>
        </w:numPr>
        <w:spacing w:after="0"/>
        <w:ind w:left="0" w:firstLine="0"/>
        <w:rPr>
          <w:rFonts w:eastAsiaTheme="minorHAnsi"/>
          <w:lang w:val="es-ES_tradnl"/>
        </w:rPr>
      </w:pPr>
      <w:r w:rsidRPr="00DE32AA">
        <w:rPr>
          <w:rFonts w:eastAsiaTheme="minorHAnsi"/>
          <w:lang w:val="es-ES_tradnl"/>
        </w:rPr>
        <w:t>1</w:t>
      </w:r>
      <w:r w:rsidR="0014139E" w:rsidRPr="00DE32AA">
        <w:rPr>
          <w:rFonts w:eastAsiaTheme="minorHAnsi"/>
          <w:lang w:val="es-ES_tradnl"/>
        </w:rPr>
        <w:t xml:space="preserve"> proyecto de </w:t>
      </w:r>
      <w:r w:rsidR="002C0B18" w:rsidRPr="00DE32AA">
        <w:rPr>
          <w:rFonts w:eastAsiaTheme="minorHAnsi"/>
          <w:lang w:val="es-ES_tradnl"/>
        </w:rPr>
        <w:t>r</w:t>
      </w:r>
      <w:r w:rsidR="00B22C55" w:rsidRPr="00DE32AA">
        <w:rPr>
          <w:rFonts w:eastAsiaTheme="minorHAnsi"/>
          <w:lang w:val="es-ES_tradnl"/>
        </w:rPr>
        <w:t xml:space="preserve">ehabilitación </w:t>
      </w:r>
      <w:r w:rsidR="0014139E" w:rsidRPr="00DE32AA">
        <w:rPr>
          <w:rFonts w:eastAsiaTheme="minorHAnsi"/>
          <w:lang w:val="es-ES_tradnl"/>
        </w:rPr>
        <w:t>de s</w:t>
      </w:r>
      <w:r w:rsidR="00B22C55" w:rsidRPr="00DE32AA">
        <w:rPr>
          <w:rFonts w:eastAsiaTheme="minorHAnsi"/>
          <w:lang w:val="es-ES_tradnl"/>
        </w:rPr>
        <w:t>istema</w:t>
      </w:r>
      <w:r w:rsidR="0014139E" w:rsidRPr="00DE32AA">
        <w:rPr>
          <w:rFonts w:eastAsiaTheme="minorHAnsi"/>
          <w:lang w:val="es-ES_tradnl"/>
        </w:rPr>
        <w:t xml:space="preserve"> existente.</w:t>
      </w:r>
    </w:p>
    <w:p w14:paraId="0651AFAC" w14:textId="77777777" w:rsidR="0014139E" w:rsidRPr="00DE32AA" w:rsidRDefault="000D7CCD" w:rsidP="003E25C7">
      <w:pPr>
        <w:pStyle w:val="ListParagraph"/>
        <w:numPr>
          <w:ilvl w:val="0"/>
          <w:numId w:val="3"/>
        </w:numPr>
        <w:spacing w:after="0"/>
        <w:ind w:left="0" w:firstLine="0"/>
        <w:rPr>
          <w:rFonts w:eastAsiaTheme="minorHAnsi"/>
          <w:lang w:val="es-ES_tradnl"/>
        </w:rPr>
      </w:pPr>
      <w:r w:rsidRPr="00DE32AA">
        <w:rPr>
          <w:rFonts w:eastAsiaTheme="minorHAnsi"/>
          <w:lang w:val="es-ES_tradnl"/>
        </w:rPr>
        <w:t>2</w:t>
      </w:r>
      <w:r w:rsidR="00B22C55" w:rsidRPr="00DE32AA">
        <w:rPr>
          <w:rFonts w:eastAsiaTheme="minorHAnsi"/>
          <w:lang w:val="es-ES_tradnl"/>
        </w:rPr>
        <w:t>5</w:t>
      </w:r>
      <w:r w:rsidR="0014139E" w:rsidRPr="00DE32AA">
        <w:rPr>
          <w:rFonts w:eastAsiaTheme="minorHAnsi"/>
          <w:lang w:val="es-ES_tradnl"/>
        </w:rPr>
        <w:t xml:space="preserve"> proyectos de </w:t>
      </w:r>
      <w:r w:rsidR="002C0B18" w:rsidRPr="00DE32AA">
        <w:rPr>
          <w:rFonts w:eastAsiaTheme="minorHAnsi"/>
          <w:lang w:val="es-ES_tradnl"/>
        </w:rPr>
        <w:t>i</w:t>
      </w:r>
      <w:r w:rsidR="0014139E" w:rsidRPr="00DE32AA">
        <w:rPr>
          <w:rFonts w:eastAsiaTheme="minorHAnsi"/>
          <w:lang w:val="es-ES_tradnl"/>
        </w:rPr>
        <w:t>nstalación de nuevo servicio.</w:t>
      </w:r>
    </w:p>
    <w:p w14:paraId="06CD0A6B" w14:textId="77777777" w:rsidR="0014139E" w:rsidRPr="00DE32AA" w:rsidRDefault="0014139E" w:rsidP="003E25C7">
      <w:pPr>
        <w:numPr>
          <w:ilvl w:val="0"/>
          <w:numId w:val="0"/>
        </w:numPr>
        <w:rPr>
          <w:rFonts w:eastAsiaTheme="minorHAnsi"/>
          <w:lang w:val="es-ES_tradnl"/>
        </w:rPr>
      </w:pPr>
    </w:p>
    <w:p w14:paraId="03154F71" w14:textId="77777777" w:rsidR="0014139E" w:rsidRPr="00DE32AA" w:rsidRDefault="0014139E" w:rsidP="003E25C7">
      <w:pPr>
        <w:numPr>
          <w:ilvl w:val="0"/>
          <w:numId w:val="0"/>
        </w:numPr>
        <w:rPr>
          <w:rFonts w:eastAsiaTheme="minorHAnsi"/>
          <w:lang w:val="es-ES_tradnl"/>
        </w:rPr>
      </w:pPr>
      <w:r w:rsidRPr="00DE32AA">
        <w:rPr>
          <w:rFonts w:eastAsiaTheme="minorHAnsi"/>
          <w:lang w:val="es-ES_tradnl"/>
        </w:rPr>
        <w:t>Los proyectos incluye</w:t>
      </w:r>
      <w:r w:rsidR="000D7CCD" w:rsidRPr="00DE32AA">
        <w:rPr>
          <w:rFonts w:eastAsiaTheme="minorHAnsi"/>
          <w:lang w:val="es-ES_tradnl"/>
        </w:rPr>
        <w:t>ron</w:t>
      </w:r>
      <w:r w:rsidRPr="00DE32AA">
        <w:rPr>
          <w:rFonts w:eastAsiaTheme="minorHAnsi"/>
          <w:lang w:val="es-ES_tradnl"/>
        </w:rPr>
        <w:t xml:space="preserve"> tanto las obras generales (captación, tratamiento, impulsión, estanque de regulación y redes de distribución), como las conexiones domiciliarias.</w:t>
      </w:r>
      <w:r w:rsidR="00B22C55" w:rsidRPr="00DE32AA">
        <w:rPr>
          <w:rFonts w:eastAsiaTheme="minorHAnsi"/>
          <w:lang w:val="es-ES_tradnl"/>
        </w:rPr>
        <w:t xml:space="preserve"> </w:t>
      </w:r>
      <w:r w:rsidR="002C0B18" w:rsidRPr="00DE32AA">
        <w:rPr>
          <w:rFonts w:eastAsiaTheme="minorHAnsi"/>
          <w:lang w:val="es-ES_tradnl"/>
        </w:rPr>
        <w:t xml:space="preserve">A su vez, los costos de inversión </w:t>
      </w:r>
      <w:r w:rsidR="00F10413" w:rsidRPr="00DE32AA">
        <w:rPr>
          <w:rFonts w:eastAsiaTheme="minorHAnsi"/>
          <w:lang w:val="es-ES_tradnl"/>
        </w:rPr>
        <w:t>son los incurridos durante la ejecución.</w:t>
      </w:r>
      <w:r w:rsidR="00DA7A96" w:rsidRPr="00DE32AA">
        <w:rPr>
          <w:rFonts w:eastAsiaTheme="minorHAnsi"/>
          <w:lang w:val="es-ES_tradnl"/>
        </w:rPr>
        <w:t xml:space="preserve"> </w:t>
      </w:r>
      <w:r w:rsidRPr="00DE32AA">
        <w:rPr>
          <w:rFonts w:eastAsiaTheme="minorHAnsi"/>
          <w:lang w:val="es-ES_tradnl"/>
        </w:rPr>
        <w:t xml:space="preserve">El Cuadro </w:t>
      </w:r>
      <w:r w:rsidR="002643DB">
        <w:rPr>
          <w:rFonts w:eastAsiaTheme="minorHAnsi"/>
          <w:lang w:val="es-ES_tradnl"/>
        </w:rPr>
        <w:t>2</w:t>
      </w:r>
      <w:r w:rsidR="00B22C55" w:rsidRPr="00DE32AA">
        <w:rPr>
          <w:rFonts w:eastAsiaTheme="minorHAnsi"/>
          <w:lang w:val="es-ES_tradnl"/>
        </w:rPr>
        <w:t xml:space="preserve"> siguiente presenta</w:t>
      </w:r>
      <w:r w:rsidR="00510AB9" w:rsidRPr="00DE32AA">
        <w:rPr>
          <w:rFonts w:eastAsiaTheme="minorHAnsi"/>
          <w:lang w:val="es-ES_tradnl"/>
        </w:rPr>
        <w:t xml:space="preserve"> la</w:t>
      </w:r>
      <w:r w:rsidR="00B22C55" w:rsidRPr="00DE32AA">
        <w:rPr>
          <w:rFonts w:eastAsiaTheme="minorHAnsi"/>
          <w:lang w:val="es-ES_tradnl"/>
        </w:rPr>
        <w:t xml:space="preserve"> información básica </w:t>
      </w:r>
      <w:r w:rsidRPr="00DE32AA">
        <w:rPr>
          <w:rFonts w:eastAsiaTheme="minorHAnsi"/>
          <w:lang w:val="es-ES_tradnl"/>
        </w:rPr>
        <w:t xml:space="preserve">de los proyectos analizados. </w:t>
      </w:r>
    </w:p>
    <w:p w14:paraId="639547BD" w14:textId="77777777" w:rsidR="00304B29" w:rsidRPr="00DE32AA" w:rsidRDefault="00304B29" w:rsidP="00015D3E">
      <w:pPr>
        <w:numPr>
          <w:ilvl w:val="0"/>
          <w:numId w:val="0"/>
        </w:numPr>
        <w:ind w:left="360"/>
        <w:jc w:val="center"/>
        <w:rPr>
          <w:rFonts w:eastAsiaTheme="minorHAnsi"/>
          <w:b/>
          <w:lang w:val="es-ES_tradnl"/>
        </w:rPr>
      </w:pPr>
    </w:p>
    <w:p w14:paraId="70EE0583" w14:textId="77777777" w:rsidR="000925AD" w:rsidRPr="00DE32AA" w:rsidRDefault="00A85A0D" w:rsidP="00015D3E">
      <w:pPr>
        <w:numPr>
          <w:ilvl w:val="0"/>
          <w:numId w:val="0"/>
        </w:numPr>
        <w:ind w:left="360"/>
        <w:jc w:val="center"/>
        <w:rPr>
          <w:rFonts w:eastAsiaTheme="minorHAnsi"/>
          <w:b/>
          <w:lang w:val="es-ES_tradnl"/>
        </w:rPr>
      </w:pPr>
      <w:r w:rsidRPr="00F67D6F">
        <w:rPr>
          <w:rFonts w:eastAsiaTheme="minorHAnsi"/>
          <w:b/>
          <w:lang w:val="es-ES_tradnl"/>
        </w:rPr>
        <w:t xml:space="preserve">Cuadro </w:t>
      </w:r>
      <w:r w:rsidR="002643DB">
        <w:rPr>
          <w:rFonts w:eastAsiaTheme="minorHAnsi"/>
          <w:b/>
          <w:lang w:val="es-ES_tradnl"/>
        </w:rPr>
        <w:t>2.</w:t>
      </w:r>
      <w:r w:rsidR="00510AB9" w:rsidRPr="00F67D6F">
        <w:rPr>
          <w:rFonts w:eastAsiaTheme="minorHAnsi"/>
          <w:b/>
          <w:lang w:val="es-ES_tradnl"/>
        </w:rPr>
        <w:t xml:space="preserve"> Muestra de Proyectos</w:t>
      </w:r>
      <w:r w:rsidR="00BE3CE1">
        <w:rPr>
          <w:rFonts w:eastAsiaTheme="minorHAnsi"/>
          <w:b/>
          <w:lang w:val="es-ES_tradnl"/>
        </w:rPr>
        <w:t xml:space="preserve"> de Agua</w:t>
      </w:r>
    </w:p>
    <w:tbl>
      <w:tblPr>
        <w:tblW w:w="8371" w:type="dxa"/>
        <w:jc w:val="center"/>
        <w:tblLook w:val="04A0" w:firstRow="1" w:lastRow="0" w:firstColumn="1" w:lastColumn="0" w:noHBand="0" w:noVBand="1"/>
      </w:tblPr>
      <w:tblGrid>
        <w:gridCol w:w="2970"/>
        <w:gridCol w:w="1395"/>
        <w:gridCol w:w="1194"/>
        <w:gridCol w:w="1456"/>
        <w:gridCol w:w="1356"/>
      </w:tblGrid>
      <w:tr w:rsidR="00F0515D" w:rsidRPr="00525B21" w14:paraId="5FBF1D1C" w14:textId="77777777" w:rsidTr="00B24DC9">
        <w:trPr>
          <w:trHeight w:val="600"/>
          <w:jc w:val="center"/>
        </w:trPr>
        <w:tc>
          <w:tcPr>
            <w:tcW w:w="2970" w:type="dxa"/>
            <w:tcBorders>
              <w:top w:val="single" w:sz="4" w:space="0" w:color="auto"/>
              <w:left w:val="single" w:sz="4" w:space="0" w:color="auto"/>
              <w:bottom w:val="single" w:sz="4" w:space="0" w:color="auto"/>
              <w:right w:val="single" w:sz="4" w:space="0" w:color="auto"/>
            </w:tcBorders>
            <w:shd w:val="clear" w:color="000000" w:fill="D9D9D9"/>
            <w:vAlign w:val="center"/>
          </w:tcPr>
          <w:p w14:paraId="765659FD" w14:textId="77777777" w:rsidR="00F0515D" w:rsidRPr="00525B21" w:rsidRDefault="00F0515D" w:rsidP="00B24DC9">
            <w:pPr>
              <w:numPr>
                <w:ilvl w:val="0"/>
                <w:numId w:val="0"/>
              </w:numPr>
              <w:ind w:left="-28"/>
              <w:jc w:val="center"/>
              <w:rPr>
                <w:b/>
                <w:bCs/>
                <w:color w:val="000000"/>
                <w:sz w:val="20"/>
                <w:szCs w:val="20"/>
                <w:lang w:val="en-US"/>
              </w:rPr>
            </w:pPr>
            <w:r w:rsidRPr="00525B21">
              <w:rPr>
                <w:b/>
                <w:bCs/>
                <w:color w:val="000000"/>
                <w:sz w:val="20"/>
                <w:szCs w:val="20"/>
                <w:lang w:val="es-ES_tradnl"/>
              </w:rPr>
              <w:t>Comunidad</w:t>
            </w:r>
          </w:p>
        </w:tc>
        <w:tc>
          <w:tcPr>
            <w:tcW w:w="1395" w:type="dxa"/>
            <w:tcBorders>
              <w:top w:val="single" w:sz="4" w:space="0" w:color="auto"/>
              <w:left w:val="nil"/>
              <w:bottom w:val="single" w:sz="4" w:space="0" w:color="auto"/>
              <w:right w:val="single" w:sz="4" w:space="0" w:color="auto"/>
            </w:tcBorders>
            <w:shd w:val="clear" w:color="000000" w:fill="D9D9D9"/>
            <w:vAlign w:val="center"/>
          </w:tcPr>
          <w:p w14:paraId="69C73239" w14:textId="77777777" w:rsidR="00F0515D" w:rsidRPr="00525B21" w:rsidRDefault="00F0515D" w:rsidP="00B24DC9">
            <w:pPr>
              <w:numPr>
                <w:ilvl w:val="0"/>
                <w:numId w:val="0"/>
              </w:numPr>
              <w:jc w:val="center"/>
              <w:rPr>
                <w:b/>
                <w:bCs/>
                <w:color w:val="000000"/>
                <w:sz w:val="20"/>
                <w:szCs w:val="20"/>
              </w:rPr>
            </w:pPr>
            <w:r w:rsidRPr="00525B21">
              <w:rPr>
                <w:b/>
                <w:bCs/>
                <w:color w:val="000000"/>
                <w:sz w:val="20"/>
                <w:szCs w:val="20"/>
                <w:lang w:val="es-ES_tradnl"/>
              </w:rPr>
              <w:t>Tipo de Proyecto</w:t>
            </w:r>
          </w:p>
        </w:tc>
        <w:tc>
          <w:tcPr>
            <w:tcW w:w="1194" w:type="dxa"/>
            <w:tcBorders>
              <w:top w:val="single" w:sz="4" w:space="0" w:color="auto"/>
              <w:left w:val="nil"/>
              <w:bottom w:val="single" w:sz="4" w:space="0" w:color="auto"/>
              <w:right w:val="single" w:sz="4" w:space="0" w:color="auto"/>
            </w:tcBorders>
            <w:shd w:val="clear" w:color="000000" w:fill="D9D9D9"/>
            <w:vAlign w:val="center"/>
          </w:tcPr>
          <w:p w14:paraId="19DEA387" w14:textId="77777777" w:rsidR="00F0515D" w:rsidRPr="00525B21" w:rsidRDefault="0045677B" w:rsidP="00B24DC9">
            <w:pPr>
              <w:numPr>
                <w:ilvl w:val="0"/>
                <w:numId w:val="0"/>
              </w:numPr>
              <w:jc w:val="center"/>
              <w:rPr>
                <w:b/>
                <w:bCs/>
                <w:color w:val="000000"/>
                <w:sz w:val="20"/>
                <w:szCs w:val="20"/>
              </w:rPr>
            </w:pPr>
            <w:r>
              <w:rPr>
                <w:b/>
                <w:bCs/>
                <w:color w:val="000000"/>
                <w:sz w:val="20"/>
                <w:szCs w:val="20"/>
              </w:rPr>
              <w:t>Conexiones de Agua</w:t>
            </w:r>
          </w:p>
        </w:tc>
        <w:tc>
          <w:tcPr>
            <w:tcW w:w="1456" w:type="dxa"/>
            <w:tcBorders>
              <w:top w:val="single" w:sz="4" w:space="0" w:color="auto"/>
              <w:left w:val="nil"/>
              <w:bottom w:val="single" w:sz="4" w:space="0" w:color="auto"/>
              <w:right w:val="single" w:sz="4" w:space="0" w:color="auto"/>
            </w:tcBorders>
            <w:shd w:val="clear" w:color="000000" w:fill="D9D9D9"/>
            <w:vAlign w:val="center"/>
          </w:tcPr>
          <w:p w14:paraId="0D343E53" w14:textId="77777777" w:rsidR="00F0515D" w:rsidRPr="00525B21" w:rsidRDefault="00F0515D" w:rsidP="00B24DC9">
            <w:pPr>
              <w:numPr>
                <w:ilvl w:val="0"/>
                <w:numId w:val="0"/>
              </w:numPr>
              <w:jc w:val="center"/>
              <w:rPr>
                <w:b/>
                <w:bCs/>
                <w:color w:val="000000"/>
                <w:sz w:val="20"/>
                <w:szCs w:val="20"/>
                <w:lang w:val="es-ES_tradnl"/>
              </w:rPr>
            </w:pPr>
            <w:r w:rsidRPr="00525B21">
              <w:rPr>
                <w:b/>
                <w:bCs/>
                <w:color w:val="000000"/>
                <w:sz w:val="20"/>
                <w:szCs w:val="20"/>
                <w:lang w:val="es-ES_tradnl"/>
              </w:rPr>
              <w:t>Inversión Total (US$)</w:t>
            </w:r>
          </w:p>
        </w:tc>
        <w:tc>
          <w:tcPr>
            <w:tcW w:w="1356" w:type="dxa"/>
            <w:tcBorders>
              <w:top w:val="single" w:sz="4" w:space="0" w:color="auto"/>
              <w:left w:val="nil"/>
              <w:bottom w:val="single" w:sz="4" w:space="0" w:color="auto"/>
              <w:right w:val="single" w:sz="4" w:space="0" w:color="auto"/>
            </w:tcBorders>
            <w:shd w:val="clear" w:color="000000" w:fill="D9D9D9"/>
            <w:vAlign w:val="center"/>
          </w:tcPr>
          <w:p w14:paraId="2847A62F" w14:textId="77777777" w:rsidR="00F0515D" w:rsidRPr="00525B21" w:rsidRDefault="00F0515D" w:rsidP="00B24DC9">
            <w:pPr>
              <w:numPr>
                <w:ilvl w:val="0"/>
                <w:numId w:val="0"/>
              </w:numPr>
              <w:jc w:val="center"/>
              <w:rPr>
                <w:b/>
                <w:bCs/>
                <w:color w:val="000000"/>
                <w:sz w:val="20"/>
                <w:szCs w:val="20"/>
                <w:lang w:val="es-ES_tradnl"/>
              </w:rPr>
            </w:pPr>
            <w:r w:rsidRPr="00525B21">
              <w:rPr>
                <w:b/>
                <w:bCs/>
                <w:color w:val="000000"/>
                <w:sz w:val="20"/>
                <w:szCs w:val="20"/>
                <w:lang w:val="es-ES_tradnl"/>
              </w:rPr>
              <w:t>Inversión por Vivienda (US$)</w:t>
            </w:r>
          </w:p>
        </w:tc>
      </w:tr>
      <w:tr w:rsidR="00B24DC9" w:rsidRPr="00525B21" w14:paraId="61D8B439"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noWrap/>
            <w:vAlign w:val="center"/>
          </w:tcPr>
          <w:p w14:paraId="41CC9250" w14:textId="77777777" w:rsidR="00B24DC9" w:rsidRPr="00525B21" w:rsidRDefault="00B24DC9" w:rsidP="00B24DC9">
            <w:pPr>
              <w:numPr>
                <w:ilvl w:val="0"/>
                <w:numId w:val="0"/>
              </w:numPr>
              <w:spacing w:after="0"/>
              <w:ind w:left="-28"/>
              <w:jc w:val="left"/>
              <w:rPr>
                <w:color w:val="000000"/>
                <w:sz w:val="20"/>
                <w:szCs w:val="20"/>
                <w:lang w:val="es-CO"/>
              </w:rPr>
            </w:pPr>
            <w:r w:rsidRPr="00525B21">
              <w:rPr>
                <w:color w:val="000000"/>
                <w:sz w:val="20"/>
                <w:szCs w:val="20"/>
              </w:rPr>
              <w:t>Flores de Italia y Buenos Aires</w:t>
            </w:r>
          </w:p>
        </w:tc>
        <w:tc>
          <w:tcPr>
            <w:tcW w:w="1395" w:type="dxa"/>
            <w:tcBorders>
              <w:top w:val="nil"/>
              <w:left w:val="nil"/>
              <w:bottom w:val="single" w:sz="4" w:space="0" w:color="auto"/>
              <w:right w:val="single" w:sz="4" w:space="0" w:color="auto"/>
            </w:tcBorders>
            <w:shd w:val="clear" w:color="auto" w:fill="auto"/>
            <w:noWrap/>
            <w:vAlign w:val="center"/>
          </w:tcPr>
          <w:p w14:paraId="6015EA6A" w14:textId="77777777" w:rsidR="00B24DC9" w:rsidRPr="00525B21" w:rsidRDefault="00B24DC9" w:rsidP="00B24DC9">
            <w:pPr>
              <w:numPr>
                <w:ilvl w:val="0"/>
                <w:numId w:val="0"/>
              </w:numPr>
              <w:spacing w:after="0"/>
              <w:jc w:val="left"/>
              <w:rPr>
                <w:color w:val="000000"/>
                <w:sz w:val="20"/>
                <w:szCs w:val="20"/>
                <w:lang w:val="en-US"/>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43CEDF2A" w14:textId="77777777" w:rsidR="00B24DC9" w:rsidRPr="00525B21" w:rsidRDefault="00B24DC9" w:rsidP="00B24DC9">
            <w:pPr>
              <w:numPr>
                <w:ilvl w:val="0"/>
                <w:numId w:val="0"/>
              </w:numPr>
              <w:spacing w:after="0"/>
              <w:jc w:val="center"/>
              <w:rPr>
                <w:color w:val="000000"/>
                <w:sz w:val="20"/>
                <w:szCs w:val="20"/>
                <w:lang w:val="en-US"/>
              </w:rPr>
            </w:pPr>
            <w:r w:rsidRPr="00525B21">
              <w:rPr>
                <w:color w:val="000000"/>
                <w:sz w:val="20"/>
                <w:szCs w:val="20"/>
              </w:rPr>
              <w:t>194</w:t>
            </w:r>
          </w:p>
        </w:tc>
        <w:tc>
          <w:tcPr>
            <w:tcW w:w="1456" w:type="dxa"/>
            <w:tcBorders>
              <w:top w:val="nil"/>
              <w:left w:val="nil"/>
              <w:bottom w:val="single" w:sz="4" w:space="0" w:color="auto"/>
              <w:right w:val="single" w:sz="4" w:space="0" w:color="auto"/>
            </w:tcBorders>
            <w:vAlign w:val="center"/>
          </w:tcPr>
          <w:p w14:paraId="7254355B"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104,640</w:t>
            </w:r>
          </w:p>
        </w:tc>
        <w:tc>
          <w:tcPr>
            <w:tcW w:w="1356" w:type="dxa"/>
            <w:tcBorders>
              <w:top w:val="nil"/>
              <w:left w:val="nil"/>
              <w:bottom w:val="single" w:sz="4" w:space="0" w:color="auto"/>
              <w:right w:val="single" w:sz="4" w:space="0" w:color="auto"/>
            </w:tcBorders>
            <w:vAlign w:val="center"/>
          </w:tcPr>
          <w:p w14:paraId="238FE1DE" w14:textId="77777777" w:rsidR="00B24DC9" w:rsidRPr="00B24DC9" w:rsidRDefault="00B24DC9" w:rsidP="00B24DC9">
            <w:pPr>
              <w:numPr>
                <w:ilvl w:val="0"/>
                <w:numId w:val="0"/>
              </w:numPr>
              <w:spacing w:after="0"/>
              <w:jc w:val="center"/>
              <w:rPr>
                <w:color w:val="000000"/>
                <w:sz w:val="20"/>
                <w:szCs w:val="20"/>
              </w:rPr>
            </w:pPr>
            <w:r>
              <w:rPr>
                <w:color w:val="000000"/>
                <w:sz w:val="20"/>
                <w:szCs w:val="20"/>
              </w:rPr>
              <w:t>539</w:t>
            </w:r>
          </w:p>
        </w:tc>
      </w:tr>
      <w:tr w:rsidR="00B24DC9" w:rsidRPr="00525B21" w14:paraId="21CDB685"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noWrap/>
            <w:vAlign w:val="center"/>
          </w:tcPr>
          <w:p w14:paraId="5186DFD9"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Las Delicias</w:t>
            </w:r>
          </w:p>
        </w:tc>
        <w:tc>
          <w:tcPr>
            <w:tcW w:w="1395" w:type="dxa"/>
            <w:tcBorders>
              <w:top w:val="nil"/>
              <w:left w:val="nil"/>
              <w:bottom w:val="single" w:sz="4" w:space="0" w:color="auto"/>
              <w:right w:val="single" w:sz="4" w:space="0" w:color="auto"/>
            </w:tcBorders>
            <w:shd w:val="clear" w:color="auto" w:fill="auto"/>
            <w:noWrap/>
            <w:vAlign w:val="center"/>
          </w:tcPr>
          <w:p w14:paraId="3E466C50"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2EB602CB"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82</w:t>
            </w:r>
          </w:p>
        </w:tc>
        <w:tc>
          <w:tcPr>
            <w:tcW w:w="1456" w:type="dxa"/>
            <w:tcBorders>
              <w:top w:val="nil"/>
              <w:left w:val="nil"/>
              <w:bottom w:val="single" w:sz="4" w:space="0" w:color="auto"/>
              <w:right w:val="single" w:sz="4" w:space="0" w:color="auto"/>
            </w:tcBorders>
            <w:vAlign w:val="center"/>
          </w:tcPr>
          <w:p w14:paraId="1795F566"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46,607</w:t>
            </w:r>
          </w:p>
        </w:tc>
        <w:tc>
          <w:tcPr>
            <w:tcW w:w="1356" w:type="dxa"/>
            <w:tcBorders>
              <w:top w:val="nil"/>
              <w:left w:val="nil"/>
              <w:bottom w:val="single" w:sz="4" w:space="0" w:color="auto"/>
              <w:right w:val="single" w:sz="4" w:space="0" w:color="auto"/>
            </w:tcBorders>
            <w:vAlign w:val="center"/>
          </w:tcPr>
          <w:p w14:paraId="6EF400C0"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568</w:t>
            </w:r>
          </w:p>
        </w:tc>
      </w:tr>
      <w:tr w:rsidR="00B24DC9" w:rsidRPr="00525B21" w14:paraId="2F39402A"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noWrap/>
            <w:vAlign w:val="center"/>
          </w:tcPr>
          <w:p w14:paraId="6BDFCE07"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Mata de Guineo y La Libertad</w:t>
            </w:r>
          </w:p>
        </w:tc>
        <w:tc>
          <w:tcPr>
            <w:tcW w:w="1395" w:type="dxa"/>
            <w:tcBorders>
              <w:top w:val="nil"/>
              <w:left w:val="nil"/>
              <w:bottom w:val="single" w:sz="4" w:space="0" w:color="auto"/>
              <w:right w:val="single" w:sz="4" w:space="0" w:color="auto"/>
            </w:tcBorders>
            <w:shd w:val="clear" w:color="auto" w:fill="auto"/>
            <w:noWrap/>
            <w:vAlign w:val="center"/>
          </w:tcPr>
          <w:p w14:paraId="03EFC7DA"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20D2997D"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164</w:t>
            </w:r>
          </w:p>
        </w:tc>
        <w:tc>
          <w:tcPr>
            <w:tcW w:w="1456" w:type="dxa"/>
            <w:tcBorders>
              <w:top w:val="nil"/>
              <w:left w:val="nil"/>
              <w:bottom w:val="single" w:sz="4" w:space="0" w:color="auto"/>
              <w:right w:val="single" w:sz="4" w:space="0" w:color="auto"/>
            </w:tcBorders>
            <w:vAlign w:val="center"/>
          </w:tcPr>
          <w:p w14:paraId="4A571917"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147,744</w:t>
            </w:r>
          </w:p>
        </w:tc>
        <w:tc>
          <w:tcPr>
            <w:tcW w:w="1356" w:type="dxa"/>
            <w:tcBorders>
              <w:top w:val="nil"/>
              <w:left w:val="nil"/>
              <w:bottom w:val="single" w:sz="4" w:space="0" w:color="auto"/>
              <w:right w:val="single" w:sz="4" w:space="0" w:color="auto"/>
            </w:tcBorders>
            <w:vAlign w:val="center"/>
          </w:tcPr>
          <w:p w14:paraId="0A6A688B"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901</w:t>
            </w:r>
          </w:p>
        </w:tc>
      </w:tr>
      <w:tr w:rsidR="00B24DC9" w:rsidRPr="00525B21" w14:paraId="5FA8C6F8"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noWrap/>
            <w:vAlign w:val="center"/>
          </w:tcPr>
          <w:p w14:paraId="425F506B"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Nicaragua y Venus</w:t>
            </w:r>
          </w:p>
        </w:tc>
        <w:tc>
          <w:tcPr>
            <w:tcW w:w="1395" w:type="dxa"/>
            <w:tcBorders>
              <w:top w:val="nil"/>
              <w:left w:val="nil"/>
              <w:bottom w:val="single" w:sz="4" w:space="0" w:color="auto"/>
              <w:right w:val="single" w:sz="4" w:space="0" w:color="auto"/>
            </w:tcBorders>
            <w:shd w:val="clear" w:color="auto" w:fill="auto"/>
            <w:noWrap/>
            <w:vAlign w:val="center"/>
          </w:tcPr>
          <w:p w14:paraId="5D9CE572"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671B38AD"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148</w:t>
            </w:r>
          </w:p>
        </w:tc>
        <w:tc>
          <w:tcPr>
            <w:tcW w:w="1456" w:type="dxa"/>
            <w:tcBorders>
              <w:top w:val="nil"/>
              <w:left w:val="nil"/>
              <w:bottom w:val="single" w:sz="4" w:space="0" w:color="auto"/>
              <w:right w:val="single" w:sz="4" w:space="0" w:color="auto"/>
            </w:tcBorders>
            <w:vAlign w:val="center"/>
          </w:tcPr>
          <w:p w14:paraId="1A5A4521"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86,403</w:t>
            </w:r>
          </w:p>
        </w:tc>
        <w:tc>
          <w:tcPr>
            <w:tcW w:w="1356" w:type="dxa"/>
            <w:tcBorders>
              <w:top w:val="nil"/>
              <w:left w:val="nil"/>
              <w:bottom w:val="single" w:sz="4" w:space="0" w:color="auto"/>
              <w:right w:val="single" w:sz="4" w:space="0" w:color="auto"/>
            </w:tcBorders>
            <w:vAlign w:val="center"/>
          </w:tcPr>
          <w:p w14:paraId="141AB545"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584</w:t>
            </w:r>
          </w:p>
        </w:tc>
      </w:tr>
      <w:tr w:rsidR="00B24DC9" w:rsidRPr="00525B21" w14:paraId="57F50F66"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noWrap/>
            <w:vAlign w:val="center"/>
          </w:tcPr>
          <w:p w14:paraId="68E60D0E"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 xml:space="preserve">San Luis </w:t>
            </w:r>
            <w:proofErr w:type="spellStart"/>
            <w:r w:rsidRPr="00525B21">
              <w:rPr>
                <w:color w:val="000000"/>
                <w:sz w:val="20"/>
                <w:szCs w:val="20"/>
              </w:rPr>
              <w:t>Anach</w:t>
            </w:r>
            <w:proofErr w:type="spellEnd"/>
          </w:p>
        </w:tc>
        <w:tc>
          <w:tcPr>
            <w:tcW w:w="1395" w:type="dxa"/>
            <w:tcBorders>
              <w:top w:val="nil"/>
              <w:left w:val="nil"/>
              <w:bottom w:val="single" w:sz="4" w:space="0" w:color="auto"/>
              <w:right w:val="single" w:sz="4" w:space="0" w:color="auto"/>
            </w:tcBorders>
            <w:shd w:val="clear" w:color="auto" w:fill="auto"/>
            <w:noWrap/>
            <w:vAlign w:val="center"/>
          </w:tcPr>
          <w:p w14:paraId="5C8FC0AE"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11DFB0F3"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90</w:t>
            </w:r>
          </w:p>
        </w:tc>
        <w:tc>
          <w:tcPr>
            <w:tcW w:w="1456" w:type="dxa"/>
            <w:tcBorders>
              <w:top w:val="nil"/>
              <w:left w:val="nil"/>
              <w:bottom w:val="single" w:sz="4" w:space="0" w:color="auto"/>
              <w:right w:val="single" w:sz="4" w:space="0" w:color="auto"/>
            </w:tcBorders>
            <w:vAlign w:val="center"/>
          </w:tcPr>
          <w:p w14:paraId="4D9416AB"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118,525</w:t>
            </w:r>
          </w:p>
        </w:tc>
        <w:tc>
          <w:tcPr>
            <w:tcW w:w="1356" w:type="dxa"/>
            <w:tcBorders>
              <w:top w:val="nil"/>
              <w:left w:val="nil"/>
              <w:bottom w:val="single" w:sz="4" w:space="0" w:color="auto"/>
              <w:right w:val="single" w:sz="4" w:space="0" w:color="auto"/>
            </w:tcBorders>
            <w:vAlign w:val="center"/>
          </w:tcPr>
          <w:p w14:paraId="45368765"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1,317</w:t>
            </w:r>
          </w:p>
        </w:tc>
      </w:tr>
      <w:tr w:rsidR="00B24DC9" w:rsidRPr="00525B21" w14:paraId="24A874E5"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noWrap/>
            <w:vAlign w:val="center"/>
          </w:tcPr>
          <w:p w14:paraId="6F5C907F"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San Luis Victoria</w:t>
            </w:r>
          </w:p>
        </w:tc>
        <w:tc>
          <w:tcPr>
            <w:tcW w:w="1395" w:type="dxa"/>
            <w:tcBorders>
              <w:top w:val="nil"/>
              <w:left w:val="nil"/>
              <w:bottom w:val="single" w:sz="4" w:space="0" w:color="auto"/>
              <w:right w:val="single" w:sz="4" w:space="0" w:color="auto"/>
            </w:tcBorders>
            <w:shd w:val="clear" w:color="auto" w:fill="auto"/>
            <w:noWrap/>
            <w:vAlign w:val="center"/>
          </w:tcPr>
          <w:p w14:paraId="4D204D2D"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6B3D86B2"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70</w:t>
            </w:r>
          </w:p>
        </w:tc>
        <w:tc>
          <w:tcPr>
            <w:tcW w:w="1456" w:type="dxa"/>
            <w:tcBorders>
              <w:top w:val="nil"/>
              <w:left w:val="nil"/>
              <w:bottom w:val="single" w:sz="4" w:space="0" w:color="auto"/>
              <w:right w:val="single" w:sz="4" w:space="0" w:color="auto"/>
            </w:tcBorders>
            <w:vAlign w:val="center"/>
          </w:tcPr>
          <w:p w14:paraId="32654237"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95,400</w:t>
            </w:r>
          </w:p>
        </w:tc>
        <w:tc>
          <w:tcPr>
            <w:tcW w:w="1356" w:type="dxa"/>
            <w:tcBorders>
              <w:top w:val="nil"/>
              <w:left w:val="nil"/>
              <w:bottom w:val="single" w:sz="4" w:space="0" w:color="auto"/>
              <w:right w:val="single" w:sz="4" w:space="0" w:color="auto"/>
            </w:tcBorders>
            <w:vAlign w:val="center"/>
          </w:tcPr>
          <w:p w14:paraId="71AA1304"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1,363</w:t>
            </w:r>
          </w:p>
        </w:tc>
      </w:tr>
      <w:tr w:rsidR="00B24DC9" w:rsidRPr="00525B21" w14:paraId="7BC9266F"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noWrap/>
            <w:vAlign w:val="center"/>
          </w:tcPr>
          <w:p w14:paraId="6D993328"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Villa Hermosa</w:t>
            </w:r>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294C67B0"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7332A2FA"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95</w:t>
            </w:r>
          </w:p>
        </w:tc>
        <w:tc>
          <w:tcPr>
            <w:tcW w:w="1456" w:type="dxa"/>
            <w:tcBorders>
              <w:top w:val="nil"/>
              <w:left w:val="nil"/>
              <w:bottom w:val="single" w:sz="4" w:space="0" w:color="auto"/>
              <w:right w:val="single" w:sz="4" w:space="0" w:color="auto"/>
            </w:tcBorders>
            <w:vAlign w:val="center"/>
          </w:tcPr>
          <w:p w14:paraId="78A33B11"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148,282</w:t>
            </w:r>
          </w:p>
        </w:tc>
        <w:tc>
          <w:tcPr>
            <w:tcW w:w="1356" w:type="dxa"/>
            <w:tcBorders>
              <w:top w:val="nil"/>
              <w:left w:val="nil"/>
              <w:bottom w:val="single" w:sz="4" w:space="0" w:color="auto"/>
              <w:right w:val="single" w:sz="4" w:space="0" w:color="auto"/>
            </w:tcBorders>
            <w:vAlign w:val="center"/>
          </w:tcPr>
          <w:p w14:paraId="291DEAE5"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1,561</w:t>
            </w:r>
          </w:p>
        </w:tc>
      </w:tr>
      <w:tr w:rsidR="00B24DC9" w:rsidRPr="00525B21" w14:paraId="3DA2DF60"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noWrap/>
            <w:vAlign w:val="center"/>
          </w:tcPr>
          <w:p w14:paraId="6ED468F5"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La Unión</w:t>
            </w:r>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65CB69ED"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47AB8ABB"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50</w:t>
            </w:r>
          </w:p>
        </w:tc>
        <w:tc>
          <w:tcPr>
            <w:tcW w:w="1456" w:type="dxa"/>
            <w:tcBorders>
              <w:top w:val="nil"/>
              <w:left w:val="nil"/>
              <w:bottom w:val="single" w:sz="4" w:space="0" w:color="auto"/>
              <w:right w:val="single" w:sz="4" w:space="0" w:color="auto"/>
            </w:tcBorders>
            <w:vAlign w:val="center"/>
          </w:tcPr>
          <w:p w14:paraId="1AF5F569"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45,038</w:t>
            </w:r>
          </w:p>
        </w:tc>
        <w:tc>
          <w:tcPr>
            <w:tcW w:w="1356" w:type="dxa"/>
            <w:tcBorders>
              <w:top w:val="nil"/>
              <w:left w:val="nil"/>
              <w:bottom w:val="single" w:sz="4" w:space="0" w:color="auto"/>
              <w:right w:val="single" w:sz="4" w:space="0" w:color="auto"/>
            </w:tcBorders>
            <w:vAlign w:val="center"/>
          </w:tcPr>
          <w:p w14:paraId="68D48FF0"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901</w:t>
            </w:r>
          </w:p>
        </w:tc>
      </w:tr>
      <w:tr w:rsidR="00B24DC9" w:rsidRPr="00525B21" w14:paraId="5836D54E"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vAlign w:val="center"/>
          </w:tcPr>
          <w:p w14:paraId="2C604303"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10 Comunidades</w:t>
            </w:r>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03F79B77"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4D13E1BF"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582</w:t>
            </w:r>
          </w:p>
        </w:tc>
        <w:tc>
          <w:tcPr>
            <w:tcW w:w="1456" w:type="dxa"/>
            <w:tcBorders>
              <w:top w:val="nil"/>
              <w:left w:val="nil"/>
              <w:bottom w:val="single" w:sz="4" w:space="0" w:color="auto"/>
              <w:right w:val="single" w:sz="4" w:space="0" w:color="auto"/>
            </w:tcBorders>
            <w:vAlign w:val="center"/>
          </w:tcPr>
          <w:p w14:paraId="0EC83B19"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227,050</w:t>
            </w:r>
          </w:p>
        </w:tc>
        <w:tc>
          <w:tcPr>
            <w:tcW w:w="1356" w:type="dxa"/>
            <w:tcBorders>
              <w:top w:val="nil"/>
              <w:left w:val="nil"/>
              <w:bottom w:val="single" w:sz="4" w:space="0" w:color="auto"/>
              <w:right w:val="single" w:sz="4" w:space="0" w:color="auto"/>
            </w:tcBorders>
            <w:vAlign w:val="center"/>
          </w:tcPr>
          <w:p w14:paraId="328FF856"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390</w:t>
            </w:r>
          </w:p>
        </w:tc>
      </w:tr>
      <w:tr w:rsidR="00B24DC9" w:rsidRPr="00525B21" w14:paraId="377627D6" w14:textId="77777777" w:rsidTr="00B24DC9">
        <w:trPr>
          <w:trHeight w:val="600"/>
          <w:jc w:val="center"/>
        </w:trPr>
        <w:tc>
          <w:tcPr>
            <w:tcW w:w="2970" w:type="dxa"/>
            <w:tcBorders>
              <w:top w:val="nil"/>
              <w:left w:val="single" w:sz="4" w:space="0" w:color="auto"/>
              <w:bottom w:val="single" w:sz="4" w:space="0" w:color="auto"/>
              <w:right w:val="single" w:sz="4" w:space="0" w:color="auto"/>
            </w:tcBorders>
            <w:shd w:val="clear" w:color="auto" w:fill="auto"/>
            <w:vAlign w:val="center"/>
          </w:tcPr>
          <w:p w14:paraId="4AA1F7EA"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 xml:space="preserve">Brisas de Bambú, Montecillos, </w:t>
            </w:r>
            <w:proofErr w:type="spellStart"/>
            <w:r w:rsidRPr="00525B21">
              <w:rPr>
                <w:color w:val="000000"/>
                <w:sz w:val="20"/>
                <w:szCs w:val="20"/>
              </w:rPr>
              <w:t>Panacam</w:t>
            </w:r>
            <w:proofErr w:type="spellEnd"/>
            <w:r w:rsidRPr="00525B21">
              <w:rPr>
                <w:color w:val="000000"/>
                <w:sz w:val="20"/>
                <w:szCs w:val="20"/>
              </w:rPr>
              <w:t xml:space="preserve"> y Brisas del Campo</w:t>
            </w:r>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42B09909"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0BEBBD9F"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328</w:t>
            </w:r>
          </w:p>
        </w:tc>
        <w:tc>
          <w:tcPr>
            <w:tcW w:w="1456" w:type="dxa"/>
            <w:tcBorders>
              <w:top w:val="nil"/>
              <w:left w:val="nil"/>
              <w:bottom w:val="single" w:sz="4" w:space="0" w:color="auto"/>
              <w:right w:val="single" w:sz="4" w:space="0" w:color="auto"/>
            </w:tcBorders>
            <w:vAlign w:val="center"/>
          </w:tcPr>
          <w:p w14:paraId="6DD63DF2"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204,784</w:t>
            </w:r>
          </w:p>
        </w:tc>
        <w:tc>
          <w:tcPr>
            <w:tcW w:w="1356" w:type="dxa"/>
            <w:tcBorders>
              <w:top w:val="nil"/>
              <w:left w:val="nil"/>
              <w:bottom w:val="single" w:sz="4" w:space="0" w:color="auto"/>
              <w:right w:val="single" w:sz="4" w:space="0" w:color="auto"/>
            </w:tcBorders>
            <w:vAlign w:val="center"/>
          </w:tcPr>
          <w:p w14:paraId="4F136E2A"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624</w:t>
            </w:r>
          </w:p>
        </w:tc>
      </w:tr>
      <w:tr w:rsidR="00B24DC9" w:rsidRPr="00525B21" w14:paraId="4B97103E"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vAlign w:val="center"/>
          </w:tcPr>
          <w:p w14:paraId="4AE309C5"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El Potrero</w:t>
            </w:r>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02FA99EB"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62EF8D8F"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88</w:t>
            </w:r>
          </w:p>
        </w:tc>
        <w:tc>
          <w:tcPr>
            <w:tcW w:w="1456" w:type="dxa"/>
            <w:tcBorders>
              <w:top w:val="nil"/>
              <w:left w:val="nil"/>
              <w:bottom w:val="single" w:sz="4" w:space="0" w:color="auto"/>
              <w:right w:val="single" w:sz="4" w:space="0" w:color="auto"/>
            </w:tcBorders>
            <w:vAlign w:val="center"/>
          </w:tcPr>
          <w:p w14:paraId="1B1681D8"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30,396</w:t>
            </w:r>
          </w:p>
        </w:tc>
        <w:tc>
          <w:tcPr>
            <w:tcW w:w="1356" w:type="dxa"/>
            <w:tcBorders>
              <w:top w:val="nil"/>
              <w:left w:val="nil"/>
              <w:bottom w:val="single" w:sz="4" w:space="0" w:color="auto"/>
              <w:right w:val="single" w:sz="4" w:space="0" w:color="auto"/>
            </w:tcBorders>
            <w:vAlign w:val="center"/>
          </w:tcPr>
          <w:p w14:paraId="497FEC3F"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345</w:t>
            </w:r>
          </w:p>
        </w:tc>
      </w:tr>
      <w:tr w:rsidR="00B24DC9" w:rsidRPr="00525B21" w14:paraId="08F72408"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noWrap/>
            <w:vAlign w:val="center"/>
          </w:tcPr>
          <w:p w14:paraId="7D56EED0" w14:textId="77777777" w:rsidR="00B24DC9" w:rsidRPr="00525B21" w:rsidRDefault="00B24DC9" w:rsidP="00B24DC9">
            <w:pPr>
              <w:numPr>
                <w:ilvl w:val="0"/>
                <w:numId w:val="0"/>
              </w:numPr>
              <w:spacing w:after="0"/>
              <w:ind w:left="-28"/>
              <w:jc w:val="left"/>
              <w:rPr>
                <w:color w:val="000000"/>
                <w:sz w:val="20"/>
                <w:szCs w:val="20"/>
              </w:rPr>
            </w:pPr>
            <w:proofErr w:type="spellStart"/>
            <w:r w:rsidRPr="00525B21">
              <w:rPr>
                <w:color w:val="000000"/>
                <w:sz w:val="20"/>
                <w:szCs w:val="20"/>
              </w:rPr>
              <w:t>Mactuca</w:t>
            </w:r>
            <w:proofErr w:type="spellEnd"/>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0B14AF08"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338B76FC"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54</w:t>
            </w:r>
          </w:p>
        </w:tc>
        <w:tc>
          <w:tcPr>
            <w:tcW w:w="1456" w:type="dxa"/>
            <w:tcBorders>
              <w:top w:val="nil"/>
              <w:left w:val="nil"/>
              <w:bottom w:val="single" w:sz="4" w:space="0" w:color="auto"/>
              <w:right w:val="single" w:sz="4" w:space="0" w:color="auto"/>
            </w:tcBorders>
            <w:vAlign w:val="center"/>
          </w:tcPr>
          <w:p w14:paraId="08607A6A"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128,532</w:t>
            </w:r>
          </w:p>
        </w:tc>
        <w:tc>
          <w:tcPr>
            <w:tcW w:w="1356" w:type="dxa"/>
            <w:tcBorders>
              <w:top w:val="nil"/>
              <w:left w:val="nil"/>
              <w:bottom w:val="single" w:sz="4" w:space="0" w:color="auto"/>
              <w:right w:val="single" w:sz="4" w:space="0" w:color="auto"/>
            </w:tcBorders>
            <w:vAlign w:val="center"/>
          </w:tcPr>
          <w:p w14:paraId="7844F851"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2,380</w:t>
            </w:r>
          </w:p>
        </w:tc>
      </w:tr>
      <w:tr w:rsidR="00B24DC9" w:rsidRPr="00525B21" w14:paraId="40873A51" w14:textId="77777777" w:rsidTr="00B24DC9">
        <w:trPr>
          <w:trHeight w:val="600"/>
          <w:jc w:val="center"/>
        </w:trPr>
        <w:tc>
          <w:tcPr>
            <w:tcW w:w="2970" w:type="dxa"/>
            <w:tcBorders>
              <w:top w:val="nil"/>
              <w:left w:val="single" w:sz="4" w:space="0" w:color="auto"/>
              <w:bottom w:val="single" w:sz="4" w:space="0" w:color="auto"/>
              <w:right w:val="single" w:sz="4" w:space="0" w:color="auto"/>
            </w:tcBorders>
            <w:shd w:val="clear" w:color="auto" w:fill="auto"/>
            <w:vAlign w:val="center"/>
          </w:tcPr>
          <w:p w14:paraId="0C2DE9E7"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 xml:space="preserve">El Guayabo, </w:t>
            </w:r>
            <w:proofErr w:type="spellStart"/>
            <w:r w:rsidRPr="00525B21">
              <w:rPr>
                <w:color w:val="000000"/>
                <w:sz w:val="20"/>
                <w:szCs w:val="20"/>
              </w:rPr>
              <w:t>Mononteca</w:t>
            </w:r>
            <w:proofErr w:type="spellEnd"/>
            <w:r w:rsidRPr="00525B21">
              <w:rPr>
                <w:color w:val="000000"/>
                <w:sz w:val="20"/>
                <w:szCs w:val="20"/>
              </w:rPr>
              <w:t xml:space="preserve"> y </w:t>
            </w:r>
            <w:proofErr w:type="spellStart"/>
            <w:r w:rsidRPr="00525B21">
              <w:rPr>
                <w:color w:val="000000"/>
                <w:sz w:val="20"/>
                <w:szCs w:val="20"/>
              </w:rPr>
              <w:t>Guasquigue</w:t>
            </w:r>
            <w:proofErr w:type="spellEnd"/>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5872EFB9"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4C637DDF"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91</w:t>
            </w:r>
          </w:p>
        </w:tc>
        <w:tc>
          <w:tcPr>
            <w:tcW w:w="1456" w:type="dxa"/>
            <w:tcBorders>
              <w:top w:val="nil"/>
              <w:left w:val="nil"/>
              <w:bottom w:val="single" w:sz="4" w:space="0" w:color="auto"/>
              <w:right w:val="single" w:sz="4" w:space="0" w:color="auto"/>
            </w:tcBorders>
            <w:vAlign w:val="center"/>
          </w:tcPr>
          <w:p w14:paraId="1FE0C2E8"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124,988</w:t>
            </w:r>
          </w:p>
        </w:tc>
        <w:tc>
          <w:tcPr>
            <w:tcW w:w="1356" w:type="dxa"/>
            <w:tcBorders>
              <w:top w:val="nil"/>
              <w:left w:val="nil"/>
              <w:bottom w:val="single" w:sz="4" w:space="0" w:color="auto"/>
              <w:right w:val="single" w:sz="4" w:space="0" w:color="auto"/>
            </w:tcBorders>
            <w:vAlign w:val="center"/>
          </w:tcPr>
          <w:p w14:paraId="0CA21188"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1,373</w:t>
            </w:r>
          </w:p>
        </w:tc>
      </w:tr>
      <w:tr w:rsidR="00B24DC9" w:rsidRPr="00525B21" w14:paraId="1010B1C2"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vAlign w:val="center"/>
          </w:tcPr>
          <w:p w14:paraId="1ED4F9D6"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Brisas Del Roble</w:t>
            </w:r>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6B815A5C"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5C747089"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48</w:t>
            </w:r>
          </w:p>
        </w:tc>
        <w:tc>
          <w:tcPr>
            <w:tcW w:w="1456" w:type="dxa"/>
            <w:tcBorders>
              <w:top w:val="nil"/>
              <w:left w:val="nil"/>
              <w:bottom w:val="single" w:sz="4" w:space="0" w:color="auto"/>
              <w:right w:val="single" w:sz="4" w:space="0" w:color="auto"/>
            </w:tcBorders>
            <w:vAlign w:val="center"/>
          </w:tcPr>
          <w:p w14:paraId="7A0E0E02"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49,048</w:t>
            </w:r>
          </w:p>
        </w:tc>
        <w:tc>
          <w:tcPr>
            <w:tcW w:w="1356" w:type="dxa"/>
            <w:tcBorders>
              <w:top w:val="nil"/>
              <w:left w:val="nil"/>
              <w:bottom w:val="single" w:sz="4" w:space="0" w:color="auto"/>
              <w:right w:val="single" w:sz="4" w:space="0" w:color="auto"/>
            </w:tcBorders>
            <w:vAlign w:val="center"/>
          </w:tcPr>
          <w:p w14:paraId="083C658E"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1,022</w:t>
            </w:r>
          </w:p>
        </w:tc>
      </w:tr>
      <w:tr w:rsidR="00B24DC9" w:rsidRPr="00525B21" w14:paraId="7B0631D2" w14:textId="77777777" w:rsidTr="00B24DC9">
        <w:trPr>
          <w:trHeight w:val="600"/>
          <w:jc w:val="center"/>
        </w:trPr>
        <w:tc>
          <w:tcPr>
            <w:tcW w:w="2970" w:type="dxa"/>
            <w:tcBorders>
              <w:top w:val="nil"/>
              <w:left w:val="single" w:sz="4" w:space="0" w:color="auto"/>
              <w:bottom w:val="single" w:sz="4" w:space="0" w:color="auto"/>
              <w:right w:val="single" w:sz="4" w:space="0" w:color="auto"/>
            </w:tcBorders>
            <w:shd w:val="clear" w:color="auto" w:fill="auto"/>
            <w:vAlign w:val="center"/>
          </w:tcPr>
          <w:p w14:paraId="6B8029A7" w14:textId="77777777" w:rsidR="00B24DC9" w:rsidRPr="00525B21" w:rsidRDefault="00B24DC9" w:rsidP="00B24DC9">
            <w:pPr>
              <w:numPr>
                <w:ilvl w:val="0"/>
                <w:numId w:val="0"/>
              </w:numPr>
              <w:spacing w:after="0"/>
              <w:ind w:left="-28"/>
              <w:jc w:val="left"/>
              <w:rPr>
                <w:color w:val="000000"/>
                <w:sz w:val="20"/>
                <w:szCs w:val="20"/>
              </w:rPr>
            </w:pPr>
            <w:proofErr w:type="spellStart"/>
            <w:r w:rsidRPr="00525B21">
              <w:rPr>
                <w:color w:val="000000"/>
                <w:sz w:val="20"/>
                <w:szCs w:val="20"/>
              </w:rPr>
              <w:t>Colomoncagua</w:t>
            </w:r>
            <w:proofErr w:type="spellEnd"/>
            <w:r w:rsidRPr="00525B21">
              <w:rPr>
                <w:color w:val="000000"/>
                <w:sz w:val="20"/>
                <w:szCs w:val="20"/>
              </w:rPr>
              <w:t xml:space="preserve"> 5 comunidades</w:t>
            </w:r>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2ECAE521"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38C4E766"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346</w:t>
            </w:r>
          </w:p>
        </w:tc>
        <w:tc>
          <w:tcPr>
            <w:tcW w:w="1456" w:type="dxa"/>
            <w:tcBorders>
              <w:top w:val="nil"/>
              <w:left w:val="nil"/>
              <w:bottom w:val="single" w:sz="4" w:space="0" w:color="auto"/>
              <w:right w:val="single" w:sz="4" w:space="0" w:color="auto"/>
            </w:tcBorders>
            <w:vAlign w:val="center"/>
          </w:tcPr>
          <w:p w14:paraId="74EE07AC"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296,374</w:t>
            </w:r>
          </w:p>
        </w:tc>
        <w:tc>
          <w:tcPr>
            <w:tcW w:w="1356" w:type="dxa"/>
            <w:tcBorders>
              <w:top w:val="nil"/>
              <w:left w:val="nil"/>
              <w:bottom w:val="single" w:sz="4" w:space="0" w:color="auto"/>
              <w:right w:val="single" w:sz="4" w:space="0" w:color="auto"/>
            </w:tcBorders>
            <w:vAlign w:val="center"/>
          </w:tcPr>
          <w:p w14:paraId="6AA94698"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857</w:t>
            </w:r>
          </w:p>
        </w:tc>
      </w:tr>
      <w:tr w:rsidR="00B24DC9" w:rsidRPr="00525B21" w14:paraId="054FA71F"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vAlign w:val="center"/>
          </w:tcPr>
          <w:p w14:paraId="37B2481D"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Llano Grande</w:t>
            </w:r>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4D856011"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10C35CB9"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55</w:t>
            </w:r>
          </w:p>
        </w:tc>
        <w:tc>
          <w:tcPr>
            <w:tcW w:w="1456" w:type="dxa"/>
            <w:tcBorders>
              <w:top w:val="nil"/>
              <w:left w:val="nil"/>
              <w:bottom w:val="single" w:sz="4" w:space="0" w:color="auto"/>
              <w:right w:val="single" w:sz="4" w:space="0" w:color="auto"/>
            </w:tcBorders>
            <w:vAlign w:val="center"/>
          </w:tcPr>
          <w:p w14:paraId="31C8D1F1"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50,497</w:t>
            </w:r>
          </w:p>
        </w:tc>
        <w:tc>
          <w:tcPr>
            <w:tcW w:w="1356" w:type="dxa"/>
            <w:tcBorders>
              <w:top w:val="nil"/>
              <w:left w:val="nil"/>
              <w:bottom w:val="single" w:sz="4" w:space="0" w:color="auto"/>
              <w:right w:val="single" w:sz="4" w:space="0" w:color="auto"/>
            </w:tcBorders>
            <w:vAlign w:val="center"/>
          </w:tcPr>
          <w:p w14:paraId="002ACEE4"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918</w:t>
            </w:r>
          </w:p>
        </w:tc>
      </w:tr>
      <w:tr w:rsidR="00B24DC9" w:rsidRPr="00525B21" w14:paraId="6A31AA3B"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vAlign w:val="center"/>
          </w:tcPr>
          <w:p w14:paraId="5BCAFCC5"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Duraznito / La Sorto</w:t>
            </w:r>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154FF5BC"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3792EAAA"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41</w:t>
            </w:r>
          </w:p>
        </w:tc>
        <w:tc>
          <w:tcPr>
            <w:tcW w:w="1456" w:type="dxa"/>
            <w:tcBorders>
              <w:top w:val="nil"/>
              <w:left w:val="nil"/>
              <w:bottom w:val="single" w:sz="4" w:space="0" w:color="auto"/>
              <w:right w:val="single" w:sz="4" w:space="0" w:color="auto"/>
            </w:tcBorders>
            <w:vAlign w:val="center"/>
          </w:tcPr>
          <w:p w14:paraId="1A414C88"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63,877</w:t>
            </w:r>
          </w:p>
        </w:tc>
        <w:tc>
          <w:tcPr>
            <w:tcW w:w="1356" w:type="dxa"/>
            <w:tcBorders>
              <w:top w:val="nil"/>
              <w:left w:val="nil"/>
              <w:bottom w:val="single" w:sz="4" w:space="0" w:color="auto"/>
              <w:right w:val="single" w:sz="4" w:space="0" w:color="auto"/>
            </w:tcBorders>
            <w:vAlign w:val="center"/>
          </w:tcPr>
          <w:p w14:paraId="5621CFE7"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1,558</w:t>
            </w:r>
          </w:p>
        </w:tc>
      </w:tr>
      <w:tr w:rsidR="00B24DC9" w:rsidRPr="00525B21" w14:paraId="56A3141C"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vAlign w:val="center"/>
          </w:tcPr>
          <w:p w14:paraId="0E5C870F"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 xml:space="preserve">Sector 3 Las Flores </w:t>
            </w:r>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0EB5F3F6"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755CEFF8"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37</w:t>
            </w:r>
          </w:p>
        </w:tc>
        <w:tc>
          <w:tcPr>
            <w:tcW w:w="1456" w:type="dxa"/>
            <w:tcBorders>
              <w:top w:val="nil"/>
              <w:left w:val="nil"/>
              <w:bottom w:val="single" w:sz="4" w:space="0" w:color="auto"/>
              <w:right w:val="single" w:sz="4" w:space="0" w:color="auto"/>
            </w:tcBorders>
            <w:vAlign w:val="center"/>
          </w:tcPr>
          <w:p w14:paraId="096EE180"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42,017</w:t>
            </w:r>
          </w:p>
        </w:tc>
        <w:tc>
          <w:tcPr>
            <w:tcW w:w="1356" w:type="dxa"/>
            <w:tcBorders>
              <w:top w:val="nil"/>
              <w:left w:val="nil"/>
              <w:bottom w:val="single" w:sz="4" w:space="0" w:color="auto"/>
              <w:right w:val="single" w:sz="4" w:space="0" w:color="auto"/>
            </w:tcBorders>
            <w:vAlign w:val="center"/>
          </w:tcPr>
          <w:p w14:paraId="7DCDAE42"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1,136</w:t>
            </w:r>
          </w:p>
        </w:tc>
      </w:tr>
      <w:tr w:rsidR="00B24DC9" w:rsidRPr="00525B21" w14:paraId="0827BB8B" w14:textId="77777777" w:rsidTr="000D48B0">
        <w:trPr>
          <w:trHeight w:val="300"/>
          <w:jc w:val="center"/>
        </w:trPr>
        <w:tc>
          <w:tcPr>
            <w:tcW w:w="2970" w:type="dxa"/>
            <w:tcBorders>
              <w:top w:val="nil"/>
              <w:left w:val="single" w:sz="4" w:space="0" w:color="auto"/>
              <w:bottom w:val="single" w:sz="4" w:space="0" w:color="auto"/>
              <w:right w:val="single" w:sz="4" w:space="0" w:color="auto"/>
            </w:tcBorders>
            <w:shd w:val="clear" w:color="auto" w:fill="auto"/>
            <w:vAlign w:val="center"/>
          </w:tcPr>
          <w:p w14:paraId="49475302"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El Sitio</w:t>
            </w:r>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50484F97"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012221DC"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96</w:t>
            </w:r>
          </w:p>
        </w:tc>
        <w:tc>
          <w:tcPr>
            <w:tcW w:w="1456" w:type="dxa"/>
            <w:tcBorders>
              <w:top w:val="nil"/>
              <w:left w:val="nil"/>
              <w:bottom w:val="single" w:sz="4" w:space="0" w:color="auto"/>
              <w:right w:val="single" w:sz="4" w:space="0" w:color="auto"/>
            </w:tcBorders>
            <w:vAlign w:val="center"/>
          </w:tcPr>
          <w:p w14:paraId="1579ABC6"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111,929</w:t>
            </w:r>
          </w:p>
        </w:tc>
        <w:tc>
          <w:tcPr>
            <w:tcW w:w="1356" w:type="dxa"/>
            <w:tcBorders>
              <w:top w:val="nil"/>
              <w:left w:val="nil"/>
              <w:bottom w:val="single" w:sz="4" w:space="0" w:color="auto"/>
              <w:right w:val="single" w:sz="4" w:space="0" w:color="auto"/>
            </w:tcBorders>
            <w:vAlign w:val="center"/>
          </w:tcPr>
          <w:p w14:paraId="77BF7CE8"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1,166</w:t>
            </w:r>
          </w:p>
        </w:tc>
      </w:tr>
      <w:tr w:rsidR="00B24DC9" w:rsidRPr="00525B21" w14:paraId="34927AA3" w14:textId="77777777" w:rsidTr="000D48B0">
        <w:trPr>
          <w:trHeight w:val="1200"/>
          <w:jc w:val="center"/>
        </w:trPr>
        <w:tc>
          <w:tcPr>
            <w:tcW w:w="2970" w:type="dxa"/>
            <w:tcBorders>
              <w:top w:val="single" w:sz="4" w:space="0" w:color="auto"/>
              <w:left w:val="single" w:sz="4" w:space="0" w:color="auto"/>
              <w:right w:val="single" w:sz="4" w:space="0" w:color="auto"/>
            </w:tcBorders>
            <w:shd w:val="clear" w:color="auto" w:fill="auto"/>
            <w:vAlign w:val="center"/>
          </w:tcPr>
          <w:p w14:paraId="77528AE6"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 xml:space="preserve">El Manguito y El Rodeíto, En Iguala, El </w:t>
            </w:r>
            <w:proofErr w:type="spellStart"/>
            <w:r w:rsidRPr="00525B21">
              <w:rPr>
                <w:color w:val="000000"/>
                <w:sz w:val="20"/>
                <w:szCs w:val="20"/>
              </w:rPr>
              <w:t>Sile</w:t>
            </w:r>
            <w:proofErr w:type="spellEnd"/>
            <w:r w:rsidRPr="00525B21">
              <w:rPr>
                <w:color w:val="000000"/>
                <w:sz w:val="20"/>
                <w:szCs w:val="20"/>
              </w:rPr>
              <w:t>, La Lima, La Misión y La Cañada, Gracias, Lempira</w:t>
            </w:r>
          </w:p>
        </w:tc>
        <w:tc>
          <w:tcPr>
            <w:tcW w:w="1395" w:type="dxa"/>
            <w:tcBorders>
              <w:top w:val="single" w:sz="4" w:space="0" w:color="auto"/>
              <w:left w:val="single" w:sz="4" w:space="0" w:color="auto"/>
              <w:right w:val="single" w:sz="4" w:space="0" w:color="auto"/>
            </w:tcBorders>
            <w:shd w:val="clear" w:color="auto" w:fill="auto"/>
            <w:noWrap/>
            <w:vAlign w:val="center"/>
          </w:tcPr>
          <w:p w14:paraId="34A79DBB"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single" w:sz="4" w:space="0" w:color="auto"/>
              <w:left w:val="nil"/>
              <w:right w:val="single" w:sz="4" w:space="0" w:color="auto"/>
            </w:tcBorders>
            <w:shd w:val="clear" w:color="auto" w:fill="auto"/>
            <w:noWrap/>
            <w:vAlign w:val="center"/>
          </w:tcPr>
          <w:p w14:paraId="1D5AD24C"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1165</w:t>
            </w:r>
          </w:p>
        </w:tc>
        <w:tc>
          <w:tcPr>
            <w:tcW w:w="1456" w:type="dxa"/>
            <w:tcBorders>
              <w:top w:val="single" w:sz="4" w:space="0" w:color="auto"/>
              <w:left w:val="nil"/>
              <w:right w:val="single" w:sz="4" w:space="0" w:color="auto"/>
            </w:tcBorders>
            <w:vAlign w:val="center"/>
          </w:tcPr>
          <w:p w14:paraId="40426C66"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529,959</w:t>
            </w:r>
          </w:p>
        </w:tc>
        <w:tc>
          <w:tcPr>
            <w:tcW w:w="1356" w:type="dxa"/>
            <w:tcBorders>
              <w:top w:val="single" w:sz="4" w:space="0" w:color="auto"/>
              <w:left w:val="nil"/>
              <w:right w:val="single" w:sz="4" w:space="0" w:color="auto"/>
            </w:tcBorders>
            <w:vAlign w:val="center"/>
          </w:tcPr>
          <w:p w14:paraId="4F456723"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455</w:t>
            </w:r>
          </w:p>
        </w:tc>
      </w:tr>
      <w:tr w:rsidR="00B24DC9" w:rsidRPr="00525B21" w14:paraId="1804F92E" w14:textId="77777777" w:rsidTr="000D48B0">
        <w:trPr>
          <w:trHeight w:val="900"/>
          <w:jc w:val="center"/>
        </w:trPr>
        <w:tc>
          <w:tcPr>
            <w:tcW w:w="2970" w:type="dxa"/>
            <w:tcBorders>
              <w:left w:val="single" w:sz="4" w:space="0" w:color="auto"/>
              <w:bottom w:val="single" w:sz="4" w:space="0" w:color="auto"/>
              <w:right w:val="single" w:sz="4" w:space="0" w:color="auto"/>
            </w:tcBorders>
            <w:shd w:val="clear" w:color="auto" w:fill="auto"/>
            <w:vAlign w:val="center"/>
          </w:tcPr>
          <w:p w14:paraId="72779FA5"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 xml:space="preserve">El Tablón, Los Patios, Dos Caminos, Roblones, </w:t>
            </w:r>
            <w:proofErr w:type="spellStart"/>
            <w:r w:rsidRPr="00525B21">
              <w:rPr>
                <w:color w:val="000000"/>
                <w:sz w:val="20"/>
                <w:szCs w:val="20"/>
              </w:rPr>
              <w:t>Chancoyote</w:t>
            </w:r>
            <w:proofErr w:type="spellEnd"/>
            <w:r w:rsidRPr="00525B21">
              <w:rPr>
                <w:color w:val="000000"/>
                <w:sz w:val="20"/>
                <w:szCs w:val="20"/>
              </w:rPr>
              <w:t xml:space="preserve"> y Valladolid</w:t>
            </w:r>
          </w:p>
        </w:tc>
        <w:tc>
          <w:tcPr>
            <w:tcW w:w="1395" w:type="dxa"/>
            <w:tcBorders>
              <w:left w:val="single" w:sz="4" w:space="0" w:color="auto"/>
              <w:bottom w:val="single" w:sz="4" w:space="0" w:color="auto"/>
              <w:right w:val="single" w:sz="4" w:space="0" w:color="auto"/>
            </w:tcBorders>
            <w:shd w:val="clear" w:color="auto" w:fill="auto"/>
            <w:noWrap/>
            <w:vAlign w:val="center"/>
          </w:tcPr>
          <w:p w14:paraId="72347460"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left w:val="nil"/>
              <w:bottom w:val="single" w:sz="4" w:space="0" w:color="auto"/>
              <w:right w:val="single" w:sz="4" w:space="0" w:color="auto"/>
            </w:tcBorders>
            <w:shd w:val="clear" w:color="auto" w:fill="auto"/>
            <w:noWrap/>
            <w:vAlign w:val="center"/>
          </w:tcPr>
          <w:p w14:paraId="61617564"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414</w:t>
            </w:r>
          </w:p>
        </w:tc>
        <w:tc>
          <w:tcPr>
            <w:tcW w:w="1456" w:type="dxa"/>
            <w:tcBorders>
              <w:left w:val="nil"/>
              <w:bottom w:val="single" w:sz="4" w:space="0" w:color="auto"/>
              <w:right w:val="single" w:sz="4" w:space="0" w:color="auto"/>
            </w:tcBorders>
            <w:vAlign w:val="center"/>
          </w:tcPr>
          <w:p w14:paraId="72E17A88"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505,240</w:t>
            </w:r>
          </w:p>
        </w:tc>
        <w:tc>
          <w:tcPr>
            <w:tcW w:w="1356" w:type="dxa"/>
            <w:tcBorders>
              <w:left w:val="nil"/>
              <w:bottom w:val="single" w:sz="4" w:space="0" w:color="auto"/>
              <w:right w:val="single" w:sz="4" w:space="0" w:color="auto"/>
            </w:tcBorders>
            <w:vAlign w:val="center"/>
          </w:tcPr>
          <w:p w14:paraId="4F26A140"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1,220</w:t>
            </w:r>
          </w:p>
        </w:tc>
      </w:tr>
      <w:tr w:rsidR="00B24DC9" w:rsidRPr="00525B21" w14:paraId="33B30F5A"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vAlign w:val="center"/>
          </w:tcPr>
          <w:p w14:paraId="11D826E4"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Berlín</w:t>
            </w:r>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2C58AFC1"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615B380F"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272</w:t>
            </w:r>
          </w:p>
        </w:tc>
        <w:tc>
          <w:tcPr>
            <w:tcW w:w="1456" w:type="dxa"/>
            <w:tcBorders>
              <w:top w:val="nil"/>
              <w:left w:val="nil"/>
              <w:bottom w:val="single" w:sz="4" w:space="0" w:color="auto"/>
              <w:right w:val="single" w:sz="4" w:space="0" w:color="auto"/>
            </w:tcBorders>
            <w:vAlign w:val="center"/>
          </w:tcPr>
          <w:p w14:paraId="03827317"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98,298</w:t>
            </w:r>
          </w:p>
        </w:tc>
        <w:tc>
          <w:tcPr>
            <w:tcW w:w="1356" w:type="dxa"/>
            <w:tcBorders>
              <w:top w:val="nil"/>
              <w:left w:val="nil"/>
              <w:bottom w:val="single" w:sz="4" w:space="0" w:color="auto"/>
              <w:right w:val="single" w:sz="4" w:space="0" w:color="auto"/>
            </w:tcBorders>
            <w:vAlign w:val="center"/>
          </w:tcPr>
          <w:p w14:paraId="3E85F274"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361</w:t>
            </w:r>
          </w:p>
        </w:tc>
      </w:tr>
      <w:tr w:rsidR="00B24DC9" w:rsidRPr="00525B21" w14:paraId="576C0F0E"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vAlign w:val="center"/>
          </w:tcPr>
          <w:p w14:paraId="7760C6E9"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Quebrada Seca</w:t>
            </w:r>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56BBC2F7"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7C337457"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40</w:t>
            </w:r>
          </w:p>
        </w:tc>
        <w:tc>
          <w:tcPr>
            <w:tcW w:w="1456" w:type="dxa"/>
            <w:tcBorders>
              <w:top w:val="nil"/>
              <w:left w:val="nil"/>
              <w:bottom w:val="single" w:sz="4" w:space="0" w:color="auto"/>
              <w:right w:val="single" w:sz="4" w:space="0" w:color="auto"/>
            </w:tcBorders>
            <w:vAlign w:val="center"/>
          </w:tcPr>
          <w:p w14:paraId="5D031C0C"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81,076</w:t>
            </w:r>
          </w:p>
        </w:tc>
        <w:tc>
          <w:tcPr>
            <w:tcW w:w="1356" w:type="dxa"/>
            <w:tcBorders>
              <w:top w:val="nil"/>
              <w:left w:val="nil"/>
              <w:bottom w:val="single" w:sz="4" w:space="0" w:color="auto"/>
              <w:right w:val="single" w:sz="4" w:space="0" w:color="auto"/>
            </w:tcBorders>
            <w:vAlign w:val="center"/>
          </w:tcPr>
          <w:p w14:paraId="5B57EEAB"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2,027</w:t>
            </w:r>
          </w:p>
        </w:tc>
      </w:tr>
      <w:tr w:rsidR="00B24DC9" w:rsidRPr="00525B21" w14:paraId="21C6D75F"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vAlign w:val="center"/>
          </w:tcPr>
          <w:p w14:paraId="678A6C5E"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Llano de los Panales</w:t>
            </w:r>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446C3BA6"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07391F8F"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59</w:t>
            </w:r>
          </w:p>
        </w:tc>
        <w:tc>
          <w:tcPr>
            <w:tcW w:w="1456" w:type="dxa"/>
            <w:tcBorders>
              <w:top w:val="nil"/>
              <w:left w:val="nil"/>
              <w:bottom w:val="single" w:sz="4" w:space="0" w:color="auto"/>
              <w:right w:val="single" w:sz="4" w:space="0" w:color="auto"/>
            </w:tcBorders>
            <w:vAlign w:val="center"/>
          </w:tcPr>
          <w:p w14:paraId="357C52AB"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90,354</w:t>
            </w:r>
          </w:p>
        </w:tc>
        <w:tc>
          <w:tcPr>
            <w:tcW w:w="1356" w:type="dxa"/>
            <w:tcBorders>
              <w:top w:val="nil"/>
              <w:left w:val="nil"/>
              <w:bottom w:val="single" w:sz="4" w:space="0" w:color="auto"/>
              <w:right w:val="single" w:sz="4" w:space="0" w:color="auto"/>
            </w:tcBorders>
            <w:vAlign w:val="center"/>
          </w:tcPr>
          <w:p w14:paraId="7D7C39EB"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1,531</w:t>
            </w:r>
          </w:p>
        </w:tc>
      </w:tr>
      <w:tr w:rsidR="00B24DC9" w:rsidRPr="00525B21" w14:paraId="14E626E5"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vAlign w:val="center"/>
          </w:tcPr>
          <w:p w14:paraId="644119AC"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Gualala</w:t>
            </w:r>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3082C43C"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Rehabilitación</w:t>
            </w:r>
          </w:p>
        </w:tc>
        <w:tc>
          <w:tcPr>
            <w:tcW w:w="1194" w:type="dxa"/>
            <w:tcBorders>
              <w:top w:val="nil"/>
              <w:left w:val="nil"/>
              <w:bottom w:val="single" w:sz="4" w:space="0" w:color="auto"/>
              <w:right w:val="single" w:sz="4" w:space="0" w:color="auto"/>
            </w:tcBorders>
            <w:shd w:val="clear" w:color="auto" w:fill="auto"/>
            <w:vAlign w:val="center"/>
          </w:tcPr>
          <w:p w14:paraId="23AF0917"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194</w:t>
            </w:r>
          </w:p>
        </w:tc>
        <w:tc>
          <w:tcPr>
            <w:tcW w:w="1456" w:type="dxa"/>
            <w:tcBorders>
              <w:top w:val="nil"/>
              <w:left w:val="nil"/>
              <w:bottom w:val="single" w:sz="4" w:space="0" w:color="auto"/>
              <w:right w:val="single" w:sz="4" w:space="0" w:color="auto"/>
            </w:tcBorders>
            <w:vAlign w:val="center"/>
          </w:tcPr>
          <w:p w14:paraId="0CFC824A"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96,947</w:t>
            </w:r>
          </w:p>
        </w:tc>
        <w:tc>
          <w:tcPr>
            <w:tcW w:w="1356" w:type="dxa"/>
            <w:tcBorders>
              <w:top w:val="nil"/>
              <w:left w:val="nil"/>
              <w:bottom w:val="single" w:sz="4" w:space="0" w:color="auto"/>
              <w:right w:val="single" w:sz="4" w:space="0" w:color="auto"/>
            </w:tcBorders>
            <w:vAlign w:val="center"/>
          </w:tcPr>
          <w:p w14:paraId="4E1EF692"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500</w:t>
            </w:r>
          </w:p>
        </w:tc>
      </w:tr>
      <w:tr w:rsidR="00B24DC9" w:rsidRPr="00525B21" w14:paraId="4B9562D8" w14:textId="77777777" w:rsidTr="00B24DC9">
        <w:trPr>
          <w:trHeight w:val="300"/>
          <w:jc w:val="center"/>
        </w:trPr>
        <w:tc>
          <w:tcPr>
            <w:tcW w:w="2970" w:type="dxa"/>
            <w:tcBorders>
              <w:top w:val="nil"/>
              <w:left w:val="single" w:sz="4" w:space="0" w:color="auto"/>
              <w:bottom w:val="single" w:sz="4" w:space="0" w:color="auto"/>
              <w:right w:val="single" w:sz="4" w:space="0" w:color="auto"/>
            </w:tcBorders>
            <w:shd w:val="clear" w:color="auto" w:fill="auto"/>
            <w:vAlign w:val="center"/>
          </w:tcPr>
          <w:p w14:paraId="5C6EC93A" w14:textId="77777777" w:rsidR="00B24DC9" w:rsidRPr="00525B21" w:rsidRDefault="00B24DC9" w:rsidP="00B24DC9">
            <w:pPr>
              <w:numPr>
                <w:ilvl w:val="0"/>
                <w:numId w:val="0"/>
              </w:numPr>
              <w:spacing w:after="0"/>
              <w:ind w:left="-28"/>
              <w:jc w:val="left"/>
              <w:rPr>
                <w:color w:val="000000"/>
                <w:sz w:val="20"/>
                <w:szCs w:val="20"/>
              </w:rPr>
            </w:pPr>
            <w:r w:rsidRPr="00525B21">
              <w:rPr>
                <w:color w:val="000000"/>
                <w:sz w:val="20"/>
                <w:szCs w:val="20"/>
              </w:rPr>
              <w:t>La Hacienda</w:t>
            </w:r>
          </w:p>
        </w:tc>
        <w:tc>
          <w:tcPr>
            <w:tcW w:w="1395" w:type="dxa"/>
            <w:tcBorders>
              <w:top w:val="nil"/>
              <w:left w:val="single" w:sz="4" w:space="0" w:color="auto"/>
              <w:bottom w:val="single" w:sz="4" w:space="0" w:color="auto"/>
              <w:right w:val="single" w:sz="4" w:space="0" w:color="auto"/>
            </w:tcBorders>
            <w:shd w:val="clear" w:color="auto" w:fill="auto"/>
            <w:noWrap/>
            <w:vAlign w:val="center"/>
          </w:tcPr>
          <w:p w14:paraId="212A8C17" w14:textId="77777777" w:rsidR="00B24DC9" w:rsidRPr="00525B21" w:rsidRDefault="00B24DC9" w:rsidP="00B24DC9">
            <w:pPr>
              <w:numPr>
                <w:ilvl w:val="0"/>
                <w:numId w:val="0"/>
              </w:numPr>
              <w:spacing w:after="0"/>
              <w:jc w:val="left"/>
              <w:rPr>
                <w:color w:val="000000"/>
                <w:sz w:val="20"/>
                <w:szCs w:val="20"/>
              </w:rPr>
            </w:pPr>
            <w:r w:rsidRPr="00525B21">
              <w:rPr>
                <w:color w:val="000000"/>
                <w:sz w:val="20"/>
                <w:szCs w:val="20"/>
              </w:rPr>
              <w:t>Nuevo</w:t>
            </w:r>
          </w:p>
        </w:tc>
        <w:tc>
          <w:tcPr>
            <w:tcW w:w="1194" w:type="dxa"/>
            <w:tcBorders>
              <w:top w:val="nil"/>
              <w:left w:val="nil"/>
              <w:bottom w:val="single" w:sz="4" w:space="0" w:color="auto"/>
              <w:right w:val="single" w:sz="4" w:space="0" w:color="auto"/>
            </w:tcBorders>
            <w:shd w:val="clear" w:color="auto" w:fill="auto"/>
            <w:noWrap/>
            <w:vAlign w:val="center"/>
          </w:tcPr>
          <w:p w14:paraId="784D15E9" w14:textId="77777777" w:rsidR="00B24DC9" w:rsidRPr="00525B21" w:rsidRDefault="00B24DC9" w:rsidP="00B24DC9">
            <w:pPr>
              <w:numPr>
                <w:ilvl w:val="0"/>
                <w:numId w:val="0"/>
              </w:numPr>
              <w:spacing w:after="0"/>
              <w:jc w:val="center"/>
              <w:rPr>
                <w:color w:val="000000"/>
                <w:sz w:val="20"/>
                <w:szCs w:val="20"/>
              </w:rPr>
            </w:pPr>
            <w:r w:rsidRPr="00525B21">
              <w:rPr>
                <w:color w:val="000000"/>
                <w:sz w:val="20"/>
                <w:szCs w:val="20"/>
              </w:rPr>
              <w:t>57</w:t>
            </w:r>
          </w:p>
        </w:tc>
        <w:tc>
          <w:tcPr>
            <w:tcW w:w="1456" w:type="dxa"/>
            <w:tcBorders>
              <w:top w:val="nil"/>
              <w:left w:val="nil"/>
              <w:bottom w:val="single" w:sz="4" w:space="0" w:color="auto"/>
              <w:right w:val="single" w:sz="4" w:space="0" w:color="auto"/>
            </w:tcBorders>
            <w:vAlign w:val="center"/>
          </w:tcPr>
          <w:p w14:paraId="404E7764"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128,984</w:t>
            </w:r>
          </w:p>
        </w:tc>
        <w:tc>
          <w:tcPr>
            <w:tcW w:w="1356" w:type="dxa"/>
            <w:tcBorders>
              <w:top w:val="nil"/>
              <w:left w:val="nil"/>
              <w:bottom w:val="single" w:sz="4" w:space="0" w:color="auto"/>
              <w:right w:val="single" w:sz="4" w:space="0" w:color="auto"/>
            </w:tcBorders>
            <w:vAlign w:val="center"/>
          </w:tcPr>
          <w:p w14:paraId="1D4718F6" w14:textId="77777777" w:rsidR="00B24DC9" w:rsidRPr="00B24DC9" w:rsidRDefault="00B24DC9" w:rsidP="00B24DC9">
            <w:pPr>
              <w:numPr>
                <w:ilvl w:val="0"/>
                <w:numId w:val="0"/>
              </w:numPr>
              <w:spacing w:after="0"/>
              <w:jc w:val="center"/>
              <w:rPr>
                <w:color w:val="000000"/>
                <w:sz w:val="20"/>
                <w:szCs w:val="20"/>
              </w:rPr>
            </w:pPr>
            <w:r w:rsidRPr="00B24DC9">
              <w:rPr>
                <w:color w:val="000000"/>
                <w:sz w:val="20"/>
                <w:szCs w:val="20"/>
              </w:rPr>
              <w:t>2,263</w:t>
            </w:r>
          </w:p>
        </w:tc>
      </w:tr>
    </w:tbl>
    <w:p w14:paraId="3CFDCB44" w14:textId="77777777" w:rsidR="000925AD" w:rsidRPr="00DE32AA" w:rsidRDefault="000925AD" w:rsidP="004F3E13">
      <w:pPr>
        <w:numPr>
          <w:ilvl w:val="0"/>
          <w:numId w:val="0"/>
        </w:numPr>
        <w:ind w:left="360"/>
        <w:jc w:val="left"/>
        <w:rPr>
          <w:rFonts w:eastAsiaTheme="minorHAnsi"/>
          <w:lang w:val="es-ES_tradnl"/>
        </w:rPr>
      </w:pPr>
    </w:p>
    <w:p w14:paraId="6F6BBE86" w14:textId="77777777" w:rsidR="00015D3E" w:rsidRPr="00DE32AA" w:rsidRDefault="00015D3E" w:rsidP="000925AD">
      <w:pPr>
        <w:numPr>
          <w:ilvl w:val="0"/>
          <w:numId w:val="0"/>
        </w:numPr>
        <w:ind w:left="360"/>
        <w:rPr>
          <w:rFonts w:eastAsiaTheme="minorHAnsi"/>
          <w:lang w:val="es-ES_tradnl"/>
        </w:rPr>
      </w:pPr>
    </w:p>
    <w:p w14:paraId="13791E2F" w14:textId="77777777" w:rsidR="000925AD" w:rsidRPr="00DE32AA" w:rsidRDefault="000925AD" w:rsidP="003E25C7">
      <w:pPr>
        <w:numPr>
          <w:ilvl w:val="0"/>
          <w:numId w:val="0"/>
        </w:numPr>
        <w:rPr>
          <w:rFonts w:eastAsiaTheme="minorHAnsi"/>
          <w:lang w:val="es-ES_tradnl"/>
        </w:rPr>
      </w:pPr>
      <w:r w:rsidRPr="00DE32AA">
        <w:rPr>
          <w:rFonts w:eastAsiaTheme="minorHAnsi"/>
          <w:lang w:val="es-ES_tradnl"/>
        </w:rPr>
        <w:t>Algunos elementos básicos de estos datos son los siguientes:</w:t>
      </w:r>
    </w:p>
    <w:p w14:paraId="28879C29" w14:textId="77777777" w:rsidR="000925AD" w:rsidRPr="00DE32AA" w:rsidRDefault="000925AD" w:rsidP="003E25C7">
      <w:pPr>
        <w:pStyle w:val="ListParagraph"/>
        <w:numPr>
          <w:ilvl w:val="0"/>
          <w:numId w:val="4"/>
        </w:numPr>
        <w:spacing w:after="0"/>
        <w:ind w:left="720" w:hanging="720"/>
        <w:rPr>
          <w:rFonts w:eastAsiaTheme="minorHAnsi"/>
          <w:lang w:val="es-ES_tradnl"/>
        </w:rPr>
      </w:pPr>
      <w:r w:rsidRPr="00DE32AA">
        <w:rPr>
          <w:rFonts w:eastAsiaTheme="minorHAnsi"/>
          <w:lang w:val="es-ES_tradnl"/>
        </w:rPr>
        <w:t>Los precios se expresan a precios de mercado</w:t>
      </w:r>
      <w:r w:rsidR="00306A27" w:rsidRPr="00DE32AA">
        <w:rPr>
          <w:rFonts w:eastAsiaTheme="minorHAnsi"/>
          <w:lang w:val="es-ES_tradnl"/>
        </w:rPr>
        <w:t>.</w:t>
      </w:r>
    </w:p>
    <w:p w14:paraId="757E9560" w14:textId="77777777" w:rsidR="000925AD" w:rsidRPr="00DE32AA" w:rsidRDefault="000925AD" w:rsidP="003E25C7">
      <w:pPr>
        <w:pStyle w:val="ListParagraph"/>
        <w:numPr>
          <w:ilvl w:val="0"/>
          <w:numId w:val="4"/>
        </w:numPr>
        <w:spacing w:after="0"/>
        <w:ind w:left="720" w:hanging="720"/>
        <w:rPr>
          <w:rFonts w:eastAsiaTheme="minorHAnsi"/>
          <w:lang w:val="es-ES_tradnl"/>
        </w:rPr>
      </w:pPr>
      <w:r w:rsidRPr="00DE32AA">
        <w:rPr>
          <w:rFonts w:eastAsiaTheme="minorHAnsi"/>
          <w:lang w:val="es-ES_tradnl"/>
        </w:rPr>
        <w:t xml:space="preserve">Se consideran las viviendas </w:t>
      </w:r>
      <w:r w:rsidR="00FB14FB" w:rsidRPr="00DE32AA">
        <w:rPr>
          <w:rFonts w:eastAsiaTheme="minorHAnsi"/>
          <w:lang w:val="es-ES_tradnl"/>
        </w:rPr>
        <w:t xml:space="preserve">que fueron </w:t>
      </w:r>
      <w:r w:rsidR="00306A27" w:rsidRPr="00DE32AA">
        <w:rPr>
          <w:rFonts w:eastAsiaTheme="minorHAnsi"/>
          <w:lang w:val="es-ES_tradnl"/>
        </w:rPr>
        <w:t xml:space="preserve">efectivamente </w:t>
      </w:r>
      <w:r w:rsidR="00FB14FB" w:rsidRPr="00DE32AA">
        <w:rPr>
          <w:rFonts w:eastAsiaTheme="minorHAnsi"/>
          <w:lang w:val="es-ES_tradnl"/>
        </w:rPr>
        <w:t xml:space="preserve">beneficiadas con el programa. </w:t>
      </w:r>
    </w:p>
    <w:p w14:paraId="143584D4" w14:textId="77777777" w:rsidR="000925AD" w:rsidRPr="00DE32AA" w:rsidRDefault="002F0F29" w:rsidP="003E25C7">
      <w:pPr>
        <w:pStyle w:val="ListParagraph"/>
        <w:numPr>
          <w:ilvl w:val="0"/>
          <w:numId w:val="4"/>
        </w:numPr>
        <w:spacing w:after="0"/>
        <w:ind w:left="0" w:firstLine="0"/>
        <w:rPr>
          <w:rFonts w:eastAsiaTheme="minorHAnsi"/>
          <w:lang w:val="es-ES_tradnl"/>
        </w:rPr>
      </w:pPr>
      <w:r w:rsidRPr="00DE32AA">
        <w:rPr>
          <w:rFonts w:eastAsiaTheme="minorHAnsi"/>
          <w:lang w:val="es-ES_tradnl"/>
        </w:rPr>
        <w:t xml:space="preserve">Los </w:t>
      </w:r>
      <w:r w:rsidR="00306A27" w:rsidRPr="00DE32AA">
        <w:rPr>
          <w:rFonts w:eastAsiaTheme="minorHAnsi"/>
          <w:lang w:val="es-ES_tradnl"/>
        </w:rPr>
        <w:t>costos corresponden a los incurridos</w:t>
      </w:r>
      <w:r w:rsidR="009F19E4" w:rsidRPr="00DE32AA">
        <w:rPr>
          <w:rFonts w:eastAsiaTheme="minorHAnsi"/>
          <w:lang w:val="es-ES_tradnl"/>
        </w:rPr>
        <w:t xml:space="preserve"> durante </w:t>
      </w:r>
      <w:r w:rsidR="009F19E4" w:rsidRPr="00DE32AA">
        <w:rPr>
          <w:rFonts w:eastAsiaTheme="minorHAnsi"/>
          <w:lang w:val="es-CO"/>
        </w:rPr>
        <w:t>la ejecución del programa.</w:t>
      </w:r>
    </w:p>
    <w:p w14:paraId="643583B8" w14:textId="77777777" w:rsidR="000925AD" w:rsidRPr="00DE32AA" w:rsidRDefault="000925AD" w:rsidP="000925AD">
      <w:pPr>
        <w:numPr>
          <w:ilvl w:val="0"/>
          <w:numId w:val="0"/>
        </w:numPr>
        <w:ind w:left="360"/>
        <w:rPr>
          <w:rFonts w:eastAsiaTheme="minorHAnsi"/>
          <w:lang w:val="es-ES_tradnl"/>
        </w:rPr>
      </w:pPr>
    </w:p>
    <w:p w14:paraId="740B075A" w14:textId="77777777" w:rsidR="000925AD" w:rsidRPr="00DE32AA" w:rsidRDefault="000925AD" w:rsidP="003E25C7">
      <w:pPr>
        <w:numPr>
          <w:ilvl w:val="0"/>
          <w:numId w:val="0"/>
        </w:numPr>
        <w:rPr>
          <w:rFonts w:eastAsiaTheme="minorHAnsi"/>
          <w:lang w:val="es-ES_tradnl"/>
        </w:rPr>
      </w:pPr>
      <w:r w:rsidRPr="00115384">
        <w:rPr>
          <w:rFonts w:eastAsiaTheme="minorHAnsi"/>
          <w:lang w:val="es-ES_tradnl"/>
        </w:rPr>
        <w:t xml:space="preserve">Según el cuadro anterior, la inversión total de los </w:t>
      </w:r>
      <w:r w:rsidR="0066240B" w:rsidRPr="00115384">
        <w:rPr>
          <w:rFonts w:eastAsiaTheme="minorHAnsi"/>
          <w:lang w:val="es-ES_tradnl"/>
        </w:rPr>
        <w:t>44</w:t>
      </w:r>
      <w:r w:rsidRPr="00115384">
        <w:rPr>
          <w:rFonts w:eastAsiaTheme="minorHAnsi"/>
          <w:lang w:val="es-ES_tradnl"/>
        </w:rPr>
        <w:t xml:space="preserve"> proyectos analizados alcanza a unos US$</w:t>
      </w:r>
      <w:r w:rsidR="00B91C5C">
        <w:rPr>
          <w:rFonts w:eastAsiaTheme="minorHAnsi"/>
          <w:lang w:val="es-ES_tradnl"/>
        </w:rPr>
        <w:t>3</w:t>
      </w:r>
      <w:r w:rsidR="002D0A06">
        <w:rPr>
          <w:rFonts w:eastAsiaTheme="minorHAnsi"/>
          <w:lang w:val="es-ES_tradnl"/>
        </w:rPr>
        <w:t>.</w:t>
      </w:r>
      <w:r w:rsidR="00B91C5C">
        <w:rPr>
          <w:rFonts w:eastAsiaTheme="minorHAnsi"/>
          <w:lang w:val="es-ES_tradnl"/>
        </w:rPr>
        <w:t>6</w:t>
      </w:r>
      <w:r w:rsidRPr="00115384">
        <w:rPr>
          <w:rFonts w:eastAsiaTheme="minorHAnsi"/>
          <w:lang w:val="es-ES_tradnl"/>
        </w:rPr>
        <w:t xml:space="preserve"> millones, representando un promedio de US$</w:t>
      </w:r>
      <w:r w:rsidR="0066240B" w:rsidRPr="00115384">
        <w:rPr>
          <w:rFonts w:eastAsiaTheme="minorHAnsi"/>
          <w:lang w:val="es-ES_tradnl"/>
        </w:rPr>
        <w:t>1</w:t>
      </w:r>
      <w:r w:rsidR="00B91C5C">
        <w:rPr>
          <w:rFonts w:eastAsiaTheme="minorHAnsi"/>
          <w:lang w:val="es-ES_tradnl"/>
        </w:rPr>
        <w:t>4</w:t>
      </w:r>
      <w:r w:rsidR="00115384" w:rsidRPr="00115384">
        <w:rPr>
          <w:rFonts w:eastAsiaTheme="minorHAnsi"/>
          <w:lang w:val="es-ES_tradnl"/>
        </w:rPr>
        <w:t>0</w:t>
      </w:r>
      <w:r w:rsidR="0066240B" w:rsidRPr="00115384">
        <w:rPr>
          <w:rFonts w:eastAsiaTheme="minorHAnsi"/>
          <w:lang w:val="es-ES_tradnl"/>
        </w:rPr>
        <w:t>,</w:t>
      </w:r>
      <w:r w:rsidR="00B91C5C">
        <w:rPr>
          <w:rFonts w:eastAsiaTheme="minorHAnsi"/>
          <w:lang w:val="es-ES_tradnl"/>
        </w:rPr>
        <w:t>500</w:t>
      </w:r>
      <w:r w:rsidRPr="00115384">
        <w:rPr>
          <w:rFonts w:eastAsiaTheme="minorHAnsi"/>
          <w:lang w:val="es-ES_tradnl"/>
        </w:rPr>
        <w:t xml:space="preserve"> por </w:t>
      </w:r>
      <w:r w:rsidR="0066240B" w:rsidRPr="00115384">
        <w:rPr>
          <w:rFonts w:eastAsiaTheme="minorHAnsi"/>
          <w:lang w:val="es-ES_tradnl"/>
        </w:rPr>
        <w:t>proyecto</w:t>
      </w:r>
      <w:r w:rsidRPr="00115384">
        <w:rPr>
          <w:rFonts w:eastAsiaTheme="minorHAnsi"/>
          <w:lang w:val="es-ES_tradnl"/>
        </w:rPr>
        <w:t>.</w:t>
      </w:r>
      <w:r w:rsidR="0066240B" w:rsidRPr="00115384">
        <w:rPr>
          <w:rFonts w:eastAsiaTheme="minorHAnsi"/>
          <w:lang w:val="es-ES_tradnl"/>
        </w:rPr>
        <w:t xml:space="preserve"> </w:t>
      </w:r>
      <w:r w:rsidR="00115384" w:rsidRPr="00115384">
        <w:rPr>
          <w:rFonts w:eastAsiaTheme="minorHAnsi"/>
          <w:lang w:val="es-ES_tradnl"/>
        </w:rPr>
        <w:t>Diez</w:t>
      </w:r>
      <w:r w:rsidR="0066240B" w:rsidRPr="00115384">
        <w:rPr>
          <w:rFonts w:eastAsiaTheme="minorHAnsi"/>
          <w:lang w:val="es-ES_tradnl"/>
        </w:rPr>
        <w:t xml:space="preserve"> de los proyectos analizados corresponden a sistemas que abastecerían a al menos 2 comunidades.</w:t>
      </w:r>
    </w:p>
    <w:p w14:paraId="6625FBE8" w14:textId="77777777" w:rsidR="000925AD" w:rsidRPr="00DE32AA" w:rsidRDefault="000925AD" w:rsidP="003E25C7">
      <w:pPr>
        <w:numPr>
          <w:ilvl w:val="0"/>
          <w:numId w:val="0"/>
        </w:numPr>
        <w:rPr>
          <w:rFonts w:eastAsiaTheme="minorHAnsi"/>
          <w:lang w:val="es-ES_tradnl"/>
        </w:rPr>
      </w:pPr>
      <w:r w:rsidRPr="00DE32AA">
        <w:rPr>
          <w:rFonts w:eastAsiaTheme="minorHAnsi"/>
          <w:lang w:val="es-ES_tradnl"/>
        </w:rPr>
        <w:t>L</w:t>
      </w:r>
      <w:r w:rsidR="0066240B" w:rsidRPr="00DE32AA">
        <w:rPr>
          <w:rFonts w:eastAsiaTheme="minorHAnsi"/>
          <w:lang w:val="es-ES_tradnl"/>
        </w:rPr>
        <w:t>o</w:t>
      </w:r>
      <w:r w:rsidRPr="00DE32AA">
        <w:rPr>
          <w:rFonts w:eastAsiaTheme="minorHAnsi"/>
          <w:lang w:val="es-ES_tradnl"/>
        </w:rPr>
        <w:t xml:space="preserve">s </w:t>
      </w:r>
      <w:r w:rsidR="0066240B" w:rsidRPr="00DE32AA">
        <w:rPr>
          <w:rFonts w:eastAsiaTheme="minorHAnsi"/>
          <w:lang w:val="es-ES_tradnl"/>
        </w:rPr>
        <w:t>proyectos de la</w:t>
      </w:r>
      <w:r w:rsidRPr="00DE32AA">
        <w:rPr>
          <w:rFonts w:eastAsiaTheme="minorHAnsi"/>
          <w:lang w:val="es-ES_tradnl"/>
        </w:rPr>
        <w:t xml:space="preserve"> muestra </w:t>
      </w:r>
      <w:r w:rsidR="0066240B" w:rsidRPr="00DE32AA">
        <w:rPr>
          <w:rFonts w:eastAsiaTheme="minorHAnsi"/>
          <w:lang w:val="es-ES_tradnl"/>
        </w:rPr>
        <w:t>abastec</w:t>
      </w:r>
      <w:r w:rsidR="009F19E4" w:rsidRPr="00DE32AA">
        <w:rPr>
          <w:rFonts w:eastAsiaTheme="minorHAnsi"/>
          <w:lang w:val="es-ES_tradnl"/>
        </w:rPr>
        <w:t>ieron</w:t>
      </w:r>
      <w:r w:rsidR="0066240B" w:rsidRPr="00DE32AA">
        <w:rPr>
          <w:rFonts w:eastAsiaTheme="minorHAnsi"/>
          <w:lang w:val="es-ES_tradnl"/>
        </w:rPr>
        <w:t xml:space="preserve"> a 1</w:t>
      </w:r>
      <w:r w:rsidR="009F19E4" w:rsidRPr="00DE32AA">
        <w:rPr>
          <w:rFonts w:eastAsiaTheme="minorHAnsi"/>
          <w:lang w:val="es-ES_tradnl"/>
        </w:rPr>
        <w:t>8</w:t>
      </w:r>
      <w:r w:rsidR="00DF3253">
        <w:rPr>
          <w:rFonts w:eastAsiaTheme="minorHAnsi"/>
          <w:lang w:val="es-ES_tradnl"/>
        </w:rPr>
        <w:t>7</w:t>
      </w:r>
      <w:r w:rsidRPr="00DE32AA">
        <w:rPr>
          <w:rFonts w:eastAsiaTheme="minorHAnsi"/>
          <w:lang w:val="es-ES_tradnl"/>
        </w:rPr>
        <w:t xml:space="preserve"> viviendas en promedio, encontrándose un mínimo de </w:t>
      </w:r>
      <w:r w:rsidR="009F19E4" w:rsidRPr="00DE32AA">
        <w:rPr>
          <w:rFonts w:eastAsiaTheme="minorHAnsi"/>
          <w:lang w:val="es-ES_tradnl"/>
        </w:rPr>
        <w:t>3</w:t>
      </w:r>
      <w:r w:rsidR="00E60ACF" w:rsidRPr="00DE32AA">
        <w:rPr>
          <w:rFonts w:eastAsiaTheme="minorHAnsi"/>
          <w:lang w:val="es-ES_tradnl"/>
        </w:rPr>
        <w:t xml:space="preserve">7 en </w:t>
      </w:r>
      <w:r w:rsidR="009F19E4" w:rsidRPr="00DE32AA">
        <w:rPr>
          <w:rFonts w:eastAsiaTheme="minorHAnsi"/>
          <w:lang w:val="es-ES_tradnl"/>
        </w:rPr>
        <w:t xml:space="preserve">la comunidad Sector 3 Las Flores </w:t>
      </w:r>
      <w:r w:rsidR="00E60ACF" w:rsidRPr="00DE32AA">
        <w:rPr>
          <w:rFonts w:eastAsiaTheme="minorHAnsi"/>
          <w:lang w:val="es-ES_tradnl"/>
        </w:rPr>
        <w:t xml:space="preserve">en el Municipio de </w:t>
      </w:r>
      <w:r w:rsidR="009F19E4" w:rsidRPr="00DE32AA">
        <w:rPr>
          <w:rFonts w:eastAsiaTheme="minorHAnsi"/>
          <w:lang w:val="es-ES_tradnl"/>
        </w:rPr>
        <w:t xml:space="preserve">Intibucá </w:t>
      </w:r>
      <w:r w:rsidRPr="00DE32AA">
        <w:rPr>
          <w:rFonts w:eastAsiaTheme="minorHAnsi"/>
          <w:lang w:val="es-ES_tradnl"/>
        </w:rPr>
        <w:t xml:space="preserve">y un máximo de </w:t>
      </w:r>
      <w:r w:rsidR="009F19E4" w:rsidRPr="00DE32AA">
        <w:rPr>
          <w:rFonts w:eastAsiaTheme="minorHAnsi"/>
          <w:lang w:val="es-ES_tradnl"/>
        </w:rPr>
        <w:t>1</w:t>
      </w:r>
      <w:r w:rsidR="002D0A06">
        <w:rPr>
          <w:rFonts w:eastAsiaTheme="minorHAnsi"/>
          <w:lang w:val="es-ES_tradnl"/>
        </w:rPr>
        <w:t>,</w:t>
      </w:r>
      <w:r w:rsidR="009F19E4" w:rsidRPr="00DE32AA">
        <w:rPr>
          <w:rFonts w:eastAsiaTheme="minorHAnsi"/>
          <w:lang w:val="es-ES_tradnl"/>
        </w:rPr>
        <w:t>165</w:t>
      </w:r>
      <w:r w:rsidR="00E60ACF" w:rsidRPr="00DE32AA">
        <w:rPr>
          <w:rFonts w:eastAsiaTheme="minorHAnsi"/>
          <w:lang w:val="es-ES_tradnl"/>
        </w:rPr>
        <w:t xml:space="preserve"> para abastecer a las comunidades de </w:t>
      </w:r>
      <w:r w:rsidR="009F19E4" w:rsidRPr="00DE32AA">
        <w:rPr>
          <w:rFonts w:eastAsiaTheme="minorHAnsi"/>
          <w:lang w:val="es-ES_tradnl"/>
        </w:rPr>
        <w:t xml:space="preserve">El Manguito, El Rodeíto, El Iguala, El </w:t>
      </w:r>
      <w:proofErr w:type="spellStart"/>
      <w:r w:rsidR="009F19E4" w:rsidRPr="00DE32AA">
        <w:rPr>
          <w:rFonts w:eastAsiaTheme="minorHAnsi"/>
          <w:lang w:val="es-ES_tradnl"/>
        </w:rPr>
        <w:t>Sile</w:t>
      </w:r>
      <w:proofErr w:type="spellEnd"/>
      <w:r w:rsidR="009F19E4" w:rsidRPr="00DE32AA">
        <w:rPr>
          <w:rFonts w:eastAsiaTheme="minorHAnsi"/>
          <w:lang w:val="es-ES_tradnl"/>
        </w:rPr>
        <w:t>, La Lima, La Misión y La Cañada</w:t>
      </w:r>
      <w:r w:rsidRPr="00DE32AA">
        <w:rPr>
          <w:rFonts w:eastAsiaTheme="minorHAnsi"/>
          <w:lang w:val="es-ES_tradnl"/>
        </w:rPr>
        <w:t xml:space="preserve">. La población </w:t>
      </w:r>
      <w:r w:rsidR="009F19E4" w:rsidRPr="00DE32AA">
        <w:rPr>
          <w:rFonts w:eastAsiaTheme="minorHAnsi"/>
          <w:lang w:val="es-ES_tradnl"/>
        </w:rPr>
        <w:t>total beneficiada con proyectos de agua potable es de 27.491 personas.</w:t>
      </w:r>
    </w:p>
    <w:p w14:paraId="5A3DE8FE" w14:textId="77777777" w:rsidR="000925AD" w:rsidRPr="00DE32AA" w:rsidRDefault="000925AD" w:rsidP="003E25C7">
      <w:pPr>
        <w:numPr>
          <w:ilvl w:val="0"/>
          <w:numId w:val="0"/>
        </w:numPr>
        <w:rPr>
          <w:rFonts w:eastAsiaTheme="minorHAnsi"/>
          <w:lang w:val="es-ES_tradnl"/>
        </w:rPr>
      </w:pPr>
      <w:r w:rsidRPr="001C237C">
        <w:rPr>
          <w:rFonts w:eastAsiaTheme="minorHAnsi"/>
          <w:lang w:val="es-ES_tradnl"/>
        </w:rPr>
        <w:t xml:space="preserve">Las inversiones iniciales por vivienda alcanzan, en promedio, a casi US$ </w:t>
      </w:r>
      <w:r w:rsidR="00F96A8B" w:rsidRPr="001C237C">
        <w:rPr>
          <w:rFonts w:eastAsiaTheme="minorHAnsi"/>
          <w:lang w:val="es-ES_tradnl"/>
        </w:rPr>
        <w:t>1</w:t>
      </w:r>
      <w:r w:rsidR="002D0A06">
        <w:rPr>
          <w:rFonts w:eastAsiaTheme="minorHAnsi"/>
          <w:lang w:val="es-ES_tradnl"/>
        </w:rPr>
        <w:t>,</w:t>
      </w:r>
      <w:r w:rsidR="00C15C61">
        <w:rPr>
          <w:rFonts w:eastAsiaTheme="minorHAnsi"/>
          <w:lang w:val="es-ES_tradnl"/>
        </w:rPr>
        <w:t>072</w:t>
      </w:r>
      <w:r w:rsidRPr="001C237C">
        <w:rPr>
          <w:rFonts w:eastAsiaTheme="minorHAnsi"/>
          <w:lang w:val="es-ES_tradnl"/>
        </w:rPr>
        <w:t xml:space="preserve">, con un mínimo de US$ </w:t>
      </w:r>
      <w:r w:rsidR="00C15C61">
        <w:rPr>
          <w:rFonts w:eastAsiaTheme="minorHAnsi"/>
          <w:lang w:val="es-ES_tradnl"/>
        </w:rPr>
        <w:t>345</w:t>
      </w:r>
      <w:r w:rsidRPr="001C237C">
        <w:rPr>
          <w:rFonts w:eastAsiaTheme="minorHAnsi"/>
          <w:lang w:val="es-ES_tradnl"/>
        </w:rPr>
        <w:t xml:space="preserve"> en </w:t>
      </w:r>
      <w:r w:rsidR="00DF3253" w:rsidRPr="001C237C">
        <w:rPr>
          <w:rFonts w:eastAsiaTheme="minorHAnsi"/>
          <w:lang w:val="es-ES_tradnl"/>
        </w:rPr>
        <w:t>El Potrero</w:t>
      </w:r>
      <w:r w:rsidR="001C237C" w:rsidRPr="001C237C">
        <w:rPr>
          <w:rFonts w:eastAsiaTheme="minorHAnsi"/>
          <w:lang w:val="es-ES_tradnl"/>
        </w:rPr>
        <w:t xml:space="preserve"> en el municipio de </w:t>
      </w:r>
      <w:proofErr w:type="spellStart"/>
      <w:r w:rsidR="001C237C" w:rsidRPr="001C237C">
        <w:rPr>
          <w:rFonts w:eastAsiaTheme="minorHAnsi"/>
          <w:lang w:val="es-ES_tradnl"/>
        </w:rPr>
        <w:t>Liure</w:t>
      </w:r>
      <w:proofErr w:type="spellEnd"/>
      <w:r w:rsidRPr="001C237C">
        <w:rPr>
          <w:rFonts w:eastAsiaTheme="minorHAnsi"/>
          <w:lang w:val="es-ES_tradnl"/>
        </w:rPr>
        <w:t xml:space="preserve">, y un máximo de US$ </w:t>
      </w:r>
      <w:r w:rsidR="00C15C61">
        <w:rPr>
          <w:rFonts w:eastAsiaTheme="minorHAnsi"/>
          <w:lang w:val="es-ES_tradnl"/>
        </w:rPr>
        <w:t>2</w:t>
      </w:r>
      <w:r w:rsidR="002D0A06">
        <w:rPr>
          <w:rFonts w:eastAsiaTheme="minorHAnsi"/>
          <w:lang w:val="es-ES_tradnl"/>
        </w:rPr>
        <w:t>,</w:t>
      </w:r>
      <w:r w:rsidR="00C15C61">
        <w:rPr>
          <w:rFonts w:eastAsiaTheme="minorHAnsi"/>
          <w:lang w:val="es-ES_tradnl"/>
        </w:rPr>
        <w:t>380</w:t>
      </w:r>
      <w:r w:rsidRPr="001C237C">
        <w:rPr>
          <w:rFonts w:eastAsiaTheme="minorHAnsi"/>
          <w:lang w:val="es-ES_tradnl"/>
        </w:rPr>
        <w:t xml:space="preserve"> en </w:t>
      </w:r>
      <w:r w:rsidR="00DF3253" w:rsidRPr="001C237C">
        <w:rPr>
          <w:rFonts w:eastAsiaTheme="minorHAnsi"/>
          <w:lang w:val="es-ES_tradnl"/>
        </w:rPr>
        <w:t>Brisas del Ro</w:t>
      </w:r>
      <w:r w:rsidR="001C237C" w:rsidRPr="001C237C">
        <w:rPr>
          <w:rFonts w:eastAsiaTheme="minorHAnsi"/>
          <w:lang w:val="es-ES_tradnl"/>
        </w:rPr>
        <w:t>ble</w:t>
      </w:r>
      <w:r w:rsidR="000B65F3" w:rsidRPr="001C237C">
        <w:rPr>
          <w:rFonts w:eastAsiaTheme="minorHAnsi"/>
          <w:lang w:val="es-ES_tradnl"/>
        </w:rPr>
        <w:t>, en el municipio de</w:t>
      </w:r>
      <w:r w:rsidR="001C237C" w:rsidRPr="001C237C">
        <w:rPr>
          <w:rFonts w:eastAsiaTheme="minorHAnsi"/>
          <w:lang w:val="es-ES_tradnl"/>
        </w:rPr>
        <w:t>l Distrito Central</w:t>
      </w:r>
      <w:r w:rsidRPr="001C237C">
        <w:rPr>
          <w:rFonts w:eastAsiaTheme="minorHAnsi"/>
          <w:lang w:val="es-ES_tradnl"/>
        </w:rPr>
        <w:t>.</w:t>
      </w:r>
      <w:r w:rsidRPr="00DE32AA">
        <w:rPr>
          <w:rFonts w:eastAsiaTheme="minorHAnsi"/>
          <w:lang w:val="es-ES_tradnl"/>
        </w:rPr>
        <w:t xml:space="preserve"> </w:t>
      </w:r>
    </w:p>
    <w:p w14:paraId="343D5C8B" w14:textId="77777777" w:rsidR="0014139E" w:rsidRPr="00DE32AA" w:rsidRDefault="0014139E" w:rsidP="00435712">
      <w:pPr>
        <w:pStyle w:val="ListParagraph"/>
        <w:numPr>
          <w:ilvl w:val="0"/>
          <w:numId w:val="0"/>
        </w:numPr>
        <w:ind w:left="450"/>
        <w:rPr>
          <w:smallCaps/>
        </w:rPr>
      </w:pPr>
    </w:p>
    <w:p w14:paraId="311400A3" w14:textId="77777777" w:rsidR="00435712" w:rsidRPr="00DE32AA" w:rsidRDefault="00435712" w:rsidP="004C1265">
      <w:pPr>
        <w:pStyle w:val="ListParagraph"/>
        <w:numPr>
          <w:ilvl w:val="1"/>
          <w:numId w:val="2"/>
        </w:numPr>
        <w:ind w:left="450" w:firstLine="0"/>
        <w:rPr>
          <w:rStyle w:val="Strong"/>
        </w:rPr>
      </w:pPr>
      <w:r w:rsidRPr="00DE32AA">
        <w:rPr>
          <w:rStyle w:val="Strong"/>
        </w:rPr>
        <w:t>Metodología General de Evaluación</w:t>
      </w:r>
    </w:p>
    <w:p w14:paraId="49E0D7E6" w14:textId="77777777" w:rsidR="000D3E1C" w:rsidRPr="00DE32AA" w:rsidRDefault="000D3E1C" w:rsidP="000D3E1C">
      <w:pPr>
        <w:numPr>
          <w:ilvl w:val="0"/>
          <w:numId w:val="0"/>
        </w:numPr>
        <w:autoSpaceDE w:val="0"/>
        <w:autoSpaceDN w:val="0"/>
        <w:adjustRightInd w:val="0"/>
        <w:spacing w:after="0"/>
        <w:rPr>
          <w:rFonts w:eastAsiaTheme="minorHAnsi"/>
          <w:lang w:val="es-ES_tradnl"/>
        </w:rPr>
      </w:pPr>
      <w:r w:rsidRPr="00DE32AA">
        <w:rPr>
          <w:rFonts w:eastAsiaTheme="minorHAnsi"/>
          <w:lang w:val="es-ES_tradnl"/>
        </w:rPr>
        <w:t xml:space="preserve">Para evaluar socioeconómicamente los proyectos de agua potable se utilizó una metodología </w:t>
      </w:r>
      <w:r w:rsidR="0032550F" w:rsidRPr="00DE32AA">
        <w:rPr>
          <w:rFonts w:eastAsiaTheme="minorHAnsi"/>
          <w:lang w:val="es-ES_tradnl"/>
        </w:rPr>
        <w:t xml:space="preserve">de análisis </w:t>
      </w:r>
      <w:r w:rsidRPr="00DE32AA">
        <w:rPr>
          <w:rFonts w:eastAsiaTheme="minorHAnsi"/>
          <w:lang w:val="es-ES_tradnl"/>
        </w:rPr>
        <w:t>costo – beneficio, estimado a través de la construcción de la curva de demanda agregada para cada localidad rural, la que consideró el precio y consumo de las fuentes alternativas de consumo de agua</w:t>
      </w:r>
      <w:r w:rsidR="006A0099" w:rsidRPr="00DE32AA">
        <w:rPr>
          <w:rFonts w:eastAsiaTheme="minorHAnsi"/>
          <w:lang w:val="es-ES_tradnl"/>
        </w:rPr>
        <w:t xml:space="preserve"> (situación sin proyecto)</w:t>
      </w:r>
      <w:r w:rsidRPr="00DE32AA">
        <w:rPr>
          <w:rFonts w:eastAsiaTheme="minorHAnsi"/>
          <w:lang w:val="es-ES_tradnl"/>
        </w:rPr>
        <w:t>, así como las tarifas marginales y consumos en la situación con proyecto. A partir de ello se determinaron beneficios por ahorro de recursos al dejar de utilizarse fuentes alternativas, y beneficios por los mayores niveles de consumo que se obtienen con el sistema público de provisión de agua potable. Para obtener los beneficios económicos y los costos correspondientes, así como los indicadores de factibilidad, se utilizó el programa SIMOP del BID, permitiendo modelar cada uno de los proyectos en el horizonte temporal de su vida útil. A través de dicho programa s</w:t>
      </w:r>
      <w:r w:rsidR="0032550F" w:rsidRPr="00DE32AA">
        <w:rPr>
          <w:rFonts w:eastAsiaTheme="minorHAnsi"/>
          <w:lang w:val="es-ES_tradnl"/>
        </w:rPr>
        <w:t>e pudieron</w:t>
      </w:r>
      <w:r w:rsidRPr="00DE32AA">
        <w:rPr>
          <w:rFonts w:eastAsiaTheme="minorHAnsi"/>
          <w:lang w:val="es-ES_tradnl"/>
        </w:rPr>
        <w:t xml:space="preserve"> estimar los beneficios y costos en valor presente de acuerdo a los siguientes conceptos:</w:t>
      </w:r>
    </w:p>
    <w:p w14:paraId="51C779BB" w14:textId="77777777" w:rsidR="000D3E1C" w:rsidRPr="00DE32AA" w:rsidRDefault="000D3E1C" w:rsidP="000D3E1C">
      <w:pPr>
        <w:numPr>
          <w:ilvl w:val="0"/>
          <w:numId w:val="0"/>
        </w:numPr>
        <w:autoSpaceDE w:val="0"/>
        <w:autoSpaceDN w:val="0"/>
        <w:adjustRightInd w:val="0"/>
        <w:spacing w:after="0"/>
        <w:rPr>
          <w:rFonts w:eastAsiaTheme="minorHAnsi"/>
          <w:lang w:val="es-ES_tradnl"/>
        </w:rPr>
      </w:pPr>
    </w:p>
    <w:p w14:paraId="6C95D957" w14:textId="77777777" w:rsidR="000D3E1C" w:rsidRPr="00DE32AA" w:rsidRDefault="000D3E1C" w:rsidP="003E25C7">
      <w:pPr>
        <w:pStyle w:val="ListParagraph"/>
        <w:numPr>
          <w:ilvl w:val="0"/>
          <w:numId w:val="5"/>
        </w:numPr>
        <w:autoSpaceDE w:val="0"/>
        <w:autoSpaceDN w:val="0"/>
        <w:adjustRightInd w:val="0"/>
        <w:spacing w:after="0"/>
        <w:ind w:left="540" w:hanging="540"/>
        <w:rPr>
          <w:rFonts w:eastAsiaTheme="minorHAnsi"/>
          <w:lang w:val="es-ES_tradnl"/>
        </w:rPr>
      </w:pPr>
      <w:r w:rsidRPr="00DE32AA">
        <w:rPr>
          <w:rFonts w:eastAsiaTheme="minorHAnsi"/>
          <w:lang w:val="es-ES_tradnl"/>
        </w:rPr>
        <w:t xml:space="preserve">Los beneficios que se desprenden de la posibilidad de los consumidores de tener acceso a agua potable, para el caso de proyectos nuevos, y de incrementar su capacidad de consumo, para aquellos proyectos de </w:t>
      </w:r>
      <w:r w:rsidR="0032550F" w:rsidRPr="00DE32AA">
        <w:rPr>
          <w:rFonts w:eastAsiaTheme="minorHAnsi"/>
          <w:lang w:val="es-ES_tradnl"/>
        </w:rPr>
        <w:t>rehabilita</w:t>
      </w:r>
      <w:r w:rsidRPr="00DE32AA">
        <w:rPr>
          <w:rFonts w:eastAsiaTheme="minorHAnsi"/>
          <w:lang w:val="es-ES_tradnl"/>
        </w:rPr>
        <w:t>ción. En ambos casos se busc</w:t>
      </w:r>
      <w:r w:rsidR="00DB6C6B" w:rsidRPr="00DE32AA">
        <w:rPr>
          <w:rFonts w:eastAsiaTheme="minorHAnsi"/>
          <w:lang w:val="es-ES_tradnl"/>
        </w:rPr>
        <w:t>ó</w:t>
      </w:r>
      <w:r w:rsidRPr="00DE32AA">
        <w:rPr>
          <w:rFonts w:eastAsiaTheme="minorHAnsi"/>
          <w:lang w:val="es-ES_tradnl"/>
        </w:rPr>
        <w:t xml:space="preserve"> cubrir el déficit de oferta y dotar a las familias de sus necesidades de agua potable.</w:t>
      </w:r>
    </w:p>
    <w:p w14:paraId="4BBFD9B6" w14:textId="77777777" w:rsidR="000D3E1C" w:rsidRPr="00DE32AA" w:rsidRDefault="000D3E1C" w:rsidP="003E25C7">
      <w:pPr>
        <w:pStyle w:val="ListParagraph"/>
        <w:numPr>
          <w:ilvl w:val="0"/>
          <w:numId w:val="5"/>
        </w:numPr>
        <w:autoSpaceDE w:val="0"/>
        <w:autoSpaceDN w:val="0"/>
        <w:adjustRightInd w:val="0"/>
        <w:spacing w:after="0"/>
        <w:ind w:left="540" w:hanging="540"/>
        <w:rPr>
          <w:rFonts w:eastAsiaTheme="minorHAnsi"/>
          <w:lang w:val="es-ES_tradnl"/>
        </w:rPr>
      </w:pPr>
      <w:r w:rsidRPr="00DE32AA">
        <w:rPr>
          <w:rFonts w:eastAsiaTheme="minorHAnsi"/>
          <w:lang w:val="es-ES_tradnl"/>
        </w:rPr>
        <w:t>Ahorro de recursos de aquellas familias que se abastec</w:t>
      </w:r>
      <w:r w:rsidR="00DB6C6B" w:rsidRPr="00DE32AA">
        <w:rPr>
          <w:rFonts w:eastAsiaTheme="minorHAnsi"/>
          <w:lang w:val="es-ES_tradnl"/>
        </w:rPr>
        <w:t>ían</w:t>
      </w:r>
      <w:r w:rsidRPr="00DE32AA">
        <w:rPr>
          <w:rFonts w:eastAsiaTheme="minorHAnsi"/>
          <w:lang w:val="es-ES_tradnl"/>
        </w:rPr>
        <w:t xml:space="preserve"> de agua potable desde fuentes alternativas por efectos de la implementación de los proyectos, sean nuevos o de </w:t>
      </w:r>
      <w:r w:rsidR="0032550F" w:rsidRPr="00DE32AA">
        <w:rPr>
          <w:rFonts w:eastAsiaTheme="minorHAnsi"/>
          <w:lang w:val="es-ES_tradnl"/>
        </w:rPr>
        <w:t>rehabilita</w:t>
      </w:r>
      <w:r w:rsidRPr="00DE32AA">
        <w:rPr>
          <w:rFonts w:eastAsiaTheme="minorHAnsi"/>
          <w:lang w:val="es-ES_tradnl"/>
        </w:rPr>
        <w:t>ción, ya que, según la encuesta socioeconómica implementada, es más caro proveerse desde otro sistema que no sea la conexión a un sistema de agua potable.</w:t>
      </w:r>
    </w:p>
    <w:p w14:paraId="1A1005BE" w14:textId="77777777" w:rsidR="000D3E1C" w:rsidRPr="00DE32AA" w:rsidRDefault="000D3E1C" w:rsidP="00435712">
      <w:pPr>
        <w:pStyle w:val="ListParagraph"/>
        <w:numPr>
          <w:ilvl w:val="0"/>
          <w:numId w:val="0"/>
        </w:numPr>
        <w:ind w:left="720"/>
        <w:rPr>
          <w:smallCaps/>
        </w:rPr>
      </w:pPr>
    </w:p>
    <w:p w14:paraId="1D9C69C0" w14:textId="77777777" w:rsidR="00435712" w:rsidRPr="00DE32AA" w:rsidRDefault="00435712" w:rsidP="004C1265">
      <w:pPr>
        <w:pStyle w:val="ListParagraph"/>
        <w:numPr>
          <w:ilvl w:val="1"/>
          <w:numId w:val="2"/>
        </w:numPr>
        <w:ind w:left="450" w:firstLine="0"/>
        <w:rPr>
          <w:rStyle w:val="Strong"/>
        </w:rPr>
      </w:pPr>
      <w:r w:rsidRPr="00DE32AA">
        <w:rPr>
          <w:rStyle w:val="Strong"/>
        </w:rPr>
        <w:t>Beneficiarios y Beneficios</w:t>
      </w:r>
    </w:p>
    <w:p w14:paraId="149199E2" w14:textId="77777777" w:rsidR="00B96F57" w:rsidRPr="00DE32AA" w:rsidRDefault="00B96F57" w:rsidP="00B96F57">
      <w:pPr>
        <w:numPr>
          <w:ilvl w:val="0"/>
          <w:numId w:val="0"/>
        </w:numPr>
        <w:rPr>
          <w:rFonts w:eastAsiaTheme="minorHAnsi"/>
          <w:lang w:val="es-ES_tradnl"/>
        </w:rPr>
      </w:pPr>
      <w:r w:rsidRPr="00DE32AA">
        <w:rPr>
          <w:rFonts w:eastAsiaTheme="minorHAnsi"/>
          <w:lang w:val="es-ES_tradnl"/>
        </w:rPr>
        <w:t xml:space="preserve">Siguiendo la lógica usual de evaluación de este tipo de proyectos, los beneficiarios se separan entre aquellos ya conectados a la red </w:t>
      </w:r>
      <w:r w:rsidR="008A548C" w:rsidRPr="00DE32AA">
        <w:rPr>
          <w:rFonts w:eastAsiaTheme="minorHAnsi"/>
          <w:lang w:val="es-ES_tradnl"/>
        </w:rPr>
        <w:t xml:space="preserve">antes del programa </w:t>
      </w:r>
      <w:r w:rsidRPr="00DE32AA">
        <w:rPr>
          <w:rFonts w:eastAsiaTheme="minorHAnsi"/>
          <w:lang w:val="es-ES_tradnl"/>
        </w:rPr>
        <w:t>y en aquellos que no lo est</w:t>
      </w:r>
      <w:r w:rsidR="008A548C" w:rsidRPr="00DE32AA">
        <w:rPr>
          <w:rFonts w:eastAsiaTheme="minorHAnsi"/>
          <w:lang w:val="es-ES_tradnl"/>
        </w:rPr>
        <w:t>aban</w:t>
      </w:r>
      <w:r w:rsidRPr="00DE32AA">
        <w:rPr>
          <w:rFonts w:eastAsiaTheme="minorHAnsi"/>
          <w:lang w:val="es-ES_tradnl"/>
        </w:rPr>
        <w:t>. Como se mencion</w:t>
      </w:r>
      <w:r w:rsidR="00923C71" w:rsidRPr="00DE32AA">
        <w:rPr>
          <w:rFonts w:eastAsiaTheme="minorHAnsi"/>
          <w:lang w:val="es-ES_tradnl"/>
        </w:rPr>
        <w:t>ó</w:t>
      </w:r>
      <w:r w:rsidRPr="00DE32AA">
        <w:rPr>
          <w:rFonts w:eastAsiaTheme="minorHAnsi"/>
          <w:lang w:val="es-ES_tradnl"/>
        </w:rPr>
        <w:t xml:space="preserve"> en la sección anterior, los beneficios están dados por:</w:t>
      </w:r>
    </w:p>
    <w:p w14:paraId="30C9303F" w14:textId="77777777" w:rsidR="00B96F57" w:rsidRPr="00DE32AA" w:rsidRDefault="00B96F57" w:rsidP="003E25C7">
      <w:pPr>
        <w:pStyle w:val="ListParagraph"/>
        <w:numPr>
          <w:ilvl w:val="0"/>
          <w:numId w:val="6"/>
        </w:numPr>
        <w:spacing w:after="0"/>
        <w:ind w:left="540" w:hanging="540"/>
        <w:rPr>
          <w:rFonts w:eastAsiaTheme="minorHAnsi"/>
          <w:lang w:val="es-ES_tradnl"/>
        </w:rPr>
      </w:pPr>
      <w:r w:rsidRPr="00DE32AA">
        <w:rPr>
          <w:rFonts w:eastAsiaTheme="minorHAnsi"/>
          <w:lang w:val="es-ES_tradnl"/>
        </w:rPr>
        <w:t>Para los nuevos conectados los ahorros de costos por dejar de utilizar fuentes alternativas de abastecimiento.</w:t>
      </w:r>
    </w:p>
    <w:p w14:paraId="314C9CC1" w14:textId="77777777" w:rsidR="00B96F57" w:rsidRPr="00DE32AA" w:rsidRDefault="00B96F57" w:rsidP="003E25C7">
      <w:pPr>
        <w:pStyle w:val="ListParagraph"/>
        <w:numPr>
          <w:ilvl w:val="0"/>
          <w:numId w:val="6"/>
        </w:numPr>
        <w:spacing w:after="0"/>
        <w:ind w:left="540" w:hanging="540"/>
        <w:rPr>
          <w:rFonts w:eastAsiaTheme="minorHAnsi"/>
          <w:lang w:val="es-ES_tradnl"/>
        </w:rPr>
      </w:pPr>
      <w:r w:rsidRPr="00DE32AA">
        <w:rPr>
          <w:rFonts w:eastAsiaTheme="minorHAnsi"/>
          <w:lang w:val="es-ES_tradnl"/>
        </w:rPr>
        <w:t xml:space="preserve">Para todos los usuarios, el valor del consumo incremental medido por el área bajo la correspondiente curva de demanda por agua potable. </w:t>
      </w:r>
    </w:p>
    <w:p w14:paraId="632676F8" w14:textId="77777777" w:rsidR="00B96F57" w:rsidRPr="00DE32AA" w:rsidRDefault="00B96F57" w:rsidP="00B96F57">
      <w:pPr>
        <w:numPr>
          <w:ilvl w:val="0"/>
          <w:numId w:val="0"/>
        </w:numPr>
        <w:rPr>
          <w:rFonts w:eastAsiaTheme="minorHAnsi"/>
          <w:lang w:val="es-ES_tradnl"/>
        </w:rPr>
      </w:pPr>
    </w:p>
    <w:p w14:paraId="55AF06A6" w14:textId="77777777" w:rsidR="00923C71" w:rsidRPr="00DE32AA" w:rsidRDefault="00923C71" w:rsidP="00923C71">
      <w:pPr>
        <w:numPr>
          <w:ilvl w:val="0"/>
          <w:numId w:val="0"/>
        </w:numPr>
        <w:rPr>
          <w:rFonts w:eastAsiaTheme="minorHAnsi"/>
          <w:lang w:val="es-ES_tradnl"/>
        </w:rPr>
      </w:pPr>
      <w:r w:rsidRPr="00DE32AA">
        <w:rPr>
          <w:rFonts w:eastAsiaTheme="minorHAnsi"/>
          <w:lang w:val="es-ES_tradnl"/>
        </w:rPr>
        <w:t>Los supuestos involucrados en el cálculo de los beneficios de los proyectos fueron:</w:t>
      </w:r>
    </w:p>
    <w:p w14:paraId="369EE021" w14:textId="77777777" w:rsidR="00923C71" w:rsidRPr="00DE32AA" w:rsidRDefault="00923C71" w:rsidP="003E25C7">
      <w:pPr>
        <w:pStyle w:val="ListParagraph"/>
        <w:numPr>
          <w:ilvl w:val="0"/>
          <w:numId w:val="7"/>
        </w:numPr>
        <w:spacing w:after="0"/>
        <w:ind w:left="540" w:hanging="540"/>
        <w:rPr>
          <w:rFonts w:eastAsiaTheme="minorHAnsi"/>
          <w:lang w:val="es-ES_tradnl"/>
        </w:rPr>
      </w:pPr>
      <w:r w:rsidRPr="00DE32AA">
        <w:rPr>
          <w:rFonts w:eastAsiaTheme="minorHAnsi"/>
          <w:lang w:val="es-ES_tradnl"/>
        </w:rPr>
        <w:t>El horizonte de análisis es de 20 años.</w:t>
      </w:r>
    </w:p>
    <w:p w14:paraId="080912F4" w14:textId="77777777" w:rsidR="00684248" w:rsidRPr="00DE32AA" w:rsidRDefault="00923C71" w:rsidP="003E25C7">
      <w:pPr>
        <w:pStyle w:val="ListParagraph"/>
        <w:numPr>
          <w:ilvl w:val="0"/>
          <w:numId w:val="7"/>
        </w:numPr>
        <w:autoSpaceDE w:val="0"/>
        <w:autoSpaceDN w:val="0"/>
        <w:adjustRightInd w:val="0"/>
        <w:spacing w:after="0"/>
        <w:ind w:left="540" w:hanging="540"/>
        <w:rPr>
          <w:rFonts w:eastAsiaTheme="minorHAnsi"/>
          <w:lang w:val="es-ES_tradnl"/>
        </w:rPr>
      </w:pPr>
      <w:r w:rsidRPr="00DE32AA">
        <w:rPr>
          <w:rFonts w:eastAsiaTheme="minorHAnsi"/>
          <w:lang w:val="es-ES_tradnl"/>
        </w:rPr>
        <w:t xml:space="preserve">La unidad monetaria utilizada es dólares norteamericanos </w:t>
      </w:r>
    </w:p>
    <w:p w14:paraId="5F28E09F" w14:textId="77777777" w:rsidR="0070749D" w:rsidRPr="00DE32AA" w:rsidRDefault="00923C71" w:rsidP="003E25C7">
      <w:pPr>
        <w:pStyle w:val="ListParagraph"/>
        <w:numPr>
          <w:ilvl w:val="0"/>
          <w:numId w:val="7"/>
        </w:numPr>
        <w:autoSpaceDE w:val="0"/>
        <w:autoSpaceDN w:val="0"/>
        <w:adjustRightInd w:val="0"/>
        <w:spacing w:after="0"/>
        <w:ind w:left="540" w:hanging="540"/>
        <w:rPr>
          <w:rFonts w:eastAsiaTheme="minorHAnsi"/>
          <w:lang w:val="es-ES_tradnl"/>
        </w:rPr>
      </w:pPr>
      <w:r w:rsidRPr="00DE32AA">
        <w:rPr>
          <w:rFonts w:eastAsiaTheme="minorHAnsi"/>
          <w:lang w:val="es-ES_tradnl"/>
        </w:rPr>
        <w:t>La demanda global crece al 2</w:t>
      </w:r>
      <w:r w:rsidR="002D0A06">
        <w:rPr>
          <w:rFonts w:eastAsiaTheme="minorHAnsi"/>
          <w:lang w:val="es-ES_tradnl"/>
        </w:rPr>
        <w:t>.</w:t>
      </w:r>
      <w:r w:rsidR="0070749D" w:rsidRPr="00DE32AA">
        <w:rPr>
          <w:rFonts w:eastAsiaTheme="minorHAnsi"/>
          <w:lang w:val="es-ES_tradnl"/>
        </w:rPr>
        <w:t>5</w:t>
      </w:r>
      <w:r w:rsidRPr="00DE32AA">
        <w:rPr>
          <w:rFonts w:eastAsiaTheme="minorHAnsi"/>
          <w:lang w:val="es-ES_tradnl"/>
        </w:rPr>
        <w:t xml:space="preserve">% por año como consecuencia de aumentos en la población. No hay aumentos en las dotaciones individuales de consumo. </w:t>
      </w:r>
    </w:p>
    <w:p w14:paraId="3E3E26A1" w14:textId="77777777" w:rsidR="00923C71" w:rsidRPr="00DE32AA" w:rsidRDefault="00C4485A" w:rsidP="003E25C7">
      <w:pPr>
        <w:pStyle w:val="ListParagraph"/>
        <w:numPr>
          <w:ilvl w:val="0"/>
          <w:numId w:val="7"/>
        </w:numPr>
        <w:autoSpaceDE w:val="0"/>
        <w:autoSpaceDN w:val="0"/>
        <w:adjustRightInd w:val="0"/>
        <w:spacing w:after="0"/>
        <w:ind w:left="540" w:hanging="540"/>
        <w:rPr>
          <w:rFonts w:eastAsiaTheme="minorHAnsi"/>
          <w:lang w:val="es-ES_tradnl"/>
        </w:rPr>
      </w:pPr>
      <w:r w:rsidRPr="00DE32AA">
        <w:rPr>
          <w:rFonts w:eastAsiaTheme="minorHAnsi"/>
          <w:lang w:val="es-ES_tradnl"/>
        </w:rPr>
        <w:t>C</w:t>
      </w:r>
      <w:r w:rsidR="00923C71" w:rsidRPr="00DE32AA">
        <w:rPr>
          <w:rFonts w:eastAsiaTheme="minorHAnsi"/>
          <w:lang w:val="es-ES_tradnl"/>
        </w:rPr>
        <w:t>ada localidad presenta su propia dotación de consumo con proyecto</w:t>
      </w:r>
      <w:r w:rsidR="00684248" w:rsidRPr="00DE32AA">
        <w:rPr>
          <w:rFonts w:eastAsiaTheme="minorHAnsi"/>
          <w:lang w:val="es-ES_tradnl"/>
        </w:rPr>
        <w:t xml:space="preserve">, que se presentan en el </w:t>
      </w:r>
      <w:r w:rsidR="00B902B0" w:rsidRPr="00DE32AA">
        <w:rPr>
          <w:rFonts w:eastAsiaTheme="minorHAnsi"/>
          <w:lang w:val="es-ES_tradnl"/>
        </w:rPr>
        <w:t>C</w:t>
      </w:r>
      <w:r w:rsidR="00684248" w:rsidRPr="00DE32AA">
        <w:rPr>
          <w:rFonts w:eastAsiaTheme="minorHAnsi"/>
          <w:lang w:val="es-ES_tradnl"/>
        </w:rPr>
        <w:t xml:space="preserve">uadro </w:t>
      </w:r>
      <w:r w:rsidR="00B902B0" w:rsidRPr="00DE32AA">
        <w:rPr>
          <w:rFonts w:eastAsiaTheme="minorHAnsi"/>
          <w:lang w:val="es-ES_tradnl"/>
        </w:rPr>
        <w:t>3</w:t>
      </w:r>
      <w:r w:rsidR="00832FCE" w:rsidRPr="00DE32AA">
        <w:rPr>
          <w:rFonts w:eastAsiaTheme="minorHAnsi"/>
          <w:lang w:val="es-ES_tradnl"/>
        </w:rPr>
        <w:t>.</w:t>
      </w:r>
    </w:p>
    <w:p w14:paraId="715CB36B" w14:textId="77777777" w:rsidR="00923C71" w:rsidRPr="00DE32AA" w:rsidRDefault="00923C71" w:rsidP="003E25C7">
      <w:pPr>
        <w:pStyle w:val="ListParagraph"/>
        <w:numPr>
          <w:ilvl w:val="0"/>
          <w:numId w:val="7"/>
        </w:numPr>
        <w:spacing w:after="0"/>
        <w:ind w:left="540" w:hanging="540"/>
        <w:rPr>
          <w:rFonts w:eastAsiaTheme="minorHAnsi"/>
          <w:lang w:val="es-ES_tradnl"/>
        </w:rPr>
      </w:pPr>
      <w:r w:rsidRPr="00DE32AA">
        <w:rPr>
          <w:rFonts w:eastAsiaTheme="minorHAnsi"/>
          <w:lang w:val="es-ES_tradnl"/>
        </w:rPr>
        <w:t>El factor de conversión del consumo aplicable a los beneficios es de 1</w:t>
      </w:r>
      <w:r w:rsidR="002D0A06">
        <w:rPr>
          <w:rFonts w:eastAsiaTheme="minorHAnsi"/>
          <w:lang w:val="es-ES_tradnl"/>
        </w:rPr>
        <w:t>.</w:t>
      </w:r>
      <w:r w:rsidRPr="00DE32AA">
        <w:rPr>
          <w:rFonts w:eastAsiaTheme="minorHAnsi"/>
          <w:lang w:val="es-ES_tradnl"/>
        </w:rPr>
        <w:t>0.</w:t>
      </w:r>
    </w:p>
    <w:p w14:paraId="0C5C1446" w14:textId="77777777" w:rsidR="00923C71" w:rsidRPr="00DE32AA" w:rsidRDefault="00C4485A" w:rsidP="003E25C7">
      <w:pPr>
        <w:pStyle w:val="ListParagraph"/>
        <w:numPr>
          <w:ilvl w:val="0"/>
          <w:numId w:val="7"/>
        </w:numPr>
        <w:spacing w:after="0"/>
        <w:ind w:left="540" w:hanging="540"/>
        <w:rPr>
          <w:rFonts w:eastAsiaTheme="minorHAnsi"/>
          <w:lang w:val="es-ES_tradnl"/>
        </w:rPr>
      </w:pPr>
      <w:r w:rsidRPr="00DE32AA">
        <w:rPr>
          <w:rFonts w:eastAsiaTheme="minorHAnsi"/>
          <w:lang w:val="es-ES_tradnl"/>
        </w:rPr>
        <w:t>Cuando existe</w:t>
      </w:r>
      <w:r w:rsidR="00754319" w:rsidRPr="00DE32AA">
        <w:rPr>
          <w:rFonts w:eastAsiaTheme="minorHAnsi"/>
          <w:lang w:val="es-ES_tradnl"/>
        </w:rPr>
        <w:t xml:space="preserve"> </w:t>
      </w:r>
      <w:r w:rsidRPr="00DE32AA">
        <w:rPr>
          <w:rFonts w:eastAsiaTheme="minorHAnsi"/>
          <w:lang w:val="es-ES_tradnl"/>
        </w:rPr>
        <w:t xml:space="preserve">una tarifa por m3 de consumo, </w:t>
      </w:r>
      <w:r w:rsidR="002277F8" w:rsidRPr="00DE32AA">
        <w:rPr>
          <w:rFonts w:eastAsiaTheme="minorHAnsi"/>
          <w:lang w:val="es-ES_tradnl"/>
        </w:rPr>
        <w:t>el precio por m3 es igual a</w:t>
      </w:r>
      <w:r w:rsidR="00923C71" w:rsidRPr="00DE32AA">
        <w:rPr>
          <w:rFonts w:eastAsiaTheme="minorHAnsi"/>
          <w:lang w:val="es-ES_tradnl"/>
        </w:rPr>
        <w:t xml:space="preserve"> la tarifa </w:t>
      </w:r>
      <w:r w:rsidR="00832FCE" w:rsidRPr="00DE32AA">
        <w:rPr>
          <w:rFonts w:eastAsiaTheme="minorHAnsi"/>
          <w:lang w:val="es-ES_tradnl"/>
        </w:rPr>
        <w:t>que paga la comunidad</w:t>
      </w:r>
      <w:r w:rsidR="00923C71" w:rsidRPr="00DE32AA">
        <w:rPr>
          <w:rFonts w:eastAsiaTheme="minorHAnsi"/>
          <w:lang w:val="es-ES_tradnl"/>
        </w:rPr>
        <w:t>.</w:t>
      </w:r>
      <w:r w:rsidR="00754319" w:rsidRPr="00DE32AA">
        <w:rPr>
          <w:rFonts w:eastAsiaTheme="minorHAnsi"/>
          <w:lang w:val="es-ES_tradnl"/>
        </w:rPr>
        <w:t xml:space="preserve"> En los casos en que se aplica una tarifa fija, </w:t>
      </w:r>
      <w:r w:rsidR="002277F8" w:rsidRPr="00DE32AA">
        <w:rPr>
          <w:rFonts w:eastAsiaTheme="minorHAnsi"/>
          <w:lang w:val="es-ES_tradnl"/>
        </w:rPr>
        <w:t>el precio</w:t>
      </w:r>
      <w:r w:rsidR="00754319" w:rsidRPr="00DE32AA">
        <w:rPr>
          <w:rFonts w:eastAsiaTheme="minorHAnsi"/>
          <w:lang w:val="es-ES_tradnl"/>
        </w:rPr>
        <w:t xml:space="preserve"> </w:t>
      </w:r>
      <w:r w:rsidR="002277F8" w:rsidRPr="00DE32AA">
        <w:rPr>
          <w:rFonts w:eastAsiaTheme="minorHAnsi"/>
          <w:lang w:val="es-ES_tradnl"/>
        </w:rPr>
        <w:t>por m3 utilizado</w:t>
      </w:r>
      <w:r w:rsidR="00754319" w:rsidRPr="00DE32AA">
        <w:rPr>
          <w:rFonts w:eastAsiaTheme="minorHAnsi"/>
          <w:lang w:val="es-ES_tradnl"/>
        </w:rPr>
        <w:t xml:space="preserve"> es igual a 0. </w:t>
      </w:r>
    </w:p>
    <w:p w14:paraId="43827368" w14:textId="77777777" w:rsidR="00684248" w:rsidRPr="00DE32AA" w:rsidRDefault="00923C71" w:rsidP="003E25C7">
      <w:pPr>
        <w:pStyle w:val="ListParagraph"/>
        <w:numPr>
          <w:ilvl w:val="0"/>
          <w:numId w:val="7"/>
        </w:numPr>
        <w:spacing w:after="0"/>
        <w:ind w:left="540" w:hanging="540"/>
        <w:rPr>
          <w:rFonts w:eastAsiaTheme="minorHAnsi"/>
          <w:lang w:val="es-ES_tradnl"/>
        </w:rPr>
      </w:pPr>
      <w:r w:rsidRPr="00DE32AA">
        <w:rPr>
          <w:rFonts w:eastAsiaTheme="minorHAnsi"/>
          <w:lang w:val="es-ES_tradnl"/>
        </w:rPr>
        <w:t>La tasa de descuento es de 12% para establecer los valores presentes de los flujos.</w:t>
      </w:r>
    </w:p>
    <w:p w14:paraId="7E923C89" w14:textId="77777777" w:rsidR="00684248" w:rsidRPr="00DE32AA" w:rsidRDefault="00684248" w:rsidP="003E25C7">
      <w:pPr>
        <w:pStyle w:val="ListParagraph"/>
        <w:numPr>
          <w:ilvl w:val="0"/>
          <w:numId w:val="7"/>
        </w:numPr>
        <w:autoSpaceDE w:val="0"/>
        <w:autoSpaceDN w:val="0"/>
        <w:adjustRightInd w:val="0"/>
        <w:spacing w:after="0"/>
        <w:ind w:left="540" w:hanging="540"/>
        <w:rPr>
          <w:rFonts w:eastAsiaTheme="minorHAnsi"/>
          <w:lang w:val="es-ES_tradnl"/>
        </w:rPr>
      </w:pPr>
      <w:r w:rsidRPr="00DE32AA">
        <w:rPr>
          <w:rFonts w:eastAsiaTheme="minorHAnsi"/>
          <w:lang w:val="es-ES_tradnl"/>
        </w:rPr>
        <w:t>Los precios y consumo de las fuentes alternativas</w:t>
      </w:r>
      <w:r w:rsidR="00815C05" w:rsidRPr="00DE32AA">
        <w:rPr>
          <w:rFonts w:eastAsiaTheme="minorHAnsi"/>
          <w:lang w:val="es-ES_tradnl"/>
        </w:rPr>
        <w:t xml:space="preserve"> fueron determinados por medio de la realización, entre enero y </w:t>
      </w:r>
      <w:r w:rsidR="00ED2E4B" w:rsidRPr="00DE32AA">
        <w:rPr>
          <w:rFonts w:eastAsiaTheme="minorHAnsi"/>
          <w:lang w:val="es-ES_tradnl"/>
        </w:rPr>
        <w:t>abril</w:t>
      </w:r>
      <w:r w:rsidR="00815C05" w:rsidRPr="00DE32AA">
        <w:rPr>
          <w:rFonts w:eastAsiaTheme="minorHAnsi"/>
          <w:lang w:val="es-ES_tradnl"/>
        </w:rPr>
        <w:t xml:space="preserve"> de 2011, de 7</w:t>
      </w:r>
      <w:r w:rsidR="00ED2E4B" w:rsidRPr="00DE32AA">
        <w:rPr>
          <w:rFonts w:eastAsiaTheme="minorHAnsi"/>
          <w:lang w:val="es-ES_tradnl"/>
        </w:rPr>
        <w:t>32</w:t>
      </w:r>
      <w:r w:rsidR="00815C05" w:rsidRPr="00DE32AA">
        <w:rPr>
          <w:rFonts w:eastAsiaTheme="minorHAnsi"/>
          <w:lang w:val="es-ES_tradnl"/>
        </w:rPr>
        <w:t xml:space="preserve"> encuestas socioeconómicas en </w:t>
      </w:r>
      <w:r w:rsidR="00DC1804" w:rsidRPr="00DE32AA">
        <w:rPr>
          <w:rFonts w:eastAsiaTheme="minorHAnsi"/>
          <w:lang w:val="es-ES_tradnl"/>
        </w:rPr>
        <w:t xml:space="preserve">hogares de </w:t>
      </w:r>
      <w:r w:rsidR="00815C05" w:rsidRPr="00DE32AA">
        <w:rPr>
          <w:rFonts w:eastAsiaTheme="minorHAnsi"/>
          <w:lang w:val="es-ES_tradnl"/>
        </w:rPr>
        <w:t>zonas rurales de Honduras en comunidades que integra</w:t>
      </w:r>
      <w:r w:rsidR="00832FCE" w:rsidRPr="00DE32AA">
        <w:rPr>
          <w:rFonts w:eastAsiaTheme="minorHAnsi"/>
          <w:lang w:val="es-ES_tradnl"/>
        </w:rPr>
        <w:t>ron</w:t>
      </w:r>
      <w:r w:rsidR="00815C05" w:rsidRPr="00DE32AA">
        <w:rPr>
          <w:rFonts w:eastAsiaTheme="minorHAnsi"/>
          <w:lang w:val="es-ES_tradnl"/>
        </w:rPr>
        <w:t xml:space="preserve"> el universo de intervención</w:t>
      </w:r>
      <w:r w:rsidR="00D0438B" w:rsidRPr="00DE32AA">
        <w:rPr>
          <w:rFonts w:eastAsiaTheme="minorHAnsi"/>
          <w:lang w:val="es-ES_tradnl"/>
        </w:rPr>
        <w:t xml:space="preserve"> del programa</w:t>
      </w:r>
      <w:r w:rsidR="00832FCE" w:rsidRPr="00DE32AA">
        <w:rPr>
          <w:rFonts w:eastAsiaTheme="minorHAnsi"/>
          <w:lang w:val="es-ES_tradnl"/>
        </w:rPr>
        <w:t xml:space="preserve"> y que fueron utilizados en la evaluación económica </w:t>
      </w:r>
      <w:proofErr w:type="spellStart"/>
      <w:r w:rsidR="0040471C" w:rsidRPr="00DE32AA">
        <w:rPr>
          <w:rFonts w:eastAsiaTheme="minorHAnsi"/>
          <w:lang w:val="es-ES_tradnl"/>
        </w:rPr>
        <w:t>ex-</w:t>
      </w:r>
      <w:r w:rsidR="00832FCE" w:rsidRPr="00DE32AA">
        <w:rPr>
          <w:rFonts w:eastAsiaTheme="minorHAnsi"/>
          <w:lang w:val="es-ES_tradnl"/>
        </w:rPr>
        <w:t>ante</w:t>
      </w:r>
      <w:proofErr w:type="spellEnd"/>
      <w:r w:rsidR="00D0438B" w:rsidRPr="00DE32AA">
        <w:rPr>
          <w:rFonts w:eastAsiaTheme="minorHAnsi"/>
          <w:lang w:val="es-ES_tradnl"/>
        </w:rPr>
        <w:t xml:space="preserve">. </w:t>
      </w:r>
      <w:r w:rsidR="00815C05" w:rsidRPr="00DE32AA">
        <w:rPr>
          <w:rFonts w:eastAsiaTheme="minorHAnsi"/>
          <w:lang w:val="es-ES_tradnl"/>
        </w:rPr>
        <w:t>Los resultados de preci</w:t>
      </w:r>
      <w:r w:rsidR="00205E19" w:rsidRPr="00DE32AA">
        <w:rPr>
          <w:rFonts w:eastAsiaTheme="minorHAnsi"/>
          <w:lang w:val="es-ES_tradnl"/>
        </w:rPr>
        <w:t>o y consumo se presentan en el C</w:t>
      </w:r>
      <w:r w:rsidR="00815C05" w:rsidRPr="00DE32AA">
        <w:rPr>
          <w:rFonts w:eastAsiaTheme="minorHAnsi"/>
          <w:lang w:val="es-ES_tradnl"/>
        </w:rPr>
        <w:t>uadro</w:t>
      </w:r>
      <w:r w:rsidR="00205E19" w:rsidRPr="00DE32AA">
        <w:rPr>
          <w:rFonts w:eastAsiaTheme="minorHAnsi"/>
          <w:lang w:val="es-ES_tradnl"/>
        </w:rPr>
        <w:t xml:space="preserve"> </w:t>
      </w:r>
      <w:r w:rsidR="00316E27">
        <w:rPr>
          <w:rFonts w:eastAsiaTheme="minorHAnsi"/>
          <w:lang w:val="es-ES_tradnl"/>
        </w:rPr>
        <w:t>3</w:t>
      </w:r>
      <w:r w:rsidR="00205E19" w:rsidRPr="00DE32AA">
        <w:rPr>
          <w:rFonts w:eastAsiaTheme="minorHAnsi"/>
          <w:lang w:val="es-ES_tradnl"/>
        </w:rPr>
        <w:t xml:space="preserve"> </w:t>
      </w:r>
      <w:r w:rsidR="00815C05" w:rsidRPr="00DE32AA">
        <w:rPr>
          <w:rFonts w:eastAsiaTheme="minorHAnsi"/>
          <w:lang w:val="es-ES_tradnl"/>
        </w:rPr>
        <w:t>a continuación</w:t>
      </w:r>
      <w:r w:rsidR="00832FCE" w:rsidRPr="00DE32AA">
        <w:rPr>
          <w:rFonts w:eastAsiaTheme="minorHAnsi"/>
          <w:lang w:val="es-ES_tradnl"/>
        </w:rPr>
        <w:t>.</w:t>
      </w:r>
      <w:r w:rsidRPr="00DE32AA">
        <w:rPr>
          <w:rFonts w:eastAsiaTheme="minorHAnsi"/>
          <w:lang w:val="es-ES_tradnl"/>
        </w:rPr>
        <w:t xml:space="preserve"> </w:t>
      </w:r>
    </w:p>
    <w:p w14:paraId="4B295937" w14:textId="77777777" w:rsidR="0040471C" w:rsidRPr="00DE32AA" w:rsidRDefault="00F507E2" w:rsidP="0040471C">
      <w:pPr>
        <w:pStyle w:val="ListParagraph"/>
        <w:numPr>
          <w:ilvl w:val="0"/>
          <w:numId w:val="7"/>
        </w:numPr>
        <w:autoSpaceDE w:val="0"/>
        <w:autoSpaceDN w:val="0"/>
        <w:adjustRightInd w:val="0"/>
        <w:spacing w:after="0"/>
        <w:ind w:left="540" w:hanging="540"/>
        <w:rPr>
          <w:rFonts w:eastAsiaTheme="minorHAnsi"/>
          <w:lang w:val="es-ES_tradnl"/>
        </w:rPr>
      </w:pPr>
      <w:r w:rsidRPr="00DE32AA">
        <w:rPr>
          <w:rFonts w:eastAsiaTheme="minorHAnsi"/>
          <w:lang w:val="es-ES_tradnl"/>
        </w:rPr>
        <w:t>Para todos los proyectos se utiliz</w:t>
      </w:r>
      <w:r w:rsidR="00832FCE" w:rsidRPr="00DE32AA">
        <w:rPr>
          <w:rFonts w:eastAsiaTheme="minorHAnsi"/>
          <w:lang w:val="es-ES_tradnl"/>
        </w:rPr>
        <w:t>ó</w:t>
      </w:r>
      <w:r w:rsidRPr="00DE32AA">
        <w:rPr>
          <w:rFonts w:eastAsiaTheme="minorHAnsi"/>
          <w:lang w:val="es-ES_tradnl"/>
        </w:rPr>
        <w:t xml:space="preserve"> una elasticidad-precio constante igual a -1.5</w:t>
      </w:r>
      <w:r w:rsidR="00353AF6" w:rsidRPr="00DE32AA">
        <w:rPr>
          <w:rFonts w:eastAsiaTheme="minorHAnsi"/>
          <w:lang w:val="es-ES_tradnl"/>
        </w:rPr>
        <w:t>8</w:t>
      </w:r>
      <w:r w:rsidRPr="00DE32AA">
        <w:rPr>
          <w:rFonts w:eastAsiaTheme="minorHAnsi"/>
          <w:lang w:val="es-ES_tradnl"/>
        </w:rPr>
        <w:t xml:space="preserve">, la cual se obtuvo de la curva de demanda </w:t>
      </w:r>
      <w:r w:rsidR="0040471C" w:rsidRPr="00DE32AA">
        <w:rPr>
          <w:rFonts w:eastAsiaTheme="minorHAnsi"/>
          <w:lang w:val="es-ES_tradnl"/>
        </w:rPr>
        <w:t xml:space="preserve">estimada a </w:t>
      </w:r>
      <w:proofErr w:type="spellStart"/>
      <w:r w:rsidR="0040471C" w:rsidRPr="00DE32AA">
        <w:rPr>
          <w:rFonts w:eastAsiaTheme="minorHAnsi"/>
          <w:lang w:val="es-ES_tradnl"/>
        </w:rPr>
        <w:t>trav</w:t>
      </w:r>
      <w:r w:rsidR="0040471C" w:rsidRPr="00DE32AA">
        <w:rPr>
          <w:rFonts w:eastAsiaTheme="minorHAnsi"/>
          <w:lang w:val="es-CO"/>
        </w:rPr>
        <w:t>és</w:t>
      </w:r>
      <w:proofErr w:type="spellEnd"/>
      <w:r w:rsidR="0040471C" w:rsidRPr="00DE32AA">
        <w:rPr>
          <w:rFonts w:eastAsiaTheme="minorHAnsi"/>
          <w:lang w:val="es-CO"/>
        </w:rPr>
        <w:t xml:space="preserve"> de las encuestas y utilizada en la evaluación </w:t>
      </w:r>
      <w:proofErr w:type="spellStart"/>
      <w:r w:rsidR="0040471C" w:rsidRPr="00DE32AA">
        <w:rPr>
          <w:rFonts w:eastAsiaTheme="minorHAnsi"/>
          <w:lang w:val="es-CO"/>
        </w:rPr>
        <w:t>ex-ante</w:t>
      </w:r>
      <w:proofErr w:type="spellEnd"/>
      <w:r w:rsidR="0040471C" w:rsidRPr="00DE32AA">
        <w:rPr>
          <w:rFonts w:eastAsiaTheme="minorHAnsi"/>
          <w:lang w:val="es-CO"/>
        </w:rPr>
        <w:t xml:space="preserve">.  </w:t>
      </w:r>
    </w:p>
    <w:p w14:paraId="0C508028" w14:textId="77777777" w:rsidR="00F507E2" w:rsidRPr="00DE32AA" w:rsidRDefault="00F507E2" w:rsidP="00F507E2">
      <w:pPr>
        <w:pStyle w:val="ListParagraph"/>
        <w:numPr>
          <w:ilvl w:val="0"/>
          <w:numId w:val="0"/>
        </w:numPr>
        <w:autoSpaceDE w:val="0"/>
        <w:autoSpaceDN w:val="0"/>
        <w:adjustRightInd w:val="0"/>
        <w:spacing w:after="0"/>
        <w:ind w:left="720"/>
        <w:rPr>
          <w:rFonts w:eastAsiaTheme="minorHAnsi"/>
          <w:lang w:val="es-ES_tradnl"/>
        </w:rPr>
      </w:pPr>
    </w:p>
    <w:p w14:paraId="78CB11FB" w14:textId="77777777" w:rsidR="000D48B0" w:rsidRDefault="000D48B0">
      <w:pPr>
        <w:numPr>
          <w:ilvl w:val="0"/>
          <w:numId w:val="0"/>
        </w:numPr>
        <w:spacing w:after="200" w:line="276" w:lineRule="auto"/>
        <w:jc w:val="left"/>
        <w:rPr>
          <w:rFonts w:eastAsiaTheme="minorHAnsi"/>
          <w:b/>
          <w:lang w:val="es-ES_tradnl"/>
        </w:rPr>
      </w:pPr>
      <w:r>
        <w:rPr>
          <w:rFonts w:eastAsiaTheme="minorHAnsi"/>
          <w:b/>
          <w:lang w:val="es-ES_tradnl"/>
        </w:rPr>
        <w:br w:type="page"/>
      </w:r>
    </w:p>
    <w:p w14:paraId="07512499" w14:textId="49025030" w:rsidR="00923C71" w:rsidRPr="00DE32AA" w:rsidRDefault="00205E19" w:rsidP="00205E19">
      <w:pPr>
        <w:numPr>
          <w:ilvl w:val="0"/>
          <w:numId w:val="0"/>
        </w:numPr>
        <w:jc w:val="center"/>
        <w:rPr>
          <w:rFonts w:eastAsiaTheme="minorHAnsi"/>
          <w:b/>
          <w:lang w:val="es-ES_tradnl"/>
        </w:rPr>
      </w:pPr>
      <w:r w:rsidRPr="00DE32AA">
        <w:rPr>
          <w:rFonts w:eastAsiaTheme="minorHAnsi"/>
          <w:b/>
          <w:lang w:val="es-ES_tradnl"/>
        </w:rPr>
        <w:t xml:space="preserve">Cuadro </w:t>
      </w:r>
      <w:r w:rsidR="00316E27">
        <w:rPr>
          <w:rFonts w:eastAsiaTheme="minorHAnsi"/>
          <w:b/>
          <w:lang w:val="es-ES_tradnl"/>
        </w:rPr>
        <w:t>3.</w:t>
      </w:r>
      <w:r w:rsidR="00DC1804" w:rsidRPr="00DE32AA">
        <w:rPr>
          <w:rFonts w:eastAsiaTheme="minorHAnsi"/>
          <w:b/>
          <w:lang w:val="es-ES_tradnl"/>
        </w:rPr>
        <w:t xml:space="preserve"> Precio y consumo de las fuentes alternativas</w:t>
      </w:r>
    </w:p>
    <w:tbl>
      <w:tblPr>
        <w:tblStyle w:val="TableGrid"/>
        <w:tblW w:w="0" w:type="auto"/>
        <w:jc w:val="center"/>
        <w:tblLook w:val="04A0" w:firstRow="1" w:lastRow="0" w:firstColumn="1" w:lastColumn="0" w:noHBand="0" w:noVBand="1"/>
      </w:tblPr>
      <w:tblGrid>
        <w:gridCol w:w="2335"/>
        <w:gridCol w:w="2509"/>
        <w:gridCol w:w="1665"/>
      </w:tblGrid>
      <w:tr w:rsidR="00DC1804" w:rsidRPr="00DE32AA" w14:paraId="13865949" w14:textId="77777777" w:rsidTr="00DE32AA">
        <w:trPr>
          <w:jc w:val="center"/>
        </w:trPr>
        <w:tc>
          <w:tcPr>
            <w:tcW w:w="2335" w:type="dxa"/>
            <w:shd w:val="pct25" w:color="auto" w:fill="auto"/>
            <w:vAlign w:val="center"/>
          </w:tcPr>
          <w:p w14:paraId="4EF5BF8C" w14:textId="77777777" w:rsidR="00DC1804" w:rsidRPr="00DE32AA" w:rsidRDefault="00DC1804" w:rsidP="00DC1804">
            <w:pPr>
              <w:numPr>
                <w:ilvl w:val="0"/>
                <w:numId w:val="0"/>
              </w:numPr>
              <w:jc w:val="center"/>
              <w:rPr>
                <w:rFonts w:eastAsiaTheme="minorHAnsi"/>
                <w:b/>
                <w:sz w:val="20"/>
                <w:lang w:val="es-ES_tradnl"/>
              </w:rPr>
            </w:pPr>
            <w:r w:rsidRPr="00DE32AA">
              <w:rPr>
                <w:rFonts w:eastAsiaTheme="minorHAnsi"/>
                <w:b/>
                <w:sz w:val="20"/>
                <w:lang w:val="es-ES_tradnl"/>
              </w:rPr>
              <w:t>Fuente</w:t>
            </w:r>
          </w:p>
        </w:tc>
        <w:tc>
          <w:tcPr>
            <w:tcW w:w="2509" w:type="dxa"/>
            <w:shd w:val="pct25" w:color="auto" w:fill="auto"/>
            <w:vAlign w:val="center"/>
          </w:tcPr>
          <w:p w14:paraId="44C24004" w14:textId="77777777" w:rsidR="00DC1804" w:rsidRPr="00DE32AA" w:rsidRDefault="00DC1804" w:rsidP="00CB5C66">
            <w:pPr>
              <w:numPr>
                <w:ilvl w:val="0"/>
                <w:numId w:val="0"/>
              </w:numPr>
              <w:jc w:val="center"/>
              <w:rPr>
                <w:rFonts w:eastAsiaTheme="minorHAnsi"/>
                <w:b/>
                <w:sz w:val="20"/>
                <w:lang w:val="es-ES_tradnl"/>
              </w:rPr>
            </w:pPr>
            <w:r w:rsidRPr="00DE32AA">
              <w:rPr>
                <w:rFonts w:eastAsiaTheme="minorHAnsi"/>
                <w:b/>
                <w:sz w:val="20"/>
                <w:lang w:val="es-ES_tradnl"/>
              </w:rPr>
              <w:t>Consumo por vivienda (</w:t>
            </w:r>
            <w:proofErr w:type="spellStart"/>
            <w:r w:rsidR="00CB5C66" w:rsidRPr="00DE32AA">
              <w:rPr>
                <w:rFonts w:eastAsiaTheme="minorHAnsi"/>
                <w:b/>
                <w:sz w:val="20"/>
                <w:lang w:val="es-ES_tradnl"/>
              </w:rPr>
              <w:t>lts</w:t>
            </w:r>
            <w:proofErr w:type="spellEnd"/>
            <w:r w:rsidRPr="00DE32AA">
              <w:rPr>
                <w:rFonts w:eastAsiaTheme="minorHAnsi"/>
                <w:b/>
                <w:sz w:val="20"/>
                <w:lang w:val="es-ES_tradnl"/>
              </w:rPr>
              <w:t>/</w:t>
            </w:r>
            <w:proofErr w:type="spellStart"/>
            <w:r w:rsidR="00CB5C66" w:rsidRPr="00DE32AA">
              <w:rPr>
                <w:rFonts w:eastAsiaTheme="minorHAnsi"/>
                <w:b/>
                <w:sz w:val="20"/>
                <w:lang w:val="es-ES_tradnl"/>
              </w:rPr>
              <w:t>hab</w:t>
            </w:r>
            <w:proofErr w:type="spellEnd"/>
            <w:r w:rsidRPr="00DE32AA">
              <w:rPr>
                <w:rFonts w:eastAsiaTheme="minorHAnsi"/>
                <w:b/>
                <w:sz w:val="20"/>
                <w:lang w:val="es-ES_tradnl"/>
              </w:rPr>
              <w:t>/</w:t>
            </w:r>
            <w:proofErr w:type="spellStart"/>
            <w:r w:rsidR="00CB5C66" w:rsidRPr="00DE32AA">
              <w:rPr>
                <w:rFonts w:eastAsiaTheme="minorHAnsi"/>
                <w:b/>
                <w:sz w:val="20"/>
                <w:lang w:val="es-ES_tradnl"/>
              </w:rPr>
              <w:t>dia</w:t>
            </w:r>
            <w:proofErr w:type="spellEnd"/>
            <w:r w:rsidRPr="00DE32AA">
              <w:rPr>
                <w:rFonts w:eastAsiaTheme="minorHAnsi"/>
                <w:b/>
                <w:sz w:val="20"/>
                <w:lang w:val="es-ES_tradnl"/>
              </w:rPr>
              <w:t>)</w:t>
            </w:r>
          </w:p>
        </w:tc>
        <w:tc>
          <w:tcPr>
            <w:tcW w:w="1665" w:type="dxa"/>
            <w:shd w:val="pct25" w:color="auto" w:fill="auto"/>
            <w:vAlign w:val="center"/>
          </w:tcPr>
          <w:p w14:paraId="6B1EB157" w14:textId="77777777" w:rsidR="00DC1804" w:rsidRPr="00DE32AA" w:rsidRDefault="00DC1804" w:rsidP="00CB5C66">
            <w:pPr>
              <w:numPr>
                <w:ilvl w:val="0"/>
                <w:numId w:val="0"/>
              </w:numPr>
              <w:jc w:val="center"/>
              <w:rPr>
                <w:rFonts w:eastAsiaTheme="minorHAnsi"/>
                <w:b/>
                <w:sz w:val="20"/>
                <w:lang w:val="es-ES_tradnl"/>
              </w:rPr>
            </w:pPr>
            <w:r w:rsidRPr="00DE32AA">
              <w:rPr>
                <w:rFonts w:eastAsiaTheme="minorHAnsi"/>
                <w:b/>
                <w:sz w:val="20"/>
                <w:lang w:val="es-ES_tradnl"/>
              </w:rPr>
              <w:t>Costo (US$/</w:t>
            </w:r>
            <w:r w:rsidR="00CB5C66" w:rsidRPr="00DE32AA">
              <w:rPr>
                <w:rFonts w:eastAsiaTheme="minorHAnsi"/>
                <w:b/>
                <w:sz w:val="20"/>
                <w:lang w:val="es-ES_tradnl"/>
              </w:rPr>
              <w:t>litro</w:t>
            </w:r>
            <w:r w:rsidRPr="00DE32AA">
              <w:rPr>
                <w:rFonts w:eastAsiaTheme="minorHAnsi"/>
                <w:b/>
                <w:sz w:val="20"/>
                <w:lang w:val="es-ES_tradnl"/>
              </w:rPr>
              <w:t>)</w:t>
            </w:r>
          </w:p>
        </w:tc>
      </w:tr>
      <w:tr w:rsidR="00DC1804" w:rsidRPr="00DE32AA" w14:paraId="220A39DF" w14:textId="77777777" w:rsidTr="00DE32AA">
        <w:trPr>
          <w:jc w:val="center"/>
        </w:trPr>
        <w:tc>
          <w:tcPr>
            <w:tcW w:w="2335" w:type="dxa"/>
          </w:tcPr>
          <w:p w14:paraId="241BF09B" w14:textId="77777777" w:rsidR="00DC1804" w:rsidRPr="00DE32AA" w:rsidRDefault="00DC1804" w:rsidP="00B96F57">
            <w:pPr>
              <w:numPr>
                <w:ilvl w:val="0"/>
                <w:numId w:val="0"/>
              </w:numPr>
              <w:rPr>
                <w:rFonts w:eastAsiaTheme="minorHAnsi"/>
                <w:sz w:val="20"/>
                <w:lang w:val="es-ES_tradnl"/>
              </w:rPr>
            </w:pPr>
            <w:r w:rsidRPr="00DE32AA">
              <w:rPr>
                <w:rFonts w:eastAsiaTheme="minorHAnsi"/>
                <w:sz w:val="20"/>
                <w:lang w:val="es-ES_tradnl"/>
              </w:rPr>
              <w:t>Acarreo</w:t>
            </w:r>
          </w:p>
        </w:tc>
        <w:tc>
          <w:tcPr>
            <w:tcW w:w="2509" w:type="dxa"/>
          </w:tcPr>
          <w:p w14:paraId="5EEA2ECB" w14:textId="77777777" w:rsidR="00DC1804" w:rsidRPr="00DE32AA" w:rsidRDefault="00CB5C66" w:rsidP="00CB5C66">
            <w:pPr>
              <w:numPr>
                <w:ilvl w:val="0"/>
                <w:numId w:val="0"/>
              </w:numPr>
              <w:jc w:val="center"/>
              <w:rPr>
                <w:rFonts w:eastAsiaTheme="minorHAnsi"/>
                <w:sz w:val="20"/>
                <w:lang w:val="es-ES_tradnl"/>
              </w:rPr>
            </w:pPr>
            <w:r w:rsidRPr="00DE32AA">
              <w:rPr>
                <w:rFonts w:eastAsiaTheme="minorHAnsi"/>
                <w:sz w:val="20"/>
                <w:lang w:val="es-ES_tradnl"/>
              </w:rPr>
              <w:t>21</w:t>
            </w:r>
          </w:p>
        </w:tc>
        <w:tc>
          <w:tcPr>
            <w:tcW w:w="1665" w:type="dxa"/>
          </w:tcPr>
          <w:p w14:paraId="5911FC55" w14:textId="77777777" w:rsidR="00DC1804" w:rsidRPr="00DE32AA" w:rsidRDefault="00CB5C66" w:rsidP="00CB5C66">
            <w:pPr>
              <w:numPr>
                <w:ilvl w:val="0"/>
                <w:numId w:val="0"/>
              </w:numPr>
              <w:jc w:val="center"/>
              <w:rPr>
                <w:rFonts w:eastAsiaTheme="minorHAnsi"/>
                <w:sz w:val="20"/>
                <w:lang w:val="es-ES_tradnl"/>
              </w:rPr>
            </w:pPr>
            <w:r w:rsidRPr="00DE32AA">
              <w:rPr>
                <w:rFonts w:eastAsiaTheme="minorHAnsi"/>
                <w:sz w:val="20"/>
                <w:lang w:val="es-ES_tradnl"/>
              </w:rPr>
              <w:t>0.00</w:t>
            </w:r>
            <w:r w:rsidR="00DC1804" w:rsidRPr="00DE32AA">
              <w:rPr>
                <w:rFonts w:eastAsiaTheme="minorHAnsi"/>
                <w:sz w:val="20"/>
                <w:lang w:val="es-ES_tradnl"/>
              </w:rPr>
              <w:t>19</w:t>
            </w:r>
          </w:p>
        </w:tc>
      </w:tr>
      <w:tr w:rsidR="00DC1804" w:rsidRPr="00DE32AA" w14:paraId="71BC63AD" w14:textId="77777777" w:rsidTr="00DE32AA">
        <w:trPr>
          <w:jc w:val="center"/>
        </w:trPr>
        <w:tc>
          <w:tcPr>
            <w:tcW w:w="2335" w:type="dxa"/>
          </w:tcPr>
          <w:p w14:paraId="7D5AF68D" w14:textId="77777777" w:rsidR="00DC1804" w:rsidRPr="00DE32AA" w:rsidRDefault="00DC1804" w:rsidP="00B96F57">
            <w:pPr>
              <w:numPr>
                <w:ilvl w:val="0"/>
                <w:numId w:val="0"/>
              </w:numPr>
              <w:rPr>
                <w:rFonts w:eastAsiaTheme="minorHAnsi"/>
                <w:sz w:val="20"/>
                <w:lang w:val="es-ES_tradnl"/>
              </w:rPr>
            </w:pPr>
            <w:r w:rsidRPr="00DE32AA">
              <w:rPr>
                <w:rFonts w:eastAsiaTheme="minorHAnsi"/>
                <w:sz w:val="20"/>
                <w:lang w:val="es-ES_tradnl"/>
              </w:rPr>
              <w:t>Pozo familiar</w:t>
            </w:r>
          </w:p>
        </w:tc>
        <w:tc>
          <w:tcPr>
            <w:tcW w:w="2509" w:type="dxa"/>
          </w:tcPr>
          <w:p w14:paraId="25B1778F" w14:textId="77777777" w:rsidR="00DC1804" w:rsidRPr="00DE32AA" w:rsidRDefault="00CB5C66" w:rsidP="00CB5C66">
            <w:pPr>
              <w:numPr>
                <w:ilvl w:val="0"/>
                <w:numId w:val="0"/>
              </w:numPr>
              <w:jc w:val="center"/>
              <w:rPr>
                <w:rFonts w:eastAsiaTheme="minorHAnsi"/>
                <w:sz w:val="20"/>
                <w:lang w:val="es-ES_tradnl"/>
              </w:rPr>
            </w:pPr>
            <w:r w:rsidRPr="00DE32AA">
              <w:rPr>
                <w:rFonts w:eastAsiaTheme="minorHAnsi"/>
                <w:sz w:val="20"/>
                <w:lang w:val="es-ES_tradnl"/>
              </w:rPr>
              <w:t>25</w:t>
            </w:r>
          </w:p>
        </w:tc>
        <w:tc>
          <w:tcPr>
            <w:tcW w:w="1665" w:type="dxa"/>
          </w:tcPr>
          <w:p w14:paraId="24447800" w14:textId="77777777" w:rsidR="00DC1804" w:rsidRPr="00DE32AA" w:rsidRDefault="00353AF6" w:rsidP="00353AF6">
            <w:pPr>
              <w:numPr>
                <w:ilvl w:val="0"/>
                <w:numId w:val="0"/>
              </w:numPr>
              <w:jc w:val="center"/>
              <w:rPr>
                <w:rFonts w:eastAsiaTheme="minorHAnsi"/>
                <w:sz w:val="20"/>
                <w:lang w:val="es-ES_tradnl"/>
              </w:rPr>
            </w:pPr>
            <w:r w:rsidRPr="00DE32AA">
              <w:rPr>
                <w:rFonts w:eastAsiaTheme="minorHAnsi"/>
                <w:sz w:val="20"/>
                <w:lang w:val="es-ES_tradnl"/>
              </w:rPr>
              <w:t>0.00</w:t>
            </w:r>
            <w:r w:rsidR="00DC1804" w:rsidRPr="00DE32AA">
              <w:rPr>
                <w:rFonts w:eastAsiaTheme="minorHAnsi"/>
                <w:sz w:val="20"/>
                <w:lang w:val="es-ES_tradnl"/>
              </w:rPr>
              <w:t>17</w:t>
            </w:r>
          </w:p>
        </w:tc>
      </w:tr>
    </w:tbl>
    <w:p w14:paraId="6348CF38" w14:textId="77777777" w:rsidR="00923C71" w:rsidRPr="00DE32AA" w:rsidRDefault="00DC1804" w:rsidP="00B902B0">
      <w:pPr>
        <w:numPr>
          <w:ilvl w:val="0"/>
          <w:numId w:val="0"/>
        </w:numPr>
        <w:ind w:left="720" w:firstLine="720"/>
        <w:rPr>
          <w:rFonts w:eastAsiaTheme="minorHAnsi"/>
          <w:i/>
          <w:sz w:val="22"/>
          <w:szCs w:val="22"/>
          <w:lang w:val="es-ES_tradnl"/>
        </w:rPr>
      </w:pPr>
      <w:r w:rsidRPr="00DE32AA">
        <w:rPr>
          <w:rFonts w:eastAsiaTheme="minorHAnsi"/>
          <w:i/>
          <w:sz w:val="22"/>
          <w:szCs w:val="22"/>
          <w:lang w:val="es-ES_tradnl"/>
        </w:rPr>
        <w:t>Fuente: Encuesta socioeconómica, enero-</w:t>
      </w:r>
      <w:r w:rsidR="00ED2E4B" w:rsidRPr="00DE32AA">
        <w:rPr>
          <w:rFonts w:eastAsiaTheme="minorHAnsi"/>
          <w:i/>
          <w:sz w:val="22"/>
          <w:szCs w:val="22"/>
          <w:lang w:val="es-ES_tradnl"/>
        </w:rPr>
        <w:t>abril</w:t>
      </w:r>
      <w:r w:rsidRPr="00DE32AA">
        <w:rPr>
          <w:rFonts w:eastAsiaTheme="minorHAnsi"/>
          <w:i/>
          <w:sz w:val="22"/>
          <w:szCs w:val="22"/>
          <w:lang w:val="es-ES_tradnl"/>
        </w:rPr>
        <w:t xml:space="preserve"> 2011, Honduras.</w:t>
      </w:r>
    </w:p>
    <w:p w14:paraId="40AC1659" w14:textId="77777777" w:rsidR="00B96F57" w:rsidRPr="00DE32AA" w:rsidRDefault="00B96F57" w:rsidP="00B96F57">
      <w:pPr>
        <w:numPr>
          <w:ilvl w:val="0"/>
          <w:numId w:val="0"/>
        </w:numPr>
        <w:rPr>
          <w:rFonts w:eastAsiaTheme="minorHAnsi"/>
          <w:lang w:val="es-ES_tradnl"/>
        </w:rPr>
      </w:pPr>
      <w:r w:rsidRPr="00DE32AA">
        <w:rPr>
          <w:rFonts w:eastAsiaTheme="minorHAnsi"/>
          <w:lang w:val="es-ES_tradnl"/>
        </w:rPr>
        <w:t xml:space="preserve">El Cuadro </w:t>
      </w:r>
      <w:r w:rsidR="00316E27">
        <w:rPr>
          <w:rFonts w:eastAsiaTheme="minorHAnsi"/>
          <w:lang w:val="es-ES_tradnl"/>
        </w:rPr>
        <w:t>4</w:t>
      </w:r>
      <w:r w:rsidRPr="00DE32AA">
        <w:rPr>
          <w:rFonts w:eastAsiaTheme="minorHAnsi"/>
          <w:lang w:val="es-ES_tradnl"/>
        </w:rPr>
        <w:t xml:space="preserve"> resume los parámetros y supuestos básicos asociados a la determinación de los beneficios de cada proyecto evaluado,</w:t>
      </w:r>
      <w:r w:rsidR="00A85A0D" w:rsidRPr="00DE32AA">
        <w:rPr>
          <w:rFonts w:eastAsiaTheme="minorHAnsi"/>
          <w:lang w:val="es-ES_tradnl"/>
        </w:rPr>
        <w:t xml:space="preserve"> mientras que el Cuadro 4 presenta</w:t>
      </w:r>
      <w:r w:rsidRPr="00DE32AA">
        <w:rPr>
          <w:rFonts w:eastAsiaTheme="minorHAnsi"/>
          <w:lang w:val="es-ES_tradnl"/>
        </w:rPr>
        <w:t xml:space="preserve"> la magnitud de estos beneficios.</w:t>
      </w:r>
    </w:p>
    <w:p w14:paraId="135A27F0" w14:textId="77777777" w:rsidR="00B96F57" w:rsidRPr="00DE32AA" w:rsidRDefault="00B96F57" w:rsidP="00B96F57">
      <w:pPr>
        <w:numPr>
          <w:ilvl w:val="0"/>
          <w:numId w:val="0"/>
        </w:numPr>
        <w:jc w:val="center"/>
        <w:rPr>
          <w:rFonts w:eastAsiaTheme="minorHAnsi"/>
          <w:b/>
          <w:lang w:val="es-ES_tradnl"/>
        </w:rPr>
      </w:pPr>
      <w:r w:rsidRPr="00DE32AA">
        <w:rPr>
          <w:rFonts w:eastAsiaTheme="minorHAnsi"/>
          <w:b/>
          <w:lang w:val="es-ES_tradnl"/>
        </w:rPr>
        <w:t xml:space="preserve">Cuadro </w:t>
      </w:r>
      <w:r w:rsidR="00316E27">
        <w:rPr>
          <w:rFonts w:eastAsiaTheme="minorHAnsi"/>
          <w:b/>
          <w:lang w:val="es-ES_tradnl"/>
        </w:rPr>
        <w:t>4.</w:t>
      </w:r>
      <w:r w:rsidR="00A85A0D" w:rsidRPr="00DE32AA">
        <w:rPr>
          <w:rFonts w:eastAsiaTheme="minorHAnsi"/>
          <w:b/>
          <w:lang w:val="es-ES_tradnl"/>
        </w:rPr>
        <w:t xml:space="preserve"> Parámetros para el cálculo de los beneficios</w:t>
      </w:r>
    </w:p>
    <w:tbl>
      <w:tblPr>
        <w:tblW w:w="9540" w:type="dxa"/>
        <w:jc w:val="center"/>
        <w:tblLook w:val="04A0" w:firstRow="1" w:lastRow="0" w:firstColumn="1" w:lastColumn="0" w:noHBand="0" w:noVBand="1"/>
      </w:tblPr>
      <w:tblGrid>
        <w:gridCol w:w="1710"/>
        <w:gridCol w:w="1292"/>
        <w:gridCol w:w="2128"/>
        <w:gridCol w:w="1530"/>
        <w:gridCol w:w="1620"/>
        <w:gridCol w:w="1260"/>
      </w:tblGrid>
      <w:tr w:rsidR="00BF1F8D" w:rsidRPr="00DE32AA" w14:paraId="41517B09" w14:textId="77777777" w:rsidTr="00BF1F8D">
        <w:trPr>
          <w:trHeight w:val="900"/>
          <w:jc w:val="center"/>
        </w:trPr>
        <w:tc>
          <w:tcPr>
            <w:tcW w:w="171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4BAD06C" w14:textId="77777777" w:rsidR="007116EA" w:rsidRPr="007116EA" w:rsidRDefault="007116EA" w:rsidP="007116EA">
            <w:pPr>
              <w:numPr>
                <w:ilvl w:val="0"/>
                <w:numId w:val="0"/>
              </w:numPr>
              <w:spacing w:after="0"/>
              <w:jc w:val="left"/>
              <w:rPr>
                <w:b/>
                <w:bCs/>
                <w:color w:val="000000"/>
                <w:sz w:val="20"/>
                <w:szCs w:val="20"/>
                <w:lang w:val="en-US"/>
              </w:rPr>
            </w:pPr>
            <w:r w:rsidRPr="007116EA">
              <w:rPr>
                <w:b/>
                <w:bCs/>
                <w:color w:val="000000"/>
                <w:sz w:val="20"/>
                <w:szCs w:val="20"/>
                <w:lang w:val="es-ES_tradnl"/>
              </w:rPr>
              <w:t>Comunidad</w:t>
            </w:r>
          </w:p>
        </w:tc>
        <w:tc>
          <w:tcPr>
            <w:tcW w:w="1292" w:type="dxa"/>
            <w:tcBorders>
              <w:top w:val="single" w:sz="4" w:space="0" w:color="auto"/>
              <w:left w:val="nil"/>
              <w:bottom w:val="single" w:sz="4" w:space="0" w:color="auto"/>
              <w:right w:val="single" w:sz="4" w:space="0" w:color="auto"/>
            </w:tcBorders>
            <w:shd w:val="clear" w:color="000000" w:fill="BFBFBF"/>
            <w:vAlign w:val="center"/>
            <w:hideMark/>
          </w:tcPr>
          <w:p w14:paraId="0DDA757C" w14:textId="77777777" w:rsidR="007116EA" w:rsidRPr="007116EA" w:rsidRDefault="007116EA" w:rsidP="007116EA">
            <w:pPr>
              <w:numPr>
                <w:ilvl w:val="0"/>
                <w:numId w:val="0"/>
              </w:numPr>
              <w:spacing w:after="0"/>
              <w:jc w:val="left"/>
              <w:rPr>
                <w:b/>
                <w:bCs/>
                <w:color w:val="000000"/>
                <w:sz w:val="20"/>
                <w:szCs w:val="20"/>
                <w:lang w:val="en-US"/>
              </w:rPr>
            </w:pPr>
            <w:r w:rsidRPr="007116EA">
              <w:rPr>
                <w:b/>
                <w:bCs/>
                <w:color w:val="000000"/>
                <w:sz w:val="20"/>
                <w:szCs w:val="20"/>
                <w:lang w:val="es-ES_tradnl"/>
              </w:rPr>
              <w:t>Fuente Alternativa</w:t>
            </w:r>
          </w:p>
        </w:tc>
        <w:tc>
          <w:tcPr>
            <w:tcW w:w="2128" w:type="dxa"/>
            <w:tcBorders>
              <w:top w:val="single" w:sz="4" w:space="0" w:color="auto"/>
              <w:left w:val="nil"/>
              <w:bottom w:val="single" w:sz="4" w:space="0" w:color="auto"/>
              <w:right w:val="single" w:sz="4" w:space="0" w:color="auto"/>
            </w:tcBorders>
            <w:shd w:val="clear" w:color="000000" w:fill="BFBFBF"/>
            <w:vAlign w:val="center"/>
            <w:hideMark/>
          </w:tcPr>
          <w:p w14:paraId="10D9DD02" w14:textId="77777777" w:rsidR="007116EA" w:rsidRPr="007116EA" w:rsidRDefault="007116EA" w:rsidP="007116EA">
            <w:pPr>
              <w:numPr>
                <w:ilvl w:val="0"/>
                <w:numId w:val="0"/>
              </w:numPr>
              <w:spacing w:after="0"/>
              <w:jc w:val="left"/>
              <w:rPr>
                <w:b/>
                <w:bCs/>
                <w:color w:val="000000"/>
                <w:sz w:val="20"/>
                <w:szCs w:val="20"/>
                <w:lang w:val="es-CO"/>
              </w:rPr>
            </w:pPr>
            <w:r w:rsidRPr="007116EA">
              <w:rPr>
                <w:b/>
                <w:bCs/>
                <w:color w:val="000000"/>
                <w:sz w:val="20"/>
                <w:szCs w:val="20"/>
                <w:lang w:val="es-CO"/>
              </w:rPr>
              <w:t>Consumo fuente alternativa antes del Programa (m3/año)</w:t>
            </w:r>
          </w:p>
        </w:tc>
        <w:tc>
          <w:tcPr>
            <w:tcW w:w="1530" w:type="dxa"/>
            <w:tcBorders>
              <w:top w:val="single" w:sz="4" w:space="0" w:color="auto"/>
              <w:left w:val="nil"/>
              <w:bottom w:val="single" w:sz="4" w:space="0" w:color="auto"/>
              <w:right w:val="single" w:sz="4" w:space="0" w:color="auto"/>
            </w:tcBorders>
            <w:shd w:val="clear" w:color="000000" w:fill="BFBFBF"/>
            <w:vAlign w:val="center"/>
            <w:hideMark/>
          </w:tcPr>
          <w:p w14:paraId="110049BB" w14:textId="77777777" w:rsidR="007116EA" w:rsidRPr="007116EA" w:rsidRDefault="007116EA" w:rsidP="007116EA">
            <w:pPr>
              <w:numPr>
                <w:ilvl w:val="0"/>
                <w:numId w:val="0"/>
              </w:numPr>
              <w:spacing w:after="0"/>
              <w:jc w:val="left"/>
              <w:rPr>
                <w:b/>
                <w:bCs/>
                <w:color w:val="000000"/>
                <w:sz w:val="20"/>
                <w:szCs w:val="20"/>
                <w:lang w:val="en-US"/>
              </w:rPr>
            </w:pPr>
            <w:r w:rsidRPr="007116EA">
              <w:rPr>
                <w:b/>
                <w:bCs/>
                <w:color w:val="000000"/>
                <w:sz w:val="20"/>
                <w:szCs w:val="20"/>
                <w:lang w:val="es-ES_tradnl"/>
              </w:rPr>
              <w:t>Precio fuente alternativa (US$/m3)</w:t>
            </w:r>
          </w:p>
        </w:tc>
        <w:tc>
          <w:tcPr>
            <w:tcW w:w="1620" w:type="dxa"/>
            <w:tcBorders>
              <w:top w:val="single" w:sz="4" w:space="0" w:color="auto"/>
              <w:left w:val="nil"/>
              <w:bottom w:val="single" w:sz="4" w:space="0" w:color="auto"/>
              <w:right w:val="single" w:sz="4" w:space="0" w:color="auto"/>
            </w:tcBorders>
            <w:shd w:val="clear" w:color="000000" w:fill="BFBFBF"/>
            <w:vAlign w:val="center"/>
            <w:hideMark/>
          </w:tcPr>
          <w:p w14:paraId="531940A8" w14:textId="77777777" w:rsidR="007116EA" w:rsidRPr="007116EA" w:rsidRDefault="007116EA" w:rsidP="007116EA">
            <w:pPr>
              <w:numPr>
                <w:ilvl w:val="0"/>
                <w:numId w:val="0"/>
              </w:numPr>
              <w:spacing w:after="0"/>
              <w:jc w:val="left"/>
              <w:rPr>
                <w:b/>
                <w:bCs/>
                <w:color w:val="000000"/>
                <w:sz w:val="20"/>
                <w:szCs w:val="20"/>
                <w:lang w:val="es-CO"/>
              </w:rPr>
            </w:pPr>
            <w:r w:rsidRPr="007116EA">
              <w:rPr>
                <w:b/>
                <w:bCs/>
                <w:color w:val="000000"/>
                <w:sz w:val="20"/>
                <w:szCs w:val="20"/>
                <w:lang w:val="es-ES_tradnl"/>
              </w:rPr>
              <w:t>Capacidad con proyecto (m3/año)</w:t>
            </w:r>
          </w:p>
        </w:tc>
        <w:tc>
          <w:tcPr>
            <w:tcW w:w="1260" w:type="dxa"/>
            <w:tcBorders>
              <w:top w:val="single" w:sz="4" w:space="0" w:color="auto"/>
              <w:left w:val="nil"/>
              <w:bottom w:val="single" w:sz="4" w:space="0" w:color="auto"/>
              <w:right w:val="single" w:sz="4" w:space="0" w:color="auto"/>
            </w:tcBorders>
            <w:shd w:val="clear" w:color="000000" w:fill="BFBFBF"/>
            <w:vAlign w:val="center"/>
            <w:hideMark/>
          </w:tcPr>
          <w:p w14:paraId="0AD24FF1" w14:textId="77777777" w:rsidR="007116EA" w:rsidRPr="007116EA" w:rsidRDefault="007116EA" w:rsidP="007116EA">
            <w:pPr>
              <w:numPr>
                <w:ilvl w:val="0"/>
                <w:numId w:val="0"/>
              </w:numPr>
              <w:spacing w:after="0"/>
              <w:jc w:val="left"/>
              <w:rPr>
                <w:b/>
                <w:bCs/>
                <w:color w:val="000000"/>
                <w:sz w:val="20"/>
                <w:szCs w:val="20"/>
                <w:lang w:val="es-CO"/>
              </w:rPr>
            </w:pPr>
            <w:r w:rsidRPr="007116EA">
              <w:rPr>
                <w:b/>
                <w:bCs/>
                <w:color w:val="000000"/>
                <w:sz w:val="20"/>
                <w:szCs w:val="20"/>
                <w:lang w:val="es-ES_tradnl"/>
              </w:rPr>
              <w:t>Precio con proyecto (US$/m3)</w:t>
            </w:r>
          </w:p>
        </w:tc>
      </w:tr>
      <w:tr w:rsidR="00BF1F8D" w:rsidRPr="00DE32AA" w14:paraId="5725F393"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6DE9E1BB" w14:textId="77777777" w:rsidR="007116EA" w:rsidRPr="007116EA" w:rsidRDefault="007116EA" w:rsidP="00BF1F8D">
            <w:pPr>
              <w:numPr>
                <w:ilvl w:val="0"/>
                <w:numId w:val="0"/>
              </w:numPr>
              <w:tabs>
                <w:tab w:val="left" w:pos="1412"/>
              </w:tabs>
              <w:spacing w:after="0"/>
              <w:jc w:val="left"/>
              <w:rPr>
                <w:color w:val="000000"/>
                <w:sz w:val="20"/>
                <w:szCs w:val="20"/>
                <w:lang w:val="es-CO"/>
              </w:rPr>
            </w:pPr>
            <w:r w:rsidRPr="007116EA">
              <w:rPr>
                <w:color w:val="000000"/>
                <w:sz w:val="20"/>
                <w:szCs w:val="20"/>
                <w:lang w:val="es-CO"/>
              </w:rPr>
              <w:t>Flores de Italia y Buenos Aires</w:t>
            </w:r>
          </w:p>
        </w:tc>
        <w:tc>
          <w:tcPr>
            <w:tcW w:w="1292" w:type="dxa"/>
            <w:tcBorders>
              <w:top w:val="nil"/>
              <w:left w:val="nil"/>
              <w:bottom w:val="single" w:sz="4" w:space="0" w:color="auto"/>
              <w:right w:val="single" w:sz="4" w:space="0" w:color="auto"/>
            </w:tcBorders>
            <w:shd w:val="clear" w:color="auto" w:fill="auto"/>
            <w:vAlign w:val="center"/>
            <w:hideMark/>
          </w:tcPr>
          <w:p w14:paraId="4085BE7E"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65E9AF7A"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5,400</w:t>
            </w:r>
          </w:p>
        </w:tc>
        <w:tc>
          <w:tcPr>
            <w:tcW w:w="1530" w:type="dxa"/>
            <w:tcBorders>
              <w:top w:val="nil"/>
              <w:left w:val="nil"/>
              <w:bottom w:val="single" w:sz="4" w:space="0" w:color="auto"/>
              <w:right w:val="single" w:sz="4" w:space="0" w:color="auto"/>
            </w:tcBorders>
            <w:shd w:val="clear" w:color="auto" w:fill="auto"/>
            <w:vAlign w:val="center"/>
            <w:hideMark/>
          </w:tcPr>
          <w:p w14:paraId="50FDD501"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34E1609B"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24,913</w:t>
            </w:r>
          </w:p>
        </w:tc>
        <w:tc>
          <w:tcPr>
            <w:tcW w:w="1260" w:type="dxa"/>
            <w:tcBorders>
              <w:top w:val="nil"/>
              <w:left w:val="nil"/>
              <w:bottom w:val="single" w:sz="4" w:space="0" w:color="auto"/>
              <w:right w:val="single" w:sz="4" w:space="0" w:color="auto"/>
            </w:tcBorders>
            <w:shd w:val="clear" w:color="auto" w:fill="auto"/>
            <w:noWrap/>
            <w:vAlign w:val="center"/>
            <w:hideMark/>
          </w:tcPr>
          <w:p w14:paraId="4543DA99"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5B3F4743"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65FE3FFE" w14:textId="77777777" w:rsidR="007116EA" w:rsidRPr="007116EA" w:rsidRDefault="007116EA" w:rsidP="00BF1F8D">
            <w:pPr>
              <w:numPr>
                <w:ilvl w:val="0"/>
                <w:numId w:val="0"/>
              </w:numPr>
              <w:tabs>
                <w:tab w:val="left" w:pos="1412"/>
              </w:tabs>
              <w:spacing w:after="0"/>
              <w:jc w:val="left"/>
              <w:rPr>
                <w:color w:val="000000"/>
                <w:sz w:val="20"/>
                <w:szCs w:val="20"/>
                <w:lang w:val="en-US"/>
              </w:rPr>
            </w:pPr>
            <w:r w:rsidRPr="007116EA">
              <w:rPr>
                <w:color w:val="000000"/>
                <w:sz w:val="20"/>
                <w:szCs w:val="20"/>
                <w:lang w:val="en-US"/>
              </w:rPr>
              <w:t xml:space="preserve">Las </w:t>
            </w:r>
            <w:proofErr w:type="spellStart"/>
            <w:r w:rsidRPr="007116EA">
              <w:rPr>
                <w:color w:val="000000"/>
                <w:sz w:val="20"/>
                <w:szCs w:val="20"/>
                <w:lang w:val="en-US"/>
              </w:rPr>
              <w:t>Delicias</w:t>
            </w:r>
            <w:proofErr w:type="spellEnd"/>
          </w:p>
        </w:tc>
        <w:tc>
          <w:tcPr>
            <w:tcW w:w="1292" w:type="dxa"/>
            <w:tcBorders>
              <w:top w:val="nil"/>
              <w:left w:val="nil"/>
              <w:bottom w:val="single" w:sz="4" w:space="0" w:color="auto"/>
              <w:right w:val="single" w:sz="4" w:space="0" w:color="auto"/>
            </w:tcBorders>
            <w:shd w:val="clear" w:color="auto" w:fill="auto"/>
            <w:vAlign w:val="center"/>
            <w:hideMark/>
          </w:tcPr>
          <w:p w14:paraId="65E9DB32"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578B0AE5"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2,288</w:t>
            </w:r>
          </w:p>
        </w:tc>
        <w:tc>
          <w:tcPr>
            <w:tcW w:w="1530" w:type="dxa"/>
            <w:tcBorders>
              <w:top w:val="nil"/>
              <w:left w:val="nil"/>
              <w:bottom w:val="single" w:sz="4" w:space="0" w:color="auto"/>
              <w:right w:val="single" w:sz="4" w:space="0" w:color="auto"/>
            </w:tcBorders>
            <w:shd w:val="clear" w:color="auto" w:fill="auto"/>
            <w:vAlign w:val="center"/>
            <w:hideMark/>
          </w:tcPr>
          <w:p w14:paraId="0C2DC517"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52EECB49"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12,299</w:t>
            </w:r>
          </w:p>
        </w:tc>
        <w:tc>
          <w:tcPr>
            <w:tcW w:w="1260" w:type="dxa"/>
            <w:tcBorders>
              <w:top w:val="nil"/>
              <w:left w:val="nil"/>
              <w:bottom w:val="single" w:sz="4" w:space="0" w:color="auto"/>
              <w:right w:val="single" w:sz="4" w:space="0" w:color="auto"/>
            </w:tcBorders>
            <w:shd w:val="clear" w:color="auto" w:fill="auto"/>
            <w:noWrap/>
            <w:vAlign w:val="center"/>
            <w:hideMark/>
          </w:tcPr>
          <w:p w14:paraId="2DF997BF"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10415C95"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259DBD1E" w14:textId="77777777" w:rsidR="007116EA" w:rsidRPr="007116EA" w:rsidRDefault="007116EA" w:rsidP="00BF1F8D">
            <w:pPr>
              <w:numPr>
                <w:ilvl w:val="0"/>
                <w:numId w:val="0"/>
              </w:numPr>
              <w:tabs>
                <w:tab w:val="left" w:pos="1412"/>
              </w:tabs>
              <w:spacing w:after="0"/>
              <w:jc w:val="left"/>
              <w:rPr>
                <w:color w:val="000000"/>
                <w:sz w:val="20"/>
                <w:szCs w:val="20"/>
                <w:lang w:val="es-CO"/>
              </w:rPr>
            </w:pPr>
            <w:r w:rsidRPr="007116EA">
              <w:rPr>
                <w:color w:val="000000"/>
                <w:sz w:val="20"/>
                <w:szCs w:val="20"/>
                <w:lang w:val="es-CO"/>
              </w:rPr>
              <w:t>Mata de Guineo y La Libertad</w:t>
            </w:r>
          </w:p>
        </w:tc>
        <w:tc>
          <w:tcPr>
            <w:tcW w:w="1292" w:type="dxa"/>
            <w:tcBorders>
              <w:top w:val="nil"/>
              <w:left w:val="nil"/>
              <w:bottom w:val="single" w:sz="4" w:space="0" w:color="auto"/>
              <w:right w:val="single" w:sz="4" w:space="0" w:color="auto"/>
            </w:tcBorders>
            <w:shd w:val="clear" w:color="auto" w:fill="auto"/>
            <w:vAlign w:val="center"/>
            <w:hideMark/>
          </w:tcPr>
          <w:p w14:paraId="2F6CF154"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0172FDA9"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6,256</w:t>
            </w:r>
          </w:p>
        </w:tc>
        <w:tc>
          <w:tcPr>
            <w:tcW w:w="1530" w:type="dxa"/>
            <w:tcBorders>
              <w:top w:val="nil"/>
              <w:left w:val="nil"/>
              <w:bottom w:val="single" w:sz="4" w:space="0" w:color="auto"/>
              <w:right w:val="single" w:sz="4" w:space="0" w:color="auto"/>
            </w:tcBorders>
            <w:shd w:val="clear" w:color="auto" w:fill="auto"/>
            <w:vAlign w:val="center"/>
            <w:hideMark/>
          </w:tcPr>
          <w:p w14:paraId="3379DD37"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65284FE3"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28,698</w:t>
            </w:r>
          </w:p>
        </w:tc>
        <w:tc>
          <w:tcPr>
            <w:tcW w:w="1260" w:type="dxa"/>
            <w:tcBorders>
              <w:top w:val="nil"/>
              <w:left w:val="nil"/>
              <w:bottom w:val="single" w:sz="4" w:space="0" w:color="auto"/>
              <w:right w:val="single" w:sz="4" w:space="0" w:color="auto"/>
            </w:tcBorders>
            <w:shd w:val="clear" w:color="auto" w:fill="auto"/>
            <w:noWrap/>
            <w:vAlign w:val="center"/>
            <w:hideMark/>
          </w:tcPr>
          <w:p w14:paraId="568D92B0"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22F9BB48"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36897029" w14:textId="77777777" w:rsidR="007116EA" w:rsidRPr="007116EA" w:rsidRDefault="007116EA" w:rsidP="00BF1F8D">
            <w:pPr>
              <w:numPr>
                <w:ilvl w:val="0"/>
                <w:numId w:val="0"/>
              </w:numPr>
              <w:tabs>
                <w:tab w:val="left" w:pos="1412"/>
              </w:tabs>
              <w:spacing w:after="0"/>
              <w:jc w:val="left"/>
              <w:rPr>
                <w:color w:val="000000"/>
                <w:sz w:val="20"/>
                <w:szCs w:val="20"/>
                <w:lang w:val="en-US"/>
              </w:rPr>
            </w:pPr>
            <w:r w:rsidRPr="007116EA">
              <w:rPr>
                <w:color w:val="000000"/>
                <w:sz w:val="20"/>
                <w:szCs w:val="20"/>
                <w:lang w:val="en-US"/>
              </w:rPr>
              <w:t>Nicaragua y Venus</w:t>
            </w:r>
          </w:p>
        </w:tc>
        <w:tc>
          <w:tcPr>
            <w:tcW w:w="1292" w:type="dxa"/>
            <w:tcBorders>
              <w:top w:val="nil"/>
              <w:left w:val="nil"/>
              <w:bottom w:val="single" w:sz="4" w:space="0" w:color="auto"/>
              <w:right w:val="single" w:sz="4" w:space="0" w:color="auto"/>
            </w:tcBorders>
            <w:shd w:val="clear" w:color="auto" w:fill="auto"/>
            <w:vAlign w:val="center"/>
            <w:hideMark/>
          </w:tcPr>
          <w:p w14:paraId="51A098EE"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1917B99B"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6,661</w:t>
            </w:r>
          </w:p>
        </w:tc>
        <w:tc>
          <w:tcPr>
            <w:tcW w:w="1530" w:type="dxa"/>
            <w:tcBorders>
              <w:top w:val="nil"/>
              <w:left w:val="nil"/>
              <w:bottom w:val="single" w:sz="4" w:space="0" w:color="auto"/>
              <w:right w:val="single" w:sz="4" w:space="0" w:color="auto"/>
            </w:tcBorders>
            <w:shd w:val="clear" w:color="auto" w:fill="auto"/>
            <w:vAlign w:val="center"/>
            <w:hideMark/>
          </w:tcPr>
          <w:p w14:paraId="3E382C4D"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0C085A45"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30,590</w:t>
            </w:r>
          </w:p>
        </w:tc>
        <w:tc>
          <w:tcPr>
            <w:tcW w:w="1260" w:type="dxa"/>
            <w:tcBorders>
              <w:top w:val="nil"/>
              <w:left w:val="nil"/>
              <w:bottom w:val="single" w:sz="4" w:space="0" w:color="auto"/>
              <w:right w:val="single" w:sz="4" w:space="0" w:color="auto"/>
            </w:tcBorders>
            <w:shd w:val="clear" w:color="auto" w:fill="auto"/>
            <w:noWrap/>
            <w:vAlign w:val="center"/>
            <w:hideMark/>
          </w:tcPr>
          <w:p w14:paraId="377BC9CE"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737F8221"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61926BA8" w14:textId="77777777" w:rsidR="007116EA" w:rsidRPr="007116EA" w:rsidRDefault="007116EA" w:rsidP="00BF1F8D">
            <w:pPr>
              <w:numPr>
                <w:ilvl w:val="0"/>
                <w:numId w:val="0"/>
              </w:numPr>
              <w:tabs>
                <w:tab w:val="left" w:pos="1412"/>
              </w:tabs>
              <w:spacing w:after="0"/>
              <w:jc w:val="left"/>
              <w:rPr>
                <w:color w:val="000000"/>
                <w:sz w:val="20"/>
                <w:szCs w:val="20"/>
                <w:lang w:val="en-US"/>
              </w:rPr>
            </w:pPr>
            <w:r w:rsidRPr="007116EA">
              <w:rPr>
                <w:color w:val="000000"/>
                <w:sz w:val="20"/>
                <w:szCs w:val="20"/>
                <w:lang w:val="en-US"/>
              </w:rPr>
              <w:t xml:space="preserve">San Luis </w:t>
            </w:r>
            <w:proofErr w:type="spellStart"/>
            <w:r w:rsidRPr="007116EA">
              <w:rPr>
                <w:color w:val="000000"/>
                <w:sz w:val="20"/>
                <w:szCs w:val="20"/>
                <w:lang w:val="en-US"/>
              </w:rPr>
              <w:t>Anach</w:t>
            </w:r>
            <w:proofErr w:type="spellEnd"/>
          </w:p>
        </w:tc>
        <w:tc>
          <w:tcPr>
            <w:tcW w:w="1292" w:type="dxa"/>
            <w:tcBorders>
              <w:top w:val="nil"/>
              <w:left w:val="nil"/>
              <w:bottom w:val="single" w:sz="4" w:space="0" w:color="auto"/>
              <w:right w:val="single" w:sz="4" w:space="0" w:color="auto"/>
            </w:tcBorders>
            <w:shd w:val="clear" w:color="auto" w:fill="auto"/>
            <w:vAlign w:val="center"/>
            <w:hideMark/>
          </w:tcPr>
          <w:p w14:paraId="4938F634"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Pozo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294A117E"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3,178</w:t>
            </w:r>
          </w:p>
        </w:tc>
        <w:tc>
          <w:tcPr>
            <w:tcW w:w="1530" w:type="dxa"/>
            <w:tcBorders>
              <w:top w:val="nil"/>
              <w:left w:val="nil"/>
              <w:bottom w:val="single" w:sz="4" w:space="0" w:color="auto"/>
              <w:right w:val="single" w:sz="4" w:space="0" w:color="auto"/>
            </w:tcBorders>
            <w:shd w:val="clear" w:color="auto" w:fill="auto"/>
            <w:vAlign w:val="center"/>
            <w:hideMark/>
          </w:tcPr>
          <w:p w14:paraId="198DD822"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1.7</w:t>
            </w:r>
          </w:p>
        </w:tc>
        <w:tc>
          <w:tcPr>
            <w:tcW w:w="1620" w:type="dxa"/>
            <w:tcBorders>
              <w:top w:val="nil"/>
              <w:left w:val="nil"/>
              <w:bottom w:val="single" w:sz="4" w:space="0" w:color="auto"/>
              <w:right w:val="single" w:sz="4" w:space="0" w:color="auto"/>
            </w:tcBorders>
            <w:shd w:val="clear" w:color="auto" w:fill="auto"/>
            <w:noWrap/>
            <w:vAlign w:val="center"/>
            <w:hideMark/>
          </w:tcPr>
          <w:p w14:paraId="71A93D28"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20,183</w:t>
            </w:r>
          </w:p>
        </w:tc>
        <w:tc>
          <w:tcPr>
            <w:tcW w:w="1260" w:type="dxa"/>
            <w:tcBorders>
              <w:top w:val="nil"/>
              <w:left w:val="nil"/>
              <w:bottom w:val="single" w:sz="4" w:space="0" w:color="auto"/>
              <w:right w:val="single" w:sz="4" w:space="0" w:color="auto"/>
            </w:tcBorders>
            <w:shd w:val="clear" w:color="auto" w:fill="auto"/>
            <w:noWrap/>
            <w:vAlign w:val="center"/>
            <w:hideMark/>
          </w:tcPr>
          <w:p w14:paraId="049C1934"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056CC12D"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7DB02C90" w14:textId="77777777" w:rsidR="007116EA" w:rsidRPr="007116EA" w:rsidRDefault="007116EA" w:rsidP="00BF1F8D">
            <w:pPr>
              <w:numPr>
                <w:ilvl w:val="0"/>
                <w:numId w:val="0"/>
              </w:numPr>
              <w:tabs>
                <w:tab w:val="left" w:pos="1412"/>
              </w:tabs>
              <w:spacing w:after="0"/>
              <w:jc w:val="left"/>
              <w:rPr>
                <w:color w:val="000000"/>
                <w:sz w:val="20"/>
                <w:szCs w:val="20"/>
                <w:lang w:val="en-US"/>
              </w:rPr>
            </w:pPr>
            <w:r w:rsidRPr="007116EA">
              <w:rPr>
                <w:color w:val="000000"/>
                <w:sz w:val="20"/>
                <w:szCs w:val="20"/>
                <w:lang w:val="en-US"/>
              </w:rPr>
              <w:t>San Luis Victoria</w:t>
            </w:r>
          </w:p>
        </w:tc>
        <w:tc>
          <w:tcPr>
            <w:tcW w:w="1292" w:type="dxa"/>
            <w:tcBorders>
              <w:top w:val="nil"/>
              <w:left w:val="nil"/>
              <w:bottom w:val="single" w:sz="4" w:space="0" w:color="auto"/>
              <w:right w:val="single" w:sz="4" w:space="0" w:color="auto"/>
            </w:tcBorders>
            <w:shd w:val="clear" w:color="auto" w:fill="auto"/>
            <w:vAlign w:val="center"/>
            <w:hideMark/>
          </w:tcPr>
          <w:p w14:paraId="6AAA84D3"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Pozo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2AB67DE0"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3,835</w:t>
            </w:r>
          </w:p>
        </w:tc>
        <w:tc>
          <w:tcPr>
            <w:tcW w:w="1530" w:type="dxa"/>
            <w:tcBorders>
              <w:top w:val="nil"/>
              <w:left w:val="nil"/>
              <w:bottom w:val="single" w:sz="4" w:space="0" w:color="auto"/>
              <w:right w:val="single" w:sz="4" w:space="0" w:color="auto"/>
            </w:tcBorders>
            <w:shd w:val="clear" w:color="auto" w:fill="auto"/>
            <w:vAlign w:val="center"/>
            <w:hideMark/>
          </w:tcPr>
          <w:p w14:paraId="3607D171"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1.7</w:t>
            </w:r>
          </w:p>
        </w:tc>
        <w:tc>
          <w:tcPr>
            <w:tcW w:w="1620" w:type="dxa"/>
            <w:tcBorders>
              <w:top w:val="nil"/>
              <w:left w:val="nil"/>
              <w:bottom w:val="single" w:sz="4" w:space="0" w:color="auto"/>
              <w:right w:val="single" w:sz="4" w:space="0" w:color="auto"/>
            </w:tcBorders>
            <w:shd w:val="clear" w:color="auto" w:fill="auto"/>
            <w:noWrap/>
            <w:vAlign w:val="center"/>
            <w:hideMark/>
          </w:tcPr>
          <w:p w14:paraId="64FAB86F"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38,474</w:t>
            </w:r>
          </w:p>
        </w:tc>
        <w:tc>
          <w:tcPr>
            <w:tcW w:w="1260" w:type="dxa"/>
            <w:tcBorders>
              <w:top w:val="nil"/>
              <w:left w:val="nil"/>
              <w:bottom w:val="single" w:sz="4" w:space="0" w:color="auto"/>
              <w:right w:val="single" w:sz="4" w:space="0" w:color="auto"/>
            </w:tcBorders>
            <w:shd w:val="clear" w:color="auto" w:fill="auto"/>
            <w:noWrap/>
            <w:vAlign w:val="center"/>
            <w:hideMark/>
          </w:tcPr>
          <w:p w14:paraId="0182791B"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2262AA6E"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383B8FF3" w14:textId="77777777" w:rsidR="007116EA" w:rsidRPr="007116EA" w:rsidRDefault="007116EA" w:rsidP="00BF1F8D">
            <w:pPr>
              <w:numPr>
                <w:ilvl w:val="0"/>
                <w:numId w:val="0"/>
              </w:numPr>
              <w:tabs>
                <w:tab w:val="left" w:pos="1412"/>
              </w:tabs>
              <w:spacing w:after="0"/>
              <w:jc w:val="left"/>
              <w:rPr>
                <w:color w:val="000000"/>
                <w:sz w:val="20"/>
                <w:szCs w:val="20"/>
                <w:lang w:val="en-US"/>
              </w:rPr>
            </w:pPr>
            <w:r w:rsidRPr="007116EA">
              <w:rPr>
                <w:color w:val="000000"/>
                <w:sz w:val="20"/>
                <w:szCs w:val="20"/>
                <w:lang w:val="en-US"/>
              </w:rPr>
              <w:t>Villa Hermosa</w:t>
            </w:r>
          </w:p>
        </w:tc>
        <w:tc>
          <w:tcPr>
            <w:tcW w:w="1292" w:type="dxa"/>
            <w:tcBorders>
              <w:top w:val="nil"/>
              <w:left w:val="nil"/>
              <w:bottom w:val="single" w:sz="4" w:space="0" w:color="auto"/>
              <w:right w:val="single" w:sz="4" w:space="0" w:color="auto"/>
            </w:tcBorders>
            <w:shd w:val="clear" w:color="auto" w:fill="auto"/>
            <w:vAlign w:val="center"/>
            <w:hideMark/>
          </w:tcPr>
          <w:p w14:paraId="600E2FE1"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Pozo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1B4FBA16"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5,205</w:t>
            </w:r>
          </w:p>
        </w:tc>
        <w:tc>
          <w:tcPr>
            <w:tcW w:w="1530" w:type="dxa"/>
            <w:tcBorders>
              <w:top w:val="nil"/>
              <w:left w:val="nil"/>
              <w:bottom w:val="single" w:sz="4" w:space="0" w:color="auto"/>
              <w:right w:val="single" w:sz="4" w:space="0" w:color="auto"/>
            </w:tcBorders>
            <w:shd w:val="clear" w:color="auto" w:fill="auto"/>
            <w:vAlign w:val="center"/>
            <w:hideMark/>
          </w:tcPr>
          <w:p w14:paraId="5CA28E52"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1.7</w:t>
            </w:r>
          </w:p>
        </w:tc>
        <w:tc>
          <w:tcPr>
            <w:tcW w:w="1620" w:type="dxa"/>
            <w:tcBorders>
              <w:top w:val="nil"/>
              <w:left w:val="nil"/>
              <w:bottom w:val="single" w:sz="4" w:space="0" w:color="auto"/>
              <w:right w:val="single" w:sz="4" w:space="0" w:color="auto"/>
            </w:tcBorders>
            <w:shd w:val="clear" w:color="auto" w:fill="auto"/>
            <w:noWrap/>
            <w:vAlign w:val="center"/>
            <w:hideMark/>
          </w:tcPr>
          <w:p w14:paraId="633ABFB2"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20,814</w:t>
            </w:r>
          </w:p>
        </w:tc>
        <w:tc>
          <w:tcPr>
            <w:tcW w:w="1260" w:type="dxa"/>
            <w:tcBorders>
              <w:top w:val="nil"/>
              <w:left w:val="nil"/>
              <w:bottom w:val="single" w:sz="4" w:space="0" w:color="auto"/>
              <w:right w:val="single" w:sz="4" w:space="0" w:color="auto"/>
            </w:tcBorders>
            <w:shd w:val="clear" w:color="auto" w:fill="auto"/>
            <w:noWrap/>
            <w:vAlign w:val="center"/>
            <w:hideMark/>
          </w:tcPr>
          <w:p w14:paraId="5FD8FCAF"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67859313"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3E31042B" w14:textId="77777777" w:rsidR="007116EA" w:rsidRPr="007116EA" w:rsidRDefault="007116EA" w:rsidP="00BF1F8D">
            <w:pPr>
              <w:numPr>
                <w:ilvl w:val="0"/>
                <w:numId w:val="0"/>
              </w:numPr>
              <w:tabs>
                <w:tab w:val="left" w:pos="1412"/>
              </w:tabs>
              <w:spacing w:after="0"/>
              <w:jc w:val="left"/>
              <w:rPr>
                <w:color w:val="000000"/>
                <w:sz w:val="20"/>
                <w:szCs w:val="20"/>
                <w:lang w:val="en-US"/>
              </w:rPr>
            </w:pPr>
            <w:r w:rsidRPr="007116EA">
              <w:rPr>
                <w:color w:val="000000"/>
                <w:sz w:val="20"/>
                <w:szCs w:val="20"/>
                <w:lang w:val="en-US"/>
              </w:rPr>
              <w:t>La Unión</w:t>
            </w:r>
          </w:p>
        </w:tc>
        <w:tc>
          <w:tcPr>
            <w:tcW w:w="1292" w:type="dxa"/>
            <w:tcBorders>
              <w:top w:val="nil"/>
              <w:left w:val="nil"/>
              <w:bottom w:val="single" w:sz="4" w:space="0" w:color="auto"/>
              <w:right w:val="single" w:sz="4" w:space="0" w:color="auto"/>
            </w:tcBorders>
            <w:shd w:val="clear" w:color="auto" w:fill="auto"/>
            <w:vAlign w:val="center"/>
            <w:hideMark/>
          </w:tcPr>
          <w:p w14:paraId="7979C706"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4FD5367A"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2,250</w:t>
            </w:r>
          </w:p>
        </w:tc>
        <w:tc>
          <w:tcPr>
            <w:tcW w:w="1530" w:type="dxa"/>
            <w:tcBorders>
              <w:top w:val="nil"/>
              <w:left w:val="nil"/>
              <w:bottom w:val="single" w:sz="4" w:space="0" w:color="auto"/>
              <w:right w:val="single" w:sz="4" w:space="0" w:color="auto"/>
            </w:tcBorders>
            <w:shd w:val="clear" w:color="auto" w:fill="auto"/>
            <w:vAlign w:val="center"/>
            <w:hideMark/>
          </w:tcPr>
          <w:p w14:paraId="4197C58E"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7682AD40"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16,399</w:t>
            </w:r>
          </w:p>
        </w:tc>
        <w:tc>
          <w:tcPr>
            <w:tcW w:w="1260" w:type="dxa"/>
            <w:tcBorders>
              <w:top w:val="nil"/>
              <w:left w:val="nil"/>
              <w:bottom w:val="single" w:sz="4" w:space="0" w:color="auto"/>
              <w:right w:val="single" w:sz="4" w:space="0" w:color="auto"/>
            </w:tcBorders>
            <w:shd w:val="clear" w:color="auto" w:fill="auto"/>
            <w:noWrap/>
            <w:vAlign w:val="center"/>
            <w:hideMark/>
          </w:tcPr>
          <w:p w14:paraId="0E3D7A32"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0B933452"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vAlign w:val="center"/>
            <w:hideMark/>
          </w:tcPr>
          <w:p w14:paraId="0A68219D" w14:textId="77777777" w:rsidR="007116EA" w:rsidRPr="007116EA" w:rsidRDefault="007116EA" w:rsidP="00BF1F8D">
            <w:pPr>
              <w:numPr>
                <w:ilvl w:val="0"/>
                <w:numId w:val="0"/>
              </w:numPr>
              <w:tabs>
                <w:tab w:val="left" w:pos="1412"/>
              </w:tabs>
              <w:spacing w:after="0"/>
              <w:jc w:val="left"/>
              <w:rPr>
                <w:color w:val="000000"/>
                <w:sz w:val="20"/>
                <w:szCs w:val="20"/>
                <w:lang w:val="en-US"/>
              </w:rPr>
            </w:pPr>
            <w:r w:rsidRPr="007116EA">
              <w:rPr>
                <w:color w:val="000000"/>
                <w:sz w:val="20"/>
                <w:szCs w:val="20"/>
                <w:lang w:val="en-US"/>
              </w:rPr>
              <w:t xml:space="preserve">10 </w:t>
            </w:r>
            <w:proofErr w:type="spellStart"/>
            <w:r w:rsidRPr="007116EA">
              <w:rPr>
                <w:color w:val="000000"/>
                <w:sz w:val="20"/>
                <w:szCs w:val="20"/>
                <w:lang w:val="en-US"/>
              </w:rPr>
              <w:t>Comunidades</w:t>
            </w:r>
            <w:proofErr w:type="spellEnd"/>
          </w:p>
        </w:tc>
        <w:tc>
          <w:tcPr>
            <w:tcW w:w="1292" w:type="dxa"/>
            <w:tcBorders>
              <w:top w:val="nil"/>
              <w:left w:val="nil"/>
              <w:bottom w:val="single" w:sz="4" w:space="0" w:color="auto"/>
              <w:right w:val="single" w:sz="4" w:space="0" w:color="auto"/>
            </w:tcBorders>
            <w:shd w:val="clear" w:color="auto" w:fill="auto"/>
            <w:vAlign w:val="center"/>
            <w:hideMark/>
          </w:tcPr>
          <w:p w14:paraId="57DE321D"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02357794"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26,192</w:t>
            </w:r>
          </w:p>
        </w:tc>
        <w:tc>
          <w:tcPr>
            <w:tcW w:w="1530" w:type="dxa"/>
            <w:tcBorders>
              <w:top w:val="nil"/>
              <w:left w:val="nil"/>
              <w:bottom w:val="single" w:sz="4" w:space="0" w:color="auto"/>
              <w:right w:val="single" w:sz="4" w:space="0" w:color="auto"/>
            </w:tcBorders>
            <w:shd w:val="clear" w:color="auto" w:fill="auto"/>
            <w:vAlign w:val="center"/>
            <w:hideMark/>
          </w:tcPr>
          <w:p w14:paraId="5839119A"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20651A90"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144,750</w:t>
            </w:r>
          </w:p>
        </w:tc>
        <w:tc>
          <w:tcPr>
            <w:tcW w:w="1260" w:type="dxa"/>
            <w:tcBorders>
              <w:top w:val="nil"/>
              <w:left w:val="nil"/>
              <w:bottom w:val="single" w:sz="4" w:space="0" w:color="auto"/>
              <w:right w:val="single" w:sz="4" w:space="0" w:color="auto"/>
            </w:tcBorders>
            <w:shd w:val="clear" w:color="auto" w:fill="auto"/>
            <w:noWrap/>
            <w:vAlign w:val="center"/>
            <w:hideMark/>
          </w:tcPr>
          <w:p w14:paraId="61B8DA15"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3FE43917" w14:textId="77777777" w:rsidTr="00BF1F8D">
        <w:trPr>
          <w:trHeight w:val="1200"/>
          <w:jc w:val="center"/>
        </w:trPr>
        <w:tc>
          <w:tcPr>
            <w:tcW w:w="1710" w:type="dxa"/>
            <w:tcBorders>
              <w:top w:val="nil"/>
              <w:left w:val="single" w:sz="4" w:space="0" w:color="auto"/>
              <w:bottom w:val="single" w:sz="4" w:space="0" w:color="auto"/>
              <w:right w:val="single" w:sz="4" w:space="0" w:color="auto"/>
            </w:tcBorders>
            <w:shd w:val="clear" w:color="auto" w:fill="auto"/>
            <w:vAlign w:val="center"/>
            <w:hideMark/>
          </w:tcPr>
          <w:p w14:paraId="294AD55A" w14:textId="77777777" w:rsidR="007116EA" w:rsidRPr="007116EA" w:rsidRDefault="007116EA" w:rsidP="00BF1F8D">
            <w:pPr>
              <w:numPr>
                <w:ilvl w:val="0"/>
                <w:numId w:val="0"/>
              </w:numPr>
              <w:tabs>
                <w:tab w:val="left" w:pos="1412"/>
              </w:tabs>
              <w:spacing w:after="0"/>
              <w:jc w:val="left"/>
              <w:rPr>
                <w:color w:val="000000"/>
                <w:sz w:val="20"/>
                <w:szCs w:val="20"/>
                <w:lang w:val="es-CO"/>
              </w:rPr>
            </w:pPr>
            <w:r w:rsidRPr="007116EA">
              <w:rPr>
                <w:color w:val="000000"/>
                <w:sz w:val="20"/>
                <w:szCs w:val="20"/>
                <w:lang w:val="es-CO"/>
              </w:rPr>
              <w:t xml:space="preserve">Brisas de Bambú, Montecillos, </w:t>
            </w:r>
            <w:proofErr w:type="spellStart"/>
            <w:r w:rsidRPr="007116EA">
              <w:rPr>
                <w:color w:val="000000"/>
                <w:sz w:val="20"/>
                <w:szCs w:val="20"/>
                <w:lang w:val="es-CO"/>
              </w:rPr>
              <w:t>Panacam</w:t>
            </w:r>
            <w:proofErr w:type="spellEnd"/>
            <w:r w:rsidRPr="007116EA">
              <w:rPr>
                <w:color w:val="000000"/>
                <w:sz w:val="20"/>
                <w:szCs w:val="20"/>
                <w:lang w:val="es-CO"/>
              </w:rPr>
              <w:t xml:space="preserve"> y Brisas del Campo</w:t>
            </w:r>
          </w:p>
        </w:tc>
        <w:tc>
          <w:tcPr>
            <w:tcW w:w="1292" w:type="dxa"/>
            <w:tcBorders>
              <w:top w:val="nil"/>
              <w:left w:val="nil"/>
              <w:bottom w:val="single" w:sz="4" w:space="0" w:color="auto"/>
              <w:right w:val="single" w:sz="4" w:space="0" w:color="auto"/>
            </w:tcBorders>
            <w:shd w:val="clear" w:color="auto" w:fill="auto"/>
            <w:vAlign w:val="center"/>
            <w:hideMark/>
          </w:tcPr>
          <w:p w14:paraId="36E7B3F0"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71EEDAA5"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12,781</w:t>
            </w:r>
          </w:p>
        </w:tc>
        <w:tc>
          <w:tcPr>
            <w:tcW w:w="1530" w:type="dxa"/>
            <w:tcBorders>
              <w:top w:val="nil"/>
              <w:left w:val="nil"/>
              <w:bottom w:val="single" w:sz="4" w:space="0" w:color="auto"/>
              <w:right w:val="single" w:sz="4" w:space="0" w:color="auto"/>
            </w:tcBorders>
            <w:shd w:val="clear" w:color="auto" w:fill="auto"/>
            <w:vAlign w:val="center"/>
            <w:hideMark/>
          </w:tcPr>
          <w:p w14:paraId="7346F1B0"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03B2CF9F"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58,657</w:t>
            </w:r>
          </w:p>
        </w:tc>
        <w:tc>
          <w:tcPr>
            <w:tcW w:w="1260" w:type="dxa"/>
            <w:tcBorders>
              <w:top w:val="nil"/>
              <w:left w:val="nil"/>
              <w:bottom w:val="single" w:sz="4" w:space="0" w:color="auto"/>
              <w:right w:val="single" w:sz="4" w:space="0" w:color="auto"/>
            </w:tcBorders>
            <w:shd w:val="clear" w:color="auto" w:fill="auto"/>
            <w:noWrap/>
            <w:vAlign w:val="center"/>
            <w:hideMark/>
          </w:tcPr>
          <w:p w14:paraId="7DD3C2C7"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30E9B1BE"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vAlign w:val="center"/>
            <w:hideMark/>
          </w:tcPr>
          <w:p w14:paraId="316EF74E" w14:textId="77777777" w:rsidR="007116EA" w:rsidRPr="007116EA" w:rsidRDefault="007116EA" w:rsidP="00BF1F8D">
            <w:pPr>
              <w:numPr>
                <w:ilvl w:val="0"/>
                <w:numId w:val="0"/>
              </w:numPr>
              <w:tabs>
                <w:tab w:val="left" w:pos="1412"/>
              </w:tabs>
              <w:spacing w:after="0"/>
              <w:jc w:val="left"/>
              <w:rPr>
                <w:color w:val="000000"/>
                <w:sz w:val="20"/>
                <w:szCs w:val="20"/>
                <w:lang w:val="en-US"/>
              </w:rPr>
            </w:pPr>
            <w:r w:rsidRPr="007116EA">
              <w:rPr>
                <w:color w:val="000000"/>
                <w:sz w:val="20"/>
                <w:szCs w:val="20"/>
                <w:lang w:val="en-US"/>
              </w:rPr>
              <w:t>El Potrero</w:t>
            </w:r>
          </w:p>
        </w:tc>
        <w:tc>
          <w:tcPr>
            <w:tcW w:w="1292" w:type="dxa"/>
            <w:tcBorders>
              <w:top w:val="nil"/>
              <w:left w:val="nil"/>
              <w:bottom w:val="single" w:sz="4" w:space="0" w:color="auto"/>
              <w:right w:val="single" w:sz="4" w:space="0" w:color="auto"/>
            </w:tcBorders>
            <w:shd w:val="clear" w:color="auto" w:fill="auto"/>
            <w:vAlign w:val="center"/>
            <w:hideMark/>
          </w:tcPr>
          <w:p w14:paraId="09123DE9"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1BDDCD91"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4,050</w:t>
            </w:r>
          </w:p>
        </w:tc>
        <w:tc>
          <w:tcPr>
            <w:tcW w:w="1530" w:type="dxa"/>
            <w:tcBorders>
              <w:top w:val="nil"/>
              <w:left w:val="nil"/>
              <w:bottom w:val="single" w:sz="4" w:space="0" w:color="auto"/>
              <w:right w:val="single" w:sz="4" w:space="0" w:color="auto"/>
            </w:tcBorders>
            <w:shd w:val="clear" w:color="auto" w:fill="auto"/>
            <w:vAlign w:val="center"/>
            <w:hideMark/>
          </w:tcPr>
          <w:p w14:paraId="2723F6D0"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29C059D0"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15,137</w:t>
            </w:r>
          </w:p>
        </w:tc>
        <w:tc>
          <w:tcPr>
            <w:tcW w:w="1260" w:type="dxa"/>
            <w:tcBorders>
              <w:top w:val="nil"/>
              <w:left w:val="nil"/>
              <w:bottom w:val="single" w:sz="4" w:space="0" w:color="auto"/>
              <w:right w:val="single" w:sz="4" w:space="0" w:color="auto"/>
            </w:tcBorders>
            <w:shd w:val="clear" w:color="auto" w:fill="auto"/>
            <w:vAlign w:val="center"/>
            <w:hideMark/>
          </w:tcPr>
          <w:p w14:paraId="534248A5"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0.45</w:t>
            </w:r>
          </w:p>
        </w:tc>
      </w:tr>
      <w:tr w:rsidR="00BF1F8D" w:rsidRPr="00DE32AA" w14:paraId="1FDAC91E"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10548AA9" w14:textId="77777777" w:rsidR="007116EA" w:rsidRPr="007116EA" w:rsidRDefault="007116EA" w:rsidP="00BF1F8D">
            <w:pPr>
              <w:numPr>
                <w:ilvl w:val="0"/>
                <w:numId w:val="0"/>
              </w:numPr>
              <w:tabs>
                <w:tab w:val="left" w:pos="1412"/>
              </w:tabs>
              <w:spacing w:after="0"/>
              <w:jc w:val="left"/>
              <w:rPr>
                <w:color w:val="000000"/>
                <w:sz w:val="20"/>
                <w:szCs w:val="20"/>
                <w:lang w:val="en-US"/>
              </w:rPr>
            </w:pPr>
            <w:proofErr w:type="spellStart"/>
            <w:r w:rsidRPr="007116EA">
              <w:rPr>
                <w:color w:val="000000"/>
                <w:sz w:val="20"/>
                <w:szCs w:val="20"/>
                <w:lang w:val="en-US"/>
              </w:rPr>
              <w:t>Mactuca</w:t>
            </w:r>
            <w:proofErr w:type="spellEnd"/>
          </w:p>
        </w:tc>
        <w:tc>
          <w:tcPr>
            <w:tcW w:w="1292" w:type="dxa"/>
            <w:tcBorders>
              <w:top w:val="nil"/>
              <w:left w:val="nil"/>
              <w:bottom w:val="single" w:sz="4" w:space="0" w:color="auto"/>
              <w:right w:val="single" w:sz="4" w:space="0" w:color="auto"/>
            </w:tcBorders>
            <w:shd w:val="clear" w:color="auto" w:fill="auto"/>
            <w:vAlign w:val="center"/>
            <w:hideMark/>
          </w:tcPr>
          <w:p w14:paraId="1658378F"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51582B56"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2,430</w:t>
            </w:r>
          </w:p>
        </w:tc>
        <w:tc>
          <w:tcPr>
            <w:tcW w:w="1530" w:type="dxa"/>
            <w:tcBorders>
              <w:top w:val="nil"/>
              <w:left w:val="nil"/>
              <w:bottom w:val="single" w:sz="4" w:space="0" w:color="auto"/>
              <w:right w:val="single" w:sz="4" w:space="0" w:color="auto"/>
            </w:tcBorders>
            <w:shd w:val="clear" w:color="auto" w:fill="auto"/>
            <w:vAlign w:val="center"/>
            <w:hideMark/>
          </w:tcPr>
          <w:p w14:paraId="3E835989"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500EA7B2"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26,490</w:t>
            </w:r>
          </w:p>
        </w:tc>
        <w:tc>
          <w:tcPr>
            <w:tcW w:w="1260" w:type="dxa"/>
            <w:tcBorders>
              <w:top w:val="nil"/>
              <w:left w:val="nil"/>
              <w:bottom w:val="single" w:sz="4" w:space="0" w:color="auto"/>
              <w:right w:val="single" w:sz="4" w:space="0" w:color="auto"/>
            </w:tcBorders>
            <w:shd w:val="clear" w:color="auto" w:fill="auto"/>
            <w:noWrap/>
            <w:vAlign w:val="center"/>
            <w:hideMark/>
          </w:tcPr>
          <w:p w14:paraId="5D444A14"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6A0328AC" w14:textId="77777777" w:rsidTr="00BF1F8D">
        <w:trPr>
          <w:trHeight w:val="900"/>
          <w:jc w:val="center"/>
        </w:trPr>
        <w:tc>
          <w:tcPr>
            <w:tcW w:w="1710" w:type="dxa"/>
            <w:tcBorders>
              <w:top w:val="nil"/>
              <w:left w:val="single" w:sz="4" w:space="0" w:color="auto"/>
              <w:bottom w:val="single" w:sz="4" w:space="0" w:color="auto"/>
              <w:right w:val="single" w:sz="4" w:space="0" w:color="auto"/>
            </w:tcBorders>
            <w:shd w:val="clear" w:color="auto" w:fill="auto"/>
            <w:vAlign w:val="center"/>
            <w:hideMark/>
          </w:tcPr>
          <w:p w14:paraId="2762544C" w14:textId="77777777" w:rsidR="007116EA" w:rsidRPr="007116EA" w:rsidRDefault="007116EA" w:rsidP="00BF1F8D">
            <w:pPr>
              <w:numPr>
                <w:ilvl w:val="0"/>
                <w:numId w:val="0"/>
              </w:numPr>
              <w:tabs>
                <w:tab w:val="left" w:pos="1412"/>
              </w:tabs>
              <w:spacing w:after="0"/>
              <w:jc w:val="left"/>
              <w:rPr>
                <w:color w:val="000000"/>
                <w:sz w:val="20"/>
                <w:szCs w:val="20"/>
                <w:lang w:val="es-CO"/>
              </w:rPr>
            </w:pPr>
            <w:r w:rsidRPr="007116EA">
              <w:rPr>
                <w:color w:val="000000"/>
                <w:sz w:val="20"/>
                <w:szCs w:val="20"/>
                <w:lang w:val="es-CO"/>
              </w:rPr>
              <w:t xml:space="preserve">El Guayabo, </w:t>
            </w:r>
            <w:proofErr w:type="spellStart"/>
            <w:r w:rsidRPr="007116EA">
              <w:rPr>
                <w:color w:val="000000"/>
                <w:sz w:val="20"/>
                <w:szCs w:val="20"/>
                <w:lang w:val="es-CO"/>
              </w:rPr>
              <w:t>Mononteca</w:t>
            </w:r>
            <w:proofErr w:type="spellEnd"/>
            <w:r w:rsidRPr="007116EA">
              <w:rPr>
                <w:color w:val="000000"/>
                <w:sz w:val="20"/>
                <w:szCs w:val="20"/>
                <w:lang w:val="es-CO"/>
              </w:rPr>
              <w:t xml:space="preserve"> y </w:t>
            </w:r>
            <w:proofErr w:type="spellStart"/>
            <w:r w:rsidRPr="007116EA">
              <w:rPr>
                <w:color w:val="000000"/>
                <w:sz w:val="20"/>
                <w:szCs w:val="20"/>
                <w:lang w:val="es-CO"/>
              </w:rPr>
              <w:t>Guasquigue</w:t>
            </w:r>
            <w:proofErr w:type="spellEnd"/>
          </w:p>
        </w:tc>
        <w:tc>
          <w:tcPr>
            <w:tcW w:w="1292" w:type="dxa"/>
            <w:tcBorders>
              <w:top w:val="nil"/>
              <w:left w:val="nil"/>
              <w:bottom w:val="single" w:sz="4" w:space="0" w:color="auto"/>
              <w:right w:val="single" w:sz="4" w:space="0" w:color="auto"/>
            </w:tcBorders>
            <w:shd w:val="clear" w:color="auto" w:fill="auto"/>
            <w:vAlign w:val="center"/>
            <w:hideMark/>
          </w:tcPr>
          <w:p w14:paraId="0248BDA2"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3B9F910C"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4,095</w:t>
            </w:r>
          </w:p>
        </w:tc>
        <w:tc>
          <w:tcPr>
            <w:tcW w:w="1530" w:type="dxa"/>
            <w:tcBorders>
              <w:top w:val="nil"/>
              <w:left w:val="nil"/>
              <w:bottom w:val="single" w:sz="4" w:space="0" w:color="auto"/>
              <w:right w:val="single" w:sz="4" w:space="0" w:color="auto"/>
            </w:tcBorders>
            <w:shd w:val="clear" w:color="auto" w:fill="auto"/>
            <w:vAlign w:val="center"/>
            <w:hideMark/>
          </w:tcPr>
          <w:p w14:paraId="738C3EBE"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664FF782"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22,706</w:t>
            </w:r>
          </w:p>
        </w:tc>
        <w:tc>
          <w:tcPr>
            <w:tcW w:w="1260" w:type="dxa"/>
            <w:tcBorders>
              <w:top w:val="nil"/>
              <w:left w:val="nil"/>
              <w:bottom w:val="single" w:sz="4" w:space="0" w:color="auto"/>
              <w:right w:val="single" w:sz="4" w:space="0" w:color="auto"/>
            </w:tcBorders>
            <w:shd w:val="clear" w:color="auto" w:fill="auto"/>
            <w:noWrap/>
            <w:vAlign w:val="center"/>
            <w:hideMark/>
          </w:tcPr>
          <w:p w14:paraId="24D71311"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0249FEE7"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vAlign w:val="center"/>
            <w:hideMark/>
          </w:tcPr>
          <w:p w14:paraId="163C42DA" w14:textId="77777777" w:rsidR="007116EA" w:rsidRPr="007116EA" w:rsidRDefault="007116EA" w:rsidP="00BF1F8D">
            <w:pPr>
              <w:numPr>
                <w:ilvl w:val="0"/>
                <w:numId w:val="0"/>
              </w:numPr>
              <w:tabs>
                <w:tab w:val="left" w:pos="1412"/>
              </w:tabs>
              <w:spacing w:after="0"/>
              <w:jc w:val="left"/>
              <w:rPr>
                <w:color w:val="000000"/>
                <w:sz w:val="20"/>
                <w:szCs w:val="20"/>
                <w:lang w:val="en-US"/>
              </w:rPr>
            </w:pPr>
            <w:proofErr w:type="spellStart"/>
            <w:r w:rsidRPr="007116EA">
              <w:rPr>
                <w:color w:val="000000"/>
                <w:sz w:val="20"/>
                <w:szCs w:val="20"/>
                <w:lang w:val="en-US"/>
              </w:rPr>
              <w:t>Brisas</w:t>
            </w:r>
            <w:proofErr w:type="spellEnd"/>
            <w:r w:rsidRPr="007116EA">
              <w:rPr>
                <w:color w:val="000000"/>
                <w:sz w:val="20"/>
                <w:szCs w:val="20"/>
                <w:lang w:val="en-US"/>
              </w:rPr>
              <w:t xml:space="preserve"> Del Roble</w:t>
            </w:r>
          </w:p>
        </w:tc>
        <w:tc>
          <w:tcPr>
            <w:tcW w:w="1292" w:type="dxa"/>
            <w:tcBorders>
              <w:top w:val="nil"/>
              <w:left w:val="nil"/>
              <w:bottom w:val="single" w:sz="4" w:space="0" w:color="auto"/>
              <w:right w:val="single" w:sz="4" w:space="0" w:color="auto"/>
            </w:tcBorders>
            <w:shd w:val="clear" w:color="auto" w:fill="auto"/>
            <w:vAlign w:val="center"/>
            <w:hideMark/>
          </w:tcPr>
          <w:p w14:paraId="20DD5C0C"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6720EA56"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1,500</w:t>
            </w:r>
          </w:p>
        </w:tc>
        <w:tc>
          <w:tcPr>
            <w:tcW w:w="1530" w:type="dxa"/>
            <w:tcBorders>
              <w:top w:val="nil"/>
              <w:left w:val="nil"/>
              <w:bottom w:val="single" w:sz="4" w:space="0" w:color="auto"/>
              <w:right w:val="single" w:sz="4" w:space="0" w:color="auto"/>
            </w:tcBorders>
            <w:shd w:val="clear" w:color="auto" w:fill="auto"/>
            <w:vAlign w:val="center"/>
            <w:hideMark/>
          </w:tcPr>
          <w:p w14:paraId="74CAC4FF"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21F47016"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11,984</w:t>
            </w:r>
          </w:p>
        </w:tc>
        <w:tc>
          <w:tcPr>
            <w:tcW w:w="1260" w:type="dxa"/>
            <w:tcBorders>
              <w:top w:val="nil"/>
              <w:left w:val="nil"/>
              <w:bottom w:val="single" w:sz="4" w:space="0" w:color="auto"/>
              <w:right w:val="single" w:sz="4" w:space="0" w:color="auto"/>
            </w:tcBorders>
            <w:shd w:val="clear" w:color="auto" w:fill="auto"/>
            <w:vAlign w:val="center"/>
            <w:hideMark/>
          </w:tcPr>
          <w:p w14:paraId="397CC2CD"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0.78</w:t>
            </w:r>
          </w:p>
        </w:tc>
      </w:tr>
      <w:tr w:rsidR="00BF1F8D" w:rsidRPr="00DE32AA" w14:paraId="5CA96496" w14:textId="77777777" w:rsidTr="00BF1F8D">
        <w:trPr>
          <w:trHeight w:val="600"/>
          <w:jc w:val="center"/>
        </w:trPr>
        <w:tc>
          <w:tcPr>
            <w:tcW w:w="1710" w:type="dxa"/>
            <w:tcBorders>
              <w:top w:val="nil"/>
              <w:left w:val="single" w:sz="4" w:space="0" w:color="auto"/>
              <w:bottom w:val="single" w:sz="4" w:space="0" w:color="auto"/>
              <w:right w:val="single" w:sz="4" w:space="0" w:color="auto"/>
            </w:tcBorders>
            <w:shd w:val="clear" w:color="auto" w:fill="auto"/>
            <w:vAlign w:val="center"/>
            <w:hideMark/>
          </w:tcPr>
          <w:p w14:paraId="6BC4A1E2" w14:textId="77777777" w:rsidR="007116EA" w:rsidRPr="007116EA" w:rsidRDefault="007116EA" w:rsidP="00BF1F8D">
            <w:pPr>
              <w:numPr>
                <w:ilvl w:val="0"/>
                <w:numId w:val="0"/>
              </w:numPr>
              <w:tabs>
                <w:tab w:val="left" w:pos="1412"/>
              </w:tabs>
              <w:spacing w:after="0"/>
              <w:jc w:val="left"/>
              <w:rPr>
                <w:color w:val="000000"/>
                <w:sz w:val="20"/>
                <w:szCs w:val="20"/>
                <w:lang w:val="en-US"/>
              </w:rPr>
            </w:pPr>
            <w:proofErr w:type="spellStart"/>
            <w:r w:rsidRPr="007116EA">
              <w:rPr>
                <w:color w:val="000000"/>
                <w:sz w:val="20"/>
                <w:szCs w:val="20"/>
                <w:lang w:val="en-US"/>
              </w:rPr>
              <w:t>Colomoncagua</w:t>
            </w:r>
            <w:proofErr w:type="spellEnd"/>
            <w:r w:rsidRPr="007116EA">
              <w:rPr>
                <w:color w:val="000000"/>
                <w:sz w:val="20"/>
                <w:szCs w:val="20"/>
                <w:lang w:val="en-US"/>
              </w:rPr>
              <w:t xml:space="preserve"> 5 </w:t>
            </w:r>
            <w:proofErr w:type="spellStart"/>
            <w:r w:rsidRPr="007116EA">
              <w:rPr>
                <w:color w:val="000000"/>
                <w:sz w:val="20"/>
                <w:szCs w:val="20"/>
                <w:lang w:val="en-US"/>
              </w:rPr>
              <w:t>comunidades</w:t>
            </w:r>
            <w:proofErr w:type="spellEnd"/>
          </w:p>
        </w:tc>
        <w:tc>
          <w:tcPr>
            <w:tcW w:w="1292" w:type="dxa"/>
            <w:tcBorders>
              <w:top w:val="nil"/>
              <w:left w:val="nil"/>
              <w:bottom w:val="single" w:sz="4" w:space="0" w:color="auto"/>
              <w:right w:val="single" w:sz="4" w:space="0" w:color="auto"/>
            </w:tcBorders>
            <w:shd w:val="clear" w:color="auto" w:fill="auto"/>
            <w:vAlign w:val="center"/>
            <w:hideMark/>
          </w:tcPr>
          <w:p w14:paraId="71833D42"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52D1FBF2"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14,319</w:t>
            </w:r>
          </w:p>
        </w:tc>
        <w:tc>
          <w:tcPr>
            <w:tcW w:w="1530" w:type="dxa"/>
            <w:tcBorders>
              <w:top w:val="nil"/>
              <w:left w:val="nil"/>
              <w:bottom w:val="single" w:sz="4" w:space="0" w:color="auto"/>
              <w:right w:val="single" w:sz="4" w:space="0" w:color="auto"/>
            </w:tcBorders>
            <w:shd w:val="clear" w:color="auto" w:fill="auto"/>
            <w:vAlign w:val="center"/>
            <w:hideMark/>
          </w:tcPr>
          <w:p w14:paraId="5CBB4D34"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188D9903"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84,201</w:t>
            </w:r>
          </w:p>
        </w:tc>
        <w:tc>
          <w:tcPr>
            <w:tcW w:w="1260" w:type="dxa"/>
            <w:tcBorders>
              <w:top w:val="nil"/>
              <w:left w:val="nil"/>
              <w:bottom w:val="single" w:sz="4" w:space="0" w:color="auto"/>
              <w:right w:val="single" w:sz="4" w:space="0" w:color="auto"/>
            </w:tcBorders>
            <w:shd w:val="clear" w:color="auto" w:fill="auto"/>
            <w:noWrap/>
            <w:vAlign w:val="center"/>
            <w:hideMark/>
          </w:tcPr>
          <w:p w14:paraId="0B33C8C2"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00A9E2D2"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vAlign w:val="center"/>
            <w:hideMark/>
          </w:tcPr>
          <w:p w14:paraId="6984AB7A" w14:textId="77777777" w:rsidR="007116EA" w:rsidRPr="007116EA" w:rsidRDefault="007116EA" w:rsidP="00BF1F8D">
            <w:pPr>
              <w:numPr>
                <w:ilvl w:val="0"/>
                <w:numId w:val="0"/>
              </w:numPr>
              <w:tabs>
                <w:tab w:val="left" w:pos="1412"/>
              </w:tabs>
              <w:spacing w:after="0"/>
              <w:jc w:val="left"/>
              <w:rPr>
                <w:color w:val="000000"/>
                <w:sz w:val="20"/>
                <w:szCs w:val="20"/>
                <w:lang w:val="en-US"/>
              </w:rPr>
            </w:pPr>
            <w:r w:rsidRPr="007116EA">
              <w:rPr>
                <w:color w:val="000000"/>
                <w:sz w:val="20"/>
                <w:szCs w:val="20"/>
                <w:lang w:val="en-US"/>
              </w:rPr>
              <w:t>Llano Grande</w:t>
            </w:r>
          </w:p>
        </w:tc>
        <w:tc>
          <w:tcPr>
            <w:tcW w:w="1292" w:type="dxa"/>
            <w:tcBorders>
              <w:top w:val="nil"/>
              <w:left w:val="nil"/>
              <w:bottom w:val="single" w:sz="4" w:space="0" w:color="auto"/>
              <w:right w:val="single" w:sz="4" w:space="0" w:color="auto"/>
            </w:tcBorders>
            <w:shd w:val="clear" w:color="auto" w:fill="auto"/>
            <w:vAlign w:val="center"/>
            <w:hideMark/>
          </w:tcPr>
          <w:p w14:paraId="21B3511F"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773BD804"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1,755</w:t>
            </w:r>
          </w:p>
        </w:tc>
        <w:tc>
          <w:tcPr>
            <w:tcW w:w="1530" w:type="dxa"/>
            <w:tcBorders>
              <w:top w:val="nil"/>
              <w:left w:val="nil"/>
              <w:bottom w:val="single" w:sz="4" w:space="0" w:color="auto"/>
              <w:right w:val="single" w:sz="4" w:space="0" w:color="auto"/>
            </w:tcBorders>
            <w:shd w:val="clear" w:color="auto" w:fill="auto"/>
            <w:vAlign w:val="center"/>
            <w:hideMark/>
          </w:tcPr>
          <w:p w14:paraId="4DDB15C7"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68DF44BD"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13,560</w:t>
            </w:r>
          </w:p>
        </w:tc>
        <w:tc>
          <w:tcPr>
            <w:tcW w:w="1260" w:type="dxa"/>
            <w:tcBorders>
              <w:top w:val="nil"/>
              <w:left w:val="nil"/>
              <w:bottom w:val="single" w:sz="4" w:space="0" w:color="auto"/>
              <w:right w:val="single" w:sz="4" w:space="0" w:color="auto"/>
            </w:tcBorders>
            <w:shd w:val="clear" w:color="auto" w:fill="auto"/>
            <w:noWrap/>
            <w:vAlign w:val="center"/>
            <w:hideMark/>
          </w:tcPr>
          <w:p w14:paraId="585CF182"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3554111E"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vAlign w:val="center"/>
            <w:hideMark/>
          </w:tcPr>
          <w:p w14:paraId="106F368F" w14:textId="77777777" w:rsidR="007116EA" w:rsidRPr="007116EA" w:rsidRDefault="007116EA" w:rsidP="00BF1F8D">
            <w:pPr>
              <w:numPr>
                <w:ilvl w:val="0"/>
                <w:numId w:val="0"/>
              </w:numPr>
              <w:tabs>
                <w:tab w:val="left" w:pos="1412"/>
              </w:tabs>
              <w:spacing w:after="0"/>
              <w:jc w:val="left"/>
              <w:rPr>
                <w:color w:val="000000"/>
                <w:sz w:val="20"/>
                <w:szCs w:val="20"/>
                <w:lang w:val="en-US"/>
              </w:rPr>
            </w:pPr>
            <w:proofErr w:type="spellStart"/>
            <w:r w:rsidRPr="007116EA">
              <w:rPr>
                <w:color w:val="000000"/>
                <w:sz w:val="20"/>
                <w:szCs w:val="20"/>
                <w:lang w:val="en-US"/>
              </w:rPr>
              <w:t>Duraznito</w:t>
            </w:r>
            <w:proofErr w:type="spellEnd"/>
            <w:r w:rsidRPr="007116EA">
              <w:rPr>
                <w:color w:val="000000"/>
                <w:sz w:val="20"/>
                <w:szCs w:val="20"/>
                <w:lang w:val="en-US"/>
              </w:rPr>
              <w:t xml:space="preserve"> / La </w:t>
            </w:r>
            <w:proofErr w:type="spellStart"/>
            <w:r w:rsidRPr="007116EA">
              <w:rPr>
                <w:color w:val="000000"/>
                <w:sz w:val="20"/>
                <w:szCs w:val="20"/>
                <w:lang w:val="en-US"/>
              </w:rPr>
              <w:t>Sorto</w:t>
            </w:r>
            <w:proofErr w:type="spellEnd"/>
          </w:p>
        </w:tc>
        <w:tc>
          <w:tcPr>
            <w:tcW w:w="1292" w:type="dxa"/>
            <w:tcBorders>
              <w:top w:val="nil"/>
              <w:left w:val="nil"/>
              <w:bottom w:val="single" w:sz="4" w:space="0" w:color="auto"/>
              <w:right w:val="single" w:sz="4" w:space="0" w:color="auto"/>
            </w:tcBorders>
            <w:shd w:val="clear" w:color="auto" w:fill="auto"/>
            <w:vAlign w:val="center"/>
            <w:hideMark/>
          </w:tcPr>
          <w:p w14:paraId="158CBC22"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531A1B76"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1,845</w:t>
            </w:r>
          </w:p>
        </w:tc>
        <w:tc>
          <w:tcPr>
            <w:tcW w:w="1530" w:type="dxa"/>
            <w:tcBorders>
              <w:top w:val="nil"/>
              <w:left w:val="nil"/>
              <w:bottom w:val="single" w:sz="4" w:space="0" w:color="auto"/>
              <w:right w:val="single" w:sz="4" w:space="0" w:color="auto"/>
            </w:tcBorders>
            <w:shd w:val="clear" w:color="auto" w:fill="auto"/>
            <w:vAlign w:val="center"/>
            <w:hideMark/>
          </w:tcPr>
          <w:p w14:paraId="2B9C5B6B"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286BD610"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16,399</w:t>
            </w:r>
          </w:p>
        </w:tc>
        <w:tc>
          <w:tcPr>
            <w:tcW w:w="1260" w:type="dxa"/>
            <w:tcBorders>
              <w:top w:val="nil"/>
              <w:left w:val="nil"/>
              <w:bottom w:val="single" w:sz="4" w:space="0" w:color="auto"/>
              <w:right w:val="single" w:sz="4" w:space="0" w:color="auto"/>
            </w:tcBorders>
            <w:shd w:val="clear" w:color="auto" w:fill="auto"/>
            <w:noWrap/>
            <w:vAlign w:val="center"/>
            <w:hideMark/>
          </w:tcPr>
          <w:p w14:paraId="4BFFF483"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11195DDC"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vAlign w:val="center"/>
            <w:hideMark/>
          </w:tcPr>
          <w:p w14:paraId="75218955" w14:textId="77777777" w:rsidR="007116EA" w:rsidRPr="007116EA" w:rsidRDefault="007116EA" w:rsidP="00BF1F8D">
            <w:pPr>
              <w:numPr>
                <w:ilvl w:val="0"/>
                <w:numId w:val="0"/>
              </w:numPr>
              <w:tabs>
                <w:tab w:val="left" w:pos="1412"/>
              </w:tabs>
              <w:spacing w:after="0"/>
              <w:jc w:val="left"/>
              <w:rPr>
                <w:color w:val="000000"/>
                <w:sz w:val="20"/>
                <w:szCs w:val="20"/>
                <w:lang w:val="en-US"/>
              </w:rPr>
            </w:pPr>
            <w:r w:rsidRPr="007116EA">
              <w:rPr>
                <w:color w:val="000000"/>
                <w:sz w:val="20"/>
                <w:szCs w:val="20"/>
                <w:lang w:val="en-US"/>
              </w:rPr>
              <w:t xml:space="preserve">Sector 3 Las Flores </w:t>
            </w:r>
          </w:p>
        </w:tc>
        <w:tc>
          <w:tcPr>
            <w:tcW w:w="1292" w:type="dxa"/>
            <w:tcBorders>
              <w:top w:val="nil"/>
              <w:left w:val="nil"/>
              <w:bottom w:val="single" w:sz="4" w:space="0" w:color="auto"/>
              <w:right w:val="single" w:sz="4" w:space="0" w:color="auto"/>
            </w:tcBorders>
            <w:shd w:val="clear" w:color="auto" w:fill="auto"/>
            <w:vAlign w:val="center"/>
            <w:hideMark/>
          </w:tcPr>
          <w:p w14:paraId="229E6F20"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3319F22C"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1,665</w:t>
            </w:r>
          </w:p>
        </w:tc>
        <w:tc>
          <w:tcPr>
            <w:tcW w:w="1530" w:type="dxa"/>
            <w:tcBorders>
              <w:top w:val="nil"/>
              <w:left w:val="nil"/>
              <w:bottom w:val="single" w:sz="4" w:space="0" w:color="auto"/>
              <w:right w:val="single" w:sz="4" w:space="0" w:color="auto"/>
            </w:tcBorders>
            <w:shd w:val="clear" w:color="auto" w:fill="auto"/>
            <w:vAlign w:val="center"/>
            <w:hideMark/>
          </w:tcPr>
          <w:p w14:paraId="056C49C5"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2656BE7E"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12,299</w:t>
            </w:r>
          </w:p>
        </w:tc>
        <w:tc>
          <w:tcPr>
            <w:tcW w:w="1260" w:type="dxa"/>
            <w:tcBorders>
              <w:top w:val="nil"/>
              <w:left w:val="nil"/>
              <w:bottom w:val="single" w:sz="4" w:space="0" w:color="auto"/>
              <w:right w:val="single" w:sz="4" w:space="0" w:color="auto"/>
            </w:tcBorders>
            <w:shd w:val="clear" w:color="auto" w:fill="auto"/>
            <w:noWrap/>
            <w:vAlign w:val="center"/>
            <w:hideMark/>
          </w:tcPr>
          <w:p w14:paraId="68D6BCE4"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642F72E6" w14:textId="77777777" w:rsidTr="000D48B0">
        <w:trPr>
          <w:trHeight w:val="300"/>
          <w:jc w:val="center"/>
        </w:trPr>
        <w:tc>
          <w:tcPr>
            <w:tcW w:w="1710" w:type="dxa"/>
            <w:tcBorders>
              <w:top w:val="nil"/>
              <w:left w:val="single" w:sz="4" w:space="0" w:color="auto"/>
              <w:bottom w:val="single" w:sz="4" w:space="0" w:color="auto"/>
              <w:right w:val="single" w:sz="4" w:space="0" w:color="auto"/>
            </w:tcBorders>
            <w:shd w:val="clear" w:color="auto" w:fill="auto"/>
            <w:vAlign w:val="center"/>
            <w:hideMark/>
          </w:tcPr>
          <w:p w14:paraId="15326B09" w14:textId="77777777" w:rsidR="007116EA" w:rsidRPr="007116EA" w:rsidRDefault="007116EA" w:rsidP="00BF1F8D">
            <w:pPr>
              <w:numPr>
                <w:ilvl w:val="0"/>
                <w:numId w:val="0"/>
              </w:numPr>
              <w:tabs>
                <w:tab w:val="left" w:pos="1412"/>
              </w:tabs>
              <w:spacing w:after="0"/>
              <w:jc w:val="left"/>
              <w:rPr>
                <w:color w:val="000000"/>
                <w:sz w:val="20"/>
                <w:szCs w:val="20"/>
                <w:lang w:val="en-US"/>
              </w:rPr>
            </w:pPr>
            <w:r w:rsidRPr="007116EA">
              <w:rPr>
                <w:color w:val="000000"/>
                <w:sz w:val="20"/>
                <w:szCs w:val="20"/>
                <w:lang w:val="en-US"/>
              </w:rPr>
              <w:t>El Sitio</w:t>
            </w:r>
          </w:p>
        </w:tc>
        <w:tc>
          <w:tcPr>
            <w:tcW w:w="1292" w:type="dxa"/>
            <w:tcBorders>
              <w:top w:val="nil"/>
              <w:left w:val="nil"/>
              <w:bottom w:val="single" w:sz="4" w:space="0" w:color="auto"/>
              <w:right w:val="single" w:sz="4" w:space="0" w:color="auto"/>
            </w:tcBorders>
            <w:shd w:val="clear" w:color="auto" w:fill="auto"/>
            <w:vAlign w:val="center"/>
            <w:hideMark/>
          </w:tcPr>
          <w:p w14:paraId="4A40EEE4"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38198AA1"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4,170</w:t>
            </w:r>
          </w:p>
        </w:tc>
        <w:tc>
          <w:tcPr>
            <w:tcW w:w="1530" w:type="dxa"/>
            <w:tcBorders>
              <w:top w:val="nil"/>
              <w:left w:val="nil"/>
              <w:bottom w:val="single" w:sz="4" w:space="0" w:color="auto"/>
              <w:right w:val="single" w:sz="4" w:space="0" w:color="auto"/>
            </w:tcBorders>
            <w:shd w:val="clear" w:color="auto" w:fill="auto"/>
            <w:vAlign w:val="center"/>
            <w:hideMark/>
          </w:tcPr>
          <w:p w14:paraId="46E8083F"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4E9136D9"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34,059</w:t>
            </w:r>
          </w:p>
        </w:tc>
        <w:tc>
          <w:tcPr>
            <w:tcW w:w="1260" w:type="dxa"/>
            <w:tcBorders>
              <w:top w:val="nil"/>
              <w:left w:val="nil"/>
              <w:bottom w:val="single" w:sz="4" w:space="0" w:color="auto"/>
              <w:right w:val="single" w:sz="4" w:space="0" w:color="auto"/>
            </w:tcBorders>
            <w:shd w:val="clear" w:color="auto" w:fill="auto"/>
            <w:noWrap/>
            <w:vAlign w:val="center"/>
            <w:hideMark/>
          </w:tcPr>
          <w:p w14:paraId="33F1F421"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18D977A5" w14:textId="77777777" w:rsidTr="000D48B0">
        <w:trPr>
          <w:trHeight w:val="1500"/>
          <w:jc w:val="center"/>
        </w:trPr>
        <w:tc>
          <w:tcPr>
            <w:tcW w:w="1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7C463" w14:textId="77777777" w:rsidR="007116EA" w:rsidRPr="007116EA" w:rsidRDefault="007116EA" w:rsidP="00BF1F8D">
            <w:pPr>
              <w:numPr>
                <w:ilvl w:val="0"/>
                <w:numId w:val="0"/>
              </w:numPr>
              <w:tabs>
                <w:tab w:val="left" w:pos="1412"/>
              </w:tabs>
              <w:spacing w:after="0"/>
              <w:jc w:val="left"/>
              <w:rPr>
                <w:color w:val="000000"/>
                <w:sz w:val="20"/>
                <w:szCs w:val="20"/>
                <w:lang w:val="es-CO"/>
              </w:rPr>
            </w:pPr>
            <w:r w:rsidRPr="007116EA">
              <w:rPr>
                <w:color w:val="000000"/>
                <w:sz w:val="20"/>
                <w:szCs w:val="20"/>
                <w:lang w:val="es-CO"/>
              </w:rPr>
              <w:t xml:space="preserve">El Manguito y El Rodeíto, En Iguala, El </w:t>
            </w:r>
            <w:proofErr w:type="spellStart"/>
            <w:r w:rsidRPr="007116EA">
              <w:rPr>
                <w:color w:val="000000"/>
                <w:sz w:val="20"/>
                <w:szCs w:val="20"/>
                <w:lang w:val="es-CO"/>
              </w:rPr>
              <w:t>Sile</w:t>
            </w:r>
            <w:proofErr w:type="spellEnd"/>
            <w:r w:rsidRPr="007116EA">
              <w:rPr>
                <w:color w:val="000000"/>
                <w:sz w:val="20"/>
                <w:szCs w:val="20"/>
                <w:lang w:val="es-CO"/>
              </w:rPr>
              <w:t>, La Lima, La Misión y La Cañada, Gracias, Lempira</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14:paraId="4115D3D8"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single" w:sz="4" w:space="0" w:color="auto"/>
              <w:left w:val="nil"/>
              <w:bottom w:val="single" w:sz="4" w:space="0" w:color="auto"/>
              <w:right w:val="single" w:sz="4" w:space="0" w:color="auto"/>
            </w:tcBorders>
            <w:shd w:val="clear" w:color="auto" w:fill="auto"/>
            <w:vAlign w:val="center"/>
            <w:hideMark/>
          </w:tcPr>
          <w:p w14:paraId="7D6CE30D"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52,430</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554F64E7"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14:paraId="61DEE36F"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386,316</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EC7FA48"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490968A2" w14:textId="77777777" w:rsidTr="00BF1F8D">
        <w:trPr>
          <w:trHeight w:val="1500"/>
          <w:jc w:val="center"/>
        </w:trPr>
        <w:tc>
          <w:tcPr>
            <w:tcW w:w="1710" w:type="dxa"/>
            <w:tcBorders>
              <w:top w:val="nil"/>
              <w:left w:val="single" w:sz="4" w:space="0" w:color="auto"/>
              <w:bottom w:val="single" w:sz="4" w:space="0" w:color="auto"/>
              <w:right w:val="single" w:sz="4" w:space="0" w:color="auto"/>
            </w:tcBorders>
            <w:shd w:val="clear" w:color="auto" w:fill="auto"/>
            <w:vAlign w:val="center"/>
            <w:hideMark/>
          </w:tcPr>
          <w:p w14:paraId="69CFC676" w14:textId="77777777" w:rsidR="007116EA" w:rsidRPr="007116EA" w:rsidRDefault="007116EA" w:rsidP="00BF1F8D">
            <w:pPr>
              <w:numPr>
                <w:ilvl w:val="0"/>
                <w:numId w:val="0"/>
              </w:numPr>
              <w:tabs>
                <w:tab w:val="left" w:pos="1412"/>
              </w:tabs>
              <w:spacing w:after="0"/>
              <w:jc w:val="left"/>
              <w:rPr>
                <w:color w:val="000000"/>
                <w:sz w:val="20"/>
                <w:szCs w:val="20"/>
                <w:lang w:val="es-CO"/>
              </w:rPr>
            </w:pPr>
            <w:r w:rsidRPr="007116EA">
              <w:rPr>
                <w:color w:val="000000"/>
                <w:sz w:val="20"/>
                <w:szCs w:val="20"/>
                <w:lang w:val="es-CO"/>
              </w:rPr>
              <w:t xml:space="preserve">El Tablón, Los Patios, Dos Caminos, Roblones, </w:t>
            </w:r>
            <w:proofErr w:type="spellStart"/>
            <w:r w:rsidRPr="007116EA">
              <w:rPr>
                <w:color w:val="000000"/>
                <w:sz w:val="20"/>
                <w:szCs w:val="20"/>
                <w:lang w:val="es-CO"/>
              </w:rPr>
              <w:t>Chancoyote</w:t>
            </w:r>
            <w:proofErr w:type="spellEnd"/>
            <w:r w:rsidRPr="007116EA">
              <w:rPr>
                <w:color w:val="000000"/>
                <w:sz w:val="20"/>
                <w:szCs w:val="20"/>
                <w:lang w:val="es-CO"/>
              </w:rPr>
              <w:t xml:space="preserve"> y Valladolid</w:t>
            </w:r>
          </w:p>
        </w:tc>
        <w:tc>
          <w:tcPr>
            <w:tcW w:w="1292" w:type="dxa"/>
            <w:tcBorders>
              <w:top w:val="nil"/>
              <w:left w:val="nil"/>
              <w:bottom w:val="single" w:sz="4" w:space="0" w:color="auto"/>
              <w:right w:val="single" w:sz="4" w:space="0" w:color="auto"/>
            </w:tcBorders>
            <w:shd w:val="clear" w:color="auto" w:fill="auto"/>
            <w:vAlign w:val="center"/>
            <w:hideMark/>
          </w:tcPr>
          <w:p w14:paraId="62FD8EAE"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3457A60B"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18,632</w:t>
            </w:r>
          </w:p>
        </w:tc>
        <w:tc>
          <w:tcPr>
            <w:tcW w:w="1530" w:type="dxa"/>
            <w:tcBorders>
              <w:top w:val="nil"/>
              <w:left w:val="nil"/>
              <w:bottom w:val="single" w:sz="4" w:space="0" w:color="auto"/>
              <w:right w:val="single" w:sz="4" w:space="0" w:color="auto"/>
            </w:tcBorders>
            <w:shd w:val="clear" w:color="auto" w:fill="auto"/>
            <w:vAlign w:val="center"/>
            <w:hideMark/>
          </w:tcPr>
          <w:p w14:paraId="2189BF00"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3C713605"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137,182</w:t>
            </w:r>
          </w:p>
        </w:tc>
        <w:tc>
          <w:tcPr>
            <w:tcW w:w="1260" w:type="dxa"/>
            <w:tcBorders>
              <w:top w:val="nil"/>
              <w:left w:val="nil"/>
              <w:bottom w:val="single" w:sz="4" w:space="0" w:color="auto"/>
              <w:right w:val="single" w:sz="4" w:space="0" w:color="auto"/>
            </w:tcBorders>
            <w:shd w:val="clear" w:color="auto" w:fill="auto"/>
            <w:noWrap/>
            <w:vAlign w:val="center"/>
            <w:hideMark/>
          </w:tcPr>
          <w:p w14:paraId="5E32418B"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4BE40265"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vAlign w:val="center"/>
            <w:hideMark/>
          </w:tcPr>
          <w:p w14:paraId="08FFE15A" w14:textId="77777777" w:rsidR="007116EA" w:rsidRPr="007116EA" w:rsidRDefault="007116EA" w:rsidP="00BF1F8D">
            <w:pPr>
              <w:numPr>
                <w:ilvl w:val="0"/>
                <w:numId w:val="0"/>
              </w:numPr>
              <w:tabs>
                <w:tab w:val="left" w:pos="1412"/>
              </w:tabs>
              <w:spacing w:after="0"/>
              <w:jc w:val="left"/>
              <w:rPr>
                <w:color w:val="000000"/>
                <w:sz w:val="20"/>
                <w:szCs w:val="20"/>
                <w:lang w:val="en-US"/>
              </w:rPr>
            </w:pPr>
            <w:proofErr w:type="spellStart"/>
            <w:r w:rsidRPr="007116EA">
              <w:rPr>
                <w:color w:val="000000"/>
                <w:sz w:val="20"/>
                <w:szCs w:val="20"/>
                <w:lang w:val="en-US"/>
              </w:rPr>
              <w:t>Berlín</w:t>
            </w:r>
            <w:proofErr w:type="spellEnd"/>
          </w:p>
        </w:tc>
        <w:tc>
          <w:tcPr>
            <w:tcW w:w="1292" w:type="dxa"/>
            <w:tcBorders>
              <w:top w:val="nil"/>
              <w:left w:val="nil"/>
              <w:bottom w:val="single" w:sz="4" w:space="0" w:color="auto"/>
              <w:right w:val="single" w:sz="4" w:space="0" w:color="auto"/>
            </w:tcBorders>
            <w:shd w:val="clear" w:color="auto" w:fill="auto"/>
            <w:vAlign w:val="center"/>
            <w:hideMark/>
          </w:tcPr>
          <w:p w14:paraId="5B74ECA5"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2FA76390"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12,241</w:t>
            </w:r>
          </w:p>
        </w:tc>
        <w:tc>
          <w:tcPr>
            <w:tcW w:w="1530" w:type="dxa"/>
            <w:tcBorders>
              <w:top w:val="nil"/>
              <w:left w:val="nil"/>
              <w:bottom w:val="single" w:sz="4" w:space="0" w:color="auto"/>
              <w:right w:val="single" w:sz="4" w:space="0" w:color="auto"/>
            </w:tcBorders>
            <w:shd w:val="clear" w:color="auto" w:fill="auto"/>
            <w:vAlign w:val="center"/>
            <w:hideMark/>
          </w:tcPr>
          <w:p w14:paraId="43A35B30"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6CEE0C0A"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71,902</w:t>
            </w:r>
          </w:p>
        </w:tc>
        <w:tc>
          <w:tcPr>
            <w:tcW w:w="1260" w:type="dxa"/>
            <w:tcBorders>
              <w:top w:val="nil"/>
              <w:left w:val="nil"/>
              <w:bottom w:val="single" w:sz="4" w:space="0" w:color="auto"/>
              <w:right w:val="single" w:sz="4" w:space="0" w:color="auto"/>
            </w:tcBorders>
            <w:shd w:val="clear" w:color="auto" w:fill="auto"/>
            <w:noWrap/>
            <w:vAlign w:val="center"/>
            <w:hideMark/>
          </w:tcPr>
          <w:p w14:paraId="0350C00A"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18C8CB4C"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vAlign w:val="center"/>
            <w:hideMark/>
          </w:tcPr>
          <w:p w14:paraId="053CB078" w14:textId="77777777" w:rsidR="007116EA" w:rsidRPr="007116EA" w:rsidRDefault="007116EA" w:rsidP="00BF1F8D">
            <w:pPr>
              <w:numPr>
                <w:ilvl w:val="0"/>
                <w:numId w:val="0"/>
              </w:numPr>
              <w:tabs>
                <w:tab w:val="left" w:pos="1412"/>
              </w:tabs>
              <w:spacing w:after="0"/>
              <w:jc w:val="left"/>
              <w:rPr>
                <w:color w:val="000000"/>
                <w:sz w:val="20"/>
                <w:szCs w:val="20"/>
                <w:lang w:val="en-US"/>
              </w:rPr>
            </w:pPr>
            <w:r w:rsidRPr="007116EA">
              <w:rPr>
                <w:color w:val="000000"/>
                <w:sz w:val="20"/>
                <w:szCs w:val="20"/>
                <w:lang w:val="en-US"/>
              </w:rPr>
              <w:t xml:space="preserve">Quebrada </w:t>
            </w:r>
            <w:proofErr w:type="spellStart"/>
            <w:r w:rsidRPr="007116EA">
              <w:rPr>
                <w:color w:val="000000"/>
                <w:sz w:val="20"/>
                <w:szCs w:val="20"/>
                <w:lang w:val="en-US"/>
              </w:rPr>
              <w:t>Seca</w:t>
            </w:r>
            <w:proofErr w:type="spellEnd"/>
          </w:p>
        </w:tc>
        <w:tc>
          <w:tcPr>
            <w:tcW w:w="1292" w:type="dxa"/>
            <w:tcBorders>
              <w:top w:val="nil"/>
              <w:left w:val="nil"/>
              <w:bottom w:val="single" w:sz="4" w:space="0" w:color="auto"/>
              <w:right w:val="single" w:sz="4" w:space="0" w:color="auto"/>
            </w:tcBorders>
            <w:shd w:val="clear" w:color="auto" w:fill="auto"/>
            <w:vAlign w:val="center"/>
            <w:hideMark/>
          </w:tcPr>
          <w:p w14:paraId="044A928F"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3BE53CCF"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1,800</w:t>
            </w:r>
          </w:p>
        </w:tc>
        <w:tc>
          <w:tcPr>
            <w:tcW w:w="1530" w:type="dxa"/>
            <w:tcBorders>
              <w:top w:val="nil"/>
              <w:left w:val="nil"/>
              <w:bottom w:val="single" w:sz="4" w:space="0" w:color="auto"/>
              <w:right w:val="single" w:sz="4" w:space="0" w:color="auto"/>
            </w:tcBorders>
            <w:shd w:val="clear" w:color="auto" w:fill="auto"/>
            <w:vAlign w:val="center"/>
            <w:hideMark/>
          </w:tcPr>
          <w:p w14:paraId="645AA844"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04F61518"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11,984</w:t>
            </w:r>
          </w:p>
        </w:tc>
        <w:tc>
          <w:tcPr>
            <w:tcW w:w="1260" w:type="dxa"/>
            <w:tcBorders>
              <w:top w:val="nil"/>
              <w:left w:val="nil"/>
              <w:bottom w:val="single" w:sz="4" w:space="0" w:color="auto"/>
              <w:right w:val="single" w:sz="4" w:space="0" w:color="auto"/>
            </w:tcBorders>
            <w:shd w:val="clear" w:color="auto" w:fill="auto"/>
            <w:noWrap/>
            <w:vAlign w:val="center"/>
            <w:hideMark/>
          </w:tcPr>
          <w:p w14:paraId="6F93EBC5"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1AC6D2DE" w14:textId="77777777" w:rsidTr="00BF1F8D">
        <w:trPr>
          <w:trHeight w:val="600"/>
          <w:jc w:val="center"/>
        </w:trPr>
        <w:tc>
          <w:tcPr>
            <w:tcW w:w="1710" w:type="dxa"/>
            <w:tcBorders>
              <w:top w:val="nil"/>
              <w:left w:val="single" w:sz="4" w:space="0" w:color="auto"/>
              <w:bottom w:val="single" w:sz="4" w:space="0" w:color="auto"/>
              <w:right w:val="single" w:sz="4" w:space="0" w:color="auto"/>
            </w:tcBorders>
            <w:shd w:val="clear" w:color="auto" w:fill="auto"/>
            <w:vAlign w:val="center"/>
            <w:hideMark/>
          </w:tcPr>
          <w:p w14:paraId="6A2BD748" w14:textId="77777777" w:rsidR="007116EA" w:rsidRPr="007116EA" w:rsidRDefault="007116EA" w:rsidP="00BF1F8D">
            <w:pPr>
              <w:numPr>
                <w:ilvl w:val="0"/>
                <w:numId w:val="0"/>
              </w:numPr>
              <w:tabs>
                <w:tab w:val="left" w:pos="1412"/>
              </w:tabs>
              <w:spacing w:after="0"/>
              <w:jc w:val="left"/>
              <w:rPr>
                <w:color w:val="000000"/>
                <w:sz w:val="20"/>
                <w:szCs w:val="20"/>
                <w:lang w:val="en-US"/>
              </w:rPr>
            </w:pPr>
            <w:r w:rsidRPr="007116EA">
              <w:rPr>
                <w:color w:val="000000"/>
                <w:sz w:val="20"/>
                <w:szCs w:val="20"/>
                <w:lang w:val="en-US"/>
              </w:rPr>
              <w:t xml:space="preserve">Llano de los </w:t>
            </w:r>
            <w:proofErr w:type="spellStart"/>
            <w:r w:rsidRPr="007116EA">
              <w:rPr>
                <w:color w:val="000000"/>
                <w:sz w:val="20"/>
                <w:szCs w:val="20"/>
                <w:lang w:val="en-US"/>
              </w:rPr>
              <w:t>Panales</w:t>
            </w:r>
            <w:proofErr w:type="spellEnd"/>
          </w:p>
        </w:tc>
        <w:tc>
          <w:tcPr>
            <w:tcW w:w="1292" w:type="dxa"/>
            <w:tcBorders>
              <w:top w:val="nil"/>
              <w:left w:val="nil"/>
              <w:bottom w:val="single" w:sz="4" w:space="0" w:color="auto"/>
              <w:right w:val="single" w:sz="4" w:space="0" w:color="auto"/>
            </w:tcBorders>
            <w:shd w:val="clear" w:color="auto" w:fill="auto"/>
            <w:vAlign w:val="center"/>
            <w:hideMark/>
          </w:tcPr>
          <w:p w14:paraId="2EEED999"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Acarreo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1C1E8067"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2,348</w:t>
            </w:r>
          </w:p>
        </w:tc>
        <w:tc>
          <w:tcPr>
            <w:tcW w:w="1530" w:type="dxa"/>
            <w:tcBorders>
              <w:top w:val="nil"/>
              <w:left w:val="nil"/>
              <w:bottom w:val="single" w:sz="4" w:space="0" w:color="auto"/>
              <w:right w:val="single" w:sz="4" w:space="0" w:color="auto"/>
            </w:tcBorders>
            <w:shd w:val="clear" w:color="auto" w:fill="auto"/>
            <w:vAlign w:val="center"/>
            <w:hideMark/>
          </w:tcPr>
          <w:p w14:paraId="59309D46"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390E6690"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15,768</w:t>
            </w:r>
          </w:p>
        </w:tc>
        <w:tc>
          <w:tcPr>
            <w:tcW w:w="1260" w:type="dxa"/>
            <w:tcBorders>
              <w:top w:val="nil"/>
              <w:left w:val="nil"/>
              <w:bottom w:val="single" w:sz="4" w:space="0" w:color="auto"/>
              <w:right w:val="single" w:sz="4" w:space="0" w:color="auto"/>
            </w:tcBorders>
            <w:shd w:val="clear" w:color="auto" w:fill="auto"/>
            <w:noWrap/>
            <w:vAlign w:val="center"/>
            <w:hideMark/>
          </w:tcPr>
          <w:p w14:paraId="78817DDF"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06372676"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vAlign w:val="center"/>
            <w:hideMark/>
          </w:tcPr>
          <w:p w14:paraId="5894560E" w14:textId="77777777" w:rsidR="007116EA" w:rsidRPr="007116EA" w:rsidRDefault="007116EA" w:rsidP="00BF1F8D">
            <w:pPr>
              <w:numPr>
                <w:ilvl w:val="0"/>
                <w:numId w:val="0"/>
              </w:numPr>
              <w:tabs>
                <w:tab w:val="left" w:pos="1412"/>
              </w:tabs>
              <w:spacing w:after="0"/>
              <w:jc w:val="left"/>
              <w:rPr>
                <w:color w:val="000000"/>
                <w:sz w:val="20"/>
                <w:szCs w:val="20"/>
                <w:lang w:val="en-US"/>
              </w:rPr>
            </w:pPr>
            <w:r w:rsidRPr="007116EA">
              <w:rPr>
                <w:color w:val="000000"/>
                <w:sz w:val="20"/>
                <w:szCs w:val="20"/>
                <w:lang w:val="en-US"/>
              </w:rPr>
              <w:t>Gualala</w:t>
            </w:r>
          </w:p>
        </w:tc>
        <w:tc>
          <w:tcPr>
            <w:tcW w:w="1292" w:type="dxa"/>
            <w:tcBorders>
              <w:top w:val="nil"/>
              <w:left w:val="nil"/>
              <w:bottom w:val="single" w:sz="4" w:space="0" w:color="auto"/>
              <w:right w:val="single" w:sz="4" w:space="0" w:color="auto"/>
            </w:tcBorders>
            <w:shd w:val="clear" w:color="auto" w:fill="auto"/>
            <w:vAlign w:val="center"/>
            <w:hideMark/>
          </w:tcPr>
          <w:p w14:paraId="4DB634E5" w14:textId="77777777" w:rsidR="007116EA" w:rsidRPr="007116EA" w:rsidRDefault="007116EA" w:rsidP="00BF1F8D">
            <w:pPr>
              <w:numPr>
                <w:ilvl w:val="0"/>
                <w:numId w:val="0"/>
              </w:numPr>
              <w:spacing w:after="0"/>
              <w:jc w:val="left"/>
              <w:rPr>
                <w:color w:val="000000"/>
                <w:sz w:val="20"/>
                <w:szCs w:val="20"/>
                <w:lang w:val="en-US"/>
              </w:rPr>
            </w:pPr>
            <w:r w:rsidRPr="007116EA">
              <w:rPr>
                <w:color w:val="000000"/>
                <w:sz w:val="20"/>
                <w:szCs w:val="20"/>
                <w:lang w:val="en-US"/>
              </w:rPr>
              <w:t xml:space="preserve">Sistema </w:t>
            </w:r>
            <w:proofErr w:type="spellStart"/>
            <w:r w:rsidRPr="007116EA">
              <w:rPr>
                <w:color w:val="000000"/>
                <w:sz w:val="20"/>
                <w:szCs w:val="20"/>
                <w:lang w:val="en-US"/>
              </w:rPr>
              <w:t>existente</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62181EEA"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1,845</w:t>
            </w:r>
          </w:p>
        </w:tc>
        <w:tc>
          <w:tcPr>
            <w:tcW w:w="1530" w:type="dxa"/>
            <w:tcBorders>
              <w:top w:val="nil"/>
              <w:left w:val="nil"/>
              <w:bottom w:val="single" w:sz="4" w:space="0" w:color="auto"/>
              <w:right w:val="single" w:sz="4" w:space="0" w:color="auto"/>
            </w:tcBorders>
            <w:shd w:val="clear" w:color="auto" w:fill="auto"/>
            <w:vAlign w:val="center"/>
            <w:hideMark/>
          </w:tcPr>
          <w:p w14:paraId="5266DC29"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1.9</w:t>
            </w:r>
          </w:p>
        </w:tc>
        <w:tc>
          <w:tcPr>
            <w:tcW w:w="1620" w:type="dxa"/>
            <w:tcBorders>
              <w:top w:val="nil"/>
              <w:left w:val="nil"/>
              <w:bottom w:val="single" w:sz="4" w:space="0" w:color="auto"/>
              <w:right w:val="single" w:sz="4" w:space="0" w:color="auto"/>
            </w:tcBorders>
            <w:shd w:val="clear" w:color="auto" w:fill="auto"/>
            <w:noWrap/>
            <w:vAlign w:val="center"/>
            <w:hideMark/>
          </w:tcPr>
          <w:p w14:paraId="4F18F2FA"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65,280</w:t>
            </w:r>
          </w:p>
        </w:tc>
        <w:tc>
          <w:tcPr>
            <w:tcW w:w="1260" w:type="dxa"/>
            <w:tcBorders>
              <w:top w:val="nil"/>
              <w:left w:val="nil"/>
              <w:bottom w:val="single" w:sz="4" w:space="0" w:color="auto"/>
              <w:right w:val="single" w:sz="4" w:space="0" w:color="auto"/>
            </w:tcBorders>
            <w:shd w:val="clear" w:color="auto" w:fill="auto"/>
            <w:noWrap/>
            <w:vAlign w:val="center"/>
            <w:hideMark/>
          </w:tcPr>
          <w:p w14:paraId="0B2E31BF"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r w:rsidR="00BF1F8D" w:rsidRPr="00DE32AA" w14:paraId="002E6EC6" w14:textId="77777777" w:rsidTr="00BF1F8D">
        <w:trPr>
          <w:trHeight w:val="300"/>
          <w:jc w:val="center"/>
        </w:trPr>
        <w:tc>
          <w:tcPr>
            <w:tcW w:w="1710" w:type="dxa"/>
            <w:tcBorders>
              <w:top w:val="nil"/>
              <w:left w:val="single" w:sz="4" w:space="0" w:color="auto"/>
              <w:bottom w:val="single" w:sz="4" w:space="0" w:color="auto"/>
              <w:right w:val="single" w:sz="4" w:space="0" w:color="auto"/>
            </w:tcBorders>
            <w:shd w:val="clear" w:color="auto" w:fill="auto"/>
            <w:vAlign w:val="center"/>
            <w:hideMark/>
          </w:tcPr>
          <w:p w14:paraId="0CCB2794" w14:textId="77777777" w:rsidR="007116EA" w:rsidRPr="007116EA" w:rsidRDefault="007116EA" w:rsidP="00BF1F8D">
            <w:pPr>
              <w:numPr>
                <w:ilvl w:val="0"/>
                <w:numId w:val="0"/>
              </w:numPr>
              <w:tabs>
                <w:tab w:val="left" w:pos="1412"/>
              </w:tabs>
              <w:spacing w:after="0"/>
              <w:jc w:val="left"/>
              <w:rPr>
                <w:color w:val="000000"/>
                <w:sz w:val="20"/>
                <w:szCs w:val="20"/>
                <w:lang w:val="en-US"/>
              </w:rPr>
            </w:pPr>
            <w:r w:rsidRPr="007116EA">
              <w:rPr>
                <w:color w:val="000000"/>
                <w:sz w:val="20"/>
                <w:szCs w:val="20"/>
                <w:lang w:val="en-US"/>
              </w:rPr>
              <w:t>La Hacienda</w:t>
            </w:r>
          </w:p>
        </w:tc>
        <w:tc>
          <w:tcPr>
            <w:tcW w:w="1292" w:type="dxa"/>
            <w:tcBorders>
              <w:top w:val="nil"/>
              <w:left w:val="nil"/>
              <w:bottom w:val="single" w:sz="4" w:space="0" w:color="auto"/>
              <w:right w:val="single" w:sz="4" w:space="0" w:color="auto"/>
            </w:tcBorders>
            <w:shd w:val="clear" w:color="auto" w:fill="auto"/>
            <w:vAlign w:val="center"/>
            <w:hideMark/>
          </w:tcPr>
          <w:p w14:paraId="68BA20C5" w14:textId="77777777" w:rsidR="007116EA" w:rsidRPr="007116EA" w:rsidRDefault="007116EA" w:rsidP="00BF1F8D">
            <w:pPr>
              <w:numPr>
                <w:ilvl w:val="0"/>
                <w:numId w:val="0"/>
              </w:numPr>
              <w:spacing w:after="0"/>
              <w:jc w:val="left"/>
              <w:rPr>
                <w:color w:val="000000"/>
                <w:sz w:val="20"/>
                <w:szCs w:val="20"/>
                <w:lang w:val="en-US"/>
              </w:rPr>
            </w:pPr>
            <w:proofErr w:type="spellStart"/>
            <w:r w:rsidRPr="007116EA">
              <w:rPr>
                <w:color w:val="000000"/>
                <w:sz w:val="20"/>
                <w:szCs w:val="20"/>
                <w:lang w:val="en-US"/>
              </w:rPr>
              <w:t>Pozo</w:t>
            </w:r>
            <w:proofErr w:type="spellEnd"/>
          </w:p>
        </w:tc>
        <w:tc>
          <w:tcPr>
            <w:tcW w:w="2128" w:type="dxa"/>
            <w:tcBorders>
              <w:top w:val="nil"/>
              <w:left w:val="nil"/>
              <w:bottom w:val="single" w:sz="4" w:space="0" w:color="auto"/>
              <w:right w:val="single" w:sz="4" w:space="0" w:color="auto"/>
            </w:tcBorders>
            <w:shd w:val="clear" w:color="auto" w:fill="auto"/>
            <w:vAlign w:val="center"/>
            <w:hideMark/>
          </w:tcPr>
          <w:p w14:paraId="478814C3" w14:textId="77777777" w:rsidR="007116EA" w:rsidRPr="007116EA" w:rsidRDefault="007116EA" w:rsidP="00BF1F8D">
            <w:pPr>
              <w:numPr>
                <w:ilvl w:val="0"/>
                <w:numId w:val="0"/>
              </w:numPr>
              <w:spacing w:after="0"/>
              <w:jc w:val="center"/>
              <w:rPr>
                <w:color w:val="000000"/>
                <w:sz w:val="20"/>
                <w:szCs w:val="20"/>
                <w:lang w:val="en-US"/>
              </w:rPr>
            </w:pPr>
            <w:r w:rsidRPr="007116EA">
              <w:rPr>
                <w:color w:val="000000"/>
                <w:sz w:val="20"/>
                <w:szCs w:val="20"/>
                <w:lang w:val="en-US"/>
              </w:rPr>
              <w:t>2,831</w:t>
            </w:r>
          </w:p>
        </w:tc>
        <w:tc>
          <w:tcPr>
            <w:tcW w:w="1530" w:type="dxa"/>
            <w:tcBorders>
              <w:top w:val="nil"/>
              <w:left w:val="nil"/>
              <w:bottom w:val="single" w:sz="4" w:space="0" w:color="auto"/>
              <w:right w:val="single" w:sz="4" w:space="0" w:color="auto"/>
            </w:tcBorders>
            <w:shd w:val="clear" w:color="auto" w:fill="auto"/>
            <w:vAlign w:val="center"/>
            <w:hideMark/>
          </w:tcPr>
          <w:p w14:paraId="4A914598" w14:textId="77777777" w:rsidR="007116EA" w:rsidRPr="007116EA" w:rsidRDefault="007116EA" w:rsidP="00BF1F8D">
            <w:pPr>
              <w:numPr>
                <w:ilvl w:val="0"/>
                <w:numId w:val="0"/>
              </w:numPr>
              <w:spacing w:after="0"/>
              <w:ind w:left="-23"/>
              <w:jc w:val="center"/>
              <w:rPr>
                <w:color w:val="000000"/>
                <w:sz w:val="20"/>
                <w:szCs w:val="20"/>
                <w:lang w:val="en-US"/>
              </w:rPr>
            </w:pPr>
            <w:r w:rsidRPr="007116EA">
              <w:rPr>
                <w:color w:val="000000"/>
                <w:sz w:val="20"/>
                <w:szCs w:val="20"/>
                <w:lang w:val="en-US"/>
              </w:rPr>
              <w:t>1.7</w:t>
            </w:r>
          </w:p>
        </w:tc>
        <w:tc>
          <w:tcPr>
            <w:tcW w:w="1620" w:type="dxa"/>
            <w:tcBorders>
              <w:top w:val="nil"/>
              <w:left w:val="nil"/>
              <w:bottom w:val="single" w:sz="4" w:space="0" w:color="auto"/>
              <w:right w:val="single" w:sz="4" w:space="0" w:color="auto"/>
            </w:tcBorders>
            <w:shd w:val="clear" w:color="auto" w:fill="auto"/>
            <w:noWrap/>
            <w:vAlign w:val="center"/>
            <w:hideMark/>
          </w:tcPr>
          <w:p w14:paraId="4227C05F" w14:textId="77777777" w:rsidR="007116EA" w:rsidRPr="007116EA" w:rsidRDefault="007116EA" w:rsidP="00BF1F8D">
            <w:pPr>
              <w:numPr>
                <w:ilvl w:val="0"/>
                <w:numId w:val="0"/>
              </w:numPr>
              <w:spacing w:after="0"/>
              <w:ind w:left="341" w:hanging="341"/>
              <w:jc w:val="center"/>
              <w:rPr>
                <w:color w:val="000000"/>
                <w:sz w:val="20"/>
                <w:szCs w:val="20"/>
                <w:lang w:val="en-US"/>
              </w:rPr>
            </w:pPr>
            <w:r w:rsidRPr="007116EA">
              <w:rPr>
                <w:color w:val="000000"/>
                <w:sz w:val="20"/>
                <w:szCs w:val="20"/>
                <w:lang w:val="en-US"/>
              </w:rPr>
              <w:t>15,137</w:t>
            </w:r>
          </w:p>
        </w:tc>
        <w:tc>
          <w:tcPr>
            <w:tcW w:w="1260" w:type="dxa"/>
            <w:tcBorders>
              <w:top w:val="nil"/>
              <w:left w:val="nil"/>
              <w:bottom w:val="single" w:sz="4" w:space="0" w:color="auto"/>
              <w:right w:val="single" w:sz="4" w:space="0" w:color="auto"/>
            </w:tcBorders>
            <w:shd w:val="clear" w:color="auto" w:fill="auto"/>
            <w:noWrap/>
            <w:vAlign w:val="center"/>
            <w:hideMark/>
          </w:tcPr>
          <w:p w14:paraId="0A0BC26C" w14:textId="77777777" w:rsidR="007116EA" w:rsidRPr="007116EA" w:rsidRDefault="007116EA" w:rsidP="00BF1F8D">
            <w:pPr>
              <w:numPr>
                <w:ilvl w:val="0"/>
                <w:numId w:val="0"/>
              </w:numPr>
              <w:spacing w:after="0"/>
              <w:ind w:left="66" w:firstLine="2"/>
              <w:jc w:val="center"/>
              <w:rPr>
                <w:color w:val="000000"/>
                <w:sz w:val="20"/>
                <w:szCs w:val="20"/>
                <w:lang w:val="en-US"/>
              </w:rPr>
            </w:pPr>
            <w:r w:rsidRPr="007116EA">
              <w:rPr>
                <w:color w:val="000000"/>
                <w:sz w:val="20"/>
                <w:szCs w:val="20"/>
                <w:lang w:val="en-US"/>
              </w:rPr>
              <w:t>0</w:t>
            </w:r>
          </w:p>
        </w:tc>
      </w:tr>
    </w:tbl>
    <w:p w14:paraId="105C44A0" w14:textId="77777777" w:rsidR="00A85A0D" w:rsidRPr="00DE32AA" w:rsidRDefault="00A85A0D" w:rsidP="00B96F57">
      <w:pPr>
        <w:numPr>
          <w:ilvl w:val="0"/>
          <w:numId w:val="0"/>
        </w:numPr>
        <w:jc w:val="center"/>
        <w:rPr>
          <w:rFonts w:eastAsiaTheme="minorHAnsi"/>
          <w:b/>
          <w:lang w:val="es-ES_tradnl"/>
        </w:rPr>
      </w:pPr>
    </w:p>
    <w:p w14:paraId="3EC1656D" w14:textId="77777777" w:rsidR="00B96F57" w:rsidRPr="00DE32AA" w:rsidRDefault="00B96F57" w:rsidP="00B96F57">
      <w:pPr>
        <w:numPr>
          <w:ilvl w:val="0"/>
          <w:numId w:val="0"/>
        </w:numPr>
        <w:rPr>
          <w:rFonts w:eastAsiaTheme="minorHAnsi"/>
          <w:lang w:val="es-ES_tradnl"/>
        </w:rPr>
      </w:pPr>
      <w:r w:rsidRPr="00DE32AA">
        <w:rPr>
          <w:rFonts w:eastAsiaTheme="minorHAnsi"/>
          <w:lang w:val="es-ES_tradnl"/>
        </w:rPr>
        <w:t xml:space="preserve">En </w:t>
      </w:r>
      <w:r w:rsidR="008268A2">
        <w:rPr>
          <w:rFonts w:eastAsiaTheme="minorHAnsi"/>
          <w:lang w:val="es-ES_tradnl"/>
        </w:rPr>
        <w:t>25</w:t>
      </w:r>
      <w:r w:rsidRPr="00DE32AA">
        <w:rPr>
          <w:rFonts w:eastAsiaTheme="minorHAnsi"/>
          <w:lang w:val="es-ES_tradnl"/>
        </w:rPr>
        <w:t xml:space="preserve"> proyectos se considera</w:t>
      </w:r>
      <w:r w:rsidR="0022508E">
        <w:rPr>
          <w:rFonts w:eastAsiaTheme="minorHAnsi"/>
          <w:lang w:val="es-ES_tradnl"/>
        </w:rPr>
        <w:t>ron los</w:t>
      </w:r>
      <w:r w:rsidRPr="00DE32AA">
        <w:rPr>
          <w:rFonts w:eastAsiaTheme="minorHAnsi"/>
          <w:lang w:val="es-ES_tradnl"/>
        </w:rPr>
        <w:t xml:space="preserve"> usuarios nuevos </w:t>
      </w:r>
      <w:r w:rsidR="0022508E">
        <w:rPr>
          <w:rFonts w:eastAsiaTheme="minorHAnsi"/>
          <w:lang w:val="es-ES_tradnl"/>
        </w:rPr>
        <w:t xml:space="preserve">que fueron </w:t>
      </w:r>
      <w:r w:rsidRPr="00DE32AA">
        <w:rPr>
          <w:rFonts w:eastAsiaTheme="minorHAnsi"/>
          <w:lang w:val="es-ES_tradnl"/>
        </w:rPr>
        <w:t xml:space="preserve">conectados a las redes construidas. En su situación </w:t>
      </w:r>
      <w:r w:rsidR="008268A2">
        <w:rPr>
          <w:rFonts w:eastAsiaTheme="minorHAnsi"/>
          <w:lang w:val="es-ES_tradnl"/>
        </w:rPr>
        <w:t xml:space="preserve">sin proyecto </w:t>
      </w:r>
      <w:r w:rsidRPr="00DE32AA">
        <w:rPr>
          <w:rFonts w:eastAsiaTheme="minorHAnsi"/>
          <w:lang w:val="es-ES_tradnl"/>
        </w:rPr>
        <w:t>estos usuarios se abastec</w:t>
      </w:r>
      <w:r w:rsidR="008268A2">
        <w:rPr>
          <w:rFonts w:eastAsiaTheme="minorHAnsi"/>
          <w:lang w:val="es-ES_tradnl"/>
        </w:rPr>
        <w:t>ían</w:t>
      </w:r>
      <w:r w:rsidRPr="00DE32AA">
        <w:rPr>
          <w:rFonts w:eastAsiaTheme="minorHAnsi"/>
          <w:lang w:val="es-ES_tradnl"/>
        </w:rPr>
        <w:t xml:space="preserve"> principalmente </w:t>
      </w:r>
      <w:r w:rsidR="007A179E" w:rsidRPr="00DE32AA">
        <w:rPr>
          <w:rFonts w:eastAsiaTheme="minorHAnsi"/>
          <w:lang w:val="es-ES_tradnl"/>
        </w:rPr>
        <w:t>por medio de acarreo y en algunos casos por medio de pozos</w:t>
      </w:r>
      <w:r w:rsidRPr="00DE32AA">
        <w:rPr>
          <w:rFonts w:eastAsiaTheme="minorHAnsi"/>
          <w:lang w:val="es-ES_tradnl"/>
        </w:rPr>
        <w:t xml:space="preserve">. </w:t>
      </w:r>
      <w:r w:rsidR="00A57737" w:rsidRPr="00DE32AA">
        <w:rPr>
          <w:rFonts w:eastAsiaTheme="minorHAnsi"/>
          <w:lang w:val="es-ES_tradnl"/>
        </w:rPr>
        <w:t xml:space="preserve">En </w:t>
      </w:r>
      <w:r w:rsidR="008268A2">
        <w:rPr>
          <w:rFonts w:eastAsiaTheme="minorHAnsi"/>
          <w:lang w:val="es-ES_tradnl"/>
        </w:rPr>
        <w:t>el único</w:t>
      </w:r>
      <w:r w:rsidR="00A57737" w:rsidRPr="00DE32AA">
        <w:rPr>
          <w:rFonts w:eastAsiaTheme="minorHAnsi"/>
          <w:lang w:val="es-ES_tradnl"/>
        </w:rPr>
        <w:t xml:space="preserve"> proyecto de rehabilitación</w:t>
      </w:r>
      <w:r w:rsidR="008268A2">
        <w:rPr>
          <w:rFonts w:eastAsiaTheme="minorHAnsi"/>
          <w:lang w:val="es-ES_tradnl"/>
        </w:rPr>
        <w:t xml:space="preserve"> (comunidad de Gualala)</w:t>
      </w:r>
      <w:r w:rsidR="00A57737" w:rsidRPr="00DE32AA">
        <w:rPr>
          <w:rFonts w:eastAsiaTheme="minorHAnsi"/>
          <w:lang w:val="es-ES_tradnl"/>
        </w:rPr>
        <w:t xml:space="preserve">, </w:t>
      </w:r>
      <w:r w:rsidR="008268A2">
        <w:rPr>
          <w:rFonts w:eastAsiaTheme="minorHAnsi"/>
          <w:lang w:val="es-ES_tradnl"/>
        </w:rPr>
        <w:t xml:space="preserve">existen 153 usuarios conectados al sistema </w:t>
      </w:r>
      <w:r w:rsidR="00B77EFB" w:rsidRPr="00DE32AA">
        <w:rPr>
          <w:rFonts w:eastAsiaTheme="minorHAnsi"/>
          <w:lang w:val="es-ES_tradnl"/>
        </w:rPr>
        <w:t>con demanda insatisfecha</w:t>
      </w:r>
      <w:r w:rsidR="00B77EFB">
        <w:rPr>
          <w:rFonts w:eastAsiaTheme="minorHAnsi"/>
          <w:lang w:val="es-ES_tradnl"/>
        </w:rPr>
        <w:t xml:space="preserve"> </w:t>
      </w:r>
      <w:r w:rsidR="008268A2">
        <w:rPr>
          <w:rFonts w:eastAsiaTheme="minorHAnsi"/>
          <w:lang w:val="es-ES_tradnl"/>
        </w:rPr>
        <w:t>y</w:t>
      </w:r>
      <w:r w:rsidR="00B77EFB">
        <w:rPr>
          <w:rFonts w:eastAsiaTheme="minorHAnsi"/>
          <w:lang w:val="es-ES_tradnl"/>
        </w:rPr>
        <w:t xml:space="preserve"> se conectaron 41 usuarios nuevos. </w:t>
      </w:r>
      <w:r w:rsidRPr="00DE32AA">
        <w:rPr>
          <w:rFonts w:eastAsiaTheme="minorHAnsi"/>
          <w:lang w:val="es-ES_tradnl"/>
        </w:rPr>
        <w:t>Para efectos de la aplicación del modelo SIMOP se consideró en todos los casos una curva de demanda de elasticidad constante</w:t>
      </w:r>
      <w:r w:rsidR="00A57737" w:rsidRPr="00DE32AA">
        <w:rPr>
          <w:rFonts w:eastAsiaTheme="minorHAnsi"/>
          <w:lang w:val="es-ES_tradnl"/>
        </w:rPr>
        <w:t xml:space="preserve"> igual a</w:t>
      </w:r>
      <w:r w:rsidRPr="00DE32AA">
        <w:rPr>
          <w:rFonts w:eastAsiaTheme="minorHAnsi"/>
          <w:lang w:val="es-ES_tradnl"/>
        </w:rPr>
        <w:t xml:space="preserve"> -</w:t>
      </w:r>
      <w:r w:rsidR="00A57737" w:rsidRPr="00DE32AA">
        <w:rPr>
          <w:rFonts w:eastAsiaTheme="minorHAnsi"/>
          <w:lang w:val="es-ES_tradnl"/>
        </w:rPr>
        <w:t>1</w:t>
      </w:r>
      <w:r w:rsidR="005263DA">
        <w:rPr>
          <w:rFonts w:eastAsiaTheme="minorHAnsi"/>
          <w:lang w:val="es-ES_tradnl"/>
        </w:rPr>
        <w:t>.</w:t>
      </w:r>
      <w:r w:rsidR="00A57737" w:rsidRPr="00DE32AA">
        <w:rPr>
          <w:rFonts w:eastAsiaTheme="minorHAnsi"/>
          <w:lang w:val="es-ES_tradnl"/>
        </w:rPr>
        <w:t>58</w:t>
      </w:r>
      <w:r w:rsidR="0022508E">
        <w:rPr>
          <w:rFonts w:eastAsiaTheme="minorHAnsi"/>
          <w:lang w:val="es-ES_tradnl"/>
        </w:rPr>
        <w:t xml:space="preserve">, la misma que fue utilizada en la evaluación </w:t>
      </w:r>
      <w:proofErr w:type="spellStart"/>
      <w:r w:rsidR="0022508E">
        <w:rPr>
          <w:rFonts w:eastAsiaTheme="minorHAnsi"/>
          <w:lang w:val="es-ES_tradnl"/>
        </w:rPr>
        <w:t>ex</w:t>
      </w:r>
      <w:r w:rsidR="0067047C">
        <w:rPr>
          <w:rFonts w:eastAsiaTheme="minorHAnsi"/>
          <w:lang w:val="es-ES_tradnl"/>
        </w:rPr>
        <w:t>-</w:t>
      </w:r>
      <w:r w:rsidR="0022508E">
        <w:rPr>
          <w:rFonts w:eastAsiaTheme="minorHAnsi"/>
          <w:lang w:val="es-ES_tradnl"/>
        </w:rPr>
        <w:t>ante</w:t>
      </w:r>
      <w:proofErr w:type="spellEnd"/>
      <w:r w:rsidR="0022508E">
        <w:rPr>
          <w:rFonts w:eastAsiaTheme="minorHAnsi"/>
          <w:lang w:val="es-ES_tradnl"/>
        </w:rPr>
        <w:t>.</w:t>
      </w:r>
    </w:p>
    <w:p w14:paraId="1C5CCA64" w14:textId="77777777" w:rsidR="00B96F57" w:rsidRPr="00DE32AA" w:rsidRDefault="00B96F57" w:rsidP="00B96F57">
      <w:pPr>
        <w:numPr>
          <w:ilvl w:val="0"/>
          <w:numId w:val="0"/>
        </w:numPr>
        <w:rPr>
          <w:rFonts w:eastAsiaTheme="minorHAnsi"/>
          <w:lang w:val="es-ES_tradnl"/>
        </w:rPr>
      </w:pPr>
      <w:r w:rsidRPr="00E670EC">
        <w:rPr>
          <w:rFonts w:eastAsiaTheme="minorHAnsi"/>
          <w:lang w:val="es-ES_tradnl"/>
        </w:rPr>
        <w:t xml:space="preserve">El Cuadro </w:t>
      </w:r>
      <w:r w:rsidR="002D01DB">
        <w:rPr>
          <w:rFonts w:eastAsiaTheme="minorHAnsi"/>
          <w:lang w:val="es-ES_tradnl"/>
        </w:rPr>
        <w:t>5</w:t>
      </w:r>
      <w:r w:rsidRPr="00E670EC">
        <w:rPr>
          <w:rFonts w:eastAsiaTheme="minorHAnsi"/>
          <w:lang w:val="es-ES_tradnl"/>
        </w:rPr>
        <w:t xml:space="preserve"> muestra los resultados finales del cálculo de beneficios de estos proyectos, los que varían desde un mínimo de US$ </w:t>
      </w:r>
      <w:r w:rsidR="003029C6" w:rsidRPr="00E670EC">
        <w:rPr>
          <w:rFonts w:eastAsiaTheme="minorHAnsi"/>
          <w:lang w:val="es-ES_tradnl"/>
        </w:rPr>
        <w:t>46</w:t>
      </w:r>
      <w:r w:rsidR="001D3C60">
        <w:rPr>
          <w:rFonts w:eastAsiaTheme="minorHAnsi"/>
          <w:lang w:val="es-ES_tradnl"/>
        </w:rPr>
        <w:t>,</w:t>
      </w:r>
      <w:r w:rsidR="003029C6" w:rsidRPr="00E670EC">
        <w:rPr>
          <w:rFonts w:eastAsiaTheme="minorHAnsi"/>
          <w:lang w:val="es-ES_tradnl"/>
        </w:rPr>
        <w:t>987</w:t>
      </w:r>
      <w:r w:rsidRPr="00E670EC">
        <w:rPr>
          <w:rFonts w:eastAsiaTheme="minorHAnsi"/>
          <w:lang w:val="es-ES_tradnl"/>
        </w:rPr>
        <w:t xml:space="preserve"> en la localidad de </w:t>
      </w:r>
      <w:r w:rsidR="003029C6" w:rsidRPr="00E670EC">
        <w:rPr>
          <w:rFonts w:eastAsiaTheme="minorHAnsi"/>
          <w:lang w:val="es-ES_tradnl"/>
        </w:rPr>
        <w:t>Brisas del Roble</w:t>
      </w:r>
      <w:r w:rsidRPr="00E670EC">
        <w:rPr>
          <w:rFonts w:eastAsiaTheme="minorHAnsi"/>
          <w:lang w:val="es-ES_tradnl"/>
        </w:rPr>
        <w:t xml:space="preserve">, que </w:t>
      </w:r>
      <w:r w:rsidR="00E670EC" w:rsidRPr="00E670EC">
        <w:rPr>
          <w:rFonts w:eastAsiaTheme="minorHAnsi"/>
          <w:lang w:val="es-ES_tradnl"/>
        </w:rPr>
        <w:t xml:space="preserve">consistió en </w:t>
      </w:r>
      <w:r w:rsidR="008B1527" w:rsidRPr="00E670EC">
        <w:rPr>
          <w:rFonts w:eastAsiaTheme="minorHAnsi"/>
          <w:lang w:val="es-ES_tradnl"/>
        </w:rPr>
        <w:t>l</w:t>
      </w:r>
      <w:r w:rsidRPr="00E670EC">
        <w:rPr>
          <w:rFonts w:eastAsiaTheme="minorHAnsi"/>
          <w:lang w:val="es-ES_tradnl"/>
        </w:rPr>
        <w:t xml:space="preserve">a </w:t>
      </w:r>
      <w:r w:rsidR="008B1527" w:rsidRPr="00E670EC">
        <w:rPr>
          <w:rFonts w:eastAsiaTheme="minorHAnsi"/>
          <w:lang w:val="es-ES_tradnl"/>
        </w:rPr>
        <w:t xml:space="preserve">construcción </w:t>
      </w:r>
      <w:r w:rsidRPr="00E670EC">
        <w:rPr>
          <w:rFonts w:eastAsiaTheme="minorHAnsi"/>
          <w:lang w:val="es-ES_tradnl"/>
        </w:rPr>
        <w:t>de un sistema</w:t>
      </w:r>
      <w:r w:rsidR="008B1527" w:rsidRPr="00E670EC">
        <w:rPr>
          <w:rFonts w:eastAsiaTheme="minorHAnsi"/>
          <w:lang w:val="es-ES_tradnl"/>
        </w:rPr>
        <w:t xml:space="preserve"> para </w:t>
      </w:r>
      <w:r w:rsidR="00E670EC" w:rsidRPr="00E670EC">
        <w:rPr>
          <w:rFonts w:eastAsiaTheme="minorHAnsi"/>
          <w:lang w:val="es-ES_tradnl"/>
        </w:rPr>
        <w:t xml:space="preserve">48 </w:t>
      </w:r>
      <w:r w:rsidR="008B1527" w:rsidRPr="00E670EC">
        <w:rPr>
          <w:rFonts w:eastAsiaTheme="minorHAnsi"/>
          <w:lang w:val="es-ES_tradnl"/>
        </w:rPr>
        <w:t>viviendas</w:t>
      </w:r>
      <w:r w:rsidRPr="00E670EC">
        <w:rPr>
          <w:rFonts w:eastAsiaTheme="minorHAnsi"/>
          <w:lang w:val="es-ES_tradnl"/>
        </w:rPr>
        <w:t xml:space="preserve">, a un máximo de US$ </w:t>
      </w:r>
      <w:r w:rsidR="008B1527" w:rsidRPr="00E670EC">
        <w:rPr>
          <w:rFonts w:eastAsiaTheme="minorHAnsi"/>
          <w:lang w:val="es-ES_tradnl"/>
        </w:rPr>
        <w:t>1</w:t>
      </w:r>
      <w:r w:rsidR="001D3C60">
        <w:rPr>
          <w:rFonts w:eastAsiaTheme="minorHAnsi"/>
          <w:lang w:val="es-ES_tradnl"/>
        </w:rPr>
        <w:t>,</w:t>
      </w:r>
      <w:r w:rsidR="00E670EC">
        <w:rPr>
          <w:rFonts w:eastAsiaTheme="minorHAnsi"/>
          <w:lang w:val="es-ES_tradnl"/>
        </w:rPr>
        <w:t>788</w:t>
      </w:r>
      <w:r w:rsidR="001D3C60">
        <w:rPr>
          <w:rFonts w:eastAsiaTheme="minorHAnsi"/>
          <w:lang w:val="es-ES_tradnl"/>
        </w:rPr>
        <w:t>,</w:t>
      </w:r>
      <w:r w:rsidR="00E670EC">
        <w:rPr>
          <w:rFonts w:eastAsiaTheme="minorHAnsi"/>
          <w:lang w:val="es-ES_tradnl"/>
        </w:rPr>
        <w:t>755</w:t>
      </w:r>
      <w:r w:rsidRPr="00E670EC">
        <w:rPr>
          <w:rFonts w:eastAsiaTheme="minorHAnsi"/>
          <w:lang w:val="es-ES_tradnl"/>
        </w:rPr>
        <w:t xml:space="preserve"> en la</w:t>
      </w:r>
      <w:r w:rsidR="008B1527" w:rsidRPr="00E670EC">
        <w:rPr>
          <w:rFonts w:eastAsiaTheme="minorHAnsi"/>
          <w:lang w:val="es-ES_tradnl"/>
        </w:rPr>
        <w:t>s</w:t>
      </w:r>
      <w:r w:rsidRPr="00E670EC">
        <w:rPr>
          <w:rFonts w:eastAsiaTheme="minorHAnsi"/>
          <w:lang w:val="es-ES_tradnl"/>
        </w:rPr>
        <w:t xml:space="preserve"> localidad</w:t>
      </w:r>
      <w:r w:rsidR="008B1527" w:rsidRPr="00E670EC">
        <w:rPr>
          <w:rFonts w:eastAsiaTheme="minorHAnsi"/>
          <w:lang w:val="es-ES_tradnl"/>
        </w:rPr>
        <w:t>es</w:t>
      </w:r>
      <w:r w:rsidRPr="00E670EC">
        <w:rPr>
          <w:rFonts w:eastAsiaTheme="minorHAnsi"/>
          <w:lang w:val="es-ES_tradnl"/>
        </w:rPr>
        <w:t xml:space="preserve"> de </w:t>
      </w:r>
      <w:r w:rsidR="00E670EC" w:rsidRPr="00E670EC">
        <w:rPr>
          <w:rFonts w:eastAsiaTheme="minorHAnsi"/>
          <w:lang w:val="es-ES_tradnl"/>
        </w:rPr>
        <w:t xml:space="preserve">El Manguito y El Rodeíto, En Iguala, El </w:t>
      </w:r>
      <w:proofErr w:type="spellStart"/>
      <w:r w:rsidR="00E670EC" w:rsidRPr="00E670EC">
        <w:rPr>
          <w:rFonts w:eastAsiaTheme="minorHAnsi"/>
          <w:lang w:val="es-ES_tradnl"/>
        </w:rPr>
        <w:t>Sile</w:t>
      </w:r>
      <w:proofErr w:type="spellEnd"/>
      <w:r w:rsidR="00E670EC" w:rsidRPr="00E670EC">
        <w:rPr>
          <w:rFonts w:eastAsiaTheme="minorHAnsi"/>
          <w:lang w:val="es-ES_tradnl"/>
        </w:rPr>
        <w:t>, La Lima, La Misión, La Cañada, Gracias, Lempira</w:t>
      </w:r>
      <w:r w:rsidRPr="00E670EC">
        <w:rPr>
          <w:rFonts w:eastAsiaTheme="minorHAnsi"/>
          <w:lang w:val="es-ES_tradnl"/>
        </w:rPr>
        <w:t xml:space="preserve">, que </w:t>
      </w:r>
      <w:r w:rsidR="00E670EC" w:rsidRPr="00E670EC">
        <w:rPr>
          <w:rFonts w:eastAsiaTheme="minorHAnsi"/>
          <w:lang w:val="es-ES_tradnl"/>
        </w:rPr>
        <w:t>consistió en la construcción</w:t>
      </w:r>
      <w:r w:rsidR="008B1527" w:rsidRPr="00E670EC">
        <w:rPr>
          <w:rFonts w:eastAsiaTheme="minorHAnsi"/>
          <w:lang w:val="es-ES_tradnl"/>
        </w:rPr>
        <w:t xml:space="preserve"> de</w:t>
      </w:r>
      <w:r w:rsidRPr="00E670EC">
        <w:rPr>
          <w:rFonts w:eastAsiaTheme="minorHAnsi"/>
          <w:lang w:val="es-ES_tradnl"/>
        </w:rPr>
        <w:t xml:space="preserve"> un sistema</w:t>
      </w:r>
      <w:r w:rsidR="008B1527" w:rsidRPr="00E670EC">
        <w:rPr>
          <w:rFonts w:eastAsiaTheme="minorHAnsi"/>
          <w:lang w:val="es-ES_tradnl"/>
        </w:rPr>
        <w:t xml:space="preserve"> que abastece a 1</w:t>
      </w:r>
      <w:r w:rsidR="001D3C60">
        <w:rPr>
          <w:rFonts w:eastAsiaTheme="minorHAnsi"/>
          <w:lang w:val="es-ES_tradnl"/>
        </w:rPr>
        <w:t>,</w:t>
      </w:r>
      <w:r w:rsidR="00E670EC" w:rsidRPr="00E670EC">
        <w:rPr>
          <w:rFonts w:eastAsiaTheme="minorHAnsi"/>
          <w:lang w:val="es-ES_tradnl"/>
        </w:rPr>
        <w:t>165</w:t>
      </w:r>
      <w:r w:rsidR="008B1527" w:rsidRPr="00E670EC">
        <w:rPr>
          <w:rFonts w:eastAsiaTheme="minorHAnsi"/>
          <w:lang w:val="es-ES_tradnl"/>
        </w:rPr>
        <w:t xml:space="preserve"> viviendas en </w:t>
      </w:r>
      <w:r w:rsidR="00E670EC" w:rsidRPr="00E670EC">
        <w:rPr>
          <w:rFonts w:eastAsiaTheme="minorHAnsi"/>
          <w:lang w:val="es-ES_tradnl"/>
        </w:rPr>
        <w:t xml:space="preserve">estas </w:t>
      </w:r>
      <w:r w:rsidR="008B1527" w:rsidRPr="00E670EC">
        <w:rPr>
          <w:rFonts w:eastAsiaTheme="minorHAnsi"/>
          <w:lang w:val="es-ES_tradnl"/>
        </w:rPr>
        <w:t>comunidades</w:t>
      </w:r>
      <w:r w:rsidRPr="00E670EC">
        <w:rPr>
          <w:rFonts w:eastAsiaTheme="minorHAnsi"/>
          <w:lang w:val="es-ES_tradnl"/>
        </w:rPr>
        <w:t>.</w:t>
      </w:r>
    </w:p>
    <w:p w14:paraId="2ECD286F" w14:textId="77777777" w:rsidR="00A57737" w:rsidRPr="00DE32AA" w:rsidRDefault="00A57737" w:rsidP="00B96F57">
      <w:pPr>
        <w:numPr>
          <w:ilvl w:val="0"/>
          <w:numId w:val="0"/>
        </w:numPr>
        <w:rPr>
          <w:rFonts w:eastAsiaTheme="minorHAnsi"/>
          <w:lang w:val="es-ES_tradnl"/>
        </w:rPr>
      </w:pPr>
    </w:p>
    <w:p w14:paraId="0F94F674" w14:textId="77777777" w:rsidR="00E670EC" w:rsidRPr="00DE32AA" w:rsidRDefault="00A57737" w:rsidP="00A57737">
      <w:pPr>
        <w:numPr>
          <w:ilvl w:val="0"/>
          <w:numId w:val="0"/>
        </w:numPr>
        <w:jc w:val="center"/>
        <w:rPr>
          <w:rFonts w:eastAsiaTheme="minorHAnsi"/>
          <w:b/>
          <w:lang w:val="es-ES_tradnl"/>
        </w:rPr>
      </w:pPr>
      <w:r w:rsidRPr="00E670EC">
        <w:rPr>
          <w:rFonts w:eastAsiaTheme="minorHAnsi"/>
          <w:b/>
          <w:lang w:val="es-ES_tradnl"/>
        </w:rPr>
        <w:t xml:space="preserve">Cuadro </w:t>
      </w:r>
      <w:r w:rsidR="00316E27">
        <w:rPr>
          <w:rFonts w:eastAsiaTheme="minorHAnsi"/>
          <w:b/>
          <w:lang w:val="es-ES_tradnl"/>
        </w:rPr>
        <w:t>5.</w:t>
      </w:r>
      <w:r w:rsidRPr="00E670EC">
        <w:rPr>
          <w:rFonts w:eastAsiaTheme="minorHAnsi"/>
          <w:b/>
          <w:lang w:val="es-ES_tradnl"/>
        </w:rPr>
        <w:t xml:space="preserve"> Resultado del cálculo de beneficios</w:t>
      </w:r>
    </w:p>
    <w:tbl>
      <w:tblPr>
        <w:tblStyle w:val="TableGrid"/>
        <w:tblW w:w="0" w:type="auto"/>
        <w:jc w:val="center"/>
        <w:tblLayout w:type="fixed"/>
        <w:tblLook w:val="04A0" w:firstRow="1" w:lastRow="0" w:firstColumn="1" w:lastColumn="0" w:noHBand="0" w:noVBand="1"/>
      </w:tblPr>
      <w:tblGrid>
        <w:gridCol w:w="6205"/>
        <w:gridCol w:w="2165"/>
      </w:tblGrid>
      <w:tr w:rsidR="00912A4A" w:rsidRPr="005263DA" w14:paraId="1A67CB51" w14:textId="77777777" w:rsidTr="00E670EC">
        <w:trPr>
          <w:trHeight w:val="350"/>
          <w:jc w:val="center"/>
        </w:trPr>
        <w:tc>
          <w:tcPr>
            <w:tcW w:w="6205" w:type="dxa"/>
            <w:shd w:val="pct25" w:color="auto" w:fill="auto"/>
            <w:vAlign w:val="center"/>
          </w:tcPr>
          <w:p w14:paraId="60BF8898" w14:textId="77777777" w:rsidR="00912A4A" w:rsidRPr="005263DA" w:rsidRDefault="00912A4A" w:rsidP="00E670EC">
            <w:pPr>
              <w:numPr>
                <w:ilvl w:val="0"/>
                <w:numId w:val="0"/>
              </w:numPr>
              <w:spacing w:after="0"/>
              <w:jc w:val="center"/>
              <w:rPr>
                <w:rFonts w:eastAsiaTheme="minorHAnsi"/>
                <w:b/>
                <w:sz w:val="18"/>
                <w:szCs w:val="18"/>
                <w:lang w:val="es-ES_tradnl"/>
              </w:rPr>
            </w:pPr>
            <w:r w:rsidRPr="005263DA">
              <w:rPr>
                <w:rFonts w:eastAsiaTheme="minorHAnsi"/>
                <w:b/>
                <w:sz w:val="18"/>
                <w:szCs w:val="18"/>
                <w:lang w:val="es-ES_tradnl"/>
              </w:rPr>
              <w:t>Proyecto</w:t>
            </w:r>
          </w:p>
        </w:tc>
        <w:tc>
          <w:tcPr>
            <w:tcW w:w="2165" w:type="dxa"/>
            <w:shd w:val="pct25" w:color="auto" w:fill="auto"/>
            <w:vAlign w:val="center"/>
          </w:tcPr>
          <w:p w14:paraId="2EE821DC" w14:textId="77777777" w:rsidR="00912A4A" w:rsidRPr="005263DA" w:rsidRDefault="00912A4A" w:rsidP="00E670EC">
            <w:pPr>
              <w:numPr>
                <w:ilvl w:val="0"/>
                <w:numId w:val="0"/>
              </w:numPr>
              <w:spacing w:after="0"/>
              <w:jc w:val="center"/>
              <w:rPr>
                <w:rFonts w:eastAsiaTheme="minorHAnsi"/>
                <w:b/>
                <w:sz w:val="18"/>
                <w:szCs w:val="18"/>
                <w:lang w:val="es-ES_tradnl"/>
              </w:rPr>
            </w:pPr>
            <w:r w:rsidRPr="005263DA">
              <w:rPr>
                <w:rFonts w:eastAsiaTheme="minorHAnsi"/>
                <w:b/>
                <w:sz w:val="18"/>
                <w:szCs w:val="18"/>
                <w:lang w:val="es-ES_tradnl"/>
              </w:rPr>
              <w:t>VP Beneficios (US$)</w:t>
            </w:r>
          </w:p>
        </w:tc>
      </w:tr>
      <w:tr w:rsidR="00E670EC" w:rsidRPr="005263DA" w14:paraId="6ABF3414" w14:textId="77777777" w:rsidTr="00E670EC">
        <w:trPr>
          <w:jc w:val="center"/>
        </w:trPr>
        <w:tc>
          <w:tcPr>
            <w:tcW w:w="6205" w:type="dxa"/>
            <w:vAlign w:val="center"/>
          </w:tcPr>
          <w:p w14:paraId="1AEFA677" w14:textId="77777777" w:rsidR="00E670EC" w:rsidRPr="005263DA" w:rsidRDefault="00E670EC" w:rsidP="00E670EC">
            <w:pPr>
              <w:numPr>
                <w:ilvl w:val="0"/>
                <w:numId w:val="0"/>
              </w:numPr>
              <w:spacing w:after="0"/>
              <w:jc w:val="left"/>
              <w:rPr>
                <w:color w:val="000000"/>
                <w:sz w:val="18"/>
                <w:szCs w:val="18"/>
                <w:lang w:val="es-CO"/>
              </w:rPr>
            </w:pPr>
            <w:r w:rsidRPr="005263DA">
              <w:rPr>
                <w:color w:val="000000"/>
                <w:sz w:val="18"/>
                <w:szCs w:val="18"/>
              </w:rPr>
              <w:t>Flores de Italia y Buenos Aires</w:t>
            </w:r>
          </w:p>
        </w:tc>
        <w:tc>
          <w:tcPr>
            <w:tcW w:w="2165" w:type="dxa"/>
            <w:vAlign w:val="bottom"/>
          </w:tcPr>
          <w:p w14:paraId="76D1D401" w14:textId="77777777" w:rsidR="00E670EC" w:rsidRPr="005263DA" w:rsidRDefault="00E670EC" w:rsidP="00E670EC">
            <w:pPr>
              <w:numPr>
                <w:ilvl w:val="0"/>
                <w:numId w:val="0"/>
              </w:numPr>
              <w:spacing w:after="0"/>
              <w:jc w:val="center"/>
              <w:rPr>
                <w:color w:val="000000"/>
                <w:sz w:val="18"/>
                <w:szCs w:val="18"/>
                <w:lang w:val="en-US"/>
              </w:rPr>
            </w:pPr>
            <w:r w:rsidRPr="005263DA">
              <w:rPr>
                <w:color w:val="000000"/>
                <w:sz w:val="18"/>
                <w:szCs w:val="18"/>
              </w:rPr>
              <w:t>184,232</w:t>
            </w:r>
          </w:p>
        </w:tc>
      </w:tr>
      <w:tr w:rsidR="00E670EC" w:rsidRPr="005263DA" w14:paraId="2615F5F7" w14:textId="77777777" w:rsidTr="00E670EC">
        <w:trPr>
          <w:jc w:val="center"/>
        </w:trPr>
        <w:tc>
          <w:tcPr>
            <w:tcW w:w="6205" w:type="dxa"/>
            <w:vAlign w:val="center"/>
          </w:tcPr>
          <w:p w14:paraId="443DDE13"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Las Delicias</w:t>
            </w:r>
          </w:p>
        </w:tc>
        <w:tc>
          <w:tcPr>
            <w:tcW w:w="2165" w:type="dxa"/>
            <w:vAlign w:val="bottom"/>
          </w:tcPr>
          <w:p w14:paraId="147D4D94"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78,060</w:t>
            </w:r>
          </w:p>
        </w:tc>
      </w:tr>
      <w:tr w:rsidR="00E670EC" w:rsidRPr="005263DA" w14:paraId="3480D9D6" w14:textId="77777777" w:rsidTr="00E670EC">
        <w:trPr>
          <w:jc w:val="center"/>
        </w:trPr>
        <w:tc>
          <w:tcPr>
            <w:tcW w:w="6205" w:type="dxa"/>
            <w:vAlign w:val="center"/>
          </w:tcPr>
          <w:p w14:paraId="3389DE59"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Mata de Guineo y La Libertad</w:t>
            </w:r>
          </w:p>
        </w:tc>
        <w:tc>
          <w:tcPr>
            <w:tcW w:w="2165" w:type="dxa"/>
            <w:vAlign w:val="bottom"/>
          </w:tcPr>
          <w:p w14:paraId="4B23B919"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213,436</w:t>
            </w:r>
          </w:p>
        </w:tc>
      </w:tr>
      <w:tr w:rsidR="00E670EC" w:rsidRPr="005263DA" w14:paraId="537B7173" w14:textId="77777777" w:rsidTr="00E670EC">
        <w:trPr>
          <w:jc w:val="center"/>
        </w:trPr>
        <w:tc>
          <w:tcPr>
            <w:tcW w:w="6205" w:type="dxa"/>
            <w:vAlign w:val="center"/>
          </w:tcPr>
          <w:p w14:paraId="4E31B3D8"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Nicaragua y Venus</w:t>
            </w:r>
          </w:p>
        </w:tc>
        <w:tc>
          <w:tcPr>
            <w:tcW w:w="2165" w:type="dxa"/>
            <w:vAlign w:val="bottom"/>
          </w:tcPr>
          <w:p w14:paraId="63CD3BC9"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227,253</w:t>
            </w:r>
          </w:p>
        </w:tc>
      </w:tr>
      <w:tr w:rsidR="00E670EC" w:rsidRPr="005263DA" w14:paraId="71363CD9" w14:textId="77777777" w:rsidTr="00E670EC">
        <w:trPr>
          <w:jc w:val="center"/>
        </w:trPr>
        <w:tc>
          <w:tcPr>
            <w:tcW w:w="6205" w:type="dxa"/>
            <w:vAlign w:val="center"/>
          </w:tcPr>
          <w:p w14:paraId="41BC240A"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 xml:space="preserve">San Luis </w:t>
            </w:r>
            <w:proofErr w:type="spellStart"/>
            <w:r w:rsidRPr="005263DA">
              <w:rPr>
                <w:color w:val="000000"/>
                <w:sz w:val="18"/>
                <w:szCs w:val="18"/>
              </w:rPr>
              <w:t>Anach</w:t>
            </w:r>
            <w:proofErr w:type="spellEnd"/>
          </w:p>
        </w:tc>
        <w:tc>
          <w:tcPr>
            <w:tcW w:w="2165" w:type="dxa"/>
            <w:vAlign w:val="bottom"/>
          </w:tcPr>
          <w:p w14:paraId="69BF769C"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117,066</w:t>
            </w:r>
          </w:p>
        </w:tc>
      </w:tr>
      <w:tr w:rsidR="00E670EC" w:rsidRPr="005263DA" w14:paraId="66F1E05E" w14:textId="77777777" w:rsidTr="00E670EC">
        <w:trPr>
          <w:jc w:val="center"/>
        </w:trPr>
        <w:tc>
          <w:tcPr>
            <w:tcW w:w="6205" w:type="dxa"/>
            <w:vAlign w:val="center"/>
          </w:tcPr>
          <w:p w14:paraId="48C94C8A"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San Luis Victoria</w:t>
            </w:r>
          </w:p>
        </w:tc>
        <w:tc>
          <w:tcPr>
            <w:tcW w:w="2165" w:type="dxa"/>
            <w:vAlign w:val="bottom"/>
          </w:tcPr>
          <w:p w14:paraId="6D8A1FC6"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125,430</w:t>
            </w:r>
          </w:p>
        </w:tc>
      </w:tr>
      <w:tr w:rsidR="00E670EC" w:rsidRPr="005263DA" w14:paraId="5F929319" w14:textId="77777777" w:rsidTr="00E670EC">
        <w:trPr>
          <w:jc w:val="center"/>
        </w:trPr>
        <w:tc>
          <w:tcPr>
            <w:tcW w:w="6205" w:type="dxa"/>
            <w:vAlign w:val="center"/>
          </w:tcPr>
          <w:p w14:paraId="683976A6"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Villa Hermosa</w:t>
            </w:r>
          </w:p>
        </w:tc>
        <w:tc>
          <w:tcPr>
            <w:tcW w:w="2165" w:type="dxa"/>
            <w:vAlign w:val="bottom"/>
          </w:tcPr>
          <w:p w14:paraId="7F89ABD9"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158,872</w:t>
            </w:r>
          </w:p>
        </w:tc>
      </w:tr>
      <w:tr w:rsidR="00E670EC" w:rsidRPr="005263DA" w14:paraId="688413D7" w14:textId="77777777" w:rsidTr="00E670EC">
        <w:trPr>
          <w:jc w:val="center"/>
        </w:trPr>
        <w:tc>
          <w:tcPr>
            <w:tcW w:w="6205" w:type="dxa"/>
            <w:vAlign w:val="center"/>
          </w:tcPr>
          <w:p w14:paraId="15221C3F"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La Unión</w:t>
            </w:r>
          </w:p>
        </w:tc>
        <w:tc>
          <w:tcPr>
            <w:tcW w:w="2165" w:type="dxa"/>
            <w:vAlign w:val="bottom"/>
          </w:tcPr>
          <w:p w14:paraId="58A26185"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76,763</w:t>
            </w:r>
          </w:p>
        </w:tc>
      </w:tr>
      <w:tr w:rsidR="00E670EC" w:rsidRPr="005263DA" w14:paraId="2B2DFD20" w14:textId="77777777" w:rsidTr="00E670EC">
        <w:trPr>
          <w:jc w:val="center"/>
        </w:trPr>
        <w:tc>
          <w:tcPr>
            <w:tcW w:w="6205" w:type="dxa"/>
            <w:vAlign w:val="center"/>
          </w:tcPr>
          <w:p w14:paraId="2DFA07DB"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10 Comunidades</w:t>
            </w:r>
          </w:p>
        </w:tc>
        <w:tc>
          <w:tcPr>
            <w:tcW w:w="2165" w:type="dxa"/>
            <w:vAlign w:val="bottom"/>
          </w:tcPr>
          <w:p w14:paraId="6C0C33D9"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312,814</w:t>
            </w:r>
          </w:p>
        </w:tc>
      </w:tr>
      <w:tr w:rsidR="00E670EC" w:rsidRPr="005263DA" w14:paraId="6E93276C" w14:textId="77777777" w:rsidTr="00E670EC">
        <w:trPr>
          <w:jc w:val="center"/>
        </w:trPr>
        <w:tc>
          <w:tcPr>
            <w:tcW w:w="6205" w:type="dxa"/>
            <w:vAlign w:val="center"/>
          </w:tcPr>
          <w:p w14:paraId="1E5480AE"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 xml:space="preserve">Brisas de Bambú, Montecillos, </w:t>
            </w:r>
            <w:proofErr w:type="spellStart"/>
            <w:r w:rsidRPr="005263DA">
              <w:rPr>
                <w:color w:val="000000"/>
                <w:sz w:val="18"/>
                <w:szCs w:val="18"/>
              </w:rPr>
              <w:t>Panacam</w:t>
            </w:r>
            <w:proofErr w:type="spellEnd"/>
            <w:r w:rsidRPr="005263DA">
              <w:rPr>
                <w:color w:val="000000"/>
                <w:sz w:val="18"/>
                <w:szCs w:val="18"/>
              </w:rPr>
              <w:t xml:space="preserve"> y Brisas del Campo</w:t>
            </w:r>
          </w:p>
        </w:tc>
        <w:tc>
          <w:tcPr>
            <w:tcW w:w="2165" w:type="dxa"/>
            <w:vAlign w:val="bottom"/>
          </w:tcPr>
          <w:p w14:paraId="2AD954B3"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436,050</w:t>
            </w:r>
          </w:p>
        </w:tc>
      </w:tr>
      <w:tr w:rsidR="00E670EC" w:rsidRPr="005263DA" w14:paraId="0CA52664" w14:textId="77777777" w:rsidTr="00E670EC">
        <w:trPr>
          <w:jc w:val="center"/>
        </w:trPr>
        <w:tc>
          <w:tcPr>
            <w:tcW w:w="6205" w:type="dxa"/>
            <w:vAlign w:val="center"/>
          </w:tcPr>
          <w:p w14:paraId="1E5C569E"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El Potrero</w:t>
            </w:r>
          </w:p>
        </w:tc>
        <w:tc>
          <w:tcPr>
            <w:tcW w:w="2165" w:type="dxa"/>
            <w:vAlign w:val="bottom"/>
          </w:tcPr>
          <w:p w14:paraId="5773B2F4"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137,684</w:t>
            </w:r>
          </w:p>
        </w:tc>
      </w:tr>
      <w:tr w:rsidR="00E670EC" w:rsidRPr="005263DA" w14:paraId="47069A77" w14:textId="77777777" w:rsidTr="00E670EC">
        <w:trPr>
          <w:jc w:val="center"/>
        </w:trPr>
        <w:tc>
          <w:tcPr>
            <w:tcW w:w="6205" w:type="dxa"/>
            <w:vAlign w:val="center"/>
          </w:tcPr>
          <w:p w14:paraId="36BE8573" w14:textId="77777777" w:rsidR="00E670EC" w:rsidRPr="005263DA" w:rsidRDefault="00E670EC" w:rsidP="00E670EC">
            <w:pPr>
              <w:numPr>
                <w:ilvl w:val="0"/>
                <w:numId w:val="0"/>
              </w:numPr>
              <w:spacing w:after="0"/>
              <w:jc w:val="left"/>
              <w:rPr>
                <w:color w:val="000000"/>
                <w:sz w:val="18"/>
                <w:szCs w:val="18"/>
              </w:rPr>
            </w:pPr>
            <w:proofErr w:type="spellStart"/>
            <w:r w:rsidRPr="005263DA">
              <w:rPr>
                <w:color w:val="000000"/>
                <w:sz w:val="18"/>
                <w:szCs w:val="18"/>
              </w:rPr>
              <w:t>Mactuca</w:t>
            </w:r>
            <w:proofErr w:type="spellEnd"/>
          </w:p>
        </w:tc>
        <w:tc>
          <w:tcPr>
            <w:tcW w:w="2165" w:type="dxa"/>
            <w:vAlign w:val="bottom"/>
          </w:tcPr>
          <w:p w14:paraId="46124C51"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111,799</w:t>
            </w:r>
          </w:p>
        </w:tc>
      </w:tr>
      <w:tr w:rsidR="00E670EC" w:rsidRPr="005263DA" w14:paraId="18DC5D2D" w14:textId="77777777" w:rsidTr="00E670EC">
        <w:trPr>
          <w:jc w:val="center"/>
        </w:trPr>
        <w:tc>
          <w:tcPr>
            <w:tcW w:w="6205" w:type="dxa"/>
            <w:vAlign w:val="center"/>
          </w:tcPr>
          <w:p w14:paraId="6360954E"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 xml:space="preserve">El Guayabo, </w:t>
            </w:r>
            <w:proofErr w:type="spellStart"/>
            <w:r w:rsidRPr="005263DA">
              <w:rPr>
                <w:color w:val="000000"/>
                <w:sz w:val="18"/>
                <w:szCs w:val="18"/>
              </w:rPr>
              <w:t>Mononteca</w:t>
            </w:r>
            <w:proofErr w:type="spellEnd"/>
            <w:r w:rsidRPr="005263DA">
              <w:rPr>
                <w:color w:val="000000"/>
                <w:sz w:val="18"/>
                <w:szCs w:val="18"/>
              </w:rPr>
              <w:t xml:space="preserve"> y </w:t>
            </w:r>
            <w:proofErr w:type="spellStart"/>
            <w:r w:rsidRPr="005263DA">
              <w:rPr>
                <w:color w:val="000000"/>
                <w:sz w:val="18"/>
                <w:szCs w:val="18"/>
              </w:rPr>
              <w:t>Guasquigue</w:t>
            </w:r>
            <w:proofErr w:type="spellEnd"/>
          </w:p>
        </w:tc>
        <w:tc>
          <w:tcPr>
            <w:tcW w:w="2165" w:type="dxa"/>
            <w:vAlign w:val="bottom"/>
          </w:tcPr>
          <w:p w14:paraId="0B4CB585"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139,709</w:t>
            </w:r>
          </w:p>
        </w:tc>
      </w:tr>
      <w:tr w:rsidR="00E670EC" w:rsidRPr="005263DA" w14:paraId="799F425B" w14:textId="77777777" w:rsidTr="00E670EC">
        <w:trPr>
          <w:jc w:val="center"/>
        </w:trPr>
        <w:tc>
          <w:tcPr>
            <w:tcW w:w="6205" w:type="dxa"/>
            <w:vAlign w:val="center"/>
          </w:tcPr>
          <w:p w14:paraId="58EF411E"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Brisas Del Roble</w:t>
            </w:r>
          </w:p>
        </w:tc>
        <w:tc>
          <w:tcPr>
            <w:tcW w:w="2165" w:type="dxa"/>
            <w:vAlign w:val="bottom"/>
          </w:tcPr>
          <w:p w14:paraId="6DA1F775"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46,987</w:t>
            </w:r>
          </w:p>
        </w:tc>
      </w:tr>
      <w:tr w:rsidR="00E670EC" w:rsidRPr="005263DA" w14:paraId="20499C53" w14:textId="77777777" w:rsidTr="00E670EC">
        <w:trPr>
          <w:jc w:val="center"/>
        </w:trPr>
        <w:tc>
          <w:tcPr>
            <w:tcW w:w="6205" w:type="dxa"/>
            <w:vAlign w:val="center"/>
          </w:tcPr>
          <w:p w14:paraId="6DC18AD3" w14:textId="77777777" w:rsidR="00E670EC" w:rsidRPr="005263DA" w:rsidRDefault="00E670EC" w:rsidP="00E670EC">
            <w:pPr>
              <w:numPr>
                <w:ilvl w:val="0"/>
                <w:numId w:val="0"/>
              </w:numPr>
              <w:spacing w:after="0"/>
              <w:jc w:val="left"/>
              <w:rPr>
                <w:color w:val="000000"/>
                <w:sz w:val="18"/>
                <w:szCs w:val="18"/>
              </w:rPr>
            </w:pPr>
            <w:proofErr w:type="spellStart"/>
            <w:r w:rsidRPr="005263DA">
              <w:rPr>
                <w:color w:val="000000"/>
                <w:sz w:val="18"/>
                <w:szCs w:val="18"/>
              </w:rPr>
              <w:t>Colomoncagua</w:t>
            </w:r>
            <w:proofErr w:type="spellEnd"/>
            <w:r w:rsidRPr="005263DA">
              <w:rPr>
                <w:color w:val="000000"/>
                <w:sz w:val="18"/>
                <w:szCs w:val="18"/>
              </w:rPr>
              <w:t xml:space="preserve"> 5 comunidades</w:t>
            </w:r>
          </w:p>
        </w:tc>
        <w:tc>
          <w:tcPr>
            <w:tcW w:w="2165" w:type="dxa"/>
            <w:vAlign w:val="bottom"/>
          </w:tcPr>
          <w:p w14:paraId="34F7C4E7"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488,521</w:t>
            </w:r>
          </w:p>
        </w:tc>
      </w:tr>
      <w:tr w:rsidR="00E670EC" w:rsidRPr="005263DA" w14:paraId="074A9CA0" w14:textId="77777777" w:rsidTr="00E670EC">
        <w:trPr>
          <w:jc w:val="center"/>
        </w:trPr>
        <w:tc>
          <w:tcPr>
            <w:tcW w:w="6205" w:type="dxa"/>
            <w:vAlign w:val="center"/>
          </w:tcPr>
          <w:p w14:paraId="42FEDDCA"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Llano Grande</w:t>
            </w:r>
          </w:p>
        </w:tc>
        <w:tc>
          <w:tcPr>
            <w:tcW w:w="2165" w:type="dxa"/>
            <w:vAlign w:val="bottom"/>
          </w:tcPr>
          <w:p w14:paraId="468F6CB8"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59,875</w:t>
            </w:r>
          </w:p>
        </w:tc>
      </w:tr>
      <w:tr w:rsidR="00E670EC" w:rsidRPr="005263DA" w14:paraId="77A9CE5F" w14:textId="77777777" w:rsidTr="00E670EC">
        <w:trPr>
          <w:jc w:val="center"/>
        </w:trPr>
        <w:tc>
          <w:tcPr>
            <w:tcW w:w="6205" w:type="dxa"/>
            <w:vAlign w:val="center"/>
          </w:tcPr>
          <w:p w14:paraId="54674811"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Duraznito / La Sorto</w:t>
            </w:r>
          </w:p>
        </w:tc>
        <w:tc>
          <w:tcPr>
            <w:tcW w:w="2165" w:type="dxa"/>
            <w:vAlign w:val="bottom"/>
          </w:tcPr>
          <w:p w14:paraId="194498E2"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62,946</w:t>
            </w:r>
          </w:p>
        </w:tc>
      </w:tr>
      <w:tr w:rsidR="00E670EC" w:rsidRPr="005263DA" w14:paraId="3A0F9836" w14:textId="77777777" w:rsidTr="00E670EC">
        <w:trPr>
          <w:jc w:val="center"/>
        </w:trPr>
        <w:tc>
          <w:tcPr>
            <w:tcW w:w="6205" w:type="dxa"/>
            <w:vAlign w:val="center"/>
          </w:tcPr>
          <w:p w14:paraId="485EFC29"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 xml:space="preserve">Sector 3 Las Flores </w:t>
            </w:r>
          </w:p>
        </w:tc>
        <w:tc>
          <w:tcPr>
            <w:tcW w:w="2165" w:type="dxa"/>
            <w:vAlign w:val="bottom"/>
          </w:tcPr>
          <w:p w14:paraId="7EFC8F3A"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56,805</w:t>
            </w:r>
          </w:p>
        </w:tc>
      </w:tr>
      <w:tr w:rsidR="00E670EC" w:rsidRPr="005263DA" w14:paraId="2812841B" w14:textId="77777777" w:rsidTr="00E670EC">
        <w:trPr>
          <w:jc w:val="center"/>
        </w:trPr>
        <w:tc>
          <w:tcPr>
            <w:tcW w:w="6205" w:type="dxa"/>
            <w:vAlign w:val="center"/>
          </w:tcPr>
          <w:p w14:paraId="034F1814"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El Sitio</w:t>
            </w:r>
          </w:p>
        </w:tc>
        <w:tc>
          <w:tcPr>
            <w:tcW w:w="2165" w:type="dxa"/>
            <w:vAlign w:val="bottom"/>
          </w:tcPr>
          <w:p w14:paraId="0C5B5D2F"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142,268</w:t>
            </w:r>
          </w:p>
        </w:tc>
      </w:tr>
      <w:tr w:rsidR="00E670EC" w:rsidRPr="005263DA" w14:paraId="06992B40" w14:textId="77777777" w:rsidTr="00E670EC">
        <w:trPr>
          <w:jc w:val="center"/>
        </w:trPr>
        <w:tc>
          <w:tcPr>
            <w:tcW w:w="6205" w:type="dxa"/>
            <w:vAlign w:val="center"/>
          </w:tcPr>
          <w:p w14:paraId="6962DAD6"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 xml:space="preserve">El Manguito y El Rodeíto, En Iguala, El </w:t>
            </w:r>
            <w:proofErr w:type="spellStart"/>
            <w:r w:rsidRPr="005263DA">
              <w:rPr>
                <w:color w:val="000000"/>
                <w:sz w:val="18"/>
                <w:szCs w:val="18"/>
              </w:rPr>
              <w:t>Sile</w:t>
            </w:r>
            <w:proofErr w:type="spellEnd"/>
            <w:r w:rsidRPr="005263DA">
              <w:rPr>
                <w:color w:val="000000"/>
                <w:sz w:val="18"/>
                <w:szCs w:val="18"/>
              </w:rPr>
              <w:t>, La Lima, La Misión y La Cañada, Gracias, Lempira</w:t>
            </w:r>
          </w:p>
        </w:tc>
        <w:tc>
          <w:tcPr>
            <w:tcW w:w="2165" w:type="dxa"/>
            <w:vAlign w:val="center"/>
          </w:tcPr>
          <w:p w14:paraId="107228F0"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1,788,755</w:t>
            </w:r>
          </w:p>
        </w:tc>
      </w:tr>
      <w:tr w:rsidR="00E670EC" w:rsidRPr="005263DA" w14:paraId="1A5B04D9" w14:textId="77777777" w:rsidTr="00E670EC">
        <w:trPr>
          <w:jc w:val="center"/>
        </w:trPr>
        <w:tc>
          <w:tcPr>
            <w:tcW w:w="6205" w:type="dxa"/>
            <w:vAlign w:val="center"/>
          </w:tcPr>
          <w:p w14:paraId="3D1CE23C"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 xml:space="preserve">El Tablón, Los Patios, Dos Caminos, Roblones, </w:t>
            </w:r>
            <w:proofErr w:type="spellStart"/>
            <w:r w:rsidRPr="005263DA">
              <w:rPr>
                <w:color w:val="000000"/>
                <w:sz w:val="18"/>
                <w:szCs w:val="18"/>
              </w:rPr>
              <w:t>Chancoyote</w:t>
            </w:r>
            <w:proofErr w:type="spellEnd"/>
            <w:r w:rsidRPr="005263DA">
              <w:rPr>
                <w:color w:val="000000"/>
                <w:sz w:val="18"/>
                <w:szCs w:val="18"/>
              </w:rPr>
              <w:t xml:space="preserve"> y Valladolid</w:t>
            </w:r>
          </w:p>
        </w:tc>
        <w:tc>
          <w:tcPr>
            <w:tcW w:w="2165" w:type="dxa"/>
            <w:vAlign w:val="bottom"/>
          </w:tcPr>
          <w:p w14:paraId="181FE32D"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635,668</w:t>
            </w:r>
          </w:p>
        </w:tc>
      </w:tr>
      <w:tr w:rsidR="00E670EC" w:rsidRPr="005263DA" w14:paraId="7B3ECB8D" w14:textId="77777777" w:rsidTr="00E670EC">
        <w:trPr>
          <w:jc w:val="center"/>
        </w:trPr>
        <w:tc>
          <w:tcPr>
            <w:tcW w:w="6205" w:type="dxa"/>
            <w:vAlign w:val="center"/>
          </w:tcPr>
          <w:p w14:paraId="30D5C7F5"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Berlín</w:t>
            </w:r>
          </w:p>
        </w:tc>
        <w:tc>
          <w:tcPr>
            <w:tcW w:w="2165" w:type="dxa"/>
            <w:vAlign w:val="bottom"/>
          </w:tcPr>
          <w:p w14:paraId="1464D4A7"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417,626</w:t>
            </w:r>
          </w:p>
        </w:tc>
      </w:tr>
      <w:tr w:rsidR="00E670EC" w:rsidRPr="005263DA" w14:paraId="05D1CE7E" w14:textId="77777777" w:rsidTr="00E670EC">
        <w:trPr>
          <w:jc w:val="center"/>
        </w:trPr>
        <w:tc>
          <w:tcPr>
            <w:tcW w:w="6205" w:type="dxa"/>
            <w:vAlign w:val="center"/>
          </w:tcPr>
          <w:p w14:paraId="3313EBF7"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Quebrada Seca</w:t>
            </w:r>
          </w:p>
        </w:tc>
        <w:tc>
          <w:tcPr>
            <w:tcW w:w="2165" w:type="dxa"/>
            <w:vAlign w:val="bottom"/>
          </w:tcPr>
          <w:p w14:paraId="1E50336E"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61,411</w:t>
            </w:r>
          </w:p>
        </w:tc>
      </w:tr>
      <w:tr w:rsidR="00E670EC" w:rsidRPr="005263DA" w14:paraId="0ACDDCE1" w14:textId="77777777" w:rsidTr="00E670EC">
        <w:trPr>
          <w:jc w:val="center"/>
        </w:trPr>
        <w:tc>
          <w:tcPr>
            <w:tcW w:w="6205" w:type="dxa"/>
            <w:vAlign w:val="center"/>
          </w:tcPr>
          <w:p w14:paraId="5CEB6ED8"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Llano de los Panales</w:t>
            </w:r>
          </w:p>
        </w:tc>
        <w:tc>
          <w:tcPr>
            <w:tcW w:w="2165" w:type="dxa"/>
            <w:vAlign w:val="bottom"/>
          </w:tcPr>
          <w:p w14:paraId="4F0841B7"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80,107</w:t>
            </w:r>
          </w:p>
        </w:tc>
      </w:tr>
      <w:tr w:rsidR="00E670EC" w:rsidRPr="005263DA" w14:paraId="7EBDCAC3" w14:textId="77777777" w:rsidTr="00E670EC">
        <w:trPr>
          <w:jc w:val="center"/>
        </w:trPr>
        <w:tc>
          <w:tcPr>
            <w:tcW w:w="6205" w:type="dxa"/>
            <w:vAlign w:val="center"/>
          </w:tcPr>
          <w:p w14:paraId="169F5D96"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Gualala</w:t>
            </w:r>
          </w:p>
        </w:tc>
        <w:tc>
          <w:tcPr>
            <w:tcW w:w="2165" w:type="dxa"/>
            <w:vAlign w:val="bottom"/>
          </w:tcPr>
          <w:p w14:paraId="7AD5FFA8"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179,350</w:t>
            </w:r>
          </w:p>
        </w:tc>
      </w:tr>
      <w:tr w:rsidR="00E670EC" w:rsidRPr="005263DA" w14:paraId="77D2019E" w14:textId="77777777" w:rsidTr="00E670EC">
        <w:trPr>
          <w:jc w:val="center"/>
        </w:trPr>
        <w:tc>
          <w:tcPr>
            <w:tcW w:w="6205" w:type="dxa"/>
            <w:vAlign w:val="center"/>
          </w:tcPr>
          <w:p w14:paraId="5218890F" w14:textId="77777777" w:rsidR="00E670EC" w:rsidRPr="005263DA" w:rsidRDefault="00E670EC" w:rsidP="00E670EC">
            <w:pPr>
              <w:numPr>
                <w:ilvl w:val="0"/>
                <w:numId w:val="0"/>
              </w:numPr>
              <w:spacing w:after="0"/>
              <w:jc w:val="left"/>
              <w:rPr>
                <w:color w:val="000000"/>
                <w:sz w:val="18"/>
                <w:szCs w:val="18"/>
              </w:rPr>
            </w:pPr>
            <w:r w:rsidRPr="005263DA">
              <w:rPr>
                <w:color w:val="000000"/>
                <w:sz w:val="18"/>
                <w:szCs w:val="18"/>
              </w:rPr>
              <w:t>La Hacienda</w:t>
            </w:r>
          </w:p>
        </w:tc>
        <w:tc>
          <w:tcPr>
            <w:tcW w:w="2165" w:type="dxa"/>
            <w:vAlign w:val="bottom"/>
          </w:tcPr>
          <w:p w14:paraId="124EE5C9" w14:textId="77777777" w:rsidR="00E670EC" w:rsidRPr="005263DA" w:rsidRDefault="00E670EC" w:rsidP="00E670EC">
            <w:pPr>
              <w:numPr>
                <w:ilvl w:val="0"/>
                <w:numId w:val="0"/>
              </w:numPr>
              <w:spacing w:after="0"/>
              <w:jc w:val="center"/>
              <w:rPr>
                <w:color w:val="000000"/>
                <w:sz w:val="18"/>
                <w:szCs w:val="18"/>
              </w:rPr>
            </w:pPr>
            <w:r w:rsidRPr="005263DA">
              <w:rPr>
                <w:color w:val="000000"/>
                <w:sz w:val="18"/>
                <w:szCs w:val="18"/>
              </w:rPr>
              <w:t>86,418</w:t>
            </w:r>
          </w:p>
        </w:tc>
      </w:tr>
    </w:tbl>
    <w:p w14:paraId="4E95140B" w14:textId="77777777" w:rsidR="00A57737" w:rsidRPr="00DE32AA" w:rsidRDefault="00A57737" w:rsidP="00B96F57">
      <w:pPr>
        <w:numPr>
          <w:ilvl w:val="0"/>
          <w:numId w:val="0"/>
        </w:numPr>
        <w:rPr>
          <w:rFonts w:eastAsiaTheme="minorHAnsi"/>
          <w:lang w:val="es-ES_tradnl"/>
        </w:rPr>
      </w:pPr>
    </w:p>
    <w:p w14:paraId="482EB766" w14:textId="77777777" w:rsidR="00B96F57" w:rsidRPr="00DE32AA" w:rsidRDefault="00B96F57" w:rsidP="00435712">
      <w:pPr>
        <w:pStyle w:val="ListParagraph"/>
        <w:numPr>
          <w:ilvl w:val="0"/>
          <w:numId w:val="0"/>
        </w:numPr>
        <w:ind w:left="720"/>
        <w:rPr>
          <w:smallCaps/>
        </w:rPr>
      </w:pPr>
    </w:p>
    <w:p w14:paraId="433E8FE2" w14:textId="77777777" w:rsidR="00435712" w:rsidRPr="005263DA" w:rsidRDefault="00435712" w:rsidP="004C1265">
      <w:pPr>
        <w:pStyle w:val="ListParagraph"/>
        <w:numPr>
          <w:ilvl w:val="1"/>
          <w:numId w:val="2"/>
        </w:numPr>
        <w:ind w:left="450" w:firstLine="0"/>
        <w:rPr>
          <w:rStyle w:val="Strong"/>
        </w:rPr>
      </w:pPr>
      <w:r w:rsidRPr="005263DA">
        <w:rPr>
          <w:rStyle w:val="Strong"/>
        </w:rPr>
        <w:t>Inversiones y Otros Costos</w:t>
      </w:r>
    </w:p>
    <w:p w14:paraId="5222A40C" w14:textId="77777777" w:rsidR="005922D9" w:rsidRPr="00DE32AA" w:rsidRDefault="005922D9" w:rsidP="005922D9">
      <w:pPr>
        <w:numPr>
          <w:ilvl w:val="0"/>
          <w:numId w:val="0"/>
        </w:numPr>
        <w:spacing w:after="0"/>
        <w:rPr>
          <w:rFonts w:eastAsiaTheme="minorHAnsi"/>
          <w:lang w:val="es-ES_tradnl"/>
        </w:rPr>
      </w:pPr>
      <w:r w:rsidRPr="00DE32AA">
        <w:rPr>
          <w:rFonts w:eastAsiaTheme="minorHAnsi"/>
          <w:lang w:val="es-ES_tradnl"/>
        </w:rPr>
        <w:t xml:space="preserve">Los costos de inversión </w:t>
      </w:r>
      <w:r w:rsidR="000622BE" w:rsidRPr="00DE32AA">
        <w:rPr>
          <w:rFonts w:eastAsiaTheme="minorHAnsi"/>
          <w:lang w:val="es-ES_tradnl"/>
        </w:rPr>
        <w:t xml:space="preserve">mostrados en el Cuadro </w:t>
      </w:r>
      <w:r w:rsidR="002D01DB">
        <w:rPr>
          <w:rFonts w:eastAsiaTheme="minorHAnsi"/>
          <w:lang w:val="es-ES_tradnl"/>
        </w:rPr>
        <w:t>2</w:t>
      </w:r>
      <w:r w:rsidRPr="00DE32AA">
        <w:rPr>
          <w:rFonts w:eastAsiaTheme="minorHAnsi"/>
          <w:lang w:val="es-ES_tradnl"/>
        </w:rPr>
        <w:t xml:space="preserve"> incluyen los costos directos de construcción. </w:t>
      </w:r>
      <w:r w:rsidR="000622BE" w:rsidRPr="00DE32AA">
        <w:rPr>
          <w:rFonts w:eastAsiaTheme="minorHAnsi"/>
          <w:lang w:val="es-ES_tradnl"/>
        </w:rPr>
        <w:t>A los fines de convertir los costos de inversión de precios de mercado a precios sociales, se solicit</w:t>
      </w:r>
      <w:r w:rsidR="00E65104" w:rsidRPr="00DE32AA">
        <w:rPr>
          <w:rFonts w:eastAsiaTheme="minorHAnsi"/>
          <w:lang w:val="es-ES_tradnl"/>
        </w:rPr>
        <w:t>ó</w:t>
      </w:r>
      <w:r w:rsidR="000622BE" w:rsidRPr="00DE32AA">
        <w:rPr>
          <w:rFonts w:eastAsiaTheme="minorHAnsi"/>
          <w:lang w:val="es-ES_tradnl"/>
        </w:rPr>
        <w:t xml:space="preserve"> al SANAA la desagregación de los costos en materiales y equipos nacionales, materiales y equipos importados, mano de obra calificada y mano de obra no calificada. Esta desagregación se presenta en el Cuadro </w:t>
      </w:r>
      <w:r w:rsidR="002D01DB">
        <w:rPr>
          <w:rFonts w:eastAsiaTheme="minorHAnsi"/>
          <w:lang w:val="es-ES_tradnl"/>
        </w:rPr>
        <w:t>6</w:t>
      </w:r>
      <w:r w:rsidR="000622BE" w:rsidRPr="00DE32AA">
        <w:rPr>
          <w:rFonts w:eastAsiaTheme="minorHAnsi"/>
          <w:lang w:val="es-ES_tradnl"/>
        </w:rPr>
        <w:t xml:space="preserve"> a continuación.</w:t>
      </w:r>
    </w:p>
    <w:p w14:paraId="15FC3D20" w14:textId="77777777" w:rsidR="000622BE" w:rsidRPr="00DE32AA" w:rsidRDefault="000622BE" w:rsidP="000622BE">
      <w:pPr>
        <w:numPr>
          <w:ilvl w:val="0"/>
          <w:numId w:val="0"/>
        </w:numPr>
        <w:jc w:val="center"/>
        <w:rPr>
          <w:rFonts w:eastAsiaTheme="minorHAnsi"/>
          <w:b/>
          <w:lang w:val="es-ES_tradnl"/>
        </w:rPr>
      </w:pPr>
    </w:p>
    <w:p w14:paraId="08C1A329" w14:textId="77777777" w:rsidR="005922D9" w:rsidRPr="00DE32AA" w:rsidRDefault="000622BE" w:rsidP="000622BE">
      <w:pPr>
        <w:numPr>
          <w:ilvl w:val="0"/>
          <w:numId w:val="0"/>
        </w:numPr>
        <w:jc w:val="center"/>
        <w:rPr>
          <w:rFonts w:eastAsiaTheme="minorHAnsi"/>
          <w:b/>
          <w:lang w:val="es-ES_tradnl"/>
        </w:rPr>
      </w:pPr>
      <w:r w:rsidRPr="00DE32AA">
        <w:rPr>
          <w:rFonts w:eastAsiaTheme="minorHAnsi"/>
          <w:b/>
          <w:lang w:val="es-ES_tradnl"/>
        </w:rPr>
        <w:t xml:space="preserve">Cuadro </w:t>
      </w:r>
      <w:r w:rsidR="002D01DB">
        <w:rPr>
          <w:rFonts w:eastAsiaTheme="minorHAnsi"/>
          <w:b/>
          <w:lang w:val="es-ES_tradnl"/>
        </w:rPr>
        <w:t>6.</w:t>
      </w:r>
      <w:r w:rsidRPr="00DE32AA">
        <w:rPr>
          <w:rFonts w:eastAsiaTheme="minorHAnsi"/>
          <w:b/>
          <w:lang w:val="es-ES_tradnl"/>
        </w:rPr>
        <w:t xml:space="preserve"> Costos de inversión por insumo económico (en US$)</w:t>
      </w:r>
    </w:p>
    <w:tbl>
      <w:tblPr>
        <w:tblW w:w="9217" w:type="dxa"/>
        <w:jc w:val="center"/>
        <w:tblLook w:val="04A0" w:firstRow="1" w:lastRow="0" w:firstColumn="1" w:lastColumn="0" w:noHBand="0" w:noVBand="1"/>
      </w:tblPr>
      <w:tblGrid>
        <w:gridCol w:w="2785"/>
        <w:gridCol w:w="1710"/>
        <w:gridCol w:w="1890"/>
        <w:gridCol w:w="1440"/>
        <w:gridCol w:w="1392"/>
      </w:tblGrid>
      <w:tr w:rsidR="003B27D4" w:rsidRPr="005263DA" w14:paraId="317A0897" w14:textId="77777777" w:rsidTr="007F17FF">
        <w:trPr>
          <w:trHeight w:val="737"/>
          <w:jc w:val="center"/>
        </w:trPr>
        <w:tc>
          <w:tcPr>
            <w:tcW w:w="278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79D07A8" w14:textId="77777777" w:rsidR="00831B9F" w:rsidRPr="00831B9F" w:rsidRDefault="00831B9F" w:rsidP="00831B9F">
            <w:pPr>
              <w:numPr>
                <w:ilvl w:val="0"/>
                <w:numId w:val="0"/>
              </w:numPr>
              <w:spacing w:after="0"/>
              <w:rPr>
                <w:rFonts w:eastAsiaTheme="minorHAnsi"/>
                <w:b/>
                <w:sz w:val="18"/>
                <w:szCs w:val="18"/>
                <w:lang w:val="es-ES_tradnl"/>
              </w:rPr>
            </w:pPr>
            <w:r w:rsidRPr="00831B9F">
              <w:rPr>
                <w:rFonts w:eastAsiaTheme="minorHAnsi"/>
                <w:b/>
                <w:sz w:val="18"/>
                <w:szCs w:val="18"/>
                <w:lang w:val="es-ES_tradnl"/>
              </w:rPr>
              <w:t>Comunidad</w:t>
            </w:r>
          </w:p>
        </w:tc>
        <w:tc>
          <w:tcPr>
            <w:tcW w:w="1710" w:type="dxa"/>
            <w:tcBorders>
              <w:top w:val="single" w:sz="4" w:space="0" w:color="auto"/>
              <w:left w:val="nil"/>
              <w:bottom w:val="single" w:sz="4" w:space="0" w:color="auto"/>
              <w:right w:val="single" w:sz="4" w:space="0" w:color="auto"/>
            </w:tcBorders>
            <w:shd w:val="clear" w:color="000000" w:fill="BFBFBF"/>
            <w:vAlign w:val="center"/>
            <w:hideMark/>
          </w:tcPr>
          <w:p w14:paraId="2E3B6E81" w14:textId="77777777" w:rsidR="00831B9F" w:rsidRPr="00831B9F" w:rsidRDefault="00831B9F" w:rsidP="00831B9F">
            <w:pPr>
              <w:numPr>
                <w:ilvl w:val="0"/>
                <w:numId w:val="0"/>
              </w:numPr>
              <w:spacing w:after="0"/>
              <w:rPr>
                <w:rFonts w:eastAsiaTheme="minorHAnsi"/>
                <w:b/>
                <w:sz w:val="18"/>
                <w:szCs w:val="18"/>
                <w:lang w:val="es-ES_tradnl"/>
              </w:rPr>
            </w:pPr>
            <w:r w:rsidRPr="00831B9F">
              <w:rPr>
                <w:rFonts w:eastAsiaTheme="minorHAnsi"/>
                <w:b/>
                <w:sz w:val="18"/>
                <w:szCs w:val="18"/>
                <w:lang w:val="es-ES_tradnl"/>
              </w:rPr>
              <w:t>Materiales y equipos de origen nacional</w:t>
            </w:r>
          </w:p>
        </w:tc>
        <w:tc>
          <w:tcPr>
            <w:tcW w:w="1890" w:type="dxa"/>
            <w:tcBorders>
              <w:top w:val="single" w:sz="4" w:space="0" w:color="auto"/>
              <w:left w:val="nil"/>
              <w:bottom w:val="single" w:sz="4" w:space="0" w:color="auto"/>
              <w:right w:val="single" w:sz="4" w:space="0" w:color="auto"/>
            </w:tcBorders>
            <w:shd w:val="clear" w:color="000000" w:fill="BFBFBF"/>
            <w:vAlign w:val="center"/>
            <w:hideMark/>
          </w:tcPr>
          <w:p w14:paraId="390B26BA" w14:textId="77777777" w:rsidR="00831B9F" w:rsidRPr="00831B9F" w:rsidRDefault="00831B9F" w:rsidP="00831B9F">
            <w:pPr>
              <w:numPr>
                <w:ilvl w:val="0"/>
                <w:numId w:val="0"/>
              </w:numPr>
              <w:spacing w:after="0"/>
              <w:rPr>
                <w:rFonts w:eastAsiaTheme="minorHAnsi"/>
                <w:b/>
                <w:sz w:val="18"/>
                <w:szCs w:val="18"/>
                <w:lang w:val="es-ES_tradnl"/>
              </w:rPr>
            </w:pPr>
            <w:r w:rsidRPr="00831B9F">
              <w:rPr>
                <w:rFonts w:eastAsiaTheme="minorHAnsi"/>
                <w:b/>
                <w:sz w:val="18"/>
                <w:szCs w:val="18"/>
                <w:lang w:val="es-ES_tradnl"/>
              </w:rPr>
              <w:t>Materiales y equipos de origen importado</w:t>
            </w:r>
          </w:p>
        </w:tc>
        <w:tc>
          <w:tcPr>
            <w:tcW w:w="1440" w:type="dxa"/>
            <w:tcBorders>
              <w:top w:val="single" w:sz="4" w:space="0" w:color="auto"/>
              <w:left w:val="nil"/>
              <w:bottom w:val="single" w:sz="4" w:space="0" w:color="auto"/>
              <w:right w:val="single" w:sz="4" w:space="0" w:color="auto"/>
            </w:tcBorders>
            <w:shd w:val="clear" w:color="000000" w:fill="BFBFBF"/>
            <w:vAlign w:val="center"/>
            <w:hideMark/>
          </w:tcPr>
          <w:p w14:paraId="7BD97B91" w14:textId="77777777" w:rsidR="00831B9F" w:rsidRPr="00831B9F" w:rsidRDefault="00831B9F" w:rsidP="00831B9F">
            <w:pPr>
              <w:numPr>
                <w:ilvl w:val="0"/>
                <w:numId w:val="0"/>
              </w:numPr>
              <w:spacing w:after="0"/>
              <w:ind w:left="-2"/>
              <w:jc w:val="center"/>
              <w:rPr>
                <w:rFonts w:eastAsiaTheme="minorHAnsi"/>
                <w:b/>
                <w:sz w:val="18"/>
                <w:szCs w:val="18"/>
                <w:lang w:val="es-ES_tradnl"/>
              </w:rPr>
            </w:pPr>
            <w:r w:rsidRPr="00831B9F">
              <w:rPr>
                <w:rFonts w:eastAsiaTheme="minorHAnsi"/>
                <w:b/>
                <w:sz w:val="18"/>
                <w:szCs w:val="18"/>
                <w:lang w:val="es-ES_tradnl"/>
              </w:rPr>
              <w:t xml:space="preserve">Mano de obra </w:t>
            </w:r>
            <w:r w:rsidRPr="005263DA">
              <w:rPr>
                <w:rFonts w:eastAsiaTheme="minorHAnsi"/>
                <w:b/>
                <w:sz w:val="18"/>
                <w:szCs w:val="18"/>
                <w:lang w:val="es-ES_tradnl"/>
              </w:rPr>
              <w:t xml:space="preserve">  </w:t>
            </w:r>
            <w:r w:rsidRPr="00831B9F">
              <w:rPr>
                <w:rFonts w:eastAsiaTheme="minorHAnsi"/>
                <w:b/>
                <w:sz w:val="18"/>
                <w:szCs w:val="18"/>
                <w:lang w:val="es-ES_tradnl"/>
              </w:rPr>
              <w:t>calificada</w:t>
            </w:r>
          </w:p>
        </w:tc>
        <w:tc>
          <w:tcPr>
            <w:tcW w:w="1392" w:type="dxa"/>
            <w:tcBorders>
              <w:top w:val="single" w:sz="4" w:space="0" w:color="auto"/>
              <w:left w:val="nil"/>
              <w:bottom w:val="single" w:sz="4" w:space="0" w:color="auto"/>
              <w:right w:val="single" w:sz="4" w:space="0" w:color="auto"/>
            </w:tcBorders>
            <w:shd w:val="clear" w:color="000000" w:fill="BFBFBF"/>
            <w:vAlign w:val="center"/>
            <w:hideMark/>
          </w:tcPr>
          <w:p w14:paraId="61666D40" w14:textId="77777777" w:rsidR="00831B9F" w:rsidRPr="00831B9F" w:rsidRDefault="00831B9F" w:rsidP="00831B9F">
            <w:pPr>
              <w:numPr>
                <w:ilvl w:val="0"/>
                <w:numId w:val="0"/>
              </w:numPr>
              <w:spacing w:after="0"/>
              <w:rPr>
                <w:rFonts w:eastAsiaTheme="minorHAnsi"/>
                <w:b/>
                <w:sz w:val="18"/>
                <w:szCs w:val="18"/>
                <w:lang w:val="es-ES_tradnl"/>
              </w:rPr>
            </w:pPr>
            <w:r w:rsidRPr="00831B9F">
              <w:rPr>
                <w:rFonts w:eastAsiaTheme="minorHAnsi"/>
                <w:b/>
                <w:sz w:val="18"/>
                <w:szCs w:val="18"/>
                <w:lang w:val="es-ES_tradnl"/>
              </w:rPr>
              <w:t>Mano de obra calificada</w:t>
            </w:r>
          </w:p>
        </w:tc>
      </w:tr>
      <w:tr w:rsidR="007F17FF" w:rsidRPr="005263DA" w14:paraId="1D44B168" w14:textId="77777777" w:rsidTr="007F17FF">
        <w:trPr>
          <w:trHeight w:val="260"/>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31A8689D"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Flores de Italia y Buenos Aires</w:t>
            </w:r>
          </w:p>
        </w:tc>
        <w:tc>
          <w:tcPr>
            <w:tcW w:w="1710" w:type="dxa"/>
            <w:tcBorders>
              <w:top w:val="nil"/>
              <w:left w:val="nil"/>
              <w:bottom w:val="single" w:sz="4" w:space="0" w:color="auto"/>
              <w:right w:val="single" w:sz="4" w:space="0" w:color="auto"/>
            </w:tcBorders>
            <w:shd w:val="clear" w:color="auto" w:fill="auto"/>
            <w:noWrap/>
            <w:vAlign w:val="center"/>
            <w:hideMark/>
          </w:tcPr>
          <w:p w14:paraId="24C22E1F"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17,256</w:t>
            </w:r>
          </w:p>
        </w:tc>
        <w:tc>
          <w:tcPr>
            <w:tcW w:w="1890" w:type="dxa"/>
            <w:tcBorders>
              <w:top w:val="nil"/>
              <w:left w:val="nil"/>
              <w:bottom w:val="single" w:sz="4" w:space="0" w:color="auto"/>
              <w:right w:val="single" w:sz="4" w:space="0" w:color="auto"/>
            </w:tcBorders>
            <w:shd w:val="clear" w:color="auto" w:fill="auto"/>
            <w:noWrap/>
            <w:vAlign w:val="center"/>
            <w:hideMark/>
          </w:tcPr>
          <w:p w14:paraId="487021FE"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22,850</w:t>
            </w:r>
          </w:p>
        </w:tc>
        <w:tc>
          <w:tcPr>
            <w:tcW w:w="1440" w:type="dxa"/>
            <w:tcBorders>
              <w:top w:val="nil"/>
              <w:left w:val="nil"/>
              <w:bottom w:val="single" w:sz="4" w:space="0" w:color="auto"/>
              <w:right w:val="single" w:sz="4" w:space="0" w:color="auto"/>
            </w:tcBorders>
            <w:shd w:val="clear" w:color="auto" w:fill="auto"/>
            <w:noWrap/>
            <w:vAlign w:val="center"/>
            <w:hideMark/>
          </w:tcPr>
          <w:p w14:paraId="10D4F919"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22,974</w:t>
            </w:r>
          </w:p>
        </w:tc>
        <w:tc>
          <w:tcPr>
            <w:tcW w:w="1392" w:type="dxa"/>
            <w:tcBorders>
              <w:top w:val="nil"/>
              <w:left w:val="nil"/>
              <w:bottom w:val="single" w:sz="4" w:space="0" w:color="auto"/>
              <w:right w:val="single" w:sz="4" w:space="0" w:color="auto"/>
            </w:tcBorders>
            <w:shd w:val="clear" w:color="auto" w:fill="auto"/>
            <w:noWrap/>
            <w:vAlign w:val="center"/>
            <w:hideMark/>
          </w:tcPr>
          <w:p w14:paraId="5564F62B"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41,560</w:t>
            </w:r>
          </w:p>
        </w:tc>
      </w:tr>
      <w:tr w:rsidR="007F17FF" w:rsidRPr="005263DA" w14:paraId="5D695558" w14:textId="77777777" w:rsidTr="007F17FF">
        <w:trPr>
          <w:trHeight w:val="242"/>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6F5697D4"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Las Delicias</w:t>
            </w:r>
          </w:p>
        </w:tc>
        <w:tc>
          <w:tcPr>
            <w:tcW w:w="1710" w:type="dxa"/>
            <w:tcBorders>
              <w:top w:val="nil"/>
              <w:left w:val="nil"/>
              <w:bottom w:val="single" w:sz="4" w:space="0" w:color="auto"/>
              <w:right w:val="single" w:sz="4" w:space="0" w:color="auto"/>
            </w:tcBorders>
            <w:shd w:val="clear" w:color="auto" w:fill="auto"/>
            <w:noWrap/>
            <w:vAlign w:val="center"/>
            <w:hideMark/>
          </w:tcPr>
          <w:p w14:paraId="680B90EE"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11,575</w:t>
            </w:r>
          </w:p>
        </w:tc>
        <w:tc>
          <w:tcPr>
            <w:tcW w:w="1890" w:type="dxa"/>
            <w:tcBorders>
              <w:top w:val="nil"/>
              <w:left w:val="nil"/>
              <w:bottom w:val="single" w:sz="4" w:space="0" w:color="auto"/>
              <w:right w:val="single" w:sz="4" w:space="0" w:color="auto"/>
            </w:tcBorders>
            <w:shd w:val="clear" w:color="auto" w:fill="auto"/>
            <w:noWrap/>
            <w:vAlign w:val="center"/>
            <w:hideMark/>
          </w:tcPr>
          <w:p w14:paraId="1EC3F07A"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8,310</w:t>
            </w:r>
          </w:p>
        </w:tc>
        <w:tc>
          <w:tcPr>
            <w:tcW w:w="1440" w:type="dxa"/>
            <w:tcBorders>
              <w:top w:val="nil"/>
              <w:left w:val="nil"/>
              <w:bottom w:val="single" w:sz="4" w:space="0" w:color="auto"/>
              <w:right w:val="single" w:sz="4" w:space="0" w:color="auto"/>
            </w:tcBorders>
            <w:shd w:val="clear" w:color="auto" w:fill="auto"/>
            <w:noWrap/>
            <w:vAlign w:val="center"/>
            <w:hideMark/>
          </w:tcPr>
          <w:p w14:paraId="5DED2F04"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9,695</w:t>
            </w:r>
          </w:p>
        </w:tc>
        <w:tc>
          <w:tcPr>
            <w:tcW w:w="1392" w:type="dxa"/>
            <w:tcBorders>
              <w:top w:val="nil"/>
              <w:left w:val="nil"/>
              <w:bottom w:val="single" w:sz="4" w:space="0" w:color="auto"/>
              <w:right w:val="single" w:sz="4" w:space="0" w:color="auto"/>
            </w:tcBorders>
            <w:shd w:val="clear" w:color="auto" w:fill="auto"/>
            <w:noWrap/>
            <w:vAlign w:val="center"/>
            <w:hideMark/>
          </w:tcPr>
          <w:p w14:paraId="6F319D38"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17,027</w:t>
            </w:r>
          </w:p>
        </w:tc>
      </w:tr>
      <w:tr w:rsidR="007F17FF" w:rsidRPr="005263DA" w14:paraId="22AE0908" w14:textId="77777777" w:rsidTr="007F17FF">
        <w:trPr>
          <w:trHeight w:val="278"/>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2CFBEF4E"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Mata de Guineo y La Libertad</w:t>
            </w:r>
          </w:p>
        </w:tc>
        <w:tc>
          <w:tcPr>
            <w:tcW w:w="1710" w:type="dxa"/>
            <w:tcBorders>
              <w:top w:val="nil"/>
              <w:left w:val="nil"/>
              <w:bottom w:val="single" w:sz="4" w:space="0" w:color="auto"/>
              <w:right w:val="single" w:sz="4" w:space="0" w:color="auto"/>
            </w:tcBorders>
            <w:shd w:val="clear" w:color="auto" w:fill="auto"/>
            <w:noWrap/>
            <w:vAlign w:val="center"/>
            <w:hideMark/>
          </w:tcPr>
          <w:p w14:paraId="5818511C"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38,534</w:t>
            </w:r>
          </w:p>
        </w:tc>
        <w:tc>
          <w:tcPr>
            <w:tcW w:w="1890" w:type="dxa"/>
            <w:tcBorders>
              <w:top w:val="nil"/>
              <w:left w:val="nil"/>
              <w:bottom w:val="single" w:sz="4" w:space="0" w:color="auto"/>
              <w:right w:val="single" w:sz="4" w:space="0" w:color="auto"/>
            </w:tcBorders>
            <w:shd w:val="clear" w:color="auto" w:fill="auto"/>
            <w:noWrap/>
            <w:vAlign w:val="center"/>
            <w:hideMark/>
          </w:tcPr>
          <w:p w14:paraId="37EC8DD7"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26,065</w:t>
            </w:r>
          </w:p>
        </w:tc>
        <w:tc>
          <w:tcPr>
            <w:tcW w:w="1440" w:type="dxa"/>
            <w:tcBorders>
              <w:top w:val="nil"/>
              <w:left w:val="nil"/>
              <w:bottom w:val="single" w:sz="4" w:space="0" w:color="auto"/>
              <w:right w:val="single" w:sz="4" w:space="0" w:color="auto"/>
            </w:tcBorders>
            <w:shd w:val="clear" w:color="auto" w:fill="auto"/>
            <w:noWrap/>
            <w:vAlign w:val="center"/>
            <w:hideMark/>
          </w:tcPr>
          <w:p w14:paraId="090A55D0"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30,518</w:t>
            </w:r>
          </w:p>
        </w:tc>
        <w:tc>
          <w:tcPr>
            <w:tcW w:w="1392" w:type="dxa"/>
            <w:tcBorders>
              <w:top w:val="nil"/>
              <w:left w:val="nil"/>
              <w:bottom w:val="single" w:sz="4" w:space="0" w:color="auto"/>
              <w:right w:val="single" w:sz="4" w:space="0" w:color="auto"/>
            </w:tcBorders>
            <w:shd w:val="clear" w:color="auto" w:fill="auto"/>
            <w:noWrap/>
            <w:vAlign w:val="center"/>
            <w:hideMark/>
          </w:tcPr>
          <w:p w14:paraId="6C8AC4D5"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52,627</w:t>
            </w:r>
          </w:p>
        </w:tc>
      </w:tr>
      <w:tr w:rsidR="007F17FF" w:rsidRPr="005263DA" w14:paraId="74932F01" w14:textId="77777777" w:rsidTr="007F17FF">
        <w:trPr>
          <w:trHeight w:val="260"/>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099D2FE2"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Nicaragua y Venus</w:t>
            </w:r>
          </w:p>
        </w:tc>
        <w:tc>
          <w:tcPr>
            <w:tcW w:w="1710" w:type="dxa"/>
            <w:tcBorders>
              <w:top w:val="nil"/>
              <w:left w:val="nil"/>
              <w:bottom w:val="single" w:sz="4" w:space="0" w:color="auto"/>
              <w:right w:val="single" w:sz="4" w:space="0" w:color="auto"/>
            </w:tcBorders>
            <w:shd w:val="clear" w:color="auto" w:fill="auto"/>
            <w:noWrap/>
            <w:vAlign w:val="center"/>
            <w:hideMark/>
          </w:tcPr>
          <w:p w14:paraId="6E429883"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15,432</w:t>
            </w:r>
          </w:p>
        </w:tc>
        <w:tc>
          <w:tcPr>
            <w:tcW w:w="1890" w:type="dxa"/>
            <w:tcBorders>
              <w:top w:val="nil"/>
              <w:left w:val="nil"/>
              <w:bottom w:val="single" w:sz="4" w:space="0" w:color="auto"/>
              <w:right w:val="single" w:sz="4" w:space="0" w:color="auto"/>
            </w:tcBorders>
            <w:shd w:val="clear" w:color="auto" w:fill="auto"/>
            <w:noWrap/>
            <w:vAlign w:val="center"/>
            <w:hideMark/>
          </w:tcPr>
          <w:p w14:paraId="0BE1C843"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18,015</w:t>
            </w:r>
          </w:p>
        </w:tc>
        <w:tc>
          <w:tcPr>
            <w:tcW w:w="1440" w:type="dxa"/>
            <w:tcBorders>
              <w:top w:val="nil"/>
              <w:left w:val="nil"/>
              <w:bottom w:val="single" w:sz="4" w:space="0" w:color="auto"/>
              <w:right w:val="single" w:sz="4" w:space="0" w:color="auto"/>
            </w:tcBorders>
            <w:shd w:val="clear" w:color="auto" w:fill="auto"/>
            <w:noWrap/>
            <w:vAlign w:val="center"/>
            <w:hideMark/>
          </w:tcPr>
          <w:p w14:paraId="6FCC70C1"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18,788</w:t>
            </w:r>
          </w:p>
        </w:tc>
        <w:tc>
          <w:tcPr>
            <w:tcW w:w="1392" w:type="dxa"/>
            <w:tcBorders>
              <w:top w:val="nil"/>
              <w:left w:val="nil"/>
              <w:bottom w:val="single" w:sz="4" w:space="0" w:color="auto"/>
              <w:right w:val="single" w:sz="4" w:space="0" w:color="auto"/>
            </w:tcBorders>
            <w:shd w:val="clear" w:color="auto" w:fill="auto"/>
            <w:noWrap/>
            <w:vAlign w:val="center"/>
            <w:hideMark/>
          </w:tcPr>
          <w:p w14:paraId="110E81B8"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34,167</w:t>
            </w:r>
          </w:p>
        </w:tc>
      </w:tr>
      <w:tr w:rsidR="007F17FF" w:rsidRPr="005263DA" w14:paraId="5A64E216" w14:textId="77777777" w:rsidTr="007F17FF">
        <w:trPr>
          <w:trHeight w:val="233"/>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4D7F3E49"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 xml:space="preserve">San Luis </w:t>
            </w:r>
            <w:proofErr w:type="spellStart"/>
            <w:r w:rsidRPr="00831B9F">
              <w:rPr>
                <w:color w:val="000000"/>
                <w:sz w:val="18"/>
                <w:szCs w:val="18"/>
              </w:rPr>
              <w:t>Anach</w:t>
            </w:r>
            <w:proofErr w:type="spellEnd"/>
          </w:p>
        </w:tc>
        <w:tc>
          <w:tcPr>
            <w:tcW w:w="1710" w:type="dxa"/>
            <w:tcBorders>
              <w:top w:val="nil"/>
              <w:left w:val="nil"/>
              <w:bottom w:val="single" w:sz="4" w:space="0" w:color="auto"/>
              <w:right w:val="single" w:sz="4" w:space="0" w:color="auto"/>
            </w:tcBorders>
            <w:shd w:val="clear" w:color="auto" w:fill="auto"/>
            <w:noWrap/>
            <w:vAlign w:val="center"/>
            <w:hideMark/>
          </w:tcPr>
          <w:p w14:paraId="2585595A"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43,212</w:t>
            </w:r>
          </w:p>
        </w:tc>
        <w:tc>
          <w:tcPr>
            <w:tcW w:w="1890" w:type="dxa"/>
            <w:tcBorders>
              <w:top w:val="nil"/>
              <w:left w:val="nil"/>
              <w:bottom w:val="single" w:sz="4" w:space="0" w:color="auto"/>
              <w:right w:val="single" w:sz="4" w:space="0" w:color="auto"/>
            </w:tcBorders>
            <w:shd w:val="clear" w:color="auto" w:fill="auto"/>
            <w:noWrap/>
            <w:vAlign w:val="center"/>
            <w:hideMark/>
          </w:tcPr>
          <w:p w14:paraId="07C19B94"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36,723</w:t>
            </w:r>
          </w:p>
        </w:tc>
        <w:tc>
          <w:tcPr>
            <w:tcW w:w="1440" w:type="dxa"/>
            <w:tcBorders>
              <w:top w:val="nil"/>
              <w:left w:val="nil"/>
              <w:bottom w:val="single" w:sz="4" w:space="0" w:color="auto"/>
              <w:right w:val="single" w:sz="4" w:space="0" w:color="auto"/>
            </w:tcBorders>
            <w:shd w:val="clear" w:color="auto" w:fill="auto"/>
            <w:noWrap/>
            <w:vAlign w:val="center"/>
            <w:hideMark/>
          </w:tcPr>
          <w:p w14:paraId="297A33FD"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16,310</w:t>
            </w:r>
          </w:p>
        </w:tc>
        <w:tc>
          <w:tcPr>
            <w:tcW w:w="1392" w:type="dxa"/>
            <w:tcBorders>
              <w:top w:val="nil"/>
              <w:left w:val="nil"/>
              <w:bottom w:val="single" w:sz="4" w:space="0" w:color="auto"/>
              <w:right w:val="single" w:sz="4" w:space="0" w:color="auto"/>
            </w:tcBorders>
            <w:shd w:val="clear" w:color="auto" w:fill="auto"/>
            <w:noWrap/>
            <w:vAlign w:val="center"/>
            <w:hideMark/>
          </w:tcPr>
          <w:p w14:paraId="502945BA"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22,280</w:t>
            </w:r>
          </w:p>
        </w:tc>
      </w:tr>
      <w:tr w:rsidR="007F17FF" w:rsidRPr="005263DA" w14:paraId="29969D84" w14:textId="77777777" w:rsidTr="007F17FF">
        <w:trPr>
          <w:trHeight w:val="251"/>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6B4246F2"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San Luis Victoria</w:t>
            </w:r>
          </w:p>
        </w:tc>
        <w:tc>
          <w:tcPr>
            <w:tcW w:w="1710" w:type="dxa"/>
            <w:tcBorders>
              <w:top w:val="nil"/>
              <w:left w:val="nil"/>
              <w:bottom w:val="single" w:sz="4" w:space="0" w:color="auto"/>
              <w:right w:val="single" w:sz="4" w:space="0" w:color="auto"/>
            </w:tcBorders>
            <w:shd w:val="clear" w:color="auto" w:fill="auto"/>
            <w:noWrap/>
            <w:vAlign w:val="center"/>
            <w:hideMark/>
          </w:tcPr>
          <w:p w14:paraId="68A8B3C3"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30,555</w:t>
            </w:r>
          </w:p>
        </w:tc>
        <w:tc>
          <w:tcPr>
            <w:tcW w:w="1890" w:type="dxa"/>
            <w:tcBorders>
              <w:top w:val="nil"/>
              <w:left w:val="nil"/>
              <w:bottom w:val="single" w:sz="4" w:space="0" w:color="auto"/>
              <w:right w:val="single" w:sz="4" w:space="0" w:color="auto"/>
            </w:tcBorders>
            <w:shd w:val="clear" w:color="auto" w:fill="auto"/>
            <w:noWrap/>
            <w:vAlign w:val="center"/>
            <w:hideMark/>
          </w:tcPr>
          <w:p w14:paraId="2B0537CD"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33,653</w:t>
            </w:r>
          </w:p>
        </w:tc>
        <w:tc>
          <w:tcPr>
            <w:tcW w:w="1440" w:type="dxa"/>
            <w:tcBorders>
              <w:top w:val="nil"/>
              <w:left w:val="nil"/>
              <w:bottom w:val="single" w:sz="4" w:space="0" w:color="auto"/>
              <w:right w:val="single" w:sz="4" w:space="0" w:color="auto"/>
            </w:tcBorders>
            <w:shd w:val="clear" w:color="auto" w:fill="auto"/>
            <w:noWrap/>
            <w:vAlign w:val="center"/>
            <w:hideMark/>
          </w:tcPr>
          <w:p w14:paraId="023A85E6"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15,781</w:t>
            </w:r>
          </w:p>
        </w:tc>
        <w:tc>
          <w:tcPr>
            <w:tcW w:w="1392" w:type="dxa"/>
            <w:tcBorders>
              <w:top w:val="nil"/>
              <w:left w:val="nil"/>
              <w:bottom w:val="single" w:sz="4" w:space="0" w:color="auto"/>
              <w:right w:val="single" w:sz="4" w:space="0" w:color="auto"/>
            </w:tcBorders>
            <w:shd w:val="clear" w:color="auto" w:fill="auto"/>
            <w:noWrap/>
            <w:vAlign w:val="center"/>
            <w:hideMark/>
          </w:tcPr>
          <w:p w14:paraId="1A2F748A"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15,411</w:t>
            </w:r>
          </w:p>
        </w:tc>
      </w:tr>
      <w:tr w:rsidR="007F17FF" w:rsidRPr="005263DA" w14:paraId="739E8207" w14:textId="77777777" w:rsidTr="007F17FF">
        <w:trPr>
          <w:trHeight w:val="300"/>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12259118"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Villa Hermosa</w:t>
            </w:r>
          </w:p>
        </w:tc>
        <w:tc>
          <w:tcPr>
            <w:tcW w:w="1710" w:type="dxa"/>
            <w:tcBorders>
              <w:top w:val="nil"/>
              <w:left w:val="nil"/>
              <w:bottom w:val="single" w:sz="4" w:space="0" w:color="auto"/>
              <w:right w:val="single" w:sz="4" w:space="0" w:color="auto"/>
            </w:tcBorders>
            <w:shd w:val="clear" w:color="auto" w:fill="auto"/>
            <w:noWrap/>
            <w:vAlign w:val="center"/>
            <w:hideMark/>
          </w:tcPr>
          <w:p w14:paraId="463C0BC7"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34,528</w:t>
            </w:r>
          </w:p>
        </w:tc>
        <w:tc>
          <w:tcPr>
            <w:tcW w:w="1890" w:type="dxa"/>
            <w:tcBorders>
              <w:top w:val="nil"/>
              <w:left w:val="nil"/>
              <w:bottom w:val="single" w:sz="4" w:space="0" w:color="auto"/>
              <w:right w:val="single" w:sz="4" w:space="0" w:color="auto"/>
            </w:tcBorders>
            <w:shd w:val="clear" w:color="auto" w:fill="auto"/>
            <w:noWrap/>
            <w:vAlign w:val="center"/>
            <w:hideMark/>
          </w:tcPr>
          <w:p w14:paraId="089CA4C4"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48,191</w:t>
            </w:r>
          </w:p>
        </w:tc>
        <w:tc>
          <w:tcPr>
            <w:tcW w:w="1440" w:type="dxa"/>
            <w:tcBorders>
              <w:top w:val="nil"/>
              <w:left w:val="nil"/>
              <w:bottom w:val="single" w:sz="4" w:space="0" w:color="auto"/>
              <w:right w:val="single" w:sz="4" w:space="0" w:color="auto"/>
            </w:tcBorders>
            <w:shd w:val="clear" w:color="auto" w:fill="auto"/>
            <w:noWrap/>
            <w:vAlign w:val="center"/>
            <w:hideMark/>
          </w:tcPr>
          <w:p w14:paraId="7C69B403"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42,319</w:t>
            </w:r>
          </w:p>
        </w:tc>
        <w:tc>
          <w:tcPr>
            <w:tcW w:w="1392" w:type="dxa"/>
            <w:tcBorders>
              <w:top w:val="nil"/>
              <w:left w:val="nil"/>
              <w:bottom w:val="single" w:sz="4" w:space="0" w:color="auto"/>
              <w:right w:val="single" w:sz="4" w:space="0" w:color="auto"/>
            </w:tcBorders>
            <w:shd w:val="clear" w:color="auto" w:fill="auto"/>
            <w:noWrap/>
            <w:vAlign w:val="center"/>
            <w:hideMark/>
          </w:tcPr>
          <w:p w14:paraId="7E2BDBDC"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23,243</w:t>
            </w:r>
          </w:p>
        </w:tc>
      </w:tr>
      <w:tr w:rsidR="007F17FF" w:rsidRPr="005263DA" w14:paraId="153C4A25" w14:textId="77777777" w:rsidTr="007F17FF">
        <w:trPr>
          <w:trHeight w:val="233"/>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22EF312B"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La Unión</w:t>
            </w:r>
          </w:p>
        </w:tc>
        <w:tc>
          <w:tcPr>
            <w:tcW w:w="1710" w:type="dxa"/>
            <w:tcBorders>
              <w:top w:val="nil"/>
              <w:left w:val="nil"/>
              <w:bottom w:val="single" w:sz="4" w:space="0" w:color="auto"/>
              <w:right w:val="single" w:sz="4" w:space="0" w:color="auto"/>
            </w:tcBorders>
            <w:shd w:val="clear" w:color="auto" w:fill="auto"/>
            <w:noWrap/>
            <w:vAlign w:val="center"/>
            <w:hideMark/>
          </w:tcPr>
          <w:p w14:paraId="4D3E0461"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10,430</w:t>
            </w:r>
          </w:p>
        </w:tc>
        <w:tc>
          <w:tcPr>
            <w:tcW w:w="1890" w:type="dxa"/>
            <w:tcBorders>
              <w:top w:val="nil"/>
              <w:left w:val="nil"/>
              <w:bottom w:val="single" w:sz="4" w:space="0" w:color="auto"/>
              <w:right w:val="single" w:sz="4" w:space="0" w:color="auto"/>
            </w:tcBorders>
            <w:shd w:val="clear" w:color="auto" w:fill="auto"/>
            <w:noWrap/>
            <w:vAlign w:val="center"/>
            <w:hideMark/>
          </w:tcPr>
          <w:p w14:paraId="5F3ADB32"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19,438</w:t>
            </w:r>
          </w:p>
        </w:tc>
        <w:tc>
          <w:tcPr>
            <w:tcW w:w="1440" w:type="dxa"/>
            <w:tcBorders>
              <w:top w:val="nil"/>
              <w:left w:val="nil"/>
              <w:bottom w:val="single" w:sz="4" w:space="0" w:color="auto"/>
              <w:right w:val="single" w:sz="4" w:space="0" w:color="auto"/>
            </w:tcBorders>
            <w:shd w:val="clear" w:color="auto" w:fill="auto"/>
            <w:noWrap/>
            <w:vAlign w:val="center"/>
            <w:hideMark/>
          </w:tcPr>
          <w:p w14:paraId="6FF804D2"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3,793</w:t>
            </w:r>
          </w:p>
        </w:tc>
        <w:tc>
          <w:tcPr>
            <w:tcW w:w="1392" w:type="dxa"/>
            <w:tcBorders>
              <w:top w:val="nil"/>
              <w:left w:val="nil"/>
              <w:bottom w:val="single" w:sz="4" w:space="0" w:color="auto"/>
              <w:right w:val="single" w:sz="4" w:space="0" w:color="auto"/>
            </w:tcBorders>
            <w:shd w:val="clear" w:color="auto" w:fill="auto"/>
            <w:noWrap/>
            <w:vAlign w:val="center"/>
            <w:hideMark/>
          </w:tcPr>
          <w:p w14:paraId="18DDEF91"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11,378</w:t>
            </w:r>
          </w:p>
        </w:tc>
      </w:tr>
      <w:tr w:rsidR="007F17FF" w:rsidRPr="005263DA" w14:paraId="52A22797" w14:textId="77777777" w:rsidTr="007F17FF">
        <w:trPr>
          <w:trHeight w:val="260"/>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44F53752"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10 Comunidades</w:t>
            </w:r>
          </w:p>
        </w:tc>
        <w:tc>
          <w:tcPr>
            <w:tcW w:w="1710" w:type="dxa"/>
            <w:tcBorders>
              <w:top w:val="nil"/>
              <w:left w:val="nil"/>
              <w:bottom w:val="single" w:sz="4" w:space="0" w:color="auto"/>
              <w:right w:val="single" w:sz="4" w:space="0" w:color="auto"/>
            </w:tcBorders>
            <w:shd w:val="clear" w:color="auto" w:fill="auto"/>
            <w:noWrap/>
            <w:vAlign w:val="center"/>
            <w:hideMark/>
          </w:tcPr>
          <w:p w14:paraId="0E582261"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53,377</w:t>
            </w:r>
          </w:p>
        </w:tc>
        <w:tc>
          <w:tcPr>
            <w:tcW w:w="1890" w:type="dxa"/>
            <w:tcBorders>
              <w:top w:val="nil"/>
              <w:left w:val="nil"/>
              <w:bottom w:val="single" w:sz="4" w:space="0" w:color="auto"/>
              <w:right w:val="single" w:sz="4" w:space="0" w:color="auto"/>
            </w:tcBorders>
            <w:shd w:val="clear" w:color="auto" w:fill="auto"/>
            <w:noWrap/>
            <w:vAlign w:val="center"/>
            <w:hideMark/>
          </w:tcPr>
          <w:p w14:paraId="662B91B1"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67,414</w:t>
            </w:r>
          </w:p>
        </w:tc>
        <w:tc>
          <w:tcPr>
            <w:tcW w:w="1440" w:type="dxa"/>
            <w:tcBorders>
              <w:top w:val="nil"/>
              <w:left w:val="nil"/>
              <w:bottom w:val="single" w:sz="4" w:space="0" w:color="auto"/>
              <w:right w:val="single" w:sz="4" w:space="0" w:color="auto"/>
            </w:tcBorders>
            <w:shd w:val="clear" w:color="auto" w:fill="auto"/>
            <w:noWrap/>
            <w:vAlign w:val="center"/>
            <w:hideMark/>
          </w:tcPr>
          <w:p w14:paraId="308124D2"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47,386</w:t>
            </w:r>
          </w:p>
        </w:tc>
        <w:tc>
          <w:tcPr>
            <w:tcW w:w="1392" w:type="dxa"/>
            <w:tcBorders>
              <w:top w:val="nil"/>
              <w:left w:val="nil"/>
              <w:bottom w:val="single" w:sz="4" w:space="0" w:color="auto"/>
              <w:right w:val="single" w:sz="4" w:space="0" w:color="auto"/>
            </w:tcBorders>
            <w:shd w:val="clear" w:color="auto" w:fill="auto"/>
            <w:noWrap/>
            <w:vAlign w:val="center"/>
            <w:hideMark/>
          </w:tcPr>
          <w:p w14:paraId="656E46E2"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58,874</w:t>
            </w:r>
          </w:p>
        </w:tc>
      </w:tr>
      <w:tr w:rsidR="007F17FF" w:rsidRPr="005263DA" w14:paraId="2F09C3D5" w14:textId="77777777" w:rsidTr="007F17FF">
        <w:trPr>
          <w:trHeight w:val="368"/>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31D59D61"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 xml:space="preserve">Brisas de Bambú, Montecillos, </w:t>
            </w:r>
            <w:proofErr w:type="spellStart"/>
            <w:r w:rsidRPr="00831B9F">
              <w:rPr>
                <w:color w:val="000000"/>
                <w:sz w:val="18"/>
                <w:szCs w:val="18"/>
              </w:rPr>
              <w:t>Panacam</w:t>
            </w:r>
            <w:proofErr w:type="spellEnd"/>
            <w:r w:rsidRPr="00831B9F">
              <w:rPr>
                <w:color w:val="000000"/>
                <w:sz w:val="18"/>
                <w:szCs w:val="18"/>
              </w:rPr>
              <w:t xml:space="preserve"> y Brisas del Campo</w:t>
            </w:r>
          </w:p>
        </w:tc>
        <w:tc>
          <w:tcPr>
            <w:tcW w:w="1710" w:type="dxa"/>
            <w:tcBorders>
              <w:top w:val="nil"/>
              <w:left w:val="nil"/>
              <w:bottom w:val="single" w:sz="4" w:space="0" w:color="auto"/>
              <w:right w:val="single" w:sz="4" w:space="0" w:color="auto"/>
            </w:tcBorders>
            <w:shd w:val="clear" w:color="auto" w:fill="auto"/>
            <w:noWrap/>
            <w:vAlign w:val="center"/>
            <w:hideMark/>
          </w:tcPr>
          <w:p w14:paraId="6B035DB0"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103,268</w:t>
            </w:r>
          </w:p>
        </w:tc>
        <w:tc>
          <w:tcPr>
            <w:tcW w:w="1890" w:type="dxa"/>
            <w:tcBorders>
              <w:top w:val="nil"/>
              <w:left w:val="nil"/>
              <w:bottom w:val="single" w:sz="4" w:space="0" w:color="auto"/>
              <w:right w:val="single" w:sz="4" w:space="0" w:color="auto"/>
            </w:tcBorders>
            <w:shd w:val="clear" w:color="auto" w:fill="auto"/>
            <w:noWrap/>
            <w:vAlign w:val="center"/>
            <w:hideMark/>
          </w:tcPr>
          <w:p w14:paraId="7B2E25C4"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8,460</w:t>
            </w:r>
          </w:p>
        </w:tc>
        <w:tc>
          <w:tcPr>
            <w:tcW w:w="1440" w:type="dxa"/>
            <w:tcBorders>
              <w:top w:val="nil"/>
              <w:left w:val="nil"/>
              <w:bottom w:val="single" w:sz="4" w:space="0" w:color="auto"/>
              <w:right w:val="single" w:sz="4" w:space="0" w:color="auto"/>
            </w:tcBorders>
            <w:shd w:val="clear" w:color="auto" w:fill="auto"/>
            <w:noWrap/>
            <w:vAlign w:val="center"/>
            <w:hideMark/>
          </w:tcPr>
          <w:p w14:paraId="346BC1B8"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19,708</w:t>
            </w:r>
          </w:p>
        </w:tc>
        <w:tc>
          <w:tcPr>
            <w:tcW w:w="1392" w:type="dxa"/>
            <w:tcBorders>
              <w:top w:val="nil"/>
              <w:left w:val="nil"/>
              <w:bottom w:val="single" w:sz="4" w:space="0" w:color="auto"/>
              <w:right w:val="single" w:sz="4" w:space="0" w:color="auto"/>
            </w:tcBorders>
            <w:shd w:val="clear" w:color="auto" w:fill="auto"/>
            <w:noWrap/>
            <w:vAlign w:val="center"/>
            <w:hideMark/>
          </w:tcPr>
          <w:p w14:paraId="24F390E1"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73,348</w:t>
            </w:r>
          </w:p>
        </w:tc>
      </w:tr>
      <w:tr w:rsidR="007F17FF" w:rsidRPr="005263DA" w14:paraId="0DC85262" w14:textId="77777777" w:rsidTr="007F17FF">
        <w:trPr>
          <w:trHeight w:val="251"/>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24AA8FC8"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El Potrero</w:t>
            </w:r>
          </w:p>
        </w:tc>
        <w:tc>
          <w:tcPr>
            <w:tcW w:w="1710" w:type="dxa"/>
            <w:tcBorders>
              <w:top w:val="nil"/>
              <w:left w:val="nil"/>
              <w:bottom w:val="single" w:sz="4" w:space="0" w:color="auto"/>
              <w:right w:val="single" w:sz="4" w:space="0" w:color="auto"/>
            </w:tcBorders>
            <w:shd w:val="clear" w:color="auto" w:fill="auto"/>
            <w:noWrap/>
            <w:vAlign w:val="center"/>
            <w:hideMark/>
          </w:tcPr>
          <w:p w14:paraId="3E5AB77C"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8,437</w:t>
            </w:r>
          </w:p>
        </w:tc>
        <w:tc>
          <w:tcPr>
            <w:tcW w:w="1890" w:type="dxa"/>
            <w:tcBorders>
              <w:top w:val="nil"/>
              <w:left w:val="nil"/>
              <w:bottom w:val="single" w:sz="4" w:space="0" w:color="auto"/>
              <w:right w:val="single" w:sz="4" w:space="0" w:color="auto"/>
            </w:tcBorders>
            <w:shd w:val="clear" w:color="auto" w:fill="auto"/>
            <w:noWrap/>
            <w:vAlign w:val="center"/>
            <w:hideMark/>
          </w:tcPr>
          <w:p w14:paraId="393DE2FE"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7,774</w:t>
            </w:r>
          </w:p>
        </w:tc>
        <w:tc>
          <w:tcPr>
            <w:tcW w:w="1440" w:type="dxa"/>
            <w:tcBorders>
              <w:top w:val="nil"/>
              <w:left w:val="nil"/>
              <w:bottom w:val="single" w:sz="4" w:space="0" w:color="auto"/>
              <w:right w:val="single" w:sz="4" w:space="0" w:color="auto"/>
            </w:tcBorders>
            <w:shd w:val="clear" w:color="auto" w:fill="auto"/>
            <w:noWrap/>
            <w:vAlign w:val="center"/>
            <w:hideMark/>
          </w:tcPr>
          <w:p w14:paraId="163A070A"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6,720</w:t>
            </w:r>
          </w:p>
        </w:tc>
        <w:tc>
          <w:tcPr>
            <w:tcW w:w="1392" w:type="dxa"/>
            <w:tcBorders>
              <w:top w:val="nil"/>
              <w:left w:val="nil"/>
              <w:bottom w:val="single" w:sz="4" w:space="0" w:color="auto"/>
              <w:right w:val="single" w:sz="4" w:space="0" w:color="auto"/>
            </w:tcBorders>
            <w:shd w:val="clear" w:color="auto" w:fill="auto"/>
            <w:noWrap/>
            <w:vAlign w:val="center"/>
            <w:hideMark/>
          </w:tcPr>
          <w:p w14:paraId="4B2CB92A"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7,466</w:t>
            </w:r>
          </w:p>
        </w:tc>
      </w:tr>
      <w:tr w:rsidR="007F17FF" w:rsidRPr="005263DA" w14:paraId="033BD4DB" w14:textId="77777777" w:rsidTr="007F17FF">
        <w:trPr>
          <w:trHeight w:val="260"/>
          <w:jc w:val="center"/>
        </w:trPr>
        <w:tc>
          <w:tcPr>
            <w:tcW w:w="2785" w:type="dxa"/>
            <w:tcBorders>
              <w:top w:val="nil"/>
              <w:left w:val="single" w:sz="4" w:space="0" w:color="auto"/>
              <w:bottom w:val="single" w:sz="4" w:space="0" w:color="auto"/>
              <w:right w:val="single" w:sz="4" w:space="0" w:color="auto"/>
            </w:tcBorders>
            <w:shd w:val="clear" w:color="auto" w:fill="auto"/>
            <w:noWrap/>
            <w:vAlign w:val="center"/>
            <w:hideMark/>
          </w:tcPr>
          <w:p w14:paraId="590D3013" w14:textId="77777777" w:rsidR="00831B9F" w:rsidRPr="00831B9F" w:rsidRDefault="00831B9F" w:rsidP="00831B9F">
            <w:pPr>
              <w:numPr>
                <w:ilvl w:val="0"/>
                <w:numId w:val="0"/>
              </w:numPr>
              <w:spacing w:after="0"/>
              <w:jc w:val="left"/>
              <w:rPr>
                <w:color w:val="000000"/>
                <w:sz w:val="18"/>
                <w:szCs w:val="18"/>
              </w:rPr>
            </w:pPr>
            <w:proofErr w:type="spellStart"/>
            <w:r w:rsidRPr="00831B9F">
              <w:rPr>
                <w:color w:val="000000"/>
                <w:sz w:val="18"/>
                <w:szCs w:val="18"/>
              </w:rPr>
              <w:t>Mactuca</w:t>
            </w:r>
            <w:proofErr w:type="spellEnd"/>
          </w:p>
        </w:tc>
        <w:tc>
          <w:tcPr>
            <w:tcW w:w="1710" w:type="dxa"/>
            <w:tcBorders>
              <w:top w:val="nil"/>
              <w:left w:val="nil"/>
              <w:bottom w:val="single" w:sz="4" w:space="0" w:color="auto"/>
              <w:right w:val="single" w:sz="4" w:space="0" w:color="auto"/>
            </w:tcBorders>
            <w:shd w:val="clear" w:color="auto" w:fill="auto"/>
            <w:noWrap/>
            <w:vAlign w:val="center"/>
            <w:hideMark/>
          </w:tcPr>
          <w:p w14:paraId="69FA24C3"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44,368</w:t>
            </w:r>
          </w:p>
        </w:tc>
        <w:tc>
          <w:tcPr>
            <w:tcW w:w="1890" w:type="dxa"/>
            <w:tcBorders>
              <w:top w:val="nil"/>
              <w:left w:val="nil"/>
              <w:bottom w:val="single" w:sz="4" w:space="0" w:color="auto"/>
              <w:right w:val="single" w:sz="4" w:space="0" w:color="auto"/>
            </w:tcBorders>
            <w:shd w:val="clear" w:color="auto" w:fill="auto"/>
            <w:noWrap/>
            <w:vAlign w:val="center"/>
            <w:hideMark/>
          </w:tcPr>
          <w:p w14:paraId="3C614134"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12,977</w:t>
            </w:r>
          </w:p>
        </w:tc>
        <w:tc>
          <w:tcPr>
            <w:tcW w:w="1440" w:type="dxa"/>
            <w:tcBorders>
              <w:top w:val="nil"/>
              <w:left w:val="nil"/>
              <w:bottom w:val="single" w:sz="4" w:space="0" w:color="auto"/>
              <w:right w:val="single" w:sz="4" w:space="0" w:color="auto"/>
            </w:tcBorders>
            <w:shd w:val="clear" w:color="auto" w:fill="auto"/>
            <w:noWrap/>
            <w:vAlign w:val="center"/>
            <w:hideMark/>
          </w:tcPr>
          <w:p w14:paraId="7A0F4519"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18,167</w:t>
            </w:r>
          </w:p>
        </w:tc>
        <w:tc>
          <w:tcPr>
            <w:tcW w:w="1392" w:type="dxa"/>
            <w:tcBorders>
              <w:top w:val="nil"/>
              <w:left w:val="nil"/>
              <w:bottom w:val="single" w:sz="4" w:space="0" w:color="auto"/>
              <w:right w:val="single" w:sz="4" w:space="0" w:color="auto"/>
            </w:tcBorders>
            <w:shd w:val="clear" w:color="auto" w:fill="auto"/>
            <w:noWrap/>
            <w:vAlign w:val="center"/>
            <w:hideMark/>
          </w:tcPr>
          <w:p w14:paraId="36DACEC9"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53,021</w:t>
            </w:r>
          </w:p>
        </w:tc>
      </w:tr>
      <w:tr w:rsidR="007F17FF" w:rsidRPr="005263DA" w14:paraId="480EF614" w14:textId="77777777" w:rsidTr="007F17FF">
        <w:trPr>
          <w:trHeight w:val="350"/>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29619540"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 xml:space="preserve">El Guayabo, </w:t>
            </w:r>
            <w:proofErr w:type="spellStart"/>
            <w:r w:rsidRPr="00831B9F">
              <w:rPr>
                <w:color w:val="000000"/>
                <w:sz w:val="18"/>
                <w:szCs w:val="18"/>
              </w:rPr>
              <w:t>Mononteca</w:t>
            </w:r>
            <w:proofErr w:type="spellEnd"/>
            <w:r w:rsidRPr="00831B9F">
              <w:rPr>
                <w:color w:val="000000"/>
                <w:sz w:val="18"/>
                <w:szCs w:val="18"/>
              </w:rPr>
              <w:t xml:space="preserve"> y </w:t>
            </w:r>
            <w:proofErr w:type="spellStart"/>
            <w:r w:rsidRPr="00831B9F">
              <w:rPr>
                <w:color w:val="000000"/>
                <w:sz w:val="18"/>
                <w:szCs w:val="18"/>
              </w:rPr>
              <w:t>Guasquigue</w:t>
            </w:r>
            <w:proofErr w:type="spellEnd"/>
          </w:p>
        </w:tc>
        <w:tc>
          <w:tcPr>
            <w:tcW w:w="1710" w:type="dxa"/>
            <w:tcBorders>
              <w:top w:val="nil"/>
              <w:left w:val="nil"/>
              <w:bottom w:val="single" w:sz="4" w:space="0" w:color="auto"/>
              <w:right w:val="single" w:sz="4" w:space="0" w:color="auto"/>
            </w:tcBorders>
            <w:shd w:val="clear" w:color="auto" w:fill="auto"/>
            <w:noWrap/>
            <w:vAlign w:val="center"/>
            <w:hideMark/>
          </w:tcPr>
          <w:p w14:paraId="1FA77ADE"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17,013</w:t>
            </w:r>
          </w:p>
        </w:tc>
        <w:tc>
          <w:tcPr>
            <w:tcW w:w="1890" w:type="dxa"/>
            <w:tcBorders>
              <w:top w:val="nil"/>
              <w:left w:val="nil"/>
              <w:bottom w:val="single" w:sz="4" w:space="0" w:color="auto"/>
              <w:right w:val="single" w:sz="4" w:space="0" w:color="auto"/>
            </w:tcBorders>
            <w:shd w:val="clear" w:color="auto" w:fill="auto"/>
            <w:noWrap/>
            <w:vAlign w:val="center"/>
            <w:hideMark/>
          </w:tcPr>
          <w:p w14:paraId="77214D1E"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28,679</w:t>
            </w:r>
          </w:p>
        </w:tc>
        <w:tc>
          <w:tcPr>
            <w:tcW w:w="1440" w:type="dxa"/>
            <w:tcBorders>
              <w:top w:val="nil"/>
              <w:left w:val="nil"/>
              <w:bottom w:val="single" w:sz="4" w:space="0" w:color="auto"/>
              <w:right w:val="single" w:sz="4" w:space="0" w:color="auto"/>
            </w:tcBorders>
            <w:shd w:val="clear" w:color="auto" w:fill="auto"/>
            <w:noWrap/>
            <w:vAlign w:val="center"/>
            <w:hideMark/>
          </w:tcPr>
          <w:p w14:paraId="53987A1F"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20,217</w:t>
            </w:r>
          </w:p>
        </w:tc>
        <w:tc>
          <w:tcPr>
            <w:tcW w:w="1392" w:type="dxa"/>
            <w:tcBorders>
              <w:top w:val="nil"/>
              <w:left w:val="nil"/>
              <w:bottom w:val="single" w:sz="4" w:space="0" w:color="auto"/>
              <w:right w:val="single" w:sz="4" w:space="0" w:color="auto"/>
            </w:tcBorders>
            <w:shd w:val="clear" w:color="auto" w:fill="auto"/>
            <w:noWrap/>
            <w:vAlign w:val="center"/>
            <w:hideMark/>
          </w:tcPr>
          <w:p w14:paraId="1B91EBC7"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59,079</w:t>
            </w:r>
          </w:p>
        </w:tc>
      </w:tr>
      <w:tr w:rsidR="007F17FF" w:rsidRPr="005263DA" w14:paraId="79DBF037" w14:textId="77777777" w:rsidTr="007F17FF">
        <w:trPr>
          <w:trHeight w:val="278"/>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01032D5E"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Brisas Del Roble</w:t>
            </w:r>
          </w:p>
        </w:tc>
        <w:tc>
          <w:tcPr>
            <w:tcW w:w="1710" w:type="dxa"/>
            <w:tcBorders>
              <w:top w:val="nil"/>
              <w:left w:val="nil"/>
              <w:bottom w:val="single" w:sz="4" w:space="0" w:color="auto"/>
              <w:right w:val="single" w:sz="4" w:space="0" w:color="auto"/>
            </w:tcBorders>
            <w:shd w:val="clear" w:color="auto" w:fill="auto"/>
            <w:noWrap/>
            <w:vAlign w:val="center"/>
            <w:hideMark/>
          </w:tcPr>
          <w:p w14:paraId="71F0294A"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15,846</w:t>
            </w:r>
          </w:p>
        </w:tc>
        <w:tc>
          <w:tcPr>
            <w:tcW w:w="1890" w:type="dxa"/>
            <w:tcBorders>
              <w:top w:val="nil"/>
              <w:left w:val="nil"/>
              <w:bottom w:val="single" w:sz="4" w:space="0" w:color="auto"/>
              <w:right w:val="single" w:sz="4" w:space="0" w:color="auto"/>
            </w:tcBorders>
            <w:shd w:val="clear" w:color="auto" w:fill="auto"/>
            <w:noWrap/>
            <w:vAlign w:val="center"/>
            <w:hideMark/>
          </w:tcPr>
          <w:p w14:paraId="256CFA4A"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15,092</w:t>
            </w:r>
          </w:p>
        </w:tc>
        <w:tc>
          <w:tcPr>
            <w:tcW w:w="1440" w:type="dxa"/>
            <w:tcBorders>
              <w:top w:val="nil"/>
              <w:left w:val="nil"/>
              <w:bottom w:val="single" w:sz="4" w:space="0" w:color="auto"/>
              <w:right w:val="single" w:sz="4" w:space="0" w:color="auto"/>
            </w:tcBorders>
            <w:shd w:val="clear" w:color="auto" w:fill="auto"/>
            <w:noWrap/>
            <w:vAlign w:val="center"/>
            <w:hideMark/>
          </w:tcPr>
          <w:p w14:paraId="60CAB861"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6,037</w:t>
            </w:r>
          </w:p>
        </w:tc>
        <w:tc>
          <w:tcPr>
            <w:tcW w:w="1392" w:type="dxa"/>
            <w:tcBorders>
              <w:top w:val="nil"/>
              <w:left w:val="nil"/>
              <w:bottom w:val="single" w:sz="4" w:space="0" w:color="auto"/>
              <w:right w:val="single" w:sz="4" w:space="0" w:color="auto"/>
            </w:tcBorders>
            <w:shd w:val="clear" w:color="auto" w:fill="auto"/>
            <w:noWrap/>
            <w:vAlign w:val="center"/>
            <w:hideMark/>
          </w:tcPr>
          <w:p w14:paraId="5C1056B9"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12,073</w:t>
            </w:r>
          </w:p>
        </w:tc>
      </w:tr>
      <w:tr w:rsidR="007F17FF" w:rsidRPr="005263DA" w14:paraId="665A2168" w14:textId="77777777" w:rsidTr="007F17FF">
        <w:trPr>
          <w:trHeight w:val="350"/>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059B553C" w14:textId="77777777" w:rsidR="00831B9F" w:rsidRPr="00831B9F" w:rsidRDefault="00831B9F" w:rsidP="00831B9F">
            <w:pPr>
              <w:numPr>
                <w:ilvl w:val="0"/>
                <w:numId w:val="0"/>
              </w:numPr>
              <w:spacing w:after="0"/>
              <w:jc w:val="left"/>
              <w:rPr>
                <w:color w:val="000000"/>
                <w:sz w:val="18"/>
                <w:szCs w:val="18"/>
              </w:rPr>
            </w:pPr>
            <w:proofErr w:type="spellStart"/>
            <w:r w:rsidRPr="00831B9F">
              <w:rPr>
                <w:color w:val="000000"/>
                <w:sz w:val="18"/>
                <w:szCs w:val="18"/>
              </w:rPr>
              <w:t>Colomoncagua</w:t>
            </w:r>
            <w:proofErr w:type="spellEnd"/>
            <w:r w:rsidRPr="00831B9F">
              <w:rPr>
                <w:color w:val="000000"/>
                <w:sz w:val="18"/>
                <w:szCs w:val="18"/>
              </w:rPr>
              <w:t xml:space="preserve"> 5 comunidades</w:t>
            </w:r>
          </w:p>
        </w:tc>
        <w:tc>
          <w:tcPr>
            <w:tcW w:w="1710" w:type="dxa"/>
            <w:tcBorders>
              <w:top w:val="nil"/>
              <w:left w:val="nil"/>
              <w:bottom w:val="single" w:sz="4" w:space="0" w:color="auto"/>
              <w:right w:val="single" w:sz="4" w:space="0" w:color="auto"/>
            </w:tcBorders>
            <w:shd w:val="clear" w:color="auto" w:fill="auto"/>
            <w:noWrap/>
            <w:vAlign w:val="center"/>
            <w:hideMark/>
          </w:tcPr>
          <w:p w14:paraId="33219DF6"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55,423</w:t>
            </w:r>
          </w:p>
        </w:tc>
        <w:tc>
          <w:tcPr>
            <w:tcW w:w="1890" w:type="dxa"/>
            <w:tcBorders>
              <w:top w:val="nil"/>
              <w:left w:val="nil"/>
              <w:bottom w:val="single" w:sz="4" w:space="0" w:color="auto"/>
              <w:right w:val="single" w:sz="4" w:space="0" w:color="auto"/>
            </w:tcBorders>
            <w:shd w:val="clear" w:color="auto" w:fill="auto"/>
            <w:noWrap/>
            <w:vAlign w:val="center"/>
            <w:hideMark/>
          </w:tcPr>
          <w:p w14:paraId="2BB5C4EE"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141,953</w:t>
            </w:r>
          </w:p>
        </w:tc>
        <w:tc>
          <w:tcPr>
            <w:tcW w:w="1440" w:type="dxa"/>
            <w:tcBorders>
              <w:top w:val="nil"/>
              <w:left w:val="nil"/>
              <w:bottom w:val="single" w:sz="4" w:space="0" w:color="auto"/>
              <w:right w:val="single" w:sz="4" w:space="0" w:color="auto"/>
            </w:tcBorders>
            <w:shd w:val="clear" w:color="auto" w:fill="auto"/>
            <w:noWrap/>
            <w:vAlign w:val="center"/>
            <w:hideMark/>
          </w:tcPr>
          <w:p w14:paraId="77509AC6"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25,277</w:t>
            </w:r>
          </w:p>
        </w:tc>
        <w:tc>
          <w:tcPr>
            <w:tcW w:w="1392" w:type="dxa"/>
            <w:tcBorders>
              <w:top w:val="nil"/>
              <w:left w:val="nil"/>
              <w:bottom w:val="single" w:sz="4" w:space="0" w:color="auto"/>
              <w:right w:val="single" w:sz="4" w:space="0" w:color="auto"/>
            </w:tcBorders>
            <w:shd w:val="clear" w:color="auto" w:fill="auto"/>
            <w:noWrap/>
            <w:vAlign w:val="center"/>
            <w:hideMark/>
          </w:tcPr>
          <w:p w14:paraId="6A4EA699"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73,720</w:t>
            </w:r>
          </w:p>
        </w:tc>
      </w:tr>
      <w:tr w:rsidR="007F17FF" w:rsidRPr="005263DA" w14:paraId="7A1DD85F" w14:textId="77777777" w:rsidTr="007F17FF">
        <w:trPr>
          <w:trHeight w:val="300"/>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2AC08D37"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Llano Grande</w:t>
            </w:r>
          </w:p>
        </w:tc>
        <w:tc>
          <w:tcPr>
            <w:tcW w:w="1710" w:type="dxa"/>
            <w:tcBorders>
              <w:top w:val="nil"/>
              <w:left w:val="nil"/>
              <w:bottom w:val="single" w:sz="4" w:space="0" w:color="auto"/>
              <w:right w:val="single" w:sz="4" w:space="0" w:color="auto"/>
            </w:tcBorders>
            <w:shd w:val="clear" w:color="auto" w:fill="auto"/>
            <w:noWrap/>
            <w:vAlign w:val="center"/>
            <w:hideMark/>
          </w:tcPr>
          <w:p w14:paraId="37F6492D"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4,663</w:t>
            </w:r>
          </w:p>
        </w:tc>
        <w:tc>
          <w:tcPr>
            <w:tcW w:w="1890" w:type="dxa"/>
            <w:tcBorders>
              <w:top w:val="nil"/>
              <w:left w:val="nil"/>
              <w:bottom w:val="single" w:sz="4" w:space="0" w:color="auto"/>
              <w:right w:val="single" w:sz="4" w:space="0" w:color="auto"/>
            </w:tcBorders>
            <w:shd w:val="clear" w:color="auto" w:fill="auto"/>
            <w:noWrap/>
            <w:vAlign w:val="center"/>
            <w:hideMark/>
          </w:tcPr>
          <w:p w14:paraId="7E622726"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10,549</w:t>
            </w:r>
          </w:p>
        </w:tc>
        <w:tc>
          <w:tcPr>
            <w:tcW w:w="1440" w:type="dxa"/>
            <w:tcBorders>
              <w:top w:val="nil"/>
              <w:left w:val="nil"/>
              <w:bottom w:val="single" w:sz="4" w:space="0" w:color="auto"/>
              <w:right w:val="single" w:sz="4" w:space="0" w:color="auto"/>
            </w:tcBorders>
            <w:shd w:val="clear" w:color="auto" w:fill="auto"/>
            <w:noWrap/>
            <w:vAlign w:val="center"/>
            <w:hideMark/>
          </w:tcPr>
          <w:p w14:paraId="1684DAE9"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6,021</w:t>
            </w:r>
          </w:p>
        </w:tc>
        <w:tc>
          <w:tcPr>
            <w:tcW w:w="1392" w:type="dxa"/>
            <w:tcBorders>
              <w:top w:val="nil"/>
              <w:left w:val="nil"/>
              <w:bottom w:val="single" w:sz="4" w:space="0" w:color="auto"/>
              <w:right w:val="single" w:sz="4" w:space="0" w:color="auto"/>
            </w:tcBorders>
            <w:shd w:val="clear" w:color="auto" w:fill="auto"/>
            <w:noWrap/>
            <w:vAlign w:val="center"/>
            <w:hideMark/>
          </w:tcPr>
          <w:p w14:paraId="01CEEB19"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29,265</w:t>
            </w:r>
          </w:p>
        </w:tc>
      </w:tr>
      <w:tr w:rsidR="007F17FF" w:rsidRPr="005263DA" w14:paraId="598E438C" w14:textId="77777777" w:rsidTr="007F17FF">
        <w:trPr>
          <w:trHeight w:val="296"/>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6602C0DA"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Duraznito / La Sorto</w:t>
            </w:r>
          </w:p>
        </w:tc>
        <w:tc>
          <w:tcPr>
            <w:tcW w:w="1710" w:type="dxa"/>
            <w:tcBorders>
              <w:top w:val="nil"/>
              <w:left w:val="nil"/>
              <w:bottom w:val="single" w:sz="4" w:space="0" w:color="auto"/>
              <w:right w:val="single" w:sz="4" w:space="0" w:color="auto"/>
            </w:tcBorders>
            <w:shd w:val="clear" w:color="auto" w:fill="auto"/>
            <w:noWrap/>
            <w:vAlign w:val="center"/>
            <w:hideMark/>
          </w:tcPr>
          <w:p w14:paraId="12AD6435"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4,412</w:t>
            </w:r>
          </w:p>
        </w:tc>
        <w:tc>
          <w:tcPr>
            <w:tcW w:w="1890" w:type="dxa"/>
            <w:tcBorders>
              <w:top w:val="nil"/>
              <w:left w:val="nil"/>
              <w:bottom w:val="single" w:sz="4" w:space="0" w:color="auto"/>
              <w:right w:val="single" w:sz="4" w:space="0" w:color="auto"/>
            </w:tcBorders>
            <w:shd w:val="clear" w:color="auto" w:fill="auto"/>
            <w:noWrap/>
            <w:vAlign w:val="center"/>
            <w:hideMark/>
          </w:tcPr>
          <w:p w14:paraId="20EA0625"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15,133</w:t>
            </w:r>
          </w:p>
        </w:tc>
        <w:tc>
          <w:tcPr>
            <w:tcW w:w="1440" w:type="dxa"/>
            <w:tcBorders>
              <w:top w:val="nil"/>
              <w:left w:val="nil"/>
              <w:bottom w:val="single" w:sz="4" w:space="0" w:color="auto"/>
              <w:right w:val="single" w:sz="4" w:space="0" w:color="auto"/>
            </w:tcBorders>
            <w:shd w:val="clear" w:color="auto" w:fill="auto"/>
            <w:noWrap/>
            <w:vAlign w:val="center"/>
            <w:hideMark/>
          </w:tcPr>
          <w:p w14:paraId="4CFA7875"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7,960</w:t>
            </w:r>
          </w:p>
        </w:tc>
        <w:tc>
          <w:tcPr>
            <w:tcW w:w="1392" w:type="dxa"/>
            <w:tcBorders>
              <w:top w:val="nil"/>
              <w:left w:val="nil"/>
              <w:bottom w:val="single" w:sz="4" w:space="0" w:color="auto"/>
              <w:right w:val="single" w:sz="4" w:space="0" w:color="auto"/>
            </w:tcBorders>
            <w:shd w:val="clear" w:color="auto" w:fill="auto"/>
            <w:noWrap/>
            <w:vAlign w:val="center"/>
            <w:hideMark/>
          </w:tcPr>
          <w:p w14:paraId="3FEBF121"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36,372</w:t>
            </w:r>
          </w:p>
        </w:tc>
      </w:tr>
      <w:tr w:rsidR="007F17FF" w:rsidRPr="005263DA" w14:paraId="1E04C916" w14:textId="77777777" w:rsidTr="000D48B0">
        <w:trPr>
          <w:trHeight w:val="260"/>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41C2336B"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 xml:space="preserve">Sector 3 Las Flores </w:t>
            </w:r>
          </w:p>
        </w:tc>
        <w:tc>
          <w:tcPr>
            <w:tcW w:w="1710" w:type="dxa"/>
            <w:tcBorders>
              <w:top w:val="nil"/>
              <w:left w:val="nil"/>
              <w:bottom w:val="single" w:sz="4" w:space="0" w:color="auto"/>
              <w:right w:val="single" w:sz="4" w:space="0" w:color="auto"/>
            </w:tcBorders>
            <w:shd w:val="clear" w:color="auto" w:fill="auto"/>
            <w:noWrap/>
            <w:vAlign w:val="center"/>
            <w:hideMark/>
          </w:tcPr>
          <w:p w14:paraId="523B5661"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8,125</w:t>
            </w:r>
          </w:p>
        </w:tc>
        <w:tc>
          <w:tcPr>
            <w:tcW w:w="1890" w:type="dxa"/>
            <w:tcBorders>
              <w:top w:val="nil"/>
              <w:left w:val="nil"/>
              <w:bottom w:val="single" w:sz="4" w:space="0" w:color="auto"/>
              <w:right w:val="single" w:sz="4" w:space="0" w:color="auto"/>
            </w:tcBorders>
            <w:shd w:val="clear" w:color="auto" w:fill="auto"/>
            <w:noWrap/>
            <w:vAlign w:val="center"/>
            <w:hideMark/>
          </w:tcPr>
          <w:p w14:paraId="496D9E28"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1,982</w:t>
            </w:r>
          </w:p>
        </w:tc>
        <w:tc>
          <w:tcPr>
            <w:tcW w:w="1440" w:type="dxa"/>
            <w:tcBorders>
              <w:top w:val="nil"/>
              <w:left w:val="nil"/>
              <w:bottom w:val="single" w:sz="4" w:space="0" w:color="auto"/>
              <w:right w:val="single" w:sz="4" w:space="0" w:color="auto"/>
            </w:tcBorders>
            <w:shd w:val="clear" w:color="auto" w:fill="auto"/>
            <w:noWrap/>
            <w:vAlign w:val="center"/>
            <w:hideMark/>
          </w:tcPr>
          <w:p w14:paraId="0D5932FC"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3,038</w:t>
            </w:r>
          </w:p>
        </w:tc>
        <w:tc>
          <w:tcPr>
            <w:tcW w:w="1392" w:type="dxa"/>
            <w:tcBorders>
              <w:top w:val="nil"/>
              <w:left w:val="nil"/>
              <w:bottom w:val="single" w:sz="4" w:space="0" w:color="auto"/>
              <w:right w:val="single" w:sz="4" w:space="0" w:color="auto"/>
            </w:tcBorders>
            <w:shd w:val="clear" w:color="auto" w:fill="auto"/>
            <w:noWrap/>
            <w:vAlign w:val="center"/>
            <w:hideMark/>
          </w:tcPr>
          <w:p w14:paraId="3205A7D8"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28,873</w:t>
            </w:r>
          </w:p>
        </w:tc>
      </w:tr>
      <w:tr w:rsidR="007F17FF" w:rsidRPr="005263DA" w14:paraId="58A9B4E7" w14:textId="77777777" w:rsidTr="000D48B0">
        <w:trPr>
          <w:trHeight w:val="300"/>
          <w:jc w:val="center"/>
        </w:trPr>
        <w:tc>
          <w:tcPr>
            <w:tcW w:w="27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A30CA3"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El Sitio</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14:paraId="6228932B"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27,755</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49A2BD2D"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20,518</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0340380D"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25,834</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1B2EFE3"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37,822</w:t>
            </w:r>
          </w:p>
        </w:tc>
      </w:tr>
      <w:tr w:rsidR="007F17FF" w:rsidRPr="005263DA" w14:paraId="489645D3" w14:textId="77777777" w:rsidTr="007F17FF">
        <w:trPr>
          <w:trHeight w:val="665"/>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018DDFCF"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 xml:space="preserve">El Manguito y El Rodeíto, En Iguala, El </w:t>
            </w:r>
            <w:proofErr w:type="spellStart"/>
            <w:r w:rsidRPr="00831B9F">
              <w:rPr>
                <w:color w:val="000000"/>
                <w:sz w:val="18"/>
                <w:szCs w:val="18"/>
              </w:rPr>
              <w:t>Sile</w:t>
            </w:r>
            <w:proofErr w:type="spellEnd"/>
            <w:r w:rsidRPr="00831B9F">
              <w:rPr>
                <w:color w:val="000000"/>
                <w:sz w:val="18"/>
                <w:szCs w:val="18"/>
              </w:rPr>
              <w:t>, La Lima, La Misión y La Cañada, Gracias, Lempira</w:t>
            </w:r>
          </w:p>
        </w:tc>
        <w:tc>
          <w:tcPr>
            <w:tcW w:w="1710" w:type="dxa"/>
            <w:tcBorders>
              <w:top w:val="nil"/>
              <w:left w:val="nil"/>
              <w:bottom w:val="single" w:sz="4" w:space="0" w:color="auto"/>
              <w:right w:val="single" w:sz="4" w:space="0" w:color="auto"/>
            </w:tcBorders>
            <w:shd w:val="clear" w:color="auto" w:fill="auto"/>
            <w:noWrap/>
            <w:vAlign w:val="center"/>
            <w:hideMark/>
          </w:tcPr>
          <w:p w14:paraId="3ACFAC2A"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120,275</w:t>
            </w:r>
          </w:p>
        </w:tc>
        <w:tc>
          <w:tcPr>
            <w:tcW w:w="1890" w:type="dxa"/>
            <w:tcBorders>
              <w:top w:val="nil"/>
              <w:left w:val="nil"/>
              <w:bottom w:val="single" w:sz="4" w:space="0" w:color="auto"/>
              <w:right w:val="single" w:sz="4" w:space="0" w:color="auto"/>
            </w:tcBorders>
            <w:shd w:val="clear" w:color="auto" w:fill="auto"/>
            <w:noWrap/>
            <w:vAlign w:val="center"/>
            <w:hideMark/>
          </w:tcPr>
          <w:p w14:paraId="4C0CA84A"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147,179</w:t>
            </w:r>
          </w:p>
        </w:tc>
        <w:tc>
          <w:tcPr>
            <w:tcW w:w="1440" w:type="dxa"/>
            <w:tcBorders>
              <w:top w:val="nil"/>
              <w:left w:val="nil"/>
              <w:bottom w:val="single" w:sz="4" w:space="0" w:color="auto"/>
              <w:right w:val="single" w:sz="4" w:space="0" w:color="auto"/>
            </w:tcBorders>
            <w:shd w:val="clear" w:color="auto" w:fill="auto"/>
            <w:noWrap/>
            <w:vAlign w:val="center"/>
            <w:hideMark/>
          </w:tcPr>
          <w:p w14:paraId="1CA10CCE"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85,657</w:t>
            </w:r>
          </w:p>
        </w:tc>
        <w:tc>
          <w:tcPr>
            <w:tcW w:w="1392" w:type="dxa"/>
            <w:tcBorders>
              <w:top w:val="nil"/>
              <w:left w:val="nil"/>
              <w:bottom w:val="single" w:sz="4" w:space="0" w:color="auto"/>
              <w:right w:val="single" w:sz="4" w:space="0" w:color="auto"/>
            </w:tcBorders>
            <w:shd w:val="clear" w:color="auto" w:fill="auto"/>
            <w:noWrap/>
            <w:vAlign w:val="center"/>
            <w:hideMark/>
          </w:tcPr>
          <w:p w14:paraId="69750038"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176,848</w:t>
            </w:r>
          </w:p>
        </w:tc>
      </w:tr>
      <w:tr w:rsidR="007F17FF" w:rsidRPr="005263DA" w14:paraId="7E41AE5E" w14:textId="77777777" w:rsidTr="007F17FF">
        <w:trPr>
          <w:trHeight w:val="584"/>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4801958E"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 xml:space="preserve">El Tablón, Los Patios, Dos Caminos, Roblones, </w:t>
            </w:r>
            <w:proofErr w:type="spellStart"/>
            <w:r w:rsidRPr="00831B9F">
              <w:rPr>
                <w:color w:val="000000"/>
                <w:sz w:val="18"/>
                <w:szCs w:val="18"/>
              </w:rPr>
              <w:t>Chancoyote</w:t>
            </w:r>
            <w:proofErr w:type="spellEnd"/>
            <w:r w:rsidRPr="00831B9F">
              <w:rPr>
                <w:color w:val="000000"/>
                <w:sz w:val="18"/>
                <w:szCs w:val="18"/>
              </w:rPr>
              <w:t xml:space="preserve"> y Valladolid</w:t>
            </w:r>
          </w:p>
        </w:tc>
        <w:tc>
          <w:tcPr>
            <w:tcW w:w="1710" w:type="dxa"/>
            <w:tcBorders>
              <w:top w:val="nil"/>
              <w:left w:val="nil"/>
              <w:bottom w:val="single" w:sz="4" w:space="0" w:color="auto"/>
              <w:right w:val="single" w:sz="4" w:space="0" w:color="auto"/>
            </w:tcBorders>
            <w:shd w:val="clear" w:color="auto" w:fill="auto"/>
            <w:noWrap/>
            <w:vAlign w:val="center"/>
            <w:hideMark/>
          </w:tcPr>
          <w:p w14:paraId="7FD3439F"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112,671</w:t>
            </w:r>
          </w:p>
        </w:tc>
        <w:tc>
          <w:tcPr>
            <w:tcW w:w="1890" w:type="dxa"/>
            <w:tcBorders>
              <w:top w:val="nil"/>
              <w:left w:val="nil"/>
              <w:bottom w:val="single" w:sz="4" w:space="0" w:color="auto"/>
              <w:right w:val="single" w:sz="4" w:space="0" w:color="auto"/>
            </w:tcBorders>
            <w:shd w:val="clear" w:color="auto" w:fill="auto"/>
            <w:noWrap/>
            <w:vAlign w:val="center"/>
            <w:hideMark/>
          </w:tcPr>
          <w:p w14:paraId="66D61F33"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153,688</w:t>
            </w:r>
          </w:p>
        </w:tc>
        <w:tc>
          <w:tcPr>
            <w:tcW w:w="1440" w:type="dxa"/>
            <w:tcBorders>
              <w:top w:val="nil"/>
              <w:left w:val="nil"/>
              <w:bottom w:val="single" w:sz="4" w:space="0" w:color="auto"/>
              <w:right w:val="single" w:sz="4" w:space="0" w:color="auto"/>
            </w:tcBorders>
            <w:shd w:val="clear" w:color="auto" w:fill="auto"/>
            <w:noWrap/>
            <w:vAlign w:val="center"/>
            <w:hideMark/>
          </w:tcPr>
          <w:p w14:paraId="3F77CBDB"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100,046</w:t>
            </w:r>
          </w:p>
        </w:tc>
        <w:tc>
          <w:tcPr>
            <w:tcW w:w="1392" w:type="dxa"/>
            <w:tcBorders>
              <w:top w:val="nil"/>
              <w:left w:val="nil"/>
              <w:bottom w:val="single" w:sz="4" w:space="0" w:color="auto"/>
              <w:right w:val="single" w:sz="4" w:space="0" w:color="auto"/>
            </w:tcBorders>
            <w:shd w:val="clear" w:color="auto" w:fill="auto"/>
            <w:noWrap/>
            <w:vAlign w:val="center"/>
            <w:hideMark/>
          </w:tcPr>
          <w:p w14:paraId="71D472B6"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138,835</w:t>
            </w:r>
          </w:p>
        </w:tc>
      </w:tr>
      <w:tr w:rsidR="007F17FF" w:rsidRPr="005263DA" w14:paraId="21057684" w14:textId="77777777" w:rsidTr="007F17FF">
        <w:trPr>
          <w:trHeight w:val="300"/>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38CB4EE6"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Berlín</w:t>
            </w:r>
          </w:p>
        </w:tc>
        <w:tc>
          <w:tcPr>
            <w:tcW w:w="1710" w:type="dxa"/>
            <w:tcBorders>
              <w:top w:val="nil"/>
              <w:left w:val="nil"/>
              <w:bottom w:val="single" w:sz="4" w:space="0" w:color="auto"/>
              <w:right w:val="single" w:sz="4" w:space="0" w:color="auto"/>
            </w:tcBorders>
            <w:shd w:val="clear" w:color="auto" w:fill="auto"/>
            <w:noWrap/>
            <w:vAlign w:val="center"/>
            <w:hideMark/>
          </w:tcPr>
          <w:p w14:paraId="6A9EA60B"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35,492</w:t>
            </w:r>
          </w:p>
        </w:tc>
        <w:tc>
          <w:tcPr>
            <w:tcW w:w="1890" w:type="dxa"/>
            <w:tcBorders>
              <w:top w:val="nil"/>
              <w:left w:val="nil"/>
              <w:bottom w:val="single" w:sz="4" w:space="0" w:color="auto"/>
              <w:right w:val="single" w:sz="4" w:space="0" w:color="auto"/>
            </w:tcBorders>
            <w:shd w:val="clear" w:color="auto" w:fill="auto"/>
            <w:noWrap/>
            <w:vAlign w:val="center"/>
            <w:hideMark/>
          </w:tcPr>
          <w:p w14:paraId="6354E1B0"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9,827</w:t>
            </w:r>
          </w:p>
        </w:tc>
        <w:tc>
          <w:tcPr>
            <w:tcW w:w="1440" w:type="dxa"/>
            <w:tcBorders>
              <w:top w:val="nil"/>
              <w:left w:val="nil"/>
              <w:bottom w:val="single" w:sz="4" w:space="0" w:color="auto"/>
              <w:right w:val="single" w:sz="4" w:space="0" w:color="auto"/>
            </w:tcBorders>
            <w:shd w:val="clear" w:color="auto" w:fill="auto"/>
            <w:noWrap/>
            <w:vAlign w:val="center"/>
            <w:hideMark/>
          </w:tcPr>
          <w:p w14:paraId="4A631A24"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8,600</w:t>
            </w:r>
          </w:p>
        </w:tc>
        <w:tc>
          <w:tcPr>
            <w:tcW w:w="1392" w:type="dxa"/>
            <w:tcBorders>
              <w:top w:val="nil"/>
              <w:left w:val="nil"/>
              <w:bottom w:val="single" w:sz="4" w:space="0" w:color="auto"/>
              <w:right w:val="single" w:sz="4" w:space="0" w:color="auto"/>
            </w:tcBorders>
            <w:shd w:val="clear" w:color="auto" w:fill="auto"/>
            <w:noWrap/>
            <w:vAlign w:val="center"/>
            <w:hideMark/>
          </w:tcPr>
          <w:p w14:paraId="56EEC4EC"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44,379</w:t>
            </w:r>
          </w:p>
        </w:tc>
      </w:tr>
      <w:tr w:rsidR="007F17FF" w:rsidRPr="005263DA" w14:paraId="05F69028" w14:textId="77777777" w:rsidTr="007F17FF">
        <w:trPr>
          <w:trHeight w:val="287"/>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69A06531"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Quebrada Seca</w:t>
            </w:r>
          </w:p>
        </w:tc>
        <w:tc>
          <w:tcPr>
            <w:tcW w:w="1710" w:type="dxa"/>
            <w:tcBorders>
              <w:top w:val="nil"/>
              <w:left w:val="nil"/>
              <w:bottom w:val="single" w:sz="4" w:space="0" w:color="auto"/>
              <w:right w:val="single" w:sz="4" w:space="0" w:color="auto"/>
            </w:tcBorders>
            <w:shd w:val="clear" w:color="auto" w:fill="auto"/>
            <w:noWrap/>
            <w:vAlign w:val="center"/>
            <w:hideMark/>
          </w:tcPr>
          <w:p w14:paraId="4956EE54"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7,478</w:t>
            </w:r>
          </w:p>
        </w:tc>
        <w:tc>
          <w:tcPr>
            <w:tcW w:w="1890" w:type="dxa"/>
            <w:tcBorders>
              <w:top w:val="nil"/>
              <w:left w:val="nil"/>
              <w:bottom w:val="single" w:sz="4" w:space="0" w:color="auto"/>
              <w:right w:val="single" w:sz="4" w:space="0" w:color="auto"/>
            </w:tcBorders>
            <w:shd w:val="clear" w:color="auto" w:fill="auto"/>
            <w:noWrap/>
            <w:vAlign w:val="center"/>
            <w:hideMark/>
          </w:tcPr>
          <w:p w14:paraId="2701EB14"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17,543</w:t>
            </w:r>
          </w:p>
        </w:tc>
        <w:tc>
          <w:tcPr>
            <w:tcW w:w="1440" w:type="dxa"/>
            <w:tcBorders>
              <w:top w:val="nil"/>
              <w:left w:val="nil"/>
              <w:bottom w:val="single" w:sz="4" w:space="0" w:color="auto"/>
              <w:right w:val="single" w:sz="4" w:space="0" w:color="auto"/>
            </w:tcBorders>
            <w:shd w:val="clear" w:color="auto" w:fill="auto"/>
            <w:noWrap/>
            <w:vAlign w:val="center"/>
            <w:hideMark/>
          </w:tcPr>
          <w:p w14:paraId="0FA41A96"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2,199</w:t>
            </w:r>
          </w:p>
        </w:tc>
        <w:tc>
          <w:tcPr>
            <w:tcW w:w="1392" w:type="dxa"/>
            <w:tcBorders>
              <w:top w:val="nil"/>
              <w:left w:val="nil"/>
              <w:bottom w:val="single" w:sz="4" w:space="0" w:color="auto"/>
              <w:right w:val="single" w:sz="4" w:space="0" w:color="auto"/>
            </w:tcBorders>
            <w:shd w:val="clear" w:color="auto" w:fill="auto"/>
            <w:noWrap/>
            <w:vAlign w:val="center"/>
            <w:hideMark/>
          </w:tcPr>
          <w:p w14:paraId="259CA870"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53,855</w:t>
            </w:r>
          </w:p>
        </w:tc>
      </w:tr>
      <w:tr w:rsidR="007F17FF" w:rsidRPr="005263DA" w14:paraId="1B123487" w14:textId="77777777" w:rsidTr="007F17FF">
        <w:trPr>
          <w:trHeight w:val="251"/>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5F04FC3C"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Llano de los Panales</w:t>
            </w:r>
          </w:p>
        </w:tc>
        <w:tc>
          <w:tcPr>
            <w:tcW w:w="1710" w:type="dxa"/>
            <w:tcBorders>
              <w:top w:val="nil"/>
              <w:left w:val="nil"/>
              <w:bottom w:val="single" w:sz="4" w:space="0" w:color="auto"/>
              <w:right w:val="single" w:sz="4" w:space="0" w:color="auto"/>
            </w:tcBorders>
            <w:shd w:val="clear" w:color="auto" w:fill="auto"/>
            <w:noWrap/>
            <w:vAlign w:val="center"/>
            <w:hideMark/>
          </w:tcPr>
          <w:p w14:paraId="5D4D825B"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32,935</w:t>
            </w:r>
          </w:p>
        </w:tc>
        <w:tc>
          <w:tcPr>
            <w:tcW w:w="1890" w:type="dxa"/>
            <w:tcBorders>
              <w:top w:val="nil"/>
              <w:left w:val="nil"/>
              <w:bottom w:val="single" w:sz="4" w:space="0" w:color="auto"/>
              <w:right w:val="single" w:sz="4" w:space="0" w:color="auto"/>
            </w:tcBorders>
            <w:shd w:val="clear" w:color="auto" w:fill="auto"/>
            <w:noWrap/>
            <w:vAlign w:val="center"/>
            <w:hideMark/>
          </w:tcPr>
          <w:p w14:paraId="018EC0DE"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18,820</w:t>
            </w:r>
          </w:p>
        </w:tc>
        <w:tc>
          <w:tcPr>
            <w:tcW w:w="1440" w:type="dxa"/>
            <w:tcBorders>
              <w:top w:val="nil"/>
              <w:left w:val="nil"/>
              <w:bottom w:val="single" w:sz="4" w:space="0" w:color="auto"/>
              <w:right w:val="single" w:sz="4" w:space="0" w:color="auto"/>
            </w:tcBorders>
            <w:shd w:val="clear" w:color="auto" w:fill="auto"/>
            <w:noWrap/>
            <w:vAlign w:val="center"/>
            <w:hideMark/>
          </w:tcPr>
          <w:p w14:paraId="5C89B606"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7,021</w:t>
            </w:r>
          </w:p>
        </w:tc>
        <w:tc>
          <w:tcPr>
            <w:tcW w:w="1392" w:type="dxa"/>
            <w:tcBorders>
              <w:top w:val="nil"/>
              <w:left w:val="nil"/>
              <w:bottom w:val="single" w:sz="4" w:space="0" w:color="auto"/>
              <w:right w:val="single" w:sz="4" w:space="0" w:color="auto"/>
            </w:tcBorders>
            <w:shd w:val="clear" w:color="auto" w:fill="auto"/>
            <w:noWrap/>
            <w:vAlign w:val="center"/>
            <w:hideMark/>
          </w:tcPr>
          <w:p w14:paraId="2A18F8EC"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31,579</w:t>
            </w:r>
          </w:p>
        </w:tc>
      </w:tr>
      <w:tr w:rsidR="007F17FF" w:rsidRPr="005263DA" w14:paraId="1C660596" w14:textId="77777777" w:rsidTr="007F17FF">
        <w:trPr>
          <w:trHeight w:val="269"/>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2475DAC3"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Gualala</w:t>
            </w:r>
          </w:p>
        </w:tc>
        <w:tc>
          <w:tcPr>
            <w:tcW w:w="1710" w:type="dxa"/>
            <w:tcBorders>
              <w:top w:val="nil"/>
              <w:left w:val="nil"/>
              <w:bottom w:val="single" w:sz="4" w:space="0" w:color="auto"/>
              <w:right w:val="single" w:sz="4" w:space="0" w:color="auto"/>
            </w:tcBorders>
            <w:shd w:val="clear" w:color="auto" w:fill="auto"/>
            <w:noWrap/>
            <w:vAlign w:val="center"/>
            <w:hideMark/>
          </w:tcPr>
          <w:p w14:paraId="58563BC3"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27,749</w:t>
            </w:r>
          </w:p>
        </w:tc>
        <w:tc>
          <w:tcPr>
            <w:tcW w:w="1890" w:type="dxa"/>
            <w:tcBorders>
              <w:top w:val="nil"/>
              <w:left w:val="nil"/>
              <w:bottom w:val="single" w:sz="4" w:space="0" w:color="auto"/>
              <w:right w:val="single" w:sz="4" w:space="0" w:color="auto"/>
            </w:tcBorders>
            <w:shd w:val="clear" w:color="auto" w:fill="auto"/>
            <w:noWrap/>
            <w:vAlign w:val="center"/>
            <w:hideMark/>
          </w:tcPr>
          <w:p w14:paraId="7F3F8845"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34,301</w:t>
            </w:r>
          </w:p>
        </w:tc>
        <w:tc>
          <w:tcPr>
            <w:tcW w:w="1440" w:type="dxa"/>
            <w:tcBorders>
              <w:top w:val="nil"/>
              <w:left w:val="nil"/>
              <w:bottom w:val="single" w:sz="4" w:space="0" w:color="auto"/>
              <w:right w:val="single" w:sz="4" w:space="0" w:color="auto"/>
            </w:tcBorders>
            <w:shd w:val="clear" w:color="auto" w:fill="auto"/>
            <w:noWrap/>
            <w:vAlign w:val="center"/>
            <w:hideMark/>
          </w:tcPr>
          <w:p w14:paraId="435BB681"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6,684</w:t>
            </w:r>
          </w:p>
        </w:tc>
        <w:tc>
          <w:tcPr>
            <w:tcW w:w="1392" w:type="dxa"/>
            <w:tcBorders>
              <w:top w:val="nil"/>
              <w:left w:val="nil"/>
              <w:bottom w:val="single" w:sz="4" w:space="0" w:color="auto"/>
              <w:right w:val="single" w:sz="4" w:space="0" w:color="auto"/>
            </w:tcBorders>
            <w:shd w:val="clear" w:color="auto" w:fill="auto"/>
            <w:noWrap/>
            <w:vAlign w:val="center"/>
            <w:hideMark/>
          </w:tcPr>
          <w:p w14:paraId="30753B05"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28,214</w:t>
            </w:r>
          </w:p>
        </w:tc>
      </w:tr>
      <w:tr w:rsidR="007F17FF" w:rsidRPr="005263DA" w14:paraId="01C79A66" w14:textId="77777777" w:rsidTr="007F17FF">
        <w:trPr>
          <w:trHeight w:val="260"/>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14:paraId="10F10C02" w14:textId="77777777" w:rsidR="00831B9F" w:rsidRPr="00831B9F" w:rsidRDefault="00831B9F" w:rsidP="00831B9F">
            <w:pPr>
              <w:numPr>
                <w:ilvl w:val="0"/>
                <w:numId w:val="0"/>
              </w:numPr>
              <w:spacing w:after="0"/>
              <w:jc w:val="left"/>
              <w:rPr>
                <w:color w:val="000000"/>
                <w:sz w:val="18"/>
                <w:szCs w:val="18"/>
              </w:rPr>
            </w:pPr>
            <w:r w:rsidRPr="00831B9F">
              <w:rPr>
                <w:color w:val="000000"/>
                <w:sz w:val="18"/>
                <w:szCs w:val="18"/>
              </w:rPr>
              <w:t>La Hacienda</w:t>
            </w:r>
          </w:p>
        </w:tc>
        <w:tc>
          <w:tcPr>
            <w:tcW w:w="1710" w:type="dxa"/>
            <w:tcBorders>
              <w:top w:val="nil"/>
              <w:left w:val="nil"/>
              <w:bottom w:val="single" w:sz="4" w:space="0" w:color="auto"/>
              <w:right w:val="single" w:sz="4" w:space="0" w:color="auto"/>
            </w:tcBorders>
            <w:shd w:val="clear" w:color="auto" w:fill="auto"/>
            <w:noWrap/>
            <w:vAlign w:val="center"/>
            <w:hideMark/>
          </w:tcPr>
          <w:p w14:paraId="0A666B44"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30,634</w:t>
            </w:r>
          </w:p>
        </w:tc>
        <w:tc>
          <w:tcPr>
            <w:tcW w:w="1890" w:type="dxa"/>
            <w:tcBorders>
              <w:top w:val="nil"/>
              <w:left w:val="nil"/>
              <w:bottom w:val="single" w:sz="4" w:space="0" w:color="auto"/>
              <w:right w:val="single" w:sz="4" w:space="0" w:color="auto"/>
            </w:tcBorders>
            <w:shd w:val="clear" w:color="auto" w:fill="auto"/>
            <w:noWrap/>
            <w:vAlign w:val="center"/>
            <w:hideMark/>
          </w:tcPr>
          <w:p w14:paraId="162DCE92"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41,485</w:t>
            </w:r>
          </w:p>
        </w:tc>
        <w:tc>
          <w:tcPr>
            <w:tcW w:w="1440" w:type="dxa"/>
            <w:tcBorders>
              <w:top w:val="nil"/>
              <w:left w:val="nil"/>
              <w:bottom w:val="single" w:sz="4" w:space="0" w:color="auto"/>
              <w:right w:val="single" w:sz="4" w:space="0" w:color="auto"/>
            </w:tcBorders>
            <w:shd w:val="clear" w:color="auto" w:fill="auto"/>
            <w:noWrap/>
            <w:vAlign w:val="center"/>
            <w:hideMark/>
          </w:tcPr>
          <w:p w14:paraId="765A79B9"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36,623</w:t>
            </w:r>
          </w:p>
        </w:tc>
        <w:tc>
          <w:tcPr>
            <w:tcW w:w="1392" w:type="dxa"/>
            <w:tcBorders>
              <w:top w:val="nil"/>
              <w:left w:val="nil"/>
              <w:bottom w:val="single" w:sz="4" w:space="0" w:color="auto"/>
              <w:right w:val="single" w:sz="4" w:space="0" w:color="auto"/>
            </w:tcBorders>
            <w:shd w:val="clear" w:color="auto" w:fill="auto"/>
            <w:noWrap/>
            <w:vAlign w:val="center"/>
            <w:hideMark/>
          </w:tcPr>
          <w:p w14:paraId="07FCA160" w14:textId="77777777" w:rsidR="00831B9F" w:rsidRPr="005263DA" w:rsidRDefault="00831B9F" w:rsidP="00831B9F">
            <w:pPr>
              <w:numPr>
                <w:ilvl w:val="0"/>
                <w:numId w:val="0"/>
              </w:numPr>
              <w:spacing w:after="0"/>
              <w:jc w:val="center"/>
              <w:rPr>
                <w:color w:val="000000"/>
                <w:sz w:val="18"/>
                <w:szCs w:val="18"/>
              </w:rPr>
            </w:pPr>
            <w:r w:rsidRPr="005263DA">
              <w:rPr>
                <w:color w:val="000000"/>
                <w:sz w:val="18"/>
                <w:szCs w:val="18"/>
              </w:rPr>
              <w:t>20,241</w:t>
            </w:r>
          </w:p>
        </w:tc>
      </w:tr>
    </w:tbl>
    <w:p w14:paraId="617AE935" w14:textId="77777777" w:rsidR="008B1527" w:rsidRPr="00DE32AA" w:rsidRDefault="008B1527" w:rsidP="00435712">
      <w:pPr>
        <w:pStyle w:val="ListParagraph"/>
        <w:numPr>
          <w:ilvl w:val="0"/>
          <w:numId w:val="0"/>
        </w:numPr>
        <w:ind w:left="720"/>
        <w:rPr>
          <w:smallCaps/>
        </w:rPr>
      </w:pPr>
    </w:p>
    <w:p w14:paraId="43519243" w14:textId="77777777" w:rsidR="00BB58DA" w:rsidRDefault="00E65104" w:rsidP="00E65104">
      <w:pPr>
        <w:numPr>
          <w:ilvl w:val="0"/>
          <w:numId w:val="0"/>
        </w:numPr>
        <w:rPr>
          <w:rFonts w:eastAsiaTheme="minorHAnsi"/>
          <w:lang w:val="es-ES_tradnl"/>
        </w:rPr>
      </w:pPr>
      <w:r w:rsidRPr="00DE32AA">
        <w:rPr>
          <w:rFonts w:eastAsiaTheme="minorHAnsi"/>
          <w:lang w:val="es-ES_tradnl"/>
        </w:rPr>
        <w:t xml:space="preserve">A partir de dicha información se aplicaron los factores de conversión </w:t>
      </w:r>
      <w:r w:rsidR="006C51F3">
        <w:rPr>
          <w:rFonts w:eastAsiaTheme="minorHAnsi"/>
          <w:lang w:val="es-ES_tradnl"/>
        </w:rPr>
        <w:t xml:space="preserve">utilizados en la evaluación socioeconómica </w:t>
      </w:r>
      <w:proofErr w:type="spellStart"/>
      <w:r w:rsidR="006C51F3">
        <w:rPr>
          <w:rFonts w:eastAsiaTheme="minorHAnsi"/>
          <w:lang w:val="es-ES_tradnl"/>
        </w:rPr>
        <w:t>ex-ante</w:t>
      </w:r>
      <w:proofErr w:type="spellEnd"/>
      <w:r w:rsidR="006C51F3">
        <w:rPr>
          <w:rFonts w:eastAsiaTheme="minorHAnsi"/>
          <w:lang w:val="es-ES_tradnl"/>
        </w:rPr>
        <w:t xml:space="preserve">. </w:t>
      </w:r>
      <w:r w:rsidRPr="00DE32AA">
        <w:rPr>
          <w:rFonts w:eastAsiaTheme="minorHAnsi"/>
          <w:lang w:val="es-ES_tradnl"/>
        </w:rPr>
        <w:t>Tomando en cuenta la composición de costos de cada categoría de gasto</w:t>
      </w:r>
      <w:r w:rsidR="00CC3DC5" w:rsidRPr="00DE32AA">
        <w:rPr>
          <w:rFonts w:eastAsiaTheme="minorHAnsi"/>
          <w:lang w:val="es-ES_tradnl"/>
        </w:rPr>
        <w:t xml:space="preserve"> (ver Cuadro </w:t>
      </w:r>
      <w:r w:rsidR="002D01DB">
        <w:rPr>
          <w:rFonts w:eastAsiaTheme="minorHAnsi"/>
          <w:lang w:val="es-ES_tradnl"/>
        </w:rPr>
        <w:t>6</w:t>
      </w:r>
      <w:r w:rsidR="00CC3DC5" w:rsidRPr="00DE32AA">
        <w:rPr>
          <w:rFonts w:eastAsiaTheme="minorHAnsi"/>
          <w:lang w:val="es-ES_tradnl"/>
        </w:rPr>
        <w:t>)</w:t>
      </w:r>
      <w:r w:rsidRPr="00DE32AA">
        <w:rPr>
          <w:rFonts w:eastAsiaTheme="minorHAnsi"/>
          <w:lang w:val="es-ES_tradnl"/>
        </w:rPr>
        <w:t>, se obtiene que la aplicación de los factores de conversión para eliminar impuestos indirectos (</w:t>
      </w:r>
      <w:r w:rsidR="00CC3DC5" w:rsidRPr="00DE32AA">
        <w:rPr>
          <w:rFonts w:eastAsiaTheme="minorHAnsi"/>
          <w:lang w:val="es-ES_tradnl"/>
        </w:rPr>
        <w:t>Impuesto a las Ventas</w:t>
      </w:r>
      <w:r w:rsidRPr="00DE32AA">
        <w:rPr>
          <w:rFonts w:eastAsiaTheme="minorHAnsi"/>
          <w:lang w:val="es-ES_tradnl"/>
        </w:rPr>
        <w:t xml:space="preserve"> y aranceles) y otras distorsiones en el mercado laboral, hace que a precios de cuenta la inversión total alcance</w:t>
      </w:r>
      <w:r w:rsidR="00CC3DC5" w:rsidRPr="00DE32AA">
        <w:rPr>
          <w:rFonts w:eastAsiaTheme="minorHAnsi"/>
          <w:lang w:val="es-ES_tradnl"/>
        </w:rPr>
        <w:t>, en promedio</w:t>
      </w:r>
      <w:r w:rsidRPr="00DE32AA">
        <w:rPr>
          <w:rFonts w:eastAsiaTheme="minorHAnsi"/>
          <w:lang w:val="es-ES_tradnl"/>
        </w:rPr>
        <w:t xml:space="preserve"> </w:t>
      </w:r>
      <w:r w:rsidRPr="002E2F34">
        <w:rPr>
          <w:rFonts w:eastAsiaTheme="minorHAnsi"/>
          <w:lang w:val="es-ES_tradnl"/>
        </w:rPr>
        <w:t>un 8</w:t>
      </w:r>
      <w:r w:rsidR="002E2F34" w:rsidRPr="002E2F34">
        <w:rPr>
          <w:rFonts w:eastAsiaTheme="minorHAnsi"/>
          <w:lang w:val="es-ES_tradnl"/>
        </w:rPr>
        <w:t>4</w:t>
      </w:r>
      <w:r w:rsidRPr="002E2F34">
        <w:rPr>
          <w:rFonts w:eastAsiaTheme="minorHAnsi"/>
          <w:lang w:val="es-ES_tradnl"/>
        </w:rPr>
        <w:t>%</w:t>
      </w:r>
      <w:r w:rsidRPr="00DE32AA">
        <w:rPr>
          <w:rFonts w:eastAsiaTheme="minorHAnsi"/>
          <w:lang w:val="es-ES_tradnl"/>
        </w:rPr>
        <w:t xml:space="preserve"> del valor a precios de mercado.</w:t>
      </w:r>
      <w:r w:rsidR="00CC3DC5" w:rsidRPr="00DE32AA">
        <w:rPr>
          <w:rFonts w:eastAsiaTheme="minorHAnsi"/>
          <w:lang w:val="es-ES_tradnl"/>
        </w:rPr>
        <w:t xml:space="preserve"> </w:t>
      </w:r>
      <w:r w:rsidR="00BB58DA" w:rsidRPr="00DE32AA">
        <w:rPr>
          <w:rFonts w:eastAsiaTheme="minorHAnsi"/>
          <w:lang w:val="es-ES_tradnl"/>
        </w:rPr>
        <w:t xml:space="preserve">Dicha información se presenta en el Cuadro </w:t>
      </w:r>
      <w:r w:rsidR="00BB58DA">
        <w:rPr>
          <w:rFonts w:eastAsiaTheme="minorHAnsi"/>
          <w:lang w:val="es-ES_tradnl"/>
        </w:rPr>
        <w:t>7</w:t>
      </w:r>
      <w:r w:rsidR="00BB58DA" w:rsidRPr="00DE32AA">
        <w:rPr>
          <w:rFonts w:eastAsiaTheme="minorHAnsi"/>
          <w:lang w:val="es-ES_tradnl"/>
        </w:rPr>
        <w:t>.</w:t>
      </w:r>
      <w:r w:rsidR="00BB58DA">
        <w:rPr>
          <w:rFonts w:eastAsiaTheme="minorHAnsi"/>
          <w:lang w:val="es-ES_tradnl"/>
        </w:rPr>
        <w:t xml:space="preserve"> Los factores de corrección utilizados corresponden a los utilizados en la evaluación </w:t>
      </w:r>
      <w:proofErr w:type="spellStart"/>
      <w:r w:rsidR="00BB58DA">
        <w:rPr>
          <w:rFonts w:eastAsiaTheme="minorHAnsi"/>
          <w:lang w:val="es-ES_tradnl"/>
        </w:rPr>
        <w:t>exante</w:t>
      </w:r>
      <w:proofErr w:type="spellEnd"/>
      <w:r w:rsidR="00BB58DA">
        <w:rPr>
          <w:rFonts w:eastAsiaTheme="minorHAnsi"/>
          <w:lang w:val="es-ES_tradnl"/>
        </w:rPr>
        <w:t xml:space="preserve">, estos son: 0.8929 para insumos de origen nacional, 0.8824 para insumos de origen importado, 0.8154 para la mano de obra calificada y 0.7836 para la mano de obra no calificada. </w:t>
      </w:r>
    </w:p>
    <w:p w14:paraId="2B64F66C" w14:textId="77777777" w:rsidR="00CC3DC5" w:rsidRPr="00DE32AA" w:rsidRDefault="00CC3DC5" w:rsidP="00CC3DC5">
      <w:pPr>
        <w:numPr>
          <w:ilvl w:val="0"/>
          <w:numId w:val="0"/>
        </w:numPr>
        <w:jc w:val="center"/>
        <w:rPr>
          <w:rFonts w:eastAsiaTheme="minorHAnsi"/>
          <w:b/>
          <w:highlight w:val="yellow"/>
          <w:lang w:val="es-ES_tradnl"/>
        </w:rPr>
      </w:pPr>
    </w:p>
    <w:p w14:paraId="5B4E5E28" w14:textId="77777777" w:rsidR="00CC3DC5" w:rsidRPr="00DE32AA" w:rsidRDefault="00CC3DC5" w:rsidP="00CC3DC5">
      <w:pPr>
        <w:numPr>
          <w:ilvl w:val="0"/>
          <w:numId w:val="0"/>
        </w:numPr>
        <w:jc w:val="center"/>
        <w:rPr>
          <w:rFonts w:eastAsiaTheme="minorHAnsi"/>
          <w:b/>
          <w:lang w:val="es-ES_tradnl"/>
        </w:rPr>
      </w:pPr>
      <w:r w:rsidRPr="00DE32AA">
        <w:rPr>
          <w:rFonts w:eastAsiaTheme="minorHAnsi"/>
          <w:b/>
          <w:lang w:val="es-ES_tradnl"/>
        </w:rPr>
        <w:t xml:space="preserve">Cuadro </w:t>
      </w:r>
      <w:r w:rsidR="002D01DB">
        <w:rPr>
          <w:rFonts w:eastAsiaTheme="minorHAnsi"/>
          <w:b/>
          <w:lang w:val="es-ES_tradnl"/>
        </w:rPr>
        <w:t>7.</w:t>
      </w:r>
      <w:r w:rsidRPr="00DE32AA">
        <w:rPr>
          <w:rFonts w:eastAsiaTheme="minorHAnsi"/>
          <w:b/>
          <w:lang w:val="es-ES_tradnl"/>
        </w:rPr>
        <w:t xml:space="preserve"> Costos de inversión a precios sociales</w:t>
      </w:r>
    </w:p>
    <w:tbl>
      <w:tblPr>
        <w:tblStyle w:val="TableGrid"/>
        <w:tblW w:w="0" w:type="auto"/>
        <w:tblInd w:w="-72" w:type="dxa"/>
        <w:tblLook w:val="04A0" w:firstRow="1" w:lastRow="0" w:firstColumn="1" w:lastColumn="0" w:noHBand="0" w:noVBand="1"/>
      </w:tblPr>
      <w:tblGrid>
        <w:gridCol w:w="4297"/>
        <w:gridCol w:w="1890"/>
        <w:gridCol w:w="1530"/>
        <w:gridCol w:w="1705"/>
      </w:tblGrid>
      <w:tr w:rsidR="00CC3DC5" w:rsidRPr="006E38DB" w14:paraId="33071B9A" w14:textId="77777777" w:rsidTr="006E38DB">
        <w:trPr>
          <w:trHeight w:val="575"/>
        </w:trPr>
        <w:tc>
          <w:tcPr>
            <w:tcW w:w="4297" w:type="dxa"/>
            <w:shd w:val="pct25" w:color="auto" w:fill="auto"/>
            <w:vAlign w:val="center"/>
          </w:tcPr>
          <w:p w14:paraId="687F04F6" w14:textId="77777777" w:rsidR="00CC3DC5" w:rsidRPr="006E38DB" w:rsidRDefault="00CC3DC5" w:rsidP="006E38DB">
            <w:pPr>
              <w:numPr>
                <w:ilvl w:val="0"/>
                <w:numId w:val="0"/>
              </w:numPr>
              <w:spacing w:after="0"/>
              <w:jc w:val="center"/>
              <w:rPr>
                <w:rFonts w:eastAsiaTheme="minorHAnsi"/>
                <w:b/>
                <w:sz w:val="18"/>
                <w:szCs w:val="18"/>
                <w:lang w:val="es-ES_tradnl"/>
              </w:rPr>
            </w:pPr>
            <w:r w:rsidRPr="006E38DB">
              <w:rPr>
                <w:rFonts w:eastAsiaTheme="minorHAnsi"/>
                <w:b/>
                <w:sz w:val="18"/>
                <w:szCs w:val="18"/>
                <w:lang w:val="es-ES_tradnl"/>
              </w:rPr>
              <w:t>Comunidad</w:t>
            </w:r>
          </w:p>
        </w:tc>
        <w:tc>
          <w:tcPr>
            <w:tcW w:w="1890" w:type="dxa"/>
            <w:shd w:val="pct25" w:color="auto" w:fill="auto"/>
            <w:vAlign w:val="center"/>
          </w:tcPr>
          <w:p w14:paraId="6BEE48CD" w14:textId="77777777" w:rsidR="00CC3DC5" w:rsidRPr="006E38DB" w:rsidRDefault="00CC3DC5" w:rsidP="006E38DB">
            <w:pPr>
              <w:numPr>
                <w:ilvl w:val="0"/>
                <w:numId w:val="0"/>
              </w:numPr>
              <w:spacing w:after="0"/>
              <w:jc w:val="center"/>
              <w:rPr>
                <w:rFonts w:eastAsiaTheme="minorHAnsi"/>
                <w:b/>
                <w:sz w:val="18"/>
                <w:szCs w:val="18"/>
                <w:lang w:val="es-ES_tradnl"/>
              </w:rPr>
            </w:pPr>
            <w:r w:rsidRPr="006E38DB">
              <w:rPr>
                <w:rFonts w:eastAsiaTheme="minorHAnsi"/>
                <w:b/>
                <w:sz w:val="18"/>
                <w:szCs w:val="18"/>
                <w:lang w:val="es-ES_tradnl"/>
              </w:rPr>
              <w:t>Inversión inicial a precios de mercado (US$)</w:t>
            </w:r>
          </w:p>
        </w:tc>
        <w:tc>
          <w:tcPr>
            <w:tcW w:w="1530" w:type="dxa"/>
            <w:shd w:val="pct25" w:color="auto" w:fill="auto"/>
            <w:vAlign w:val="center"/>
          </w:tcPr>
          <w:p w14:paraId="2F6BCED8" w14:textId="77777777" w:rsidR="00CC3DC5" w:rsidRPr="006E38DB" w:rsidRDefault="00CC3DC5" w:rsidP="006E38DB">
            <w:pPr>
              <w:numPr>
                <w:ilvl w:val="0"/>
                <w:numId w:val="0"/>
              </w:numPr>
              <w:spacing w:after="0"/>
              <w:jc w:val="center"/>
              <w:rPr>
                <w:rFonts w:eastAsiaTheme="minorHAnsi"/>
                <w:b/>
                <w:sz w:val="18"/>
                <w:szCs w:val="18"/>
                <w:lang w:val="es-ES_tradnl"/>
              </w:rPr>
            </w:pPr>
            <w:r w:rsidRPr="006E38DB">
              <w:rPr>
                <w:rFonts w:eastAsiaTheme="minorHAnsi"/>
                <w:b/>
                <w:sz w:val="18"/>
                <w:szCs w:val="18"/>
                <w:lang w:val="es-ES_tradnl"/>
              </w:rPr>
              <w:t>Inversión inicial a precios sociales (US$)</w:t>
            </w:r>
          </w:p>
        </w:tc>
        <w:tc>
          <w:tcPr>
            <w:tcW w:w="1705" w:type="dxa"/>
            <w:shd w:val="pct25" w:color="auto" w:fill="auto"/>
          </w:tcPr>
          <w:p w14:paraId="55EAFD5F" w14:textId="77777777" w:rsidR="00CC3DC5" w:rsidRPr="006E38DB" w:rsidRDefault="00CC3DC5" w:rsidP="006E38DB">
            <w:pPr>
              <w:numPr>
                <w:ilvl w:val="0"/>
                <w:numId w:val="0"/>
              </w:numPr>
              <w:spacing w:after="0"/>
              <w:jc w:val="center"/>
              <w:rPr>
                <w:rFonts w:eastAsiaTheme="minorHAnsi"/>
                <w:b/>
                <w:sz w:val="18"/>
                <w:szCs w:val="18"/>
                <w:lang w:val="es-ES_tradnl"/>
              </w:rPr>
            </w:pPr>
            <w:r w:rsidRPr="006E38DB">
              <w:rPr>
                <w:rFonts w:eastAsiaTheme="minorHAnsi"/>
                <w:b/>
                <w:sz w:val="18"/>
                <w:szCs w:val="18"/>
                <w:lang w:val="es-ES_tradnl"/>
              </w:rPr>
              <w:t>Relación precios sociales/precios de mercado</w:t>
            </w:r>
          </w:p>
        </w:tc>
      </w:tr>
      <w:tr w:rsidR="007F17FF" w:rsidRPr="006E38DB" w14:paraId="4620FB0E" w14:textId="77777777" w:rsidTr="006E38DB">
        <w:tc>
          <w:tcPr>
            <w:tcW w:w="4297" w:type="dxa"/>
            <w:vAlign w:val="center"/>
          </w:tcPr>
          <w:p w14:paraId="32BAA09D"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Flores de Italia y Buenos Aires</w:t>
            </w:r>
          </w:p>
        </w:tc>
        <w:tc>
          <w:tcPr>
            <w:tcW w:w="1890" w:type="dxa"/>
            <w:vAlign w:val="center"/>
          </w:tcPr>
          <w:p w14:paraId="3CB06D52"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104,640</w:t>
            </w:r>
          </w:p>
        </w:tc>
        <w:tc>
          <w:tcPr>
            <w:tcW w:w="1530" w:type="dxa"/>
            <w:vAlign w:val="center"/>
          </w:tcPr>
          <w:p w14:paraId="575EA4CD"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86,870</w:t>
            </w:r>
          </w:p>
        </w:tc>
        <w:tc>
          <w:tcPr>
            <w:tcW w:w="1705" w:type="dxa"/>
            <w:vAlign w:val="center"/>
          </w:tcPr>
          <w:p w14:paraId="64E52749"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83%</w:t>
            </w:r>
          </w:p>
        </w:tc>
      </w:tr>
      <w:tr w:rsidR="007F17FF" w:rsidRPr="006E38DB" w14:paraId="0B38F1F6" w14:textId="77777777" w:rsidTr="006E38DB">
        <w:tc>
          <w:tcPr>
            <w:tcW w:w="4297" w:type="dxa"/>
            <w:vAlign w:val="center"/>
          </w:tcPr>
          <w:p w14:paraId="7A4C1243"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Las Delicias</w:t>
            </w:r>
          </w:p>
        </w:tc>
        <w:tc>
          <w:tcPr>
            <w:tcW w:w="1890" w:type="dxa"/>
            <w:vAlign w:val="center"/>
          </w:tcPr>
          <w:p w14:paraId="53658DCC"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46,607</w:t>
            </w:r>
          </w:p>
        </w:tc>
        <w:tc>
          <w:tcPr>
            <w:tcW w:w="1530" w:type="dxa"/>
            <w:vAlign w:val="center"/>
          </w:tcPr>
          <w:p w14:paraId="79FDB5E1"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38,915</w:t>
            </w:r>
          </w:p>
        </w:tc>
        <w:tc>
          <w:tcPr>
            <w:tcW w:w="1705" w:type="dxa"/>
            <w:vAlign w:val="bottom"/>
          </w:tcPr>
          <w:p w14:paraId="153772B9"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83%</w:t>
            </w:r>
          </w:p>
        </w:tc>
      </w:tr>
      <w:tr w:rsidR="007F17FF" w:rsidRPr="006E38DB" w14:paraId="49FC5AF6" w14:textId="77777777" w:rsidTr="006E38DB">
        <w:tc>
          <w:tcPr>
            <w:tcW w:w="4297" w:type="dxa"/>
            <w:vAlign w:val="center"/>
          </w:tcPr>
          <w:p w14:paraId="22A71A2C"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Mata de Guineo y La Libertad</w:t>
            </w:r>
          </w:p>
        </w:tc>
        <w:tc>
          <w:tcPr>
            <w:tcW w:w="1890" w:type="dxa"/>
            <w:vAlign w:val="center"/>
          </w:tcPr>
          <w:p w14:paraId="7FA3DF79"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147,744</w:t>
            </w:r>
          </w:p>
        </w:tc>
        <w:tc>
          <w:tcPr>
            <w:tcW w:w="1530" w:type="dxa"/>
            <w:vAlign w:val="center"/>
          </w:tcPr>
          <w:p w14:paraId="4CC12ED3"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123,528</w:t>
            </w:r>
          </w:p>
        </w:tc>
        <w:tc>
          <w:tcPr>
            <w:tcW w:w="1705" w:type="dxa"/>
            <w:vAlign w:val="bottom"/>
          </w:tcPr>
          <w:p w14:paraId="2A2E36E3"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84%</w:t>
            </w:r>
          </w:p>
        </w:tc>
      </w:tr>
      <w:tr w:rsidR="007F17FF" w:rsidRPr="006E38DB" w14:paraId="38A603DA" w14:textId="77777777" w:rsidTr="006E38DB">
        <w:tc>
          <w:tcPr>
            <w:tcW w:w="4297" w:type="dxa"/>
            <w:vAlign w:val="center"/>
          </w:tcPr>
          <w:p w14:paraId="713A678E"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Nicaragua y Venus</w:t>
            </w:r>
          </w:p>
        </w:tc>
        <w:tc>
          <w:tcPr>
            <w:tcW w:w="1890" w:type="dxa"/>
            <w:vAlign w:val="center"/>
          </w:tcPr>
          <w:p w14:paraId="68A3AAC5"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86,403</w:t>
            </w:r>
          </w:p>
        </w:tc>
        <w:tc>
          <w:tcPr>
            <w:tcW w:w="1530" w:type="dxa"/>
            <w:vAlign w:val="center"/>
          </w:tcPr>
          <w:p w14:paraId="69DB2EE4"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71,769</w:t>
            </w:r>
          </w:p>
        </w:tc>
        <w:tc>
          <w:tcPr>
            <w:tcW w:w="1705" w:type="dxa"/>
            <w:vAlign w:val="bottom"/>
          </w:tcPr>
          <w:p w14:paraId="18A2CD2D"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83%</w:t>
            </w:r>
          </w:p>
        </w:tc>
      </w:tr>
      <w:tr w:rsidR="007F17FF" w:rsidRPr="006E38DB" w14:paraId="4B3EA48F" w14:textId="77777777" w:rsidTr="006E38DB">
        <w:tc>
          <w:tcPr>
            <w:tcW w:w="4297" w:type="dxa"/>
            <w:vAlign w:val="center"/>
          </w:tcPr>
          <w:p w14:paraId="53EE8721"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 xml:space="preserve">San Luis </w:t>
            </w:r>
            <w:proofErr w:type="spellStart"/>
            <w:r w:rsidRPr="00831B9F">
              <w:rPr>
                <w:color w:val="000000"/>
                <w:sz w:val="18"/>
                <w:szCs w:val="18"/>
              </w:rPr>
              <w:t>Anach</w:t>
            </w:r>
            <w:proofErr w:type="spellEnd"/>
          </w:p>
        </w:tc>
        <w:tc>
          <w:tcPr>
            <w:tcW w:w="1890" w:type="dxa"/>
            <w:vAlign w:val="center"/>
          </w:tcPr>
          <w:p w14:paraId="00C2DB07"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118,525</w:t>
            </w:r>
          </w:p>
        </w:tc>
        <w:tc>
          <w:tcPr>
            <w:tcW w:w="1530" w:type="dxa"/>
            <w:vAlign w:val="center"/>
          </w:tcPr>
          <w:p w14:paraId="4E594D72"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101,745</w:t>
            </w:r>
          </w:p>
        </w:tc>
        <w:tc>
          <w:tcPr>
            <w:tcW w:w="1705" w:type="dxa"/>
            <w:vAlign w:val="bottom"/>
          </w:tcPr>
          <w:p w14:paraId="52FCE734"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86%</w:t>
            </w:r>
          </w:p>
        </w:tc>
      </w:tr>
      <w:tr w:rsidR="007F17FF" w:rsidRPr="006E38DB" w14:paraId="42FB0131" w14:textId="77777777" w:rsidTr="006E38DB">
        <w:tc>
          <w:tcPr>
            <w:tcW w:w="4297" w:type="dxa"/>
            <w:vAlign w:val="center"/>
          </w:tcPr>
          <w:p w14:paraId="3D3BE6A7"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San Luis Victoria</w:t>
            </w:r>
          </w:p>
        </w:tc>
        <w:tc>
          <w:tcPr>
            <w:tcW w:w="1890" w:type="dxa"/>
            <w:vAlign w:val="center"/>
          </w:tcPr>
          <w:p w14:paraId="3E0C734E"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95,400</w:t>
            </w:r>
          </w:p>
        </w:tc>
        <w:tc>
          <w:tcPr>
            <w:tcW w:w="1530" w:type="dxa"/>
            <w:vAlign w:val="center"/>
          </w:tcPr>
          <w:p w14:paraId="7EB03A9E"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81,921</w:t>
            </w:r>
          </w:p>
        </w:tc>
        <w:tc>
          <w:tcPr>
            <w:tcW w:w="1705" w:type="dxa"/>
            <w:vAlign w:val="bottom"/>
          </w:tcPr>
          <w:p w14:paraId="49C5C3F2"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86%</w:t>
            </w:r>
          </w:p>
        </w:tc>
      </w:tr>
      <w:tr w:rsidR="007F17FF" w:rsidRPr="006E38DB" w14:paraId="79EBAA25" w14:textId="77777777" w:rsidTr="006E38DB">
        <w:tc>
          <w:tcPr>
            <w:tcW w:w="4297" w:type="dxa"/>
            <w:vAlign w:val="center"/>
          </w:tcPr>
          <w:p w14:paraId="32698C51"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Villa Hermosa</w:t>
            </w:r>
          </w:p>
        </w:tc>
        <w:tc>
          <w:tcPr>
            <w:tcW w:w="1890" w:type="dxa"/>
            <w:vAlign w:val="center"/>
          </w:tcPr>
          <w:p w14:paraId="1638DF43"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148,282</w:t>
            </w:r>
          </w:p>
        </w:tc>
        <w:tc>
          <w:tcPr>
            <w:tcW w:w="1530" w:type="dxa"/>
            <w:vAlign w:val="center"/>
          </w:tcPr>
          <w:p w14:paraId="1ED9CD08"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126,074</w:t>
            </w:r>
          </w:p>
        </w:tc>
        <w:tc>
          <w:tcPr>
            <w:tcW w:w="1705" w:type="dxa"/>
            <w:vAlign w:val="bottom"/>
          </w:tcPr>
          <w:p w14:paraId="249B6E85"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85%</w:t>
            </w:r>
          </w:p>
        </w:tc>
      </w:tr>
      <w:tr w:rsidR="007F17FF" w:rsidRPr="006E38DB" w14:paraId="4414E838" w14:textId="77777777" w:rsidTr="006E38DB">
        <w:tc>
          <w:tcPr>
            <w:tcW w:w="4297" w:type="dxa"/>
            <w:vAlign w:val="center"/>
          </w:tcPr>
          <w:p w14:paraId="60EB58BB"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La Unión</w:t>
            </w:r>
          </w:p>
        </w:tc>
        <w:tc>
          <w:tcPr>
            <w:tcW w:w="1890" w:type="dxa"/>
            <w:vAlign w:val="center"/>
          </w:tcPr>
          <w:p w14:paraId="3FB7F18C"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45,038</w:t>
            </w:r>
          </w:p>
        </w:tc>
        <w:tc>
          <w:tcPr>
            <w:tcW w:w="1530" w:type="dxa"/>
            <w:vAlign w:val="center"/>
          </w:tcPr>
          <w:p w14:paraId="0EBA6C1E"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38,473</w:t>
            </w:r>
          </w:p>
        </w:tc>
        <w:tc>
          <w:tcPr>
            <w:tcW w:w="1705" w:type="dxa"/>
            <w:vAlign w:val="bottom"/>
          </w:tcPr>
          <w:p w14:paraId="20D26FBA"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85%</w:t>
            </w:r>
          </w:p>
        </w:tc>
      </w:tr>
      <w:tr w:rsidR="007F17FF" w:rsidRPr="006E38DB" w14:paraId="35F0262F" w14:textId="77777777" w:rsidTr="006E38DB">
        <w:tc>
          <w:tcPr>
            <w:tcW w:w="4297" w:type="dxa"/>
            <w:vAlign w:val="center"/>
          </w:tcPr>
          <w:p w14:paraId="711D8847"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10 Comunidades</w:t>
            </w:r>
          </w:p>
        </w:tc>
        <w:tc>
          <w:tcPr>
            <w:tcW w:w="1890" w:type="dxa"/>
            <w:vAlign w:val="center"/>
          </w:tcPr>
          <w:p w14:paraId="15020721"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227,050</w:t>
            </w:r>
          </w:p>
        </w:tc>
        <w:tc>
          <w:tcPr>
            <w:tcW w:w="1530" w:type="dxa"/>
            <w:vAlign w:val="center"/>
          </w:tcPr>
          <w:p w14:paraId="09D82FDE"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191,917</w:t>
            </w:r>
          </w:p>
        </w:tc>
        <w:tc>
          <w:tcPr>
            <w:tcW w:w="1705" w:type="dxa"/>
            <w:vAlign w:val="bottom"/>
          </w:tcPr>
          <w:p w14:paraId="45B117F0"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85%</w:t>
            </w:r>
          </w:p>
        </w:tc>
      </w:tr>
      <w:tr w:rsidR="007F17FF" w:rsidRPr="006E38DB" w14:paraId="51A378C8" w14:textId="77777777" w:rsidTr="006E38DB">
        <w:tc>
          <w:tcPr>
            <w:tcW w:w="4297" w:type="dxa"/>
            <w:vAlign w:val="center"/>
          </w:tcPr>
          <w:p w14:paraId="58F5A44D"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 xml:space="preserve">Brisas de Bambú, Montecillos, </w:t>
            </w:r>
            <w:proofErr w:type="spellStart"/>
            <w:r w:rsidRPr="00831B9F">
              <w:rPr>
                <w:color w:val="000000"/>
                <w:sz w:val="18"/>
                <w:szCs w:val="18"/>
              </w:rPr>
              <w:t>Panacam</w:t>
            </w:r>
            <w:proofErr w:type="spellEnd"/>
            <w:r w:rsidRPr="00831B9F">
              <w:rPr>
                <w:color w:val="000000"/>
                <w:sz w:val="18"/>
                <w:szCs w:val="18"/>
              </w:rPr>
              <w:t xml:space="preserve"> y Brisas del Campo</w:t>
            </w:r>
          </w:p>
        </w:tc>
        <w:tc>
          <w:tcPr>
            <w:tcW w:w="1890" w:type="dxa"/>
            <w:vAlign w:val="center"/>
          </w:tcPr>
          <w:p w14:paraId="62AD05E5"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204,784</w:t>
            </w:r>
          </w:p>
        </w:tc>
        <w:tc>
          <w:tcPr>
            <w:tcW w:w="1530" w:type="dxa"/>
            <w:vAlign w:val="center"/>
          </w:tcPr>
          <w:p w14:paraId="22C81FEC"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173,214</w:t>
            </w:r>
          </w:p>
        </w:tc>
        <w:tc>
          <w:tcPr>
            <w:tcW w:w="1705" w:type="dxa"/>
            <w:vAlign w:val="bottom"/>
          </w:tcPr>
          <w:p w14:paraId="727D72A1"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85%</w:t>
            </w:r>
          </w:p>
        </w:tc>
      </w:tr>
      <w:tr w:rsidR="007F17FF" w:rsidRPr="006E38DB" w14:paraId="2972E03B" w14:textId="77777777" w:rsidTr="006E38DB">
        <w:tc>
          <w:tcPr>
            <w:tcW w:w="4297" w:type="dxa"/>
            <w:vAlign w:val="center"/>
          </w:tcPr>
          <w:p w14:paraId="075D78E3"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El Potrero</w:t>
            </w:r>
          </w:p>
        </w:tc>
        <w:tc>
          <w:tcPr>
            <w:tcW w:w="1890" w:type="dxa"/>
            <w:vAlign w:val="center"/>
          </w:tcPr>
          <w:p w14:paraId="27F342FB"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30,396</w:t>
            </w:r>
          </w:p>
        </w:tc>
        <w:tc>
          <w:tcPr>
            <w:tcW w:w="1530" w:type="dxa"/>
            <w:vAlign w:val="center"/>
          </w:tcPr>
          <w:p w14:paraId="3A5D5899"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25,722</w:t>
            </w:r>
          </w:p>
        </w:tc>
        <w:tc>
          <w:tcPr>
            <w:tcW w:w="1705" w:type="dxa"/>
            <w:vAlign w:val="bottom"/>
          </w:tcPr>
          <w:p w14:paraId="2A1CAF03"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85%</w:t>
            </w:r>
          </w:p>
        </w:tc>
      </w:tr>
      <w:tr w:rsidR="007F17FF" w:rsidRPr="006E38DB" w14:paraId="5C8517F7" w14:textId="77777777" w:rsidTr="006E38DB">
        <w:tc>
          <w:tcPr>
            <w:tcW w:w="4297" w:type="dxa"/>
            <w:vAlign w:val="center"/>
          </w:tcPr>
          <w:p w14:paraId="3710FE9E" w14:textId="77777777" w:rsidR="007F17FF" w:rsidRPr="00831B9F" w:rsidRDefault="007F17FF" w:rsidP="007F17FF">
            <w:pPr>
              <w:numPr>
                <w:ilvl w:val="0"/>
                <w:numId w:val="0"/>
              </w:numPr>
              <w:spacing w:after="0"/>
              <w:jc w:val="left"/>
              <w:rPr>
                <w:color w:val="000000"/>
                <w:sz w:val="18"/>
                <w:szCs w:val="18"/>
              </w:rPr>
            </w:pPr>
            <w:proofErr w:type="spellStart"/>
            <w:r w:rsidRPr="00831B9F">
              <w:rPr>
                <w:color w:val="000000"/>
                <w:sz w:val="18"/>
                <w:szCs w:val="18"/>
              </w:rPr>
              <w:t>Mactuca</w:t>
            </w:r>
            <w:proofErr w:type="spellEnd"/>
          </w:p>
        </w:tc>
        <w:tc>
          <w:tcPr>
            <w:tcW w:w="1890" w:type="dxa"/>
            <w:vAlign w:val="center"/>
          </w:tcPr>
          <w:p w14:paraId="2204BC4E"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128,532</w:t>
            </w:r>
          </w:p>
        </w:tc>
        <w:tc>
          <w:tcPr>
            <w:tcW w:w="1530" w:type="dxa"/>
            <w:vAlign w:val="center"/>
          </w:tcPr>
          <w:p w14:paraId="2AB8CC10"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107,425</w:t>
            </w:r>
          </w:p>
        </w:tc>
        <w:tc>
          <w:tcPr>
            <w:tcW w:w="1705" w:type="dxa"/>
            <w:vAlign w:val="bottom"/>
          </w:tcPr>
          <w:p w14:paraId="0E793F7B"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84%</w:t>
            </w:r>
          </w:p>
        </w:tc>
      </w:tr>
      <w:tr w:rsidR="007F17FF" w:rsidRPr="006E38DB" w14:paraId="1B70516D" w14:textId="77777777" w:rsidTr="006E38DB">
        <w:tc>
          <w:tcPr>
            <w:tcW w:w="4297" w:type="dxa"/>
            <w:vAlign w:val="center"/>
          </w:tcPr>
          <w:p w14:paraId="78F5471A"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 xml:space="preserve">El Guayabo, </w:t>
            </w:r>
            <w:proofErr w:type="spellStart"/>
            <w:r w:rsidRPr="00831B9F">
              <w:rPr>
                <w:color w:val="000000"/>
                <w:sz w:val="18"/>
                <w:szCs w:val="18"/>
              </w:rPr>
              <w:t>Mononteca</w:t>
            </w:r>
            <w:proofErr w:type="spellEnd"/>
            <w:r w:rsidRPr="00831B9F">
              <w:rPr>
                <w:color w:val="000000"/>
                <w:sz w:val="18"/>
                <w:szCs w:val="18"/>
              </w:rPr>
              <w:t xml:space="preserve"> y </w:t>
            </w:r>
            <w:proofErr w:type="spellStart"/>
            <w:r w:rsidRPr="00831B9F">
              <w:rPr>
                <w:color w:val="000000"/>
                <w:sz w:val="18"/>
                <w:szCs w:val="18"/>
              </w:rPr>
              <w:t>Guasquigue</w:t>
            </w:r>
            <w:proofErr w:type="spellEnd"/>
          </w:p>
        </w:tc>
        <w:tc>
          <w:tcPr>
            <w:tcW w:w="1890" w:type="dxa"/>
            <w:vAlign w:val="center"/>
          </w:tcPr>
          <w:p w14:paraId="74B5B19E"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124,988</w:t>
            </w:r>
          </w:p>
        </w:tc>
        <w:tc>
          <w:tcPr>
            <w:tcW w:w="1530" w:type="dxa"/>
            <w:vAlign w:val="center"/>
          </w:tcPr>
          <w:p w14:paraId="796C004B"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103,276</w:t>
            </w:r>
          </w:p>
        </w:tc>
        <w:tc>
          <w:tcPr>
            <w:tcW w:w="1705" w:type="dxa"/>
            <w:vAlign w:val="bottom"/>
          </w:tcPr>
          <w:p w14:paraId="3F542DDD"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83%</w:t>
            </w:r>
          </w:p>
        </w:tc>
      </w:tr>
      <w:tr w:rsidR="007F17FF" w:rsidRPr="006E38DB" w14:paraId="25439B42" w14:textId="77777777" w:rsidTr="006E38DB">
        <w:tc>
          <w:tcPr>
            <w:tcW w:w="4297" w:type="dxa"/>
            <w:vAlign w:val="center"/>
          </w:tcPr>
          <w:p w14:paraId="3EF089C8"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Brisas Del Roble</w:t>
            </w:r>
          </w:p>
        </w:tc>
        <w:tc>
          <w:tcPr>
            <w:tcW w:w="1890" w:type="dxa"/>
            <w:vAlign w:val="center"/>
          </w:tcPr>
          <w:p w14:paraId="2CE28690"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49,048</w:t>
            </w:r>
          </w:p>
        </w:tc>
        <w:tc>
          <w:tcPr>
            <w:tcW w:w="1530" w:type="dxa"/>
            <w:vAlign w:val="center"/>
          </w:tcPr>
          <w:p w14:paraId="0951120A"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41,849</w:t>
            </w:r>
          </w:p>
        </w:tc>
        <w:tc>
          <w:tcPr>
            <w:tcW w:w="1705" w:type="dxa"/>
            <w:vAlign w:val="bottom"/>
          </w:tcPr>
          <w:p w14:paraId="062DC74D"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85%</w:t>
            </w:r>
          </w:p>
        </w:tc>
      </w:tr>
      <w:tr w:rsidR="007F17FF" w:rsidRPr="006E38DB" w14:paraId="628354FC" w14:textId="77777777" w:rsidTr="006E38DB">
        <w:tc>
          <w:tcPr>
            <w:tcW w:w="4297" w:type="dxa"/>
            <w:vAlign w:val="center"/>
          </w:tcPr>
          <w:p w14:paraId="2DA7F4FD" w14:textId="77777777" w:rsidR="007F17FF" w:rsidRPr="00831B9F" w:rsidRDefault="007F17FF" w:rsidP="007F17FF">
            <w:pPr>
              <w:numPr>
                <w:ilvl w:val="0"/>
                <w:numId w:val="0"/>
              </w:numPr>
              <w:spacing w:after="0"/>
              <w:jc w:val="left"/>
              <w:rPr>
                <w:color w:val="000000"/>
                <w:sz w:val="18"/>
                <w:szCs w:val="18"/>
              </w:rPr>
            </w:pPr>
            <w:proofErr w:type="spellStart"/>
            <w:r w:rsidRPr="00831B9F">
              <w:rPr>
                <w:color w:val="000000"/>
                <w:sz w:val="18"/>
                <w:szCs w:val="18"/>
              </w:rPr>
              <w:t>Colomoncagua</w:t>
            </w:r>
            <w:proofErr w:type="spellEnd"/>
            <w:r w:rsidRPr="00831B9F">
              <w:rPr>
                <w:color w:val="000000"/>
                <w:sz w:val="18"/>
                <w:szCs w:val="18"/>
              </w:rPr>
              <w:t xml:space="preserve"> 5 comunidades</w:t>
            </w:r>
          </w:p>
        </w:tc>
        <w:tc>
          <w:tcPr>
            <w:tcW w:w="1890" w:type="dxa"/>
            <w:vAlign w:val="center"/>
          </w:tcPr>
          <w:p w14:paraId="1F6E68BA"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296,374</w:t>
            </w:r>
          </w:p>
        </w:tc>
        <w:tc>
          <w:tcPr>
            <w:tcW w:w="1530" w:type="dxa"/>
            <w:vAlign w:val="center"/>
          </w:tcPr>
          <w:p w14:paraId="69B460BD"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253,126</w:t>
            </w:r>
          </w:p>
        </w:tc>
        <w:tc>
          <w:tcPr>
            <w:tcW w:w="1705" w:type="dxa"/>
            <w:vAlign w:val="bottom"/>
          </w:tcPr>
          <w:p w14:paraId="47F02334"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85%</w:t>
            </w:r>
          </w:p>
        </w:tc>
      </w:tr>
      <w:tr w:rsidR="007F17FF" w:rsidRPr="006E38DB" w14:paraId="68816F49" w14:textId="77777777" w:rsidTr="006E38DB">
        <w:tc>
          <w:tcPr>
            <w:tcW w:w="4297" w:type="dxa"/>
            <w:vAlign w:val="center"/>
          </w:tcPr>
          <w:p w14:paraId="6360323E"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Llano Grande</w:t>
            </w:r>
          </w:p>
        </w:tc>
        <w:tc>
          <w:tcPr>
            <w:tcW w:w="1890" w:type="dxa"/>
            <w:vAlign w:val="center"/>
          </w:tcPr>
          <w:p w14:paraId="7C746789"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50,497</w:t>
            </w:r>
          </w:p>
        </w:tc>
        <w:tc>
          <w:tcPr>
            <w:tcW w:w="1530" w:type="dxa"/>
            <w:vAlign w:val="center"/>
          </w:tcPr>
          <w:p w14:paraId="18B4EC02"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41,313</w:t>
            </w:r>
          </w:p>
        </w:tc>
        <w:tc>
          <w:tcPr>
            <w:tcW w:w="1705" w:type="dxa"/>
            <w:vAlign w:val="bottom"/>
          </w:tcPr>
          <w:p w14:paraId="6FCEB84E"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82%</w:t>
            </w:r>
          </w:p>
        </w:tc>
      </w:tr>
      <w:tr w:rsidR="007F17FF" w:rsidRPr="006E38DB" w14:paraId="53FF2FE6" w14:textId="77777777" w:rsidTr="006E38DB">
        <w:tc>
          <w:tcPr>
            <w:tcW w:w="4297" w:type="dxa"/>
            <w:vAlign w:val="center"/>
          </w:tcPr>
          <w:p w14:paraId="4897338A"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Duraznito / La Sorto</w:t>
            </w:r>
          </w:p>
        </w:tc>
        <w:tc>
          <w:tcPr>
            <w:tcW w:w="1890" w:type="dxa"/>
            <w:vAlign w:val="center"/>
          </w:tcPr>
          <w:p w14:paraId="6BA0FDD0"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63,877</w:t>
            </w:r>
          </w:p>
        </w:tc>
        <w:tc>
          <w:tcPr>
            <w:tcW w:w="1530" w:type="dxa"/>
            <w:vAlign w:val="center"/>
          </w:tcPr>
          <w:p w14:paraId="1A35F5BF"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52,285</w:t>
            </w:r>
          </w:p>
        </w:tc>
        <w:tc>
          <w:tcPr>
            <w:tcW w:w="1705" w:type="dxa"/>
            <w:vAlign w:val="bottom"/>
          </w:tcPr>
          <w:p w14:paraId="23216A7E"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82%</w:t>
            </w:r>
          </w:p>
        </w:tc>
      </w:tr>
      <w:tr w:rsidR="007F17FF" w:rsidRPr="006E38DB" w14:paraId="6B132B20" w14:textId="77777777" w:rsidTr="006E38DB">
        <w:tc>
          <w:tcPr>
            <w:tcW w:w="4297" w:type="dxa"/>
            <w:vAlign w:val="center"/>
          </w:tcPr>
          <w:p w14:paraId="7FDD795F"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 xml:space="preserve">Sector 3 Las Flores </w:t>
            </w:r>
          </w:p>
        </w:tc>
        <w:tc>
          <w:tcPr>
            <w:tcW w:w="1890" w:type="dxa"/>
            <w:vAlign w:val="center"/>
          </w:tcPr>
          <w:p w14:paraId="6E862426"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42,017</w:t>
            </w:r>
          </w:p>
        </w:tc>
        <w:tc>
          <w:tcPr>
            <w:tcW w:w="1530" w:type="dxa"/>
            <w:vAlign w:val="center"/>
          </w:tcPr>
          <w:p w14:paraId="2B25C2B6"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34,105</w:t>
            </w:r>
          </w:p>
        </w:tc>
        <w:tc>
          <w:tcPr>
            <w:tcW w:w="1705" w:type="dxa"/>
            <w:vAlign w:val="bottom"/>
          </w:tcPr>
          <w:p w14:paraId="62AB9229"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81%</w:t>
            </w:r>
          </w:p>
        </w:tc>
      </w:tr>
      <w:tr w:rsidR="007F17FF" w:rsidRPr="006E38DB" w14:paraId="76D3614F" w14:textId="77777777" w:rsidTr="006E38DB">
        <w:tc>
          <w:tcPr>
            <w:tcW w:w="4297" w:type="dxa"/>
            <w:vAlign w:val="center"/>
          </w:tcPr>
          <w:p w14:paraId="596A4A9B"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El Sitio</w:t>
            </w:r>
          </w:p>
        </w:tc>
        <w:tc>
          <w:tcPr>
            <w:tcW w:w="1890" w:type="dxa"/>
            <w:vAlign w:val="center"/>
          </w:tcPr>
          <w:p w14:paraId="5DBD105F"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111,929</w:t>
            </w:r>
          </w:p>
        </w:tc>
        <w:tc>
          <w:tcPr>
            <w:tcW w:w="1530" w:type="dxa"/>
            <w:vAlign w:val="center"/>
          </w:tcPr>
          <w:p w14:paraId="3929F437"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93,589</w:t>
            </w:r>
          </w:p>
        </w:tc>
        <w:tc>
          <w:tcPr>
            <w:tcW w:w="1705" w:type="dxa"/>
            <w:vAlign w:val="bottom"/>
          </w:tcPr>
          <w:p w14:paraId="198AA472"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84%</w:t>
            </w:r>
          </w:p>
        </w:tc>
      </w:tr>
      <w:tr w:rsidR="007F17FF" w:rsidRPr="006E38DB" w14:paraId="51161FC4" w14:textId="77777777" w:rsidTr="006E38DB">
        <w:tc>
          <w:tcPr>
            <w:tcW w:w="4297" w:type="dxa"/>
            <w:vAlign w:val="center"/>
          </w:tcPr>
          <w:p w14:paraId="264900DF"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 xml:space="preserve">El Manguito y El Rodeíto, En Iguala, El </w:t>
            </w:r>
            <w:proofErr w:type="spellStart"/>
            <w:r w:rsidRPr="00831B9F">
              <w:rPr>
                <w:color w:val="000000"/>
                <w:sz w:val="18"/>
                <w:szCs w:val="18"/>
              </w:rPr>
              <w:t>Sile</w:t>
            </w:r>
            <w:proofErr w:type="spellEnd"/>
            <w:r w:rsidRPr="00831B9F">
              <w:rPr>
                <w:color w:val="000000"/>
                <w:sz w:val="18"/>
                <w:szCs w:val="18"/>
              </w:rPr>
              <w:t>, La Lima, La Misión y La Cañada, Gracias, Lempira</w:t>
            </w:r>
          </w:p>
        </w:tc>
        <w:tc>
          <w:tcPr>
            <w:tcW w:w="1890" w:type="dxa"/>
            <w:vAlign w:val="center"/>
          </w:tcPr>
          <w:p w14:paraId="59B33783"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529,959</w:t>
            </w:r>
          </w:p>
        </w:tc>
        <w:tc>
          <w:tcPr>
            <w:tcW w:w="1530" w:type="dxa"/>
            <w:vAlign w:val="center"/>
          </w:tcPr>
          <w:p w14:paraId="4B6587E3"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445,684</w:t>
            </w:r>
          </w:p>
        </w:tc>
        <w:tc>
          <w:tcPr>
            <w:tcW w:w="1705" w:type="dxa"/>
            <w:vAlign w:val="bottom"/>
          </w:tcPr>
          <w:p w14:paraId="111AED81"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84%</w:t>
            </w:r>
          </w:p>
        </w:tc>
      </w:tr>
      <w:tr w:rsidR="007F17FF" w:rsidRPr="006E38DB" w14:paraId="7F1339A9" w14:textId="77777777" w:rsidTr="006E38DB">
        <w:tc>
          <w:tcPr>
            <w:tcW w:w="4297" w:type="dxa"/>
            <w:vAlign w:val="center"/>
          </w:tcPr>
          <w:p w14:paraId="58CD7AFE"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 xml:space="preserve">El Tablón, Los Patios, Dos Caminos, Roblones, </w:t>
            </w:r>
            <w:proofErr w:type="spellStart"/>
            <w:r w:rsidRPr="00831B9F">
              <w:rPr>
                <w:color w:val="000000"/>
                <w:sz w:val="18"/>
                <w:szCs w:val="18"/>
              </w:rPr>
              <w:t>Chancoyote</w:t>
            </w:r>
            <w:proofErr w:type="spellEnd"/>
            <w:r w:rsidRPr="00831B9F">
              <w:rPr>
                <w:color w:val="000000"/>
                <w:sz w:val="18"/>
                <w:szCs w:val="18"/>
              </w:rPr>
              <w:t xml:space="preserve"> y Valladolid</w:t>
            </w:r>
          </w:p>
        </w:tc>
        <w:tc>
          <w:tcPr>
            <w:tcW w:w="1890" w:type="dxa"/>
            <w:vAlign w:val="center"/>
          </w:tcPr>
          <w:p w14:paraId="5DF4457A"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505,240</w:t>
            </w:r>
          </w:p>
        </w:tc>
        <w:tc>
          <w:tcPr>
            <w:tcW w:w="1530" w:type="dxa"/>
            <w:vAlign w:val="center"/>
          </w:tcPr>
          <w:p w14:paraId="7F1A460A"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426,585</w:t>
            </w:r>
          </w:p>
        </w:tc>
        <w:tc>
          <w:tcPr>
            <w:tcW w:w="1705" w:type="dxa"/>
            <w:vAlign w:val="bottom"/>
          </w:tcPr>
          <w:p w14:paraId="2DFDDCFA"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84%</w:t>
            </w:r>
          </w:p>
        </w:tc>
      </w:tr>
      <w:tr w:rsidR="007F17FF" w:rsidRPr="006E38DB" w14:paraId="7D33659B" w14:textId="77777777" w:rsidTr="006E38DB">
        <w:tc>
          <w:tcPr>
            <w:tcW w:w="4297" w:type="dxa"/>
            <w:vAlign w:val="center"/>
          </w:tcPr>
          <w:p w14:paraId="1F97F63E"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Berlín</w:t>
            </w:r>
          </w:p>
        </w:tc>
        <w:tc>
          <w:tcPr>
            <w:tcW w:w="1890" w:type="dxa"/>
            <w:vAlign w:val="center"/>
          </w:tcPr>
          <w:p w14:paraId="23CE6717"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98,298</w:t>
            </w:r>
          </w:p>
        </w:tc>
        <w:tc>
          <w:tcPr>
            <w:tcW w:w="1530" w:type="dxa"/>
            <w:vAlign w:val="center"/>
          </w:tcPr>
          <w:p w14:paraId="4055AA88"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82,148</w:t>
            </w:r>
          </w:p>
        </w:tc>
        <w:tc>
          <w:tcPr>
            <w:tcW w:w="1705" w:type="dxa"/>
            <w:vAlign w:val="bottom"/>
          </w:tcPr>
          <w:p w14:paraId="317C00B1"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84%</w:t>
            </w:r>
          </w:p>
        </w:tc>
      </w:tr>
      <w:tr w:rsidR="007F17FF" w:rsidRPr="006E38DB" w14:paraId="25798A73" w14:textId="77777777" w:rsidTr="006E38DB">
        <w:tc>
          <w:tcPr>
            <w:tcW w:w="4297" w:type="dxa"/>
            <w:vAlign w:val="center"/>
          </w:tcPr>
          <w:p w14:paraId="37CDED4F"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Quebrada Seca</w:t>
            </w:r>
          </w:p>
        </w:tc>
        <w:tc>
          <w:tcPr>
            <w:tcW w:w="1890" w:type="dxa"/>
            <w:vAlign w:val="center"/>
          </w:tcPr>
          <w:p w14:paraId="7215CF3B"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81,076</w:t>
            </w:r>
          </w:p>
        </w:tc>
        <w:tc>
          <w:tcPr>
            <w:tcW w:w="1530" w:type="dxa"/>
            <w:vAlign w:val="center"/>
          </w:tcPr>
          <w:p w14:paraId="49BBFAFA"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66,151</w:t>
            </w:r>
          </w:p>
        </w:tc>
        <w:tc>
          <w:tcPr>
            <w:tcW w:w="1705" w:type="dxa"/>
            <w:vAlign w:val="bottom"/>
          </w:tcPr>
          <w:p w14:paraId="4B981C11"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82%</w:t>
            </w:r>
          </w:p>
        </w:tc>
      </w:tr>
      <w:tr w:rsidR="007F17FF" w:rsidRPr="006E38DB" w14:paraId="0882AD29" w14:textId="77777777" w:rsidTr="006E38DB">
        <w:tc>
          <w:tcPr>
            <w:tcW w:w="4297" w:type="dxa"/>
            <w:vAlign w:val="center"/>
          </w:tcPr>
          <w:p w14:paraId="42C12230"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Llano de los Panales</w:t>
            </w:r>
          </w:p>
        </w:tc>
        <w:tc>
          <w:tcPr>
            <w:tcW w:w="1890" w:type="dxa"/>
            <w:vAlign w:val="center"/>
          </w:tcPr>
          <w:p w14:paraId="06495F10"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90,354</w:t>
            </w:r>
          </w:p>
        </w:tc>
        <w:tc>
          <w:tcPr>
            <w:tcW w:w="1530" w:type="dxa"/>
            <w:vAlign w:val="center"/>
          </w:tcPr>
          <w:p w14:paraId="47D09133"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76,483</w:t>
            </w:r>
          </w:p>
        </w:tc>
        <w:tc>
          <w:tcPr>
            <w:tcW w:w="1705" w:type="dxa"/>
            <w:vAlign w:val="bottom"/>
          </w:tcPr>
          <w:p w14:paraId="275F27B2"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85%</w:t>
            </w:r>
          </w:p>
        </w:tc>
      </w:tr>
      <w:tr w:rsidR="007F17FF" w:rsidRPr="006E38DB" w14:paraId="383D9C99" w14:textId="77777777" w:rsidTr="006E38DB">
        <w:tc>
          <w:tcPr>
            <w:tcW w:w="4297" w:type="dxa"/>
            <w:vAlign w:val="center"/>
          </w:tcPr>
          <w:p w14:paraId="1839BB0A"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Gualala</w:t>
            </w:r>
          </w:p>
        </w:tc>
        <w:tc>
          <w:tcPr>
            <w:tcW w:w="1890" w:type="dxa"/>
            <w:vAlign w:val="center"/>
          </w:tcPr>
          <w:p w14:paraId="79C92A7F"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96,947</w:t>
            </w:r>
          </w:p>
        </w:tc>
        <w:tc>
          <w:tcPr>
            <w:tcW w:w="1530" w:type="dxa"/>
            <w:vAlign w:val="center"/>
          </w:tcPr>
          <w:p w14:paraId="35704F5C"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82,602</w:t>
            </w:r>
          </w:p>
        </w:tc>
        <w:tc>
          <w:tcPr>
            <w:tcW w:w="1705" w:type="dxa"/>
            <w:vAlign w:val="bottom"/>
          </w:tcPr>
          <w:p w14:paraId="30A154C3"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85%</w:t>
            </w:r>
          </w:p>
        </w:tc>
      </w:tr>
      <w:tr w:rsidR="007F17FF" w:rsidRPr="006E38DB" w14:paraId="18DAE1DA" w14:textId="77777777" w:rsidTr="006E38DB">
        <w:tc>
          <w:tcPr>
            <w:tcW w:w="4297" w:type="dxa"/>
            <w:vAlign w:val="center"/>
          </w:tcPr>
          <w:p w14:paraId="2EAD78AB"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La Hacienda</w:t>
            </w:r>
          </w:p>
        </w:tc>
        <w:tc>
          <w:tcPr>
            <w:tcW w:w="1890" w:type="dxa"/>
            <w:vAlign w:val="center"/>
          </w:tcPr>
          <w:p w14:paraId="4FFAFEDA"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128,984</w:t>
            </w:r>
          </w:p>
        </w:tc>
        <w:tc>
          <w:tcPr>
            <w:tcW w:w="1530" w:type="dxa"/>
            <w:vAlign w:val="center"/>
          </w:tcPr>
          <w:p w14:paraId="6B0FDD04"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109,683</w:t>
            </w:r>
          </w:p>
        </w:tc>
        <w:tc>
          <w:tcPr>
            <w:tcW w:w="1705" w:type="dxa"/>
            <w:vAlign w:val="bottom"/>
          </w:tcPr>
          <w:p w14:paraId="5A9ECAE7"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85%</w:t>
            </w:r>
          </w:p>
        </w:tc>
      </w:tr>
      <w:tr w:rsidR="007F17FF" w:rsidRPr="006E38DB" w14:paraId="66E23F80" w14:textId="77777777" w:rsidTr="006E38DB">
        <w:tc>
          <w:tcPr>
            <w:tcW w:w="4297" w:type="dxa"/>
            <w:vAlign w:val="center"/>
          </w:tcPr>
          <w:p w14:paraId="20172B2F"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Flores de Italia y Buenos Aires</w:t>
            </w:r>
          </w:p>
        </w:tc>
        <w:tc>
          <w:tcPr>
            <w:tcW w:w="1890" w:type="dxa"/>
            <w:vAlign w:val="center"/>
          </w:tcPr>
          <w:p w14:paraId="33E06C63"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104,640</w:t>
            </w:r>
          </w:p>
        </w:tc>
        <w:tc>
          <w:tcPr>
            <w:tcW w:w="1530" w:type="dxa"/>
            <w:vAlign w:val="center"/>
          </w:tcPr>
          <w:p w14:paraId="43AAE24A"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86,870</w:t>
            </w:r>
          </w:p>
        </w:tc>
        <w:tc>
          <w:tcPr>
            <w:tcW w:w="1705" w:type="dxa"/>
            <w:vAlign w:val="bottom"/>
          </w:tcPr>
          <w:p w14:paraId="0DB7FFF0" w14:textId="77777777" w:rsidR="007F17FF" w:rsidRPr="006E38DB" w:rsidRDefault="007F17FF" w:rsidP="007F17FF">
            <w:pPr>
              <w:jc w:val="center"/>
              <w:rPr>
                <w:color w:val="000000"/>
                <w:sz w:val="18"/>
                <w:szCs w:val="18"/>
              </w:rPr>
            </w:pPr>
            <w:r w:rsidRPr="006E38DB">
              <w:rPr>
                <w:color w:val="000000"/>
                <w:sz w:val="18"/>
                <w:szCs w:val="18"/>
              </w:rPr>
              <w:t>83%</w:t>
            </w:r>
          </w:p>
        </w:tc>
      </w:tr>
      <w:tr w:rsidR="007F17FF" w:rsidRPr="006E38DB" w14:paraId="4DF34E12" w14:textId="77777777" w:rsidTr="006E38DB">
        <w:tc>
          <w:tcPr>
            <w:tcW w:w="4297" w:type="dxa"/>
            <w:vAlign w:val="center"/>
          </w:tcPr>
          <w:p w14:paraId="10AAFCE0"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Las Delicias</w:t>
            </w:r>
          </w:p>
        </w:tc>
        <w:tc>
          <w:tcPr>
            <w:tcW w:w="1890" w:type="dxa"/>
            <w:vAlign w:val="center"/>
          </w:tcPr>
          <w:p w14:paraId="0AB3DC05"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46,607</w:t>
            </w:r>
          </w:p>
        </w:tc>
        <w:tc>
          <w:tcPr>
            <w:tcW w:w="1530" w:type="dxa"/>
            <w:vAlign w:val="center"/>
          </w:tcPr>
          <w:p w14:paraId="310C5999"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38,915</w:t>
            </w:r>
          </w:p>
        </w:tc>
        <w:tc>
          <w:tcPr>
            <w:tcW w:w="1705" w:type="dxa"/>
            <w:vAlign w:val="bottom"/>
          </w:tcPr>
          <w:p w14:paraId="41D61BBF"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83%</w:t>
            </w:r>
          </w:p>
        </w:tc>
      </w:tr>
      <w:tr w:rsidR="007F17FF" w:rsidRPr="006E38DB" w14:paraId="1134CD68" w14:textId="77777777" w:rsidTr="006E38DB">
        <w:tc>
          <w:tcPr>
            <w:tcW w:w="4297" w:type="dxa"/>
            <w:vAlign w:val="center"/>
          </w:tcPr>
          <w:p w14:paraId="0A06E0A9"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Mata de Guineo y La Libertad</w:t>
            </w:r>
          </w:p>
        </w:tc>
        <w:tc>
          <w:tcPr>
            <w:tcW w:w="1890" w:type="dxa"/>
            <w:vAlign w:val="center"/>
          </w:tcPr>
          <w:p w14:paraId="44E557E2"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147,744</w:t>
            </w:r>
          </w:p>
        </w:tc>
        <w:tc>
          <w:tcPr>
            <w:tcW w:w="1530" w:type="dxa"/>
            <w:vAlign w:val="center"/>
          </w:tcPr>
          <w:p w14:paraId="2D69648D"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123,528</w:t>
            </w:r>
          </w:p>
        </w:tc>
        <w:tc>
          <w:tcPr>
            <w:tcW w:w="1705" w:type="dxa"/>
            <w:vAlign w:val="bottom"/>
          </w:tcPr>
          <w:p w14:paraId="3F433AD5"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84%</w:t>
            </w:r>
          </w:p>
        </w:tc>
      </w:tr>
      <w:tr w:rsidR="007F17FF" w:rsidRPr="006E38DB" w14:paraId="0D10171C" w14:textId="77777777" w:rsidTr="006E38DB">
        <w:tc>
          <w:tcPr>
            <w:tcW w:w="4297" w:type="dxa"/>
            <w:vAlign w:val="center"/>
          </w:tcPr>
          <w:p w14:paraId="31B8C1F5"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Nicaragua y Venus</w:t>
            </w:r>
          </w:p>
        </w:tc>
        <w:tc>
          <w:tcPr>
            <w:tcW w:w="1890" w:type="dxa"/>
            <w:vAlign w:val="center"/>
          </w:tcPr>
          <w:p w14:paraId="17F5B02B"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86,403</w:t>
            </w:r>
          </w:p>
        </w:tc>
        <w:tc>
          <w:tcPr>
            <w:tcW w:w="1530" w:type="dxa"/>
            <w:vAlign w:val="center"/>
          </w:tcPr>
          <w:p w14:paraId="47742522"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71,769</w:t>
            </w:r>
          </w:p>
        </w:tc>
        <w:tc>
          <w:tcPr>
            <w:tcW w:w="1705" w:type="dxa"/>
            <w:vAlign w:val="bottom"/>
          </w:tcPr>
          <w:p w14:paraId="4DC15614"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83%</w:t>
            </w:r>
          </w:p>
        </w:tc>
      </w:tr>
      <w:tr w:rsidR="007F17FF" w:rsidRPr="006E38DB" w14:paraId="55932D13" w14:textId="77777777" w:rsidTr="006E38DB">
        <w:tc>
          <w:tcPr>
            <w:tcW w:w="4297" w:type="dxa"/>
            <w:vAlign w:val="center"/>
          </w:tcPr>
          <w:p w14:paraId="3D53387B"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 xml:space="preserve">San Luis </w:t>
            </w:r>
            <w:proofErr w:type="spellStart"/>
            <w:r w:rsidRPr="00831B9F">
              <w:rPr>
                <w:color w:val="000000"/>
                <w:sz w:val="18"/>
                <w:szCs w:val="18"/>
              </w:rPr>
              <w:t>Anach</w:t>
            </w:r>
            <w:proofErr w:type="spellEnd"/>
          </w:p>
        </w:tc>
        <w:tc>
          <w:tcPr>
            <w:tcW w:w="1890" w:type="dxa"/>
            <w:vAlign w:val="center"/>
          </w:tcPr>
          <w:p w14:paraId="3CAAA013"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118,525</w:t>
            </w:r>
          </w:p>
        </w:tc>
        <w:tc>
          <w:tcPr>
            <w:tcW w:w="1530" w:type="dxa"/>
            <w:vAlign w:val="center"/>
          </w:tcPr>
          <w:p w14:paraId="78CBC720"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101,745</w:t>
            </w:r>
          </w:p>
        </w:tc>
        <w:tc>
          <w:tcPr>
            <w:tcW w:w="1705" w:type="dxa"/>
            <w:vAlign w:val="bottom"/>
          </w:tcPr>
          <w:p w14:paraId="3CA308BE"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86%</w:t>
            </w:r>
          </w:p>
        </w:tc>
      </w:tr>
      <w:tr w:rsidR="007F17FF" w:rsidRPr="006E38DB" w14:paraId="4B99A8D1" w14:textId="77777777" w:rsidTr="006E38DB">
        <w:tc>
          <w:tcPr>
            <w:tcW w:w="4297" w:type="dxa"/>
            <w:vAlign w:val="center"/>
          </w:tcPr>
          <w:p w14:paraId="0A3519C2"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San Luis Victoria</w:t>
            </w:r>
          </w:p>
        </w:tc>
        <w:tc>
          <w:tcPr>
            <w:tcW w:w="1890" w:type="dxa"/>
            <w:vAlign w:val="center"/>
          </w:tcPr>
          <w:p w14:paraId="3229D183"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95,400</w:t>
            </w:r>
          </w:p>
        </w:tc>
        <w:tc>
          <w:tcPr>
            <w:tcW w:w="1530" w:type="dxa"/>
            <w:vAlign w:val="center"/>
          </w:tcPr>
          <w:p w14:paraId="0957649C"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81,921</w:t>
            </w:r>
          </w:p>
        </w:tc>
        <w:tc>
          <w:tcPr>
            <w:tcW w:w="1705" w:type="dxa"/>
            <w:vAlign w:val="bottom"/>
          </w:tcPr>
          <w:p w14:paraId="78BB7C3A"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86%</w:t>
            </w:r>
          </w:p>
        </w:tc>
      </w:tr>
      <w:tr w:rsidR="007F17FF" w:rsidRPr="006E38DB" w14:paraId="0577EC18" w14:textId="77777777" w:rsidTr="006E38DB">
        <w:tc>
          <w:tcPr>
            <w:tcW w:w="4297" w:type="dxa"/>
            <w:vAlign w:val="center"/>
          </w:tcPr>
          <w:p w14:paraId="60EE3B8E"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Villa Hermosa</w:t>
            </w:r>
          </w:p>
        </w:tc>
        <w:tc>
          <w:tcPr>
            <w:tcW w:w="1890" w:type="dxa"/>
            <w:vAlign w:val="center"/>
          </w:tcPr>
          <w:p w14:paraId="2E6FAA6D"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148,282</w:t>
            </w:r>
          </w:p>
        </w:tc>
        <w:tc>
          <w:tcPr>
            <w:tcW w:w="1530" w:type="dxa"/>
            <w:vAlign w:val="center"/>
          </w:tcPr>
          <w:p w14:paraId="0CE9EA66"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126,074</w:t>
            </w:r>
          </w:p>
        </w:tc>
        <w:tc>
          <w:tcPr>
            <w:tcW w:w="1705" w:type="dxa"/>
            <w:vAlign w:val="bottom"/>
          </w:tcPr>
          <w:p w14:paraId="04D1F385"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85%</w:t>
            </w:r>
          </w:p>
        </w:tc>
      </w:tr>
      <w:tr w:rsidR="007F17FF" w:rsidRPr="006E38DB" w14:paraId="32E10CD3" w14:textId="77777777" w:rsidTr="006E38DB">
        <w:tc>
          <w:tcPr>
            <w:tcW w:w="4297" w:type="dxa"/>
            <w:vAlign w:val="center"/>
          </w:tcPr>
          <w:p w14:paraId="64A8FFBA"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La Unión</w:t>
            </w:r>
          </w:p>
        </w:tc>
        <w:tc>
          <w:tcPr>
            <w:tcW w:w="1890" w:type="dxa"/>
            <w:vAlign w:val="center"/>
          </w:tcPr>
          <w:p w14:paraId="42676673"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45,038</w:t>
            </w:r>
          </w:p>
        </w:tc>
        <w:tc>
          <w:tcPr>
            <w:tcW w:w="1530" w:type="dxa"/>
            <w:vAlign w:val="center"/>
          </w:tcPr>
          <w:p w14:paraId="13D2287D"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38,473</w:t>
            </w:r>
          </w:p>
        </w:tc>
        <w:tc>
          <w:tcPr>
            <w:tcW w:w="1705" w:type="dxa"/>
            <w:vAlign w:val="bottom"/>
          </w:tcPr>
          <w:p w14:paraId="00680DAB"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85%</w:t>
            </w:r>
          </w:p>
        </w:tc>
      </w:tr>
      <w:tr w:rsidR="007F17FF" w:rsidRPr="006E38DB" w14:paraId="7861EA4C" w14:textId="77777777" w:rsidTr="006E38DB">
        <w:tc>
          <w:tcPr>
            <w:tcW w:w="4297" w:type="dxa"/>
            <w:vAlign w:val="center"/>
          </w:tcPr>
          <w:p w14:paraId="7EB5BADD"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10 Comunidades</w:t>
            </w:r>
          </w:p>
        </w:tc>
        <w:tc>
          <w:tcPr>
            <w:tcW w:w="1890" w:type="dxa"/>
            <w:vAlign w:val="center"/>
          </w:tcPr>
          <w:p w14:paraId="1CCEB210"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227,050</w:t>
            </w:r>
          </w:p>
        </w:tc>
        <w:tc>
          <w:tcPr>
            <w:tcW w:w="1530" w:type="dxa"/>
            <w:vAlign w:val="center"/>
          </w:tcPr>
          <w:p w14:paraId="4091DA5E"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191,917</w:t>
            </w:r>
          </w:p>
        </w:tc>
        <w:tc>
          <w:tcPr>
            <w:tcW w:w="1705" w:type="dxa"/>
            <w:vAlign w:val="bottom"/>
          </w:tcPr>
          <w:p w14:paraId="367317B9"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85%</w:t>
            </w:r>
          </w:p>
        </w:tc>
      </w:tr>
      <w:tr w:rsidR="007F17FF" w:rsidRPr="006E38DB" w14:paraId="6F0AD488" w14:textId="77777777" w:rsidTr="006E38DB">
        <w:tc>
          <w:tcPr>
            <w:tcW w:w="4297" w:type="dxa"/>
            <w:vAlign w:val="center"/>
          </w:tcPr>
          <w:p w14:paraId="5F665A7F"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 xml:space="preserve">Brisas de Bambú, Montecillos, </w:t>
            </w:r>
            <w:proofErr w:type="spellStart"/>
            <w:r w:rsidRPr="00831B9F">
              <w:rPr>
                <w:color w:val="000000"/>
                <w:sz w:val="18"/>
                <w:szCs w:val="18"/>
              </w:rPr>
              <w:t>Panacam</w:t>
            </w:r>
            <w:proofErr w:type="spellEnd"/>
            <w:r w:rsidRPr="00831B9F">
              <w:rPr>
                <w:color w:val="000000"/>
                <w:sz w:val="18"/>
                <w:szCs w:val="18"/>
              </w:rPr>
              <w:t xml:space="preserve"> y Brisas del Campo</w:t>
            </w:r>
          </w:p>
        </w:tc>
        <w:tc>
          <w:tcPr>
            <w:tcW w:w="1890" w:type="dxa"/>
            <w:vAlign w:val="center"/>
          </w:tcPr>
          <w:p w14:paraId="74AAA1C2"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204,784</w:t>
            </w:r>
          </w:p>
        </w:tc>
        <w:tc>
          <w:tcPr>
            <w:tcW w:w="1530" w:type="dxa"/>
            <w:vAlign w:val="center"/>
          </w:tcPr>
          <w:p w14:paraId="510C97B2"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173,214</w:t>
            </w:r>
          </w:p>
        </w:tc>
        <w:tc>
          <w:tcPr>
            <w:tcW w:w="1705" w:type="dxa"/>
            <w:vAlign w:val="bottom"/>
          </w:tcPr>
          <w:p w14:paraId="6B246A31"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85%</w:t>
            </w:r>
          </w:p>
        </w:tc>
      </w:tr>
      <w:tr w:rsidR="007F17FF" w:rsidRPr="006E38DB" w14:paraId="7B936EB3" w14:textId="77777777" w:rsidTr="006E38DB">
        <w:tc>
          <w:tcPr>
            <w:tcW w:w="4297" w:type="dxa"/>
            <w:vAlign w:val="center"/>
          </w:tcPr>
          <w:p w14:paraId="0D8853A1"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El Potrero</w:t>
            </w:r>
          </w:p>
        </w:tc>
        <w:tc>
          <w:tcPr>
            <w:tcW w:w="1890" w:type="dxa"/>
            <w:vAlign w:val="center"/>
          </w:tcPr>
          <w:p w14:paraId="41FD0275"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30,396</w:t>
            </w:r>
          </w:p>
        </w:tc>
        <w:tc>
          <w:tcPr>
            <w:tcW w:w="1530" w:type="dxa"/>
            <w:vAlign w:val="center"/>
          </w:tcPr>
          <w:p w14:paraId="22541A79"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25,722</w:t>
            </w:r>
          </w:p>
        </w:tc>
        <w:tc>
          <w:tcPr>
            <w:tcW w:w="1705" w:type="dxa"/>
            <w:vAlign w:val="bottom"/>
          </w:tcPr>
          <w:p w14:paraId="0F8850E1"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85%</w:t>
            </w:r>
          </w:p>
        </w:tc>
      </w:tr>
      <w:tr w:rsidR="007F17FF" w:rsidRPr="006E38DB" w14:paraId="125A15D4" w14:textId="77777777" w:rsidTr="006E38DB">
        <w:tc>
          <w:tcPr>
            <w:tcW w:w="4297" w:type="dxa"/>
            <w:vAlign w:val="center"/>
          </w:tcPr>
          <w:p w14:paraId="620AB43F" w14:textId="77777777" w:rsidR="007F17FF" w:rsidRPr="00831B9F" w:rsidRDefault="007F17FF" w:rsidP="007F17FF">
            <w:pPr>
              <w:numPr>
                <w:ilvl w:val="0"/>
                <w:numId w:val="0"/>
              </w:numPr>
              <w:spacing w:after="0"/>
              <w:jc w:val="left"/>
              <w:rPr>
                <w:color w:val="000000"/>
                <w:sz w:val="18"/>
                <w:szCs w:val="18"/>
              </w:rPr>
            </w:pPr>
            <w:proofErr w:type="spellStart"/>
            <w:r w:rsidRPr="00831B9F">
              <w:rPr>
                <w:color w:val="000000"/>
                <w:sz w:val="18"/>
                <w:szCs w:val="18"/>
              </w:rPr>
              <w:t>Mactuca</w:t>
            </w:r>
            <w:proofErr w:type="spellEnd"/>
          </w:p>
        </w:tc>
        <w:tc>
          <w:tcPr>
            <w:tcW w:w="1890" w:type="dxa"/>
            <w:vAlign w:val="center"/>
          </w:tcPr>
          <w:p w14:paraId="4FB1D264"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128,532</w:t>
            </w:r>
          </w:p>
        </w:tc>
        <w:tc>
          <w:tcPr>
            <w:tcW w:w="1530" w:type="dxa"/>
            <w:vAlign w:val="center"/>
          </w:tcPr>
          <w:p w14:paraId="73E129AE"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107,425</w:t>
            </w:r>
          </w:p>
        </w:tc>
        <w:tc>
          <w:tcPr>
            <w:tcW w:w="1705" w:type="dxa"/>
            <w:vAlign w:val="bottom"/>
          </w:tcPr>
          <w:p w14:paraId="2008F2DF"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84%</w:t>
            </w:r>
          </w:p>
        </w:tc>
      </w:tr>
      <w:tr w:rsidR="007F17FF" w:rsidRPr="006E38DB" w14:paraId="52022213" w14:textId="77777777" w:rsidTr="006E38DB">
        <w:tc>
          <w:tcPr>
            <w:tcW w:w="4297" w:type="dxa"/>
            <w:vAlign w:val="center"/>
          </w:tcPr>
          <w:p w14:paraId="25041E10"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 xml:space="preserve">El Guayabo, </w:t>
            </w:r>
            <w:proofErr w:type="spellStart"/>
            <w:r w:rsidRPr="00831B9F">
              <w:rPr>
                <w:color w:val="000000"/>
                <w:sz w:val="18"/>
                <w:szCs w:val="18"/>
              </w:rPr>
              <w:t>Mononteca</w:t>
            </w:r>
            <w:proofErr w:type="spellEnd"/>
            <w:r w:rsidRPr="00831B9F">
              <w:rPr>
                <w:color w:val="000000"/>
                <w:sz w:val="18"/>
                <w:szCs w:val="18"/>
              </w:rPr>
              <w:t xml:space="preserve"> y </w:t>
            </w:r>
            <w:proofErr w:type="spellStart"/>
            <w:r w:rsidRPr="00831B9F">
              <w:rPr>
                <w:color w:val="000000"/>
                <w:sz w:val="18"/>
                <w:szCs w:val="18"/>
              </w:rPr>
              <w:t>Guasquigue</w:t>
            </w:r>
            <w:proofErr w:type="spellEnd"/>
          </w:p>
        </w:tc>
        <w:tc>
          <w:tcPr>
            <w:tcW w:w="1890" w:type="dxa"/>
            <w:vAlign w:val="center"/>
          </w:tcPr>
          <w:p w14:paraId="2A02208F"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124,988</w:t>
            </w:r>
          </w:p>
        </w:tc>
        <w:tc>
          <w:tcPr>
            <w:tcW w:w="1530" w:type="dxa"/>
            <w:vAlign w:val="center"/>
          </w:tcPr>
          <w:p w14:paraId="2EA7D223"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103,276</w:t>
            </w:r>
          </w:p>
        </w:tc>
        <w:tc>
          <w:tcPr>
            <w:tcW w:w="1705" w:type="dxa"/>
            <w:vAlign w:val="bottom"/>
          </w:tcPr>
          <w:p w14:paraId="7735476D"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83%</w:t>
            </w:r>
          </w:p>
        </w:tc>
      </w:tr>
      <w:tr w:rsidR="007F17FF" w:rsidRPr="006E38DB" w14:paraId="008B5034" w14:textId="77777777" w:rsidTr="006E38DB">
        <w:tc>
          <w:tcPr>
            <w:tcW w:w="4297" w:type="dxa"/>
            <w:vAlign w:val="center"/>
          </w:tcPr>
          <w:p w14:paraId="36E207F2"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Brisas Del Roble</w:t>
            </w:r>
          </w:p>
        </w:tc>
        <w:tc>
          <w:tcPr>
            <w:tcW w:w="1890" w:type="dxa"/>
            <w:vAlign w:val="center"/>
          </w:tcPr>
          <w:p w14:paraId="1857AEFA"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49,048</w:t>
            </w:r>
          </w:p>
        </w:tc>
        <w:tc>
          <w:tcPr>
            <w:tcW w:w="1530" w:type="dxa"/>
            <w:vAlign w:val="center"/>
          </w:tcPr>
          <w:p w14:paraId="76E05B0C"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41,849</w:t>
            </w:r>
          </w:p>
        </w:tc>
        <w:tc>
          <w:tcPr>
            <w:tcW w:w="1705" w:type="dxa"/>
            <w:vAlign w:val="bottom"/>
          </w:tcPr>
          <w:p w14:paraId="1811DE56"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85%</w:t>
            </w:r>
          </w:p>
        </w:tc>
      </w:tr>
      <w:tr w:rsidR="007F17FF" w:rsidRPr="006E38DB" w14:paraId="686B3BF2" w14:textId="77777777" w:rsidTr="006E38DB">
        <w:tc>
          <w:tcPr>
            <w:tcW w:w="4297" w:type="dxa"/>
            <w:vAlign w:val="center"/>
          </w:tcPr>
          <w:p w14:paraId="7B908EE3" w14:textId="77777777" w:rsidR="007F17FF" w:rsidRPr="00831B9F" w:rsidRDefault="007F17FF" w:rsidP="007F17FF">
            <w:pPr>
              <w:numPr>
                <w:ilvl w:val="0"/>
                <w:numId w:val="0"/>
              </w:numPr>
              <w:spacing w:after="0"/>
              <w:jc w:val="left"/>
              <w:rPr>
                <w:color w:val="000000"/>
                <w:sz w:val="18"/>
                <w:szCs w:val="18"/>
              </w:rPr>
            </w:pPr>
            <w:proofErr w:type="spellStart"/>
            <w:r w:rsidRPr="00831B9F">
              <w:rPr>
                <w:color w:val="000000"/>
                <w:sz w:val="18"/>
                <w:szCs w:val="18"/>
              </w:rPr>
              <w:t>Colomoncagua</w:t>
            </w:r>
            <w:proofErr w:type="spellEnd"/>
            <w:r w:rsidRPr="00831B9F">
              <w:rPr>
                <w:color w:val="000000"/>
                <w:sz w:val="18"/>
                <w:szCs w:val="18"/>
              </w:rPr>
              <w:t xml:space="preserve"> 5 comunidades</w:t>
            </w:r>
          </w:p>
        </w:tc>
        <w:tc>
          <w:tcPr>
            <w:tcW w:w="1890" w:type="dxa"/>
            <w:vAlign w:val="center"/>
          </w:tcPr>
          <w:p w14:paraId="73C69CEA"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296,374</w:t>
            </w:r>
          </w:p>
        </w:tc>
        <w:tc>
          <w:tcPr>
            <w:tcW w:w="1530" w:type="dxa"/>
            <w:vAlign w:val="center"/>
          </w:tcPr>
          <w:p w14:paraId="257EAB87"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253,126</w:t>
            </w:r>
          </w:p>
        </w:tc>
        <w:tc>
          <w:tcPr>
            <w:tcW w:w="1705" w:type="dxa"/>
            <w:vAlign w:val="bottom"/>
          </w:tcPr>
          <w:p w14:paraId="078730E3"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85%</w:t>
            </w:r>
          </w:p>
        </w:tc>
      </w:tr>
      <w:tr w:rsidR="007F17FF" w:rsidRPr="006E38DB" w14:paraId="135D9303" w14:textId="77777777" w:rsidTr="006E38DB">
        <w:tc>
          <w:tcPr>
            <w:tcW w:w="4297" w:type="dxa"/>
            <w:vAlign w:val="center"/>
          </w:tcPr>
          <w:p w14:paraId="74E797B1"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Llano Grande</w:t>
            </w:r>
          </w:p>
        </w:tc>
        <w:tc>
          <w:tcPr>
            <w:tcW w:w="1890" w:type="dxa"/>
            <w:vAlign w:val="center"/>
          </w:tcPr>
          <w:p w14:paraId="73B346E7"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50,497</w:t>
            </w:r>
          </w:p>
        </w:tc>
        <w:tc>
          <w:tcPr>
            <w:tcW w:w="1530" w:type="dxa"/>
            <w:vAlign w:val="center"/>
          </w:tcPr>
          <w:p w14:paraId="3FB3F172"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41,313</w:t>
            </w:r>
          </w:p>
        </w:tc>
        <w:tc>
          <w:tcPr>
            <w:tcW w:w="1705" w:type="dxa"/>
            <w:vAlign w:val="bottom"/>
          </w:tcPr>
          <w:p w14:paraId="7542810C"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82%</w:t>
            </w:r>
          </w:p>
        </w:tc>
      </w:tr>
      <w:tr w:rsidR="007F17FF" w:rsidRPr="006E38DB" w14:paraId="507CB337" w14:textId="77777777" w:rsidTr="006E38DB">
        <w:tc>
          <w:tcPr>
            <w:tcW w:w="4297" w:type="dxa"/>
            <w:vAlign w:val="center"/>
          </w:tcPr>
          <w:p w14:paraId="07DD9211"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Duraznito / La Sorto</w:t>
            </w:r>
          </w:p>
        </w:tc>
        <w:tc>
          <w:tcPr>
            <w:tcW w:w="1890" w:type="dxa"/>
            <w:vAlign w:val="center"/>
          </w:tcPr>
          <w:p w14:paraId="5A393D96"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63,877</w:t>
            </w:r>
          </w:p>
        </w:tc>
        <w:tc>
          <w:tcPr>
            <w:tcW w:w="1530" w:type="dxa"/>
            <w:vAlign w:val="center"/>
          </w:tcPr>
          <w:p w14:paraId="60FC9229"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52,285</w:t>
            </w:r>
          </w:p>
        </w:tc>
        <w:tc>
          <w:tcPr>
            <w:tcW w:w="1705" w:type="dxa"/>
            <w:vAlign w:val="bottom"/>
          </w:tcPr>
          <w:p w14:paraId="54801399"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82%</w:t>
            </w:r>
          </w:p>
        </w:tc>
      </w:tr>
      <w:tr w:rsidR="007F17FF" w:rsidRPr="006E38DB" w14:paraId="03D97915" w14:textId="77777777" w:rsidTr="006E38DB">
        <w:tc>
          <w:tcPr>
            <w:tcW w:w="4297" w:type="dxa"/>
            <w:vAlign w:val="center"/>
          </w:tcPr>
          <w:p w14:paraId="5AF42EA1" w14:textId="77777777" w:rsidR="007F17FF" w:rsidRPr="00831B9F" w:rsidRDefault="007F17FF" w:rsidP="007F17FF">
            <w:pPr>
              <w:numPr>
                <w:ilvl w:val="0"/>
                <w:numId w:val="0"/>
              </w:numPr>
              <w:spacing w:after="0"/>
              <w:jc w:val="left"/>
              <w:rPr>
                <w:color w:val="000000"/>
                <w:sz w:val="18"/>
                <w:szCs w:val="18"/>
              </w:rPr>
            </w:pPr>
            <w:r w:rsidRPr="00831B9F">
              <w:rPr>
                <w:color w:val="000000"/>
                <w:sz w:val="18"/>
                <w:szCs w:val="18"/>
              </w:rPr>
              <w:t xml:space="preserve">Sector 3 Las Flores </w:t>
            </w:r>
          </w:p>
        </w:tc>
        <w:tc>
          <w:tcPr>
            <w:tcW w:w="1890" w:type="dxa"/>
            <w:vAlign w:val="center"/>
          </w:tcPr>
          <w:p w14:paraId="64ADB4AC"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42,017</w:t>
            </w:r>
          </w:p>
        </w:tc>
        <w:tc>
          <w:tcPr>
            <w:tcW w:w="1530" w:type="dxa"/>
            <w:vAlign w:val="center"/>
          </w:tcPr>
          <w:p w14:paraId="76F910AF"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34,105</w:t>
            </w:r>
          </w:p>
        </w:tc>
        <w:tc>
          <w:tcPr>
            <w:tcW w:w="1705" w:type="dxa"/>
            <w:vAlign w:val="bottom"/>
          </w:tcPr>
          <w:p w14:paraId="4C02007C" w14:textId="77777777" w:rsidR="007F17FF" w:rsidRPr="006E38DB" w:rsidRDefault="007F17FF" w:rsidP="007F17FF">
            <w:pPr>
              <w:numPr>
                <w:ilvl w:val="0"/>
                <w:numId w:val="0"/>
              </w:numPr>
              <w:spacing w:after="0"/>
              <w:jc w:val="center"/>
              <w:rPr>
                <w:color w:val="000000"/>
                <w:sz w:val="18"/>
                <w:szCs w:val="18"/>
              </w:rPr>
            </w:pPr>
            <w:r w:rsidRPr="006E38DB">
              <w:rPr>
                <w:color w:val="000000"/>
                <w:sz w:val="18"/>
                <w:szCs w:val="18"/>
              </w:rPr>
              <w:t>81%</w:t>
            </w:r>
          </w:p>
        </w:tc>
      </w:tr>
    </w:tbl>
    <w:p w14:paraId="4906BA8C" w14:textId="77777777" w:rsidR="00E65104" w:rsidRDefault="00E65104" w:rsidP="00F436F7">
      <w:pPr>
        <w:numPr>
          <w:ilvl w:val="0"/>
          <w:numId w:val="0"/>
        </w:numPr>
        <w:ind w:left="3870" w:hanging="360"/>
        <w:rPr>
          <w:smallCaps/>
          <w:lang w:val="es-ES_tradnl"/>
        </w:rPr>
      </w:pPr>
    </w:p>
    <w:p w14:paraId="222F753D" w14:textId="77777777" w:rsidR="002D01DB" w:rsidRPr="002D01DB" w:rsidRDefault="002D01DB" w:rsidP="002D01DB">
      <w:pPr>
        <w:numPr>
          <w:ilvl w:val="0"/>
          <w:numId w:val="0"/>
        </w:numPr>
        <w:rPr>
          <w:rFonts w:eastAsiaTheme="minorHAnsi"/>
          <w:lang w:val="es-ES_tradnl"/>
        </w:rPr>
      </w:pPr>
      <w:r>
        <w:rPr>
          <w:rFonts w:eastAsiaTheme="minorHAnsi"/>
          <w:lang w:val="es-ES_tradnl"/>
        </w:rPr>
        <w:t xml:space="preserve">Con respecto a </w:t>
      </w:r>
      <w:r w:rsidRPr="002D01DB">
        <w:rPr>
          <w:rFonts w:eastAsiaTheme="minorHAnsi"/>
          <w:lang w:val="es-ES_tradnl"/>
        </w:rPr>
        <w:t xml:space="preserve">los costos de Operación y Mantenimiento con Proyecto, </w:t>
      </w:r>
      <w:r>
        <w:rPr>
          <w:rFonts w:eastAsiaTheme="minorHAnsi"/>
          <w:lang w:val="es-ES_tradnl"/>
        </w:rPr>
        <w:t xml:space="preserve">cabe </w:t>
      </w:r>
      <w:r w:rsidRPr="002D01DB">
        <w:rPr>
          <w:rFonts w:eastAsiaTheme="minorHAnsi"/>
          <w:lang w:val="es-ES_tradnl"/>
        </w:rPr>
        <w:t xml:space="preserve">señalar que por tratarse de proyectos rurales de pequeño tamaño y de operadores </w:t>
      </w:r>
      <w:r>
        <w:rPr>
          <w:rFonts w:eastAsiaTheme="minorHAnsi"/>
          <w:lang w:val="es-ES_tradnl"/>
        </w:rPr>
        <w:t xml:space="preserve">pequeños no se obtuvo información de estos costos debido a que no se lleva un registro de los mismos. </w:t>
      </w:r>
    </w:p>
    <w:p w14:paraId="11B1599D" w14:textId="77777777" w:rsidR="00E65104" w:rsidRPr="00DE32AA" w:rsidRDefault="00E65104" w:rsidP="00435712">
      <w:pPr>
        <w:pStyle w:val="ListParagraph"/>
        <w:numPr>
          <w:ilvl w:val="0"/>
          <w:numId w:val="0"/>
        </w:numPr>
        <w:ind w:left="720"/>
        <w:rPr>
          <w:rStyle w:val="BookTitle"/>
        </w:rPr>
      </w:pPr>
    </w:p>
    <w:p w14:paraId="5BC79534" w14:textId="77777777" w:rsidR="00435712" w:rsidRPr="00606A74" w:rsidRDefault="00435712" w:rsidP="004C1265">
      <w:pPr>
        <w:pStyle w:val="ListParagraph"/>
        <w:numPr>
          <w:ilvl w:val="1"/>
          <w:numId w:val="2"/>
        </w:numPr>
        <w:ind w:left="450" w:firstLine="0"/>
        <w:rPr>
          <w:rStyle w:val="Strong"/>
        </w:rPr>
      </w:pPr>
      <w:r w:rsidRPr="00606A74">
        <w:rPr>
          <w:rStyle w:val="Strong"/>
        </w:rPr>
        <w:t>Resultados de Rentabilidad</w:t>
      </w:r>
    </w:p>
    <w:p w14:paraId="12B3DC70" w14:textId="77777777" w:rsidR="00435712" w:rsidRPr="00DE32AA" w:rsidRDefault="00435712" w:rsidP="00435712">
      <w:pPr>
        <w:pStyle w:val="ListParagraph"/>
        <w:numPr>
          <w:ilvl w:val="0"/>
          <w:numId w:val="0"/>
        </w:numPr>
        <w:ind w:left="720"/>
        <w:rPr>
          <w:smallCaps/>
        </w:rPr>
      </w:pPr>
    </w:p>
    <w:p w14:paraId="191C616C" w14:textId="77777777" w:rsidR="00947E46" w:rsidRPr="00DE32AA" w:rsidRDefault="00DD24F0" w:rsidP="00DD24F0">
      <w:pPr>
        <w:numPr>
          <w:ilvl w:val="0"/>
          <w:numId w:val="0"/>
        </w:numPr>
        <w:rPr>
          <w:lang w:val="es-ES_tradnl"/>
        </w:rPr>
      </w:pPr>
      <w:r w:rsidRPr="00DE32AA">
        <w:rPr>
          <w:lang w:val="es-ES_tradnl"/>
        </w:rPr>
        <w:t>Los resultados de las evaluaciones de</w:t>
      </w:r>
      <w:r w:rsidR="00947E46" w:rsidRPr="00DE32AA">
        <w:rPr>
          <w:lang w:val="es-ES_tradnl"/>
        </w:rPr>
        <w:t xml:space="preserve"> los</w:t>
      </w:r>
      <w:r w:rsidRPr="00DE32AA">
        <w:rPr>
          <w:lang w:val="es-ES_tradnl"/>
        </w:rPr>
        <w:t xml:space="preserve"> </w:t>
      </w:r>
      <w:r w:rsidR="009E46FD">
        <w:rPr>
          <w:lang w:val="es-ES_tradnl"/>
        </w:rPr>
        <w:t>26</w:t>
      </w:r>
      <w:r w:rsidRPr="00DE32AA">
        <w:rPr>
          <w:lang w:val="es-ES_tradnl"/>
        </w:rPr>
        <w:t xml:space="preserve"> proyectos de agua potable se presentan en </w:t>
      </w:r>
      <w:r w:rsidR="00947E46" w:rsidRPr="00DE32AA">
        <w:rPr>
          <w:lang w:val="es-ES_tradnl"/>
        </w:rPr>
        <w:t>el siguiente C</w:t>
      </w:r>
      <w:r w:rsidRPr="00DE32AA">
        <w:rPr>
          <w:lang w:val="es-ES_tradnl"/>
        </w:rPr>
        <w:t xml:space="preserve">uadro 9. Estos muestran que </w:t>
      </w:r>
      <w:r w:rsidR="00E53159">
        <w:rPr>
          <w:lang w:val="es-ES_tradnl"/>
        </w:rPr>
        <w:t>2</w:t>
      </w:r>
      <w:r w:rsidR="007729D4" w:rsidRPr="00DE32AA">
        <w:rPr>
          <w:lang w:val="es-ES_tradnl"/>
        </w:rPr>
        <w:t>3</w:t>
      </w:r>
      <w:r w:rsidRPr="00DE32AA">
        <w:rPr>
          <w:lang w:val="es-ES_tradnl"/>
        </w:rPr>
        <w:t xml:space="preserve"> de los proyectos </w:t>
      </w:r>
      <w:r w:rsidR="00E53159">
        <w:rPr>
          <w:lang w:val="es-ES_tradnl"/>
        </w:rPr>
        <w:t>evaluados</w:t>
      </w:r>
      <w:r w:rsidRPr="00DE32AA">
        <w:rPr>
          <w:lang w:val="es-ES_tradnl"/>
        </w:rPr>
        <w:t xml:space="preserve"> presentan V</w:t>
      </w:r>
      <w:r w:rsidR="00947E46" w:rsidRPr="00DE32AA">
        <w:rPr>
          <w:lang w:val="es-ES_tradnl"/>
        </w:rPr>
        <w:t>alores Presentes Netos (VPN)</w:t>
      </w:r>
      <w:r w:rsidR="00F94A9B" w:rsidRPr="00DE32AA">
        <w:rPr>
          <w:lang w:val="es-ES_tradnl"/>
        </w:rPr>
        <w:t xml:space="preserve"> positivos al 12%, con T</w:t>
      </w:r>
      <w:r w:rsidRPr="00DE32AA">
        <w:rPr>
          <w:lang w:val="es-ES_tradnl"/>
        </w:rPr>
        <w:t>asas</w:t>
      </w:r>
      <w:r w:rsidR="00F94A9B" w:rsidRPr="00DE32AA">
        <w:rPr>
          <w:lang w:val="es-ES_tradnl"/>
        </w:rPr>
        <w:t xml:space="preserve"> Internas</w:t>
      </w:r>
      <w:r w:rsidRPr="00DE32AA">
        <w:rPr>
          <w:lang w:val="es-ES_tradnl"/>
        </w:rPr>
        <w:t xml:space="preserve"> de </w:t>
      </w:r>
      <w:r w:rsidR="00F94A9B" w:rsidRPr="00DE32AA">
        <w:rPr>
          <w:lang w:val="es-ES_tradnl"/>
        </w:rPr>
        <w:t>Retorno E</w:t>
      </w:r>
      <w:r w:rsidRPr="00DE32AA">
        <w:rPr>
          <w:lang w:val="es-ES_tradnl"/>
        </w:rPr>
        <w:t xml:space="preserve">conómica </w:t>
      </w:r>
      <w:r w:rsidR="00F94A9B" w:rsidRPr="00DE32AA">
        <w:rPr>
          <w:lang w:val="es-ES_tradnl"/>
        </w:rPr>
        <w:t xml:space="preserve">(TIRE) </w:t>
      </w:r>
      <w:r w:rsidRPr="00DE32AA">
        <w:rPr>
          <w:lang w:val="es-ES_tradnl"/>
        </w:rPr>
        <w:t xml:space="preserve">que varían entre </w:t>
      </w:r>
      <w:r w:rsidR="007729D4" w:rsidRPr="00DE32AA">
        <w:rPr>
          <w:lang w:val="es-ES_tradnl"/>
        </w:rPr>
        <w:t>12.</w:t>
      </w:r>
      <w:r w:rsidR="00E53159">
        <w:rPr>
          <w:lang w:val="es-ES_tradnl"/>
        </w:rPr>
        <w:t>8</w:t>
      </w:r>
      <w:r w:rsidRPr="00DE32AA">
        <w:rPr>
          <w:lang w:val="es-ES_tradnl"/>
        </w:rPr>
        <w:t xml:space="preserve">% en </w:t>
      </w:r>
      <w:r w:rsidR="00E53159">
        <w:rPr>
          <w:lang w:val="es-ES_tradnl"/>
        </w:rPr>
        <w:t xml:space="preserve">Llano de los </w:t>
      </w:r>
      <w:proofErr w:type="spellStart"/>
      <w:r w:rsidR="00E53159">
        <w:rPr>
          <w:lang w:val="es-ES_tradnl"/>
        </w:rPr>
        <w:t>Panales</w:t>
      </w:r>
      <w:proofErr w:type="spellEnd"/>
      <w:r w:rsidRPr="00DE32AA">
        <w:rPr>
          <w:lang w:val="es-ES_tradnl"/>
        </w:rPr>
        <w:t xml:space="preserve"> y </w:t>
      </w:r>
      <w:r w:rsidR="00E53159">
        <w:rPr>
          <w:lang w:val="es-ES_tradnl"/>
        </w:rPr>
        <w:t>120% en El Potrero</w:t>
      </w:r>
      <w:r w:rsidRPr="00DE32AA">
        <w:rPr>
          <w:lang w:val="es-ES_tradnl"/>
        </w:rPr>
        <w:t>.</w:t>
      </w:r>
    </w:p>
    <w:p w14:paraId="70D23091" w14:textId="77777777" w:rsidR="00947E46" w:rsidRPr="00DE32AA" w:rsidRDefault="00947E46" w:rsidP="00DD24F0">
      <w:pPr>
        <w:numPr>
          <w:ilvl w:val="0"/>
          <w:numId w:val="0"/>
        </w:numPr>
        <w:rPr>
          <w:lang w:val="es-ES_tradnl"/>
        </w:rPr>
      </w:pPr>
    </w:p>
    <w:p w14:paraId="4A9E1DB1" w14:textId="77777777" w:rsidR="00947E46" w:rsidRPr="00DE32AA" w:rsidRDefault="00DD24F0" w:rsidP="00947E46">
      <w:pPr>
        <w:numPr>
          <w:ilvl w:val="0"/>
          <w:numId w:val="0"/>
        </w:numPr>
        <w:jc w:val="center"/>
        <w:rPr>
          <w:rFonts w:eastAsiaTheme="minorHAnsi"/>
          <w:b/>
          <w:lang w:val="es-ES_tradnl"/>
        </w:rPr>
      </w:pPr>
      <w:r w:rsidRPr="00DE32AA">
        <w:rPr>
          <w:lang w:val="es-ES_tradnl"/>
        </w:rPr>
        <w:t xml:space="preserve"> </w:t>
      </w:r>
      <w:r w:rsidR="00947E46" w:rsidRPr="00DE32AA">
        <w:rPr>
          <w:rFonts w:eastAsiaTheme="minorHAnsi"/>
          <w:b/>
          <w:lang w:val="es-ES_tradnl"/>
        </w:rPr>
        <w:t>Cuadro 9: Resultados de rentabilidad de los proyectos</w:t>
      </w:r>
    </w:p>
    <w:tbl>
      <w:tblPr>
        <w:tblStyle w:val="TableGrid"/>
        <w:tblW w:w="0" w:type="auto"/>
        <w:jc w:val="center"/>
        <w:tblLook w:val="04A0" w:firstRow="1" w:lastRow="0" w:firstColumn="1" w:lastColumn="0" w:noHBand="0" w:noVBand="1"/>
      </w:tblPr>
      <w:tblGrid>
        <w:gridCol w:w="5490"/>
        <w:gridCol w:w="1386"/>
        <w:gridCol w:w="1386"/>
      </w:tblGrid>
      <w:tr w:rsidR="00947E46" w:rsidRPr="00DE32AA" w14:paraId="080E16A7" w14:textId="77777777" w:rsidTr="00947E46">
        <w:trPr>
          <w:jc w:val="center"/>
        </w:trPr>
        <w:tc>
          <w:tcPr>
            <w:tcW w:w="5490" w:type="dxa"/>
            <w:shd w:val="pct25" w:color="auto" w:fill="auto"/>
            <w:vAlign w:val="center"/>
          </w:tcPr>
          <w:p w14:paraId="2EE5E23F" w14:textId="77777777" w:rsidR="00947E46" w:rsidRPr="00DE32AA" w:rsidRDefault="00947E46" w:rsidP="00CB4567">
            <w:pPr>
              <w:numPr>
                <w:ilvl w:val="0"/>
                <w:numId w:val="0"/>
              </w:numPr>
              <w:jc w:val="center"/>
              <w:rPr>
                <w:rFonts w:eastAsiaTheme="minorHAnsi"/>
                <w:b/>
                <w:sz w:val="16"/>
                <w:szCs w:val="16"/>
                <w:lang w:val="es-ES_tradnl"/>
              </w:rPr>
            </w:pPr>
            <w:r w:rsidRPr="00DE32AA">
              <w:rPr>
                <w:rFonts w:eastAsiaTheme="minorHAnsi"/>
                <w:b/>
                <w:sz w:val="16"/>
                <w:szCs w:val="16"/>
                <w:lang w:val="es-ES_tradnl"/>
              </w:rPr>
              <w:t>Comunidad</w:t>
            </w:r>
          </w:p>
        </w:tc>
        <w:tc>
          <w:tcPr>
            <w:tcW w:w="1386" w:type="dxa"/>
            <w:shd w:val="pct25" w:color="auto" w:fill="auto"/>
            <w:vAlign w:val="center"/>
          </w:tcPr>
          <w:p w14:paraId="442567A6" w14:textId="77777777" w:rsidR="00947E46" w:rsidRPr="00DE32AA" w:rsidRDefault="00947E46" w:rsidP="00CB4567">
            <w:pPr>
              <w:numPr>
                <w:ilvl w:val="0"/>
                <w:numId w:val="0"/>
              </w:numPr>
              <w:jc w:val="center"/>
              <w:rPr>
                <w:rFonts w:eastAsiaTheme="minorHAnsi"/>
                <w:b/>
                <w:sz w:val="16"/>
                <w:szCs w:val="16"/>
                <w:lang w:val="es-ES_tradnl"/>
              </w:rPr>
            </w:pPr>
            <w:r w:rsidRPr="00DE32AA">
              <w:rPr>
                <w:rFonts w:eastAsiaTheme="minorHAnsi"/>
                <w:b/>
                <w:sz w:val="16"/>
                <w:szCs w:val="16"/>
                <w:lang w:val="es-ES_tradnl"/>
              </w:rPr>
              <w:t>VPN (US$)</w:t>
            </w:r>
          </w:p>
        </w:tc>
        <w:tc>
          <w:tcPr>
            <w:tcW w:w="1386" w:type="dxa"/>
            <w:shd w:val="pct25" w:color="auto" w:fill="auto"/>
            <w:vAlign w:val="center"/>
          </w:tcPr>
          <w:p w14:paraId="6A062032" w14:textId="77777777" w:rsidR="00947E46" w:rsidRPr="00DE32AA" w:rsidRDefault="00947E46" w:rsidP="00CB4567">
            <w:pPr>
              <w:numPr>
                <w:ilvl w:val="0"/>
                <w:numId w:val="0"/>
              </w:numPr>
              <w:jc w:val="center"/>
              <w:rPr>
                <w:rFonts w:eastAsiaTheme="minorHAnsi"/>
                <w:b/>
                <w:sz w:val="16"/>
                <w:szCs w:val="16"/>
                <w:lang w:val="es-ES_tradnl"/>
              </w:rPr>
            </w:pPr>
            <w:r w:rsidRPr="00DE32AA">
              <w:rPr>
                <w:rFonts w:eastAsiaTheme="minorHAnsi"/>
                <w:b/>
                <w:sz w:val="16"/>
                <w:szCs w:val="16"/>
                <w:lang w:val="es-ES_tradnl"/>
              </w:rPr>
              <w:t>TIR</w:t>
            </w:r>
            <w:r w:rsidR="00F94A9B" w:rsidRPr="00DE32AA">
              <w:rPr>
                <w:rFonts w:eastAsiaTheme="minorHAnsi"/>
                <w:b/>
                <w:sz w:val="16"/>
                <w:szCs w:val="16"/>
                <w:lang w:val="es-ES_tradnl"/>
              </w:rPr>
              <w:t>E</w:t>
            </w:r>
            <w:r w:rsidRPr="00DE32AA">
              <w:rPr>
                <w:rFonts w:eastAsiaTheme="minorHAnsi"/>
                <w:b/>
                <w:sz w:val="16"/>
                <w:szCs w:val="16"/>
                <w:lang w:val="es-ES_tradnl"/>
              </w:rPr>
              <w:t xml:space="preserve"> (%)</w:t>
            </w:r>
          </w:p>
        </w:tc>
      </w:tr>
      <w:tr w:rsidR="00BD3C48" w:rsidRPr="00DE32AA" w14:paraId="021C4470" w14:textId="77777777" w:rsidTr="00B12EE8">
        <w:trPr>
          <w:jc w:val="center"/>
        </w:trPr>
        <w:tc>
          <w:tcPr>
            <w:tcW w:w="5490" w:type="dxa"/>
            <w:vAlign w:val="center"/>
          </w:tcPr>
          <w:p w14:paraId="1F87BB25"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Flores de Italia y Buenos Aires</w:t>
            </w:r>
          </w:p>
        </w:tc>
        <w:tc>
          <w:tcPr>
            <w:tcW w:w="1386" w:type="dxa"/>
            <w:vAlign w:val="center"/>
          </w:tcPr>
          <w:p w14:paraId="35232FF1"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97,362</w:t>
            </w:r>
          </w:p>
        </w:tc>
        <w:tc>
          <w:tcPr>
            <w:tcW w:w="1386" w:type="dxa"/>
            <w:vAlign w:val="bottom"/>
          </w:tcPr>
          <w:p w14:paraId="21F2FE8E"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30.6%</w:t>
            </w:r>
          </w:p>
        </w:tc>
      </w:tr>
      <w:tr w:rsidR="00BD3C48" w:rsidRPr="00DE32AA" w14:paraId="0F4B30AA" w14:textId="77777777" w:rsidTr="00B12EE8">
        <w:trPr>
          <w:jc w:val="center"/>
        </w:trPr>
        <w:tc>
          <w:tcPr>
            <w:tcW w:w="5490" w:type="dxa"/>
            <w:vAlign w:val="center"/>
          </w:tcPr>
          <w:p w14:paraId="117A2EAB"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Las Delicias</w:t>
            </w:r>
          </w:p>
        </w:tc>
        <w:tc>
          <w:tcPr>
            <w:tcW w:w="1386" w:type="dxa"/>
            <w:vAlign w:val="center"/>
          </w:tcPr>
          <w:p w14:paraId="175D0F85"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39,142</w:t>
            </w:r>
          </w:p>
        </w:tc>
        <w:tc>
          <w:tcPr>
            <w:tcW w:w="1386" w:type="dxa"/>
            <w:vAlign w:val="bottom"/>
          </w:tcPr>
          <w:p w14:paraId="6829310A"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28.6%</w:t>
            </w:r>
          </w:p>
        </w:tc>
      </w:tr>
      <w:tr w:rsidR="00BD3C48" w:rsidRPr="00DE32AA" w14:paraId="423BD0AB" w14:textId="77777777" w:rsidTr="00B12EE8">
        <w:trPr>
          <w:jc w:val="center"/>
        </w:trPr>
        <w:tc>
          <w:tcPr>
            <w:tcW w:w="5490" w:type="dxa"/>
            <w:vAlign w:val="center"/>
          </w:tcPr>
          <w:p w14:paraId="5296B00A"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Mata de Guineo y La Libertad</w:t>
            </w:r>
          </w:p>
        </w:tc>
        <w:tc>
          <w:tcPr>
            <w:tcW w:w="1386" w:type="dxa"/>
            <w:vAlign w:val="center"/>
          </w:tcPr>
          <w:p w14:paraId="79EC5801"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89,908</w:t>
            </w:r>
          </w:p>
        </w:tc>
        <w:tc>
          <w:tcPr>
            <w:tcW w:w="1386" w:type="dxa"/>
            <w:vAlign w:val="bottom"/>
          </w:tcPr>
          <w:p w14:paraId="7AF91F89"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23.9%</w:t>
            </w:r>
          </w:p>
        </w:tc>
      </w:tr>
      <w:tr w:rsidR="00BD3C48" w:rsidRPr="00DE32AA" w14:paraId="707B733A" w14:textId="77777777" w:rsidTr="00B12EE8">
        <w:trPr>
          <w:jc w:val="center"/>
        </w:trPr>
        <w:tc>
          <w:tcPr>
            <w:tcW w:w="5490" w:type="dxa"/>
            <w:vAlign w:val="center"/>
          </w:tcPr>
          <w:p w14:paraId="0BC0FA61"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Nicaragua y Venus</w:t>
            </w:r>
          </w:p>
        </w:tc>
        <w:tc>
          <w:tcPr>
            <w:tcW w:w="1386" w:type="dxa"/>
            <w:vAlign w:val="center"/>
          </w:tcPr>
          <w:p w14:paraId="05520EF1"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155,484</w:t>
            </w:r>
          </w:p>
        </w:tc>
        <w:tc>
          <w:tcPr>
            <w:tcW w:w="1386" w:type="dxa"/>
            <w:vAlign w:val="bottom"/>
          </w:tcPr>
          <w:p w14:paraId="3813F3C4"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51.5%</w:t>
            </w:r>
          </w:p>
        </w:tc>
      </w:tr>
      <w:tr w:rsidR="00BD3C48" w:rsidRPr="00DE32AA" w14:paraId="3562D279" w14:textId="77777777" w:rsidTr="00B12EE8">
        <w:trPr>
          <w:jc w:val="center"/>
        </w:trPr>
        <w:tc>
          <w:tcPr>
            <w:tcW w:w="5490" w:type="dxa"/>
            <w:vAlign w:val="center"/>
          </w:tcPr>
          <w:p w14:paraId="4B006DC8"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 xml:space="preserve">San Luis </w:t>
            </w:r>
            <w:proofErr w:type="spellStart"/>
            <w:r w:rsidRPr="00831B9F">
              <w:rPr>
                <w:color w:val="000000"/>
                <w:sz w:val="18"/>
                <w:szCs w:val="18"/>
              </w:rPr>
              <w:t>Anach</w:t>
            </w:r>
            <w:proofErr w:type="spellEnd"/>
          </w:p>
        </w:tc>
        <w:tc>
          <w:tcPr>
            <w:tcW w:w="1386" w:type="dxa"/>
            <w:vAlign w:val="center"/>
          </w:tcPr>
          <w:p w14:paraId="6A807948"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15,321</w:t>
            </w:r>
          </w:p>
        </w:tc>
        <w:tc>
          <w:tcPr>
            <w:tcW w:w="1386" w:type="dxa"/>
            <w:vAlign w:val="bottom"/>
          </w:tcPr>
          <w:p w14:paraId="5DB9A103"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14.5%</w:t>
            </w:r>
          </w:p>
        </w:tc>
      </w:tr>
      <w:tr w:rsidR="00BD3C48" w:rsidRPr="00DE32AA" w14:paraId="6D99D411" w14:textId="77777777" w:rsidTr="00B12EE8">
        <w:trPr>
          <w:jc w:val="center"/>
        </w:trPr>
        <w:tc>
          <w:tcPr>
            <w:tcW w:w="5490" w:type="dxa"/>
            <w:vAlign w:val="center"/>
          </w:tcPr>
          <w:p w14:paraId="2B313264"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San Luis Victoria</w:t>
            </w:r>
          </w:p>
        </w:tc>
        <w:tc>
          <w:tcPr>
            <w:tcW w:w="1386" w:type="dxa"/>
            <w:vAlign w:val="center"/>
          </w:tcPr>
          <w:p w14:paraId="1966F647"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43,509</w:t>
            </w:r>
          </w:p>
        </w:tc>
        <w:tc>
          <w:tcPr>
            <w:tcW w:w="1386" w:type="dxa"/>
            <w:vAlign w:val="bottom"/>
          </w:tcPr>
          <w:p w14:paraId="1E02D45E"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20.7%</w:t>
            </w:r>
          </w:p>
        </w:tc>
      </w:tr>
      <w:tr w:rsidR="00BD3C48" w:rsidRPr="00DE32AA" w14:paraId="3AA8E80F" w14:textId="77777777" w:rsidTr="00B12EE8">
        <w:trPr>
          <w:jc w:val="center"/>
        </w:trPr>
        <w:tc>
          <w:tcPr>
            <w:tcW w:w="5490" w:type="dxa"/>
            <w:vAlign w:val="center"/>
          </w:tcPr>
          <w:p w14:paraId="416979AD"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Villa Hermosa</w:t>
            </w:r>
          </w:p>
        </w:tc>
        <w:tc>
          <w:tcPr>
            <w:tcW w:w="1386" w:type="dxa"/>
            <w:vAlign w:val="center"/>
          </w:tcPr>
          <w:p w14:paraId="066DB21A"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32,798</w:t>
            </w:r>
          </w:p>
        </w:tc>
        <w:tc>
          <w:tcPr>
            <w:tcW w:w="1386" w:type="dxa"/>
            <w:vAlign w:val="bottom"/>
          </w:tcPr>
          <w:p w14:paraId="3956312A"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16.3%</w:t>
            </w:r>
          </w:p>
        </w:tc>
      </w:tr>
      <w:tr w:rsidR="00BD3C48" w:rsidRPr="00DE32AA" w14:paraId="2D1C2889" w14:textId="77777777" w:rsidTr="00B12EE8">
        <w:trPr>
          <w:jc w:val="center"/>
        </w:trPr>
        <w:tc>
          <w:tcPr>
            <w:tcW w:w="5490" w:type="dxa"/>
            <w:vAlign w:val="center"/>
          </w:tcPr>
          <w:p w14:paraId="7CDB4C15"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La Unión</w:t>
            </w:r>
          </w:p>
        </w:tc>
        <w:tc>
          <w:tcPr>
            <w:tcW w:w="1386" w:type="dxa"/>
            <w:vAlign w:val="center"/>
          </w:tcPr>
          <w:p w14:paraId="0402AA28"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38,290</w:t>
            </w:r>
          </w:p>
        </w:tc>
        <w:tc>
          <w:tcPr>
            <w:tcW w:w="1386" w:type="dxa"/>
            <w:vAlign w:val="bottom"/>
          </w:tcPr>
          <w:p w14:paraId="754682FD"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28.4%</w:t>
            </w:r>
          </w:p>
        </w:tc>
      </w:tr>
      <w:tr w:rsidR="00BD3C48" w:rsidRPr="00DE32AA" w14:paraId="1E9FB8A1" w14:textId="77777777" w:rsidTr="00B12EE8">
        <w:trPr>
          <w:jc w:val="center"/>
        </w:trPr>
        <w:tc>
          <w:tcPr>
            <w:tcW w:w="5490" w:type="dxa"/>
            <w:vAlign w:val="center"/>
          </w:tcPr>
          <w:p w14:paraId="2C4BD6BA"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10 Comunidades</w:t>
            </w:r>
          </w:p>
        </w:tc>
        <w:tc>
          <w:tcPr>
            <w:tcW w:w="1386" w:type="dxa"/>
            <w:vAlign w:val="center"/>
          </w:tcPr>
          <w:p w14:paraId="747977EE"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701,676</w:t>
            </w:r>
          </w:p>
        </w:tc>
        <w:tc>
          <w:tcPr>
            <w:tcW w:w="1386" w:type="dxa"/>
            <w:vAlign w:val="bottom"/>
          </w:tcPr>
          <w:p w14:paraId="72FAE7E9"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95.5%</w:t>
            </w:r>
          </w:p>
        </w:tc>
      </w:tr>
      <w:tr w:rsidR="00BD3C48" w:rsidRPr="00DE32AA" w14:paraId="59C06A27" w14:textId="77777777" w:rsidTr="00B12EE8">
        <w:trPr>
          <w:jc w:val="center"/>
        </w:trPr>
        <w:tc>
          <w:tcPr>
            <w:tcW w:w="5490" w:type="dxa"/>
            <w:vAlign w:val="center"/>
          </w:tcPr>
          <w:p w14:paraId="707AAA03"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 xml:space="preserve">Brisas de Bambú, Montecillos, </w:t>
            </w:r>
            <w:proofErr w:type="spellStart"/>
            <w:r w:rsidRPr="00831B9F">
              <w:rPr>
                <w:color w:val="000000"/>
                <w:sz w:val="18"/>
                <w:szCs w:val="18"/>
              </w:rPr>
              <w:t>Panacam</w:t>
            </w:r>
            <w:proofErr w:type="spellEnd"/>
            <w:r w:rsidRPr="00831B9F">
              <w:rPr>
                <w:color w:val="000000"/>
                <w:sz w:val="18"/>
                <w:szCs w:val="18"/>
              </w:rPr>
              <w:t xml:space="preserve"> y Brisas del Campo</w:t>
            </w:r>
          </w:p>
        </w:tc>
        <w:tc>
          <w:tcPr>
            <w:tcW w:w="1386" w:type="dxa"/>
            <w:vAlign w:val="center"/>
          </w:tcPr>
          <w:p w14:paraId="2CD937C4"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262,836</w:t>
            </w:r>
          </w:p>
        </w:tc>
        <w:tc>
          <w:tcPr>
            <w:tcW w:w="1386" w:type="dxa"/>
            <w:vAlign w:val="bottom"/>
          </w:tcPr>
          <w:p w14:paraId="243D2BA7"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37.9%</w:t>
            </w:r>
          </w:p>
        </w:tc>
      </w:tr>
      <w:tr w:rsidR="00BD3C48" w:rsidRPr="00DE32AA" w14:paraId="59F9F1AA" w14:textId="77777777" w:rsidTr="00B12EE8">
        <w:trPr>
          <w:jc w:val="center"/>
        </w:trPr>
        <w:tc>
          <w:tcPr>
            <w:tcW w:w="5490" w:type="dxa"/>
            <w:vAlign w:val="center"/>
          </w:tcPr>
          <w:p w14:paraId="45B534C2"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El Potrero</w:t>
            </w:r>
          </w:p>
        </w:tc>
        <w:tc>
          <w:tcPr>
            <w:tcW w:w="1386" w:type="dxa"/>
            <w:vAlign w:val="center"/>
          </w:tcPr>
          <w:p w14:paraId="53B5C11B"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108,962</w:t>
            </w:r>
          </w:p>
        </w:tc>
        <w:tc>
          <w:tcPr>
            <w:tcW w:w="1386" w:type="dxa"/>
            <w:vAlign w:val="bottom"/>
          </w:tcPr>
          <w:p w14:paraId="7EBDFF59"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120.4%</w:t>
            </w:r>
          </w:p>
        </w:tc>
      </w:tr>
      <w:tr w:rsidR="00BD3C48" w:rsidRPr="00DE32AA" w14:paraId="450F7135" w14:textId="77777777" w:rsidTr="00B12EE8">
        <w:trPr>
          <w:jc w:val="center"/>
        </w:trPr>
        <w:tc>
          <w:tcPr>
            <w:tcW w:w="5490" w:type="dxa"/>
            <w:vAlign w:val="center"/>
          </w:tcPr>
          <w:p w14:paraId="64B8FC2B" w14:textId="77777777" w:rsidR="00BD3C48" w:rsidRPr="00831B9F" w:rsidRDefault="00BD3C48" w:rsidP="00BD3C48">
            <w:pPr>
              <w:numPr>
                <w:ilvl w:val="0"/>
                <w:numId w:val="0"/>
              </w:numPr>
              <w:spacing w:after="0"/>
              <w:jc w:val="left"/>
              <w:rPr>
                <w:color w:val="000000"/>
                <w:sz w:val="18"/>
                <w:szCs w:val="18"/>
              </w:rPr>
            </w:pPr>
            <w:proofErr w:type="spellStart"/>
            <w:r w:rsidRPr="00831B9F">
              <w:rPr>
                <w:color w:val="000000"/>
                <w:sz w:val="18"/>
                <w:szCs w:val="18"/>
              </w:rPr>
              <w:t>Mactuca</w:t>
            </w:r>
            <w:proofErr w:type="spellEnd"/>
          </w:p>
        </w:tc>
        <w:tc>
          <w:tcPr>
            <w:tcW w:w="1386" w:type="dxa"/>
            <w:vAlign w:val="center"/>
          </w:tcPr>
          <w:p w14:paraId="27AEEFAA"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-9,631</w:t>
            </w:r>
          </w:p>
        </w:tc>
        <w:tc>
          <w:tcPr>
            <w:tcW w:w="1386" w:type="dxa"/>
            <w:vAlign w:val="bottom"/>
          </w:tcPr>
          <w:p w14:paraId="7D2D11C3"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10.5%</w:t>
            </w:r>
          </w:p>
        </w:tc>
      </w:tr>
      <w:tr w:rsidR="00BD3C48" w:rsidRPr="00DE32AA" w14:paraId="5E782479" w14:textId="77777777" w:rsidTr="00B12EE8">
        <w:trPr>
          <w:jc w:val="center"/>
        </w:trPr>
        <w:tc>
          <w:tcPr>
            <w:tcW w:w="5490" w:type="dxa"/>
            <w:vAlign w:val="center"/>
          </w:tcPr>
          <w:p w14:paraId="7C76D265"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 xml:space="preserve">El Guayabo, </w:t>
            </w:r>
            <w:proofErr w:type="spellStart"/>
            <w:r w:rsidRPr="00831B9F">
              <w:rPr>
                <w:color w:val="000000"/>
                <w:sz w:val="18"/>
                <w:szCs w:val="18"/>
              </w:rPr>
              <w:t>Mononteca</w:t>
            </w:r>
            <w:proofErr w:type="spellEnd"/>
            <w:r w:rsidRPr="00831B9F">
              <w:rPr>
                <w:color w:val="000000"/>
                <w:sz w:val="18"/>
                <w:szCs w:val="18"/>
              </w:rPr>
              <w:t xml:space="preserve"> y </w:t>
            </w:r>
            <w:proofErr w:type="spellStart"/>
            <w:r w:rsidRPr="00831B9F">
              <w:rPr>
                <w:color w:val="000000"/>
                <w:sz w:val="18"/>
                <w:szCs w:val="18"/>
              </w:rPr>
              <w:t>Guasquigue</w:t>
            </w:r>
            <w:proofErr w:type="spellEnd"/>
          </w:p>
        </w:tc>
        <w:tc>
          <w:tcPr>
            <w:tcW w:w="1386" w:type="dxa"/>
            <w:vAlign w:val="center"/>
          </w:tcPr>
          <w:p w14:paraId="75726C37"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36,433</w:t>
            </w:r>
          </w:p>
        </w:tc>
        <w:tc>
          <w:tcPr>
            <w:tcW w:w="1386" w:type="dxa"/>
            <w:vAlign w:val="bottom"/>
          </w:tcPr>
          <w:p w14:paraId="41AE802D"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17.8%</w:t>
            </w:r>
          </w:p>
        </w:tc>
      </w:tr>
      <w:tr w:rsidR="00BD3C48" w:rsidRPr="00DE32AA" w14:paraId="6F255666" w14:textId="77777777" w:rsidTr="00B12EE8">
        <w:trPr>
          <w:jc w:val="center"/>
        </w:trPr>
        <w:tc>
          <w:tcPr>
            <w:tcW w:w="5490" w:type="dxa"/>
            <w:vAlign w:val="center"/>
          </w:tcPr>
          <w:p w14:paraId="421C25E6"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Brisas Del Roble</w:t>
            </w:r>
          </w:p>
        </w:tc>
        <w:tc>
          <w:tcPr>
            <w:tcW w:w="1386" w:type="dxa"/>
            <w:vAlign w:val="center"/>
          </w:tcPr>
          <w:p w14:paraId="4CE6D0A1"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5,138</w:t>
            </w:r>
          </w:p>
        </w:tc>
        <w:tc>
          <w:tcPr>
            <w:tcW w:w="1386" w:type="dxa"/>
            <w:vAlign w:val="bottom"/>
          </w:tcPr>
          <w:p w14:paraId="4DDE95CA"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14.0%</w:t>
            </w:r>
          </w:p>
        </w:tc>
      </w:tr>
      <w:tr w:rsidR="00BD3C48" w:rsidRPr="00DE32AA" w14:paraId="5CBA853C" w14:textId="77777777" w:rsidTr="00B12EE8">
        <w:trPr>
          <w:jc w:val="center"/>
        </w:trPr>
        <w:tc>
          <w:tcPr>
            <w:tcW w:w="5490" w:type="dxa"/>
            <w:vAlign w:val="center"/>
          </w:tcPr>
          <w:p w14:paraId="0670761A" w14:textId="77777777" w:rsidR="00BD3C48" w:rsidRPr="00831B9F" w:rsidRDefault="00BD3C48" w:rsidP="00BD3C48">
            <w:pPr>
              <w:numPr>
                <w:ilvl w:val="0"/>
                <w:numId w:val="0"/>
              </w:numPr>
              <w:spacing w:after="0"/>
              <w:jc w:val="left"/>
              <w:rPr>
                <w:color w:val="000000"/>
                <w:sz w:val="18"/>
                <w:szCs w:val="18"/>
              </w:rPr>
            </w:pPr>
            <w:proofErr w:type="spellStart"/>
            <w:r w:rsidRPr="00831B9F">
              <w:rPr>
                <w:color w:val="000000"/>
                <w:sz w:val="18"/>
                <w:szCs w:val="18"/>
              </w:rPr>
              <w:t>Colomoncagua</w:t>
            </w:r>
            <w:proofErr w:type="spellEnd"/>
            <w:r w:rsidRPr="00831B9F">
              <w:rPr>
                <w:color w:val="000000"/>
                <w:sz w:val="18"/>
                <w:szCs w:val="18"/>
              </w:rPr>
              <w:t xml:space="preserve"> 5 comunidades</w:t>
            </w:r>
          </w:p>
        </w:tc>
        <w:tc>
          <w:tcPr>
            <w:tcW w:w="1386" w:type="dxa"/>
            <w:vAlign w:val="center"/>
          </w:tcPr>
          <w:p w14:paraId="236F7E6A"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235,395</w:t>
            </w:r>
          </w:p>
        </w:tc>
        <w:tc>
          <w:tcPr>
            <w:tcW w:w="1386" w:type="dxa"/>
            <w:vAlign w:val="bottom"/>
          </w:tcPr>
          <w:p w14:paraId="0751807A"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27.3%</w:t>
            </w:r>
          </w:p>
        </w:tc>
      </w:tr>
      <w:tr w:rsidR="00BD3C48" w:rsidRPr="00DE32AA" w14:paraId="1F0F54B0" w14:textId="77777777" w:rsidTr="00B12EE8">
        <w:trPr>
          <w:jc w:val="center"/>
        </w:trPr>
        <w:tc>
          <w:tcPr>
            <w:tcW w:w="5490" w:type="dxa"/>
            <w:vAlign w:val="center"/>
          </w:tcPr>
          <w:p w14:paraId="7A96427C"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Llano Grande</w:t>
            </w:r>
          </w:p>
        </w:tc>
        <w:tc>
          <w:tcPr>
            <w:tcW w:w="1386" w:type="dxa"/>
            <w:vAlign w:val="center"/>
          </w:tcPr>
          <w:p w14:paraId="71817A44"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18,562</w:t>
            </w:r>
          </w:p>
        </w:tc>
        <w:tc>
          <w:tcPr>
            <w:tcW w:w="1386" w:type="dxa"/>
            <w:vAlign w:val="bottom"/>
          </w:tcPr>
          <w:p w14:paraId="0F3C8036"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19.3%</w:t>
            </w:r>
          </w:p>
        </w:tc>
      </w:tr>
      <w:tr w:rsidR="00BD3C48" w:rsidRPr="00DE32AA" w14:paraId="2272F486" w14:textId="77777777" w:rsidTr="00B12EE8">
        <w:trPr>
          <w:jc w:val="center"/>
        </w:trPr>
        <w:tc>
          <w:tcPr>
            <w:tcW w:w="5490" w:type="dxa"/>
            <w:vAlign w:val="center"/>
          </w:tcPr>
          <w:p w14:paraId="2A3098D7"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Duraznito / La Sorto</w:t>
            </w:r>
          </w:p>
        </w:tc>
        <w:tc>
          <w:tcPr>
            <w:tcW w:w="1386" w:type="dxa"/>
            <w:vAlign w:val="center"/>
          </w:tcPr>
          <w:p w14:paraId="25642CB9"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10,661</w:t>
            </w:r>
          </w:p>
        </w:tc>
        <w:tc>
          <w:tcPr>
            <w:tcW w:w="1386" w:type="dxa"/>
            <w:vAlign w:val="bottom"/>
          </w:tcPr>
          <w:p w14:paraId="0F148D07"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15.4%</w:t>
            </w:r>
          </w:p>
        </w:tc>
      </w:tr>
      <w:tr w:rsidR="00BD3C48" w:rsidRPr="00DE32AA" w14:paraId="0FD024A5" w14:textId="77777777" w:rsidTr="00B12EE8">
        <w:trPr>
          <w:jc w:val="center"/>
        </w:trPr>
        <w:tc>
          <w:tcPr>
            <w:tcW w:w="5490" w:type="dxa"/>
            <w:vAlign w:val="center"/>
          </w:tcPr>
          <w:p w14:paraId="2F1B8E40"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 xml:space="preserve">Sector 3 Las Flores </w:t>
            </w:r>
          </w:p>
        </w:tc>
        <w:tc>
          <w:tcPr>
            <w:tcW w:w="1386" w:type="dxa"/>
            <w:vAlign w:val="center"/>
          </w:tcPr>
          <w:p w14:paraId="4F2CF15C"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22,700</w:t>
            </w:r>
          </w:p>
        </w:tc>
        <w:tc>
          <w:tcPr>
            <w:tcW w:w="1386" w:type="dxa"/>
            <w:vAlign w:val="bottom"/>
          </w:tcPr>
          <w:p w14:paraId="0A343489"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22.9%</w:t>
            </w:r>
          </w:p>
        </w:tc>
      </w:tr>
      <w:tr w:rsidR="00BD3C48" w:rsidRPr="00DE32AA" w14:paraId="126CBCB4" w14:textId="77777777" w:rsidTr="00B12EE8">
        <w:trPr>
          <w:jc w:val="center"/>
        </w:trPr>
        <w:tc>
          <w:tcPr>
            <w:tcW w:w="5490" w:type="dxa"/>
            <w:vAlign w:val="center"/>
          </w:tcPr>
          <w:p w14:paraId="3F1A7C3F"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El Sitio</w:t>
            </w:r>
          </w:p>
        </w:tc>
        <w:tc>
          <w:tcPr>
            <w:tcW w:w="1386" w:type="dxa"/>
            <w:vAlign w:val="center"/>
          </w:tcPr>
          <w:p w14:paraId="761D6077"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48,679</w:t>
            </w:r>
          </w:p>
        </w:tc>
        <w:tc>
          <w:tcPr>
            <w:tcW w:w="1386" w:type="dxa"/>
            <w:vAlign w:val="bottom"/>
          </w:tcPr>
          <w:p w14:paraId="600A9E6E"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20.5%</w:t>
            </w:r>
          </w:p>
        </w:tc>
      </w:tr>
      <w:tr w:rsidR="00BD3C48" w:rsidRPr="00DE32AA" w14:paraId="5256145C" w14:textId="77777777" w:rsidTr="00BD3C48">
        <w:trPr>
          <w:jc w:val="center"/>
        </w:trPr>
        <w:tc>
          <w:tcPr>
            <w:tcW w:w="5490" w:type="dxa"/>
            <w:vAlign w:val="center"/>
          </w:tcPr>
          <w:p w14:paraId="708FF797"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 xml:space="preserve">El Manguito y El Rodeíto, En Iguala, El </w:t>
            </w:r>
            <w:proofErr w:type="spellStart"/>
            <w:r w:rsidRPr="00831B9F">
              <w:rPr>
                <w:color w:val="000000"/>
                <w:sz w:val="18"/>
                <w:szCs w:val="18"/>
              </w:rPr>
              <w:t>Sile</w:t>
            </w:r>
            <w:proofErr w:type="spellEnd"/>
            <w:r w:rsidRPr="00831B9F">
              <w:rPr>
                <w:color w:val="000000"/>
                <w:sz w:val="18"/>
                <w:szCs w:val="18"/>
              </w:rPr>
              <w:t>, La Lima, La Misión y La Cañada, Gracias, Lempira</w:t>
            </w:r>
          </w:p>
        </w:tc>
        <w:tc>
          <w:tcPr>
            <w:tcW w:w="1386" w:type="dxa"/>
            <w:vAlign w:val="center"/>
          </w:tcPr>
          <w:p w14:paraId="5E1A5084"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1,343,071</w:t>
            </w:r>
          </w:p>
        </w:tc>
        <w:tc>
          <w:tcPr>
            <w:tcW w:w="1386" w:type="dxa"/>
            <w:vAlign w:val="center"/>
          </w:tcPr>
          <w:p w14:paraId="328FD11D"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73.8%</w:t>
            </w:r>
          </w:p>
        </w:tc>
      </w:tr>
      <w:tr w:rsidR="00BD3C48" w:rsidRPr="00DE32AA" w14:paraId="4CE7E0D4" w14:textId="77777777" w:rsidTr="00BD3C48">
        <w:trPr>
          <w:jc w:val="center"/>
        </w:trPr>
        <w:tc>
          <w:tcPr>
            <w:tcW w:w="5490" w:type="dxa"/>
            <w:vAlign w:val="center"/>
          </w:tcPr>
          <w:p w14:paraId="4B57EA8F"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 xml:space="preserve">El Tablón, Los Patios, Dos Caminos, Roblones, </w:t>
            </w:r>
            <w:proofErr w:type="spellStart"/>
            <w:r w:rsidRPr="00831B9F">
              <w:rPr>
                <w:color w:val="000000"/>
                <w:sz w:val="18"/>
                <w:szCs w:val="18"/>
              </w:rPr>
              <w:t>Chancoyote</w:t>
            </w:r>
            <w:proofErr w:type="spellEnd"/>
            <w:r w:rsidRPr="00831B9F">
              <w:rPr>
                <w:color w:val="000000"/>
                <w:sz w:val="18"/>
                <w:szCs w:val="18"/>
              </w:rPr>
              <w:t xml:space="preserve"> y Valladolid</w:t>
            </w:r>
          </w:p>
        </w:tc>
        <w:tc>
          <w:tcPr>
            <w:tcW w:w="1386" w:type="dxa"/>
            <w:vAlign w:val="center"/>
          </w:tcPr>
          <w:p w14:paraId="06CE4153"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209,083</w:t>
            </w:r>
          </w:p>
        </w:tc>
        <w:tc>
          <w:tcPr>
            <w:tcW w:w="1386" w:type="dxa"/>
            <w:vAlign w:val="center"/>
          </w:tcPr>
          <w:p w14:paraId="31ACCAAB"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20.0%</w:t>
            </w:r>
          </w:p>
        </w:tc>
      </w:tr>
      <w:tr w:rsidR="00BD3C48" w:rsidRPr="00DE32AA" w14:paraId="6BBB4B42" w14:textId="77777777" w:rsidTr="00B12EE8">
        <w:trPr>
          <w:jc w:val="center"/>
        </w:trPr>
        <w:tc>
          <w:tcPr>
            <w:tcW w:w="5490" w:type="dxa"/>
            <w:vAlign w:val="center"/>
          </w:tcPr>
          <w:p w14:paraId="76A915A1"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Berlín</w:t>
            </w:r>
          </w:p>
        </w:tc>
        <w:tc>
          <w:tcPr>
            <w:tcW w:w="1386" w:type="dxa"/>
            <w:vAlign w:val="center"/>
          </w:tcPr>
          <w:p w14:paraId="4FAFC1EA"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335,478</w:t>
            </w:r>
          </w:p>
        </w:tc>
        <w:tc>
          <w:tcPr>
            <w:tcW w:w="1386" w:type="dxa"/>
            <w:vAlign w:val="bottom"/>
          </w:tcPr>
          <w:p w14:paraId="24AF14BD"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113.3%</w:t>
            </w:r>
          </w:p>
        </w:tc>
      </w:tr>
      <w:tr w:rsidR="00BD3C48" w:rsidRPr="00DE32AA" w14:paraId="5EA2F2B2" w14:textId="77777777" w:rsidTr="00B12EE8">
        <w:trPr>
          <w:jc w:val="center"/>
        </w:trPr>
        <w:tc>
          <w:tcPr>
            <w:tcW w:w="5490" w:type="dxa"/>
            <w:vAlign w:val="center"/>
          </w:tcPr>
          <w:p w14:paraId="0B431073"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Quebrada Seca</w:t>
            </w:r>
          </w:p>
        </w:tc>
        <w:tc>
          <w:tcPr>
            <w:tcW w:w="1386" w:type="dxa"/>
            <w:vAlign w:val="center"/>
          </w:tcPr>
          <w:p w14:paraId="26DACDCB"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-4,740</w:t>
            </w:r>
          </w:p>
        </w:tc>
        <w:tc>
          <w:tcPr>
            <w:tcW w:w="1386" w:type="dxa"/>
            <w:vAlign w:val="bottom"/>
          </w:tcPr>
          <w:p w14:paraId="33159932"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10.8%</w:t>
            </w:r>
          </w:p>
        </w:tc>
      </w:tr>
      <w:tr w:rsidR="00BD3C48" w:rsidRPr="00DE32AA" w14:paraId="21132390" w14:textId="77777777" w:rsidTr="00B12EE8">
        <w:trPr>
          <w:jc w:val="center"/>
        </w:trPr>
        <w:tc>
          <w:tcPr>
            <w:tcW w:w="5490" w:type="dxa"/>
            <w:vAlign w:val="center"/>
          </w:tcPr>
          <w:p w14:paraId="2C458735"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Llano de los Panales</w:t>
            </w:r>
          </w:p>
        </w:tc>
        <w:tc>
          <w:tcPr>
            <w:tcW w:w="1386" w:type="dxa"/>
            <w:vAlign w:val="center"/>
          </w:tcPr>
          <w:p w14:paraId="0260CF5A"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3,624</w:t>
            </w:r>
          </w:p>
        </w:tc>
        <w:tc>
          <w:tcPr>
            <w:tcW w:w="1386" w:type="dxa"/>
            <w:vAlign w:val="bottom"/>
          </w:tcPr>
          <w:p w14:paraId="56FF7407"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12.8%</w:t>
            </w:r>
          </w:p>
        </w:tc>
      </w:tr>
      <w:tr w:rsidR="00BD3C48" w:rsidRPr="00DE32AA" w14:paraId="1EEC10F1" w14:textId="77777777" w:rsidTr="00B12EE8">
        <w:trPr>
          <w:jc w:val="center"/>
        </w:trPr>
        <w:tc>
          <w:tcPr>
            <w:tcW w:w="5490" w:type="dxa"/>
            <w:vAlign w:val="center"/>
          </w:tcPr>
          <w:p w14:paraId="76480ED2"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Gualala</w:t>
            </w:r>
          </w:p>
        </w:tc>
        <w:tc>
          <w:tcPr>
            <w:tcW w:w="1386" w:type="dxa"/>
            <w:vAlign w:val="center"/>
          </w:tcPr>
          <w:p w14:paraId="456D8161"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96,748</w:t>
            </w:r>
          </w:p>
        </w:tc>
        <w:tc>
          <w:tcPr>
            <w:tcW w:w="1386" w:type="dxa"/>
            <w:vAlign w:val="bottom"/>
          </w:tcPr>
          <w:p w14:paraId="15094015"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29.7%</w:t>
            </w:r>
          </w:p>
        </w:tc>
      </w:tr>
      <w:tr w:rsidR="00BD3C48" w:rsidRPr="00DE32AA" w14:paraId="4392F785" w14:textId="77777777" w:rsidTr="00B12EE8">
        <w:trPr>
          <w:jc w:val="center"/>
        </w:trPr>
        <w:tc>
          <w:tcPr>
            <w:tcW w:w="5490" w:type="dxa"/>
            <w:vAlign w:val="center"/>
          </w:tcPr>
          <w:p w14:paraId="6152A093" w14:textId="77777777" w:rsidR="00BD3C48" w:rsidRPr="00831B9F" w:rsidRDefault="00BD3C48" w:rsidP="00BD3C48">
            <w:pPr>
              <w:numPr>
                <w:ilvl w:val="0"/>
                <w:numId w:val="0"/>
              </w:numPr>
              <w:spacing w:after="0"/>
              <w:jc w:val="left"/>
              <w:rPr>
                <w:color w:val="000000"/>
                <w:sz w:val="18"/>
                <w:szCs w:val="18"/>
              </w:rPr>
            </w:pPr>
            <w:r w:rsidRPr="00831B9F">
              <w:rPr>
                <w:color w:val="000000"/>
                <w:sz w:val="18"/>
                <w:szCs w:val="18"/>
              </w:rPr>
              <w:t>La Hacienda</w:t>
            </w:r>
          </w:p>
        </w:tc>
        <w:tc>
          <w:tcPr>
            <w:tcW w:w="1386" w:type="dxa"/>
            <w:vAlign w:val="center"/>
          </w:tcPr>
          <w:p w14:paraId="39E71BFE"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-23,265</w:t>
            </w:r>
          </w:p>
        </w:tc>
        <w:tc>
          <w:tcPr>
            <w:tcW w:w="1386" w:type="dxa"/>
            <w:vAlign w:val="bottom"/>
          </w:tcPr>
          <w:p w14:paraId="7229AB06" w14:textId="77777777" w:rsidR="00BD3C48" w:rsidRPr="00BD3C48" w:rsidRDefault="00BD3C48" w:rsidP="00BD3C48">
            <w:pPr>
              <w:numPr>
                <w:ilvl w:val="0"/>
                <w:numId w:val="0"/>
              </w:numPr>
              <w:spacing w:after="0"/>
              <w:jc w:val="center"/>
              <w:rPr>
                <w:color w:val="000000"/>
                <w:sz w:val="18"/>
                <w:szCs w:val="18"/>
              </w:rPr>
            </w:pPr>
            <w:r w:rsidRPr="00BD3C48">
              <w:rPr>
                <w:color w:val="000000"/>
                <w:sz w:val="18"/>
                <w:szCs w:val="18"/>
              </w:rPr>
              <w:t>8.4%</w:t>
            </w:r>
          </w:p>
        </w:tc>
      </w:tr>
    </w:tbl>
    <w:p w14:paraId="2C7E5ACA" w14:textId="77777777" w:rsidR="00DD24F0" w:rsidRPr="00DE32AA" w:rsidRDefault="00DD24F0" w:rsidP="00435712">
      <w:pPr>
        <w:pStyle w:val="ListParagraph"/>
        <w:numPr>
          <w:ilvl w:val="0"/>
          <w:numId w:val="0"/>
        </w:numPr>
        <w:ind w:left="720"/>
        <w:rPr>
          <w:smallCaps/>
        </w:rPr>
      </w:pPr>
    </w:p>
    <w:p w14:paraId="066DC4F0" w14:textId="77777777" w:rsidR="00435712" w:rsidRPr="00B12EE8" w:rsidRDefault="00435712" w:rsidP="004C1265">
      <w:pPr>
        <w:pStyle w:val="ListParagraph"/>
        <w:numPr>
          <w:ilvl w:val="1"/>
          <w:numId w:val="2"/>
        </w:numPr>
        <w:ind w:left="450" w:firstLine="0"/>
        <w:rPr>
          <w:rStyle w:val="Strong"/>
        </w:rPr>
      </w:pPr>
      <w:r w:rsidRPr="00B12EE8">
        <w:rPr>
          <w:rStyle w:val="Strong"/>
        </w:rPr>
        <w:t>Análisis de Sensibilidad</w:t>
      </w:r>
    </w:p>
    <w:p w14:paraId="3C28DE97" w14:textId="77777777" w:rsidR="00BD6424" w:rsidRPr="00DE32AA" w:rsidRDefault="00BD6424" w:rsidP="00BD6424">
      <w:pPr>
        <w:numPr>
          <w:ilvl w:val="0"/>
          <w:numId w:val="0"/>
        </w:numPr>
        <w:rPr>
          <w:lang w:val="es-ES_tradnl"/>
        </w:rPr>
      </w:pPr>
      <w:r w:rsidRPr="00DE32AA">
        <w:rPr>
          <w:lang w:val="es-ES_tradnl"/>
        </w:rPr>
        <w:t>Dadas las incertidumbres existentes sobre los supuestos del análisis se presenta en esta sección un análisis de sensibilidad de la rentabilidad de cada proyecto</w:t>
      </w:r>
      <w:r w:rsidR="00841636">
        <w:rPr>
          <w:lang w:val="es-ES_tradnl"/>
        </w:rPr>
        <w:t xml:space="preserve"> teniendo en cuenta las siguientes variables</w:t>
      </w:r>
      <w:r w:rsidRPr="00DE32AA">
        <w:rPr>
          <w:lang w:val="es-ES_tradnl"/>
        </w:rPr>
        <w:t>:</w:t>
      </w:r>
    </w:p>
    <w:p w14:paraId="06F01190" w14:textId="77777777" w:rsidR="00BD6424" w:rsidRPr="00DE32AA" w:rsidRDefault="00841636" w:rsidP="004C1265">
      <w:pPr>
        <w:pStyle w:val="ListParagraph"/>
        <w:numPr>
          <w:ilvl w:val="0"/>
          <w:numId w:val="18"/>
        </w:numPr>
        <w:spacing w:after="0"/>
        <w:rPr>
          <w:lang w:val="es-ES_tradnl"/>
        </w:rPr>
      </w:pPr>
      <w:r>
        <w:rPr>
          <w:lang w:val="es-ES_tradnl"/>
        </w:rPr>
        <w:t xml:space="preserve">Costos de </w:t>
      </w:r>
      <w:r w:rsidR="00736FE2">
        <w:rPr>
          <w:lang w:val="es-ES_tradnl"/>
        </w:rPr>
        <w:t xml:space="preserve">administración, </w:t>
      </w:r>
      <w:r>
        <w:rPr>
          <w:lang w:val="es-ES_tradnl"/>
        </w:rPr>
        <w:t>operación y mantenimiento (AOM)</w:t>
      </w:r>
    </w:p>
    <w:p w14:paraId="42DE7876" w14:textId="77777777" w:rsidR="00841636" w:rsidRPr="00DE32AA" w:rsidRDefault="00841636" w:rsidP="00841636">
      <w:pPr>
        <w:pStyle w:val="ListParagraph"/>
        <w:numPr>
          <w:ilvl w:val="0"/>
          <w:numId w:val="18"/>
        </w:numPr>
        <w:spacing w:after="0"/>
        <w:rPr>
          <w:lang w:val="es-ES_tradnl"/>
        </w:rPr>
      </w:pPr>
      <w:r>
        <w:rPr>
          <w:lang w:val="es-ES_tradnl"/>
        </w:rPr>
        <w:t>Precio de fuente alternativa</w:t>
      </w:r>
    </w:p>
    <w:p w14:paraId="6BC014B7" w14:textId="77777777" w:rsidR="00BD6424" w:rsidRPr="00841636" w:rsidRDefault="00841636" w:rsidP="004C1265">
      <w:pPr>
        <w:pStyle w:val="ListParagraph"/>
        <w:numPr>
          <w:ilvl w:val="0"/>
          <w:numId w:val="18"/>
        </w:numPr>
        <w:spacing w:after="0"/>
        <w:rPr>
          <w:lang w:val="es-ES_tradnl"/>
        </w:rPr>
      </w:pPr>
      <w:r>
        <w:rPr>
          <w:lang w:val="es-CO"/>
        </w:rPr>
        <w:t>Elasticidad de la demanda</w:t>
      </w:r>
    </w:p>
    <w:p w14:paraId="42E7A61E" w14:textId="77777777" w:rsidR="00BD6424" w:rsidRPr="00DE32AA" w:rsidRDefault="00BD6424" w:rsidP="00BD6424">
      <w:pPr>
        <w:numPr>
          <w:ilvl w:val="0"/>
          <w:numId w:val="0"/>
        </w:numPr>
        <w:rPr>
          <w:lang w:val="es-ES_tradnl"/>
        </w:rPr>
      </w:pPr>
    </w:p>
    <w:p w14:paraId="4BDCADA1" w14:textId="77777777" w:rsidR="00435712" w:rsidRPr="00DE32AA" w:rsidRDefault="00BD6424" w:rsidP="00BD6424">
      <w:pPr>
        <w:numPr>
          <w:ilvl w:val="0"/>
          <w:numId w:val="0"/>
        </w:numPr>
        <w:rPr>
          <w:lang w:val="es-ES_tradnl"/>
        </w:rPr>
      </w:pPr>
      <w:r w:rsidRPr="00DE32AA">
        <w:rPr>
          <w:lang w:val="es-ES_tradnl"/>
        </w:rPr>
        <w:t xml:space="preserve">El siguiente cuadro muestra </w:t>
      </w:r>
      <w:r w:rsidR="00B12EE8">
        <w:rPr>
          <w:lang w:val="es-ES_tradnl"/>
        </w:rPr>
        <w:t xml:space="preserve">cuáles son los </w:t>
      </w:r>
      <w:r w:rsidR="00B12EE8">
        <w:rPr>
          <w:lang w:val="es-CO"/>
        </w:rPr>
        <w:t>valores de cada una de las variables que haría</w:t>
      </w:r>
      <w:r w:rsidR="00736FE2">
        <w:rPr>
          <w:lang w:val="es-CO"/>
        </w:rPr>
        <w:t>n</w:t>
      </w:r>
      <w:r w:rsidR="00B12EE8">
        <w:rPr>
          <w:lang w:val="es-CO"/>
        </w:rPr>
        <w:t xml:space="preserve"> que los proyectos no fueran rentables (</w:t>
      </w:r>
      <w:proofErr w:type="spellStart"/>
      <w:r w:rsidR="00B12EE8" w:rsidRPr="0031172D">
        <w:rPr>
          <w:i/>
          <w:lang w:val="es-CO"/>
        </w:rPr>
        <w:t>switching</w:t>
      </w:r>
      <w:proofErr w:type="spellEnd"/>
      <w:r w:rsidR="00B12EE8" w:rsidRPr="0031172D">
        <w:rPr>
          <w:i/>
          <w:lang w:val="es-CO"/>
        </w:rPr>
        <w:t xml:space="preserve"> </w:t>
      </w:r>
      <w:proofErr w:type="spellStart"/>
      <w:r w:rsidR="00B12EE8" w:rsidRPr="0031172D">
        <w:rPr>
          <w:i/>
          <w:lang w:val="es-CO"/>
        </w:rPr>
        <w:t>point</w:t>
      </w:r>
      <w:proofErr w:type="spellEnd"/>
      <w:r w:rsidR="00B12EE8">
        <w:rPr>
          <w:lang w:val="es-CO"/>
        </w:rPr>
        <w:t>)</w:t>
      </w:r>
      <w:r w:rsidR="00736FE2">
        <w:rPr>
          <w:lang w:val="es-CO"/>
        </w:rPr>
        <w:t xml:space="preserve">, o fueran rentables para los casos de </w:t>
      </w:r>
      <w:proofErr w:type="spellStart"/>
      <w:r w:rsidR="00736FE2">
        <w:rPr>
          <w:lang w:val="es-CO"/>
        </w:rPr>
        <w:t>Mactuca</w:t>
      </w:r>
      <w:proofErr w:type="spellEnd"/>
      <w:r w:rsidR="00736FE2">
        <w:rPr>
          <w:lang w:val="es-CO"/>
        </w:rPr>
        <w:t>,</w:t>
      </w:r>
      <w:r w:rsidR="00B12EE8">
        <w:rPr>
          <w:lang w:val="es-CO"/>
        </w:rPr>
        <w:t xml:space="preserve"> </w:t>
      </w:r>
      <w:r w:rsidR="00736FE2">
        <w:rPr>
          <w:lang w:val="es-CO"/>
        </w:rPr>
        <w:t xml:space="preserve">Quebrada Seca y La Hacienda. Por ejemplo, para el caso de las comunidades Flores de Italia y Buenos Aires, si los costos de AOM representan un 15% de los costos de inversión </w:t>
      </w:r>
      <w:r w:rsidR="00D4668B">
        <w:rPr>
          <w:lang w:val="es-CO"/>
        </w:rPr>
        <w:t xml:space="preserve">o si el precio de la fuente alternativa decreciera en un 53% </w:t>
      </w:r>
      <w:r w:rsidR="00736FE2">
        <w:rPr>
          <w:lang w:val="es-CO"/>
        </w:rPr>
        <w:t xml:space="preserve">el proyecto </w:t>
      </w:r>
      <w:r w:rsidR="00D4668B">
        <w:rPr>
          <w:lang w:val="es-CO"/>
        </w:rPr>
        <w:t xml:space="preserve">dejaría de ser rentable. </w:t>
      </w:r>
    </w:p>
    <w:p w14:paraId="6BFDE66F" w14:textId="77777777" w:rsidR="00FC7112" w:rsidRPr="00DE32AA" w:rsidRDefault="00FC7112" w:rsidP="00FC7112">
      <w:pPr>
        <w:numPr>
          <w:ilvl w:val="0"/>
          <w:numId w:val="0"/>
        </w:numPr>
        <w:jc w:val="center"/>
        <w:rPr>
          <w:rFonts w:eastAsiaTheme="minorHAnsi"/>
          <w:b/>
          <w:lang w:val="es-ES_tradnl"/>
        </w:rPr>
      </w:pPr>
    </w:p>
    <w:p w14:paraId="067E0E37" w14:textId="77777777" w:rsidR="00FC7112" w:rsidRPr="00DE32AA" w:rsidRDefault="00FC7112" w:rsidP="00FC7112">
      <w:pPr>
        <w:numPr>
          <w:ilvl w:val="0"/>
          <w:numId w:val="0"/>
        </w:numPr>
        <w:jc w:val="center"/>
        <w:rPr>
          <w:rFonts w:eastAsiaTheme="minorHAnsi"/>
          <w:b/>
          <w:lang w:val="es-ES_tradnl"/>
        </w:rPr>
      </w:pPr>
      <w:r w:rsidRPr="00DE32AA">
        <w:rPr>
          <w:rFonts w:eastAsiaTheme="minorHAnsi"/>
          <w:b/>
          <w:lang w:val="es-ES_tradnl"/>
        </w:rPr>
        <w:t xml:space="preserve">Cuadro 12: Resumen análisis de sensibilidad </w:t>
      </w:r>
    </w:p>
    <w:tbl>
      <w:tblPr>
        <w:tblStyle w:val="TableGrid"/>
        <w:tblW w:w="0" w:type="auto"/>
        <w:jc w:val="center"/>
        <w:tblLook w:val="04A0" w:firstRow="1" w:lastRow="0" w:firstColumn="1" w:lastColumn="0" w:noHBand="0" w:noVBand="1"/>
      </w:tblPr>
      <w:tblGrid>
        <w:gridCol w:w="2245"/>
        <w:gridCol w:w="1170"/>
        <w:gridCol w:w="1710"/>
        <w:gridCol w:w="2250"/>
        <w:gridCol w:w="1890"/>
      </w:tblGrid>
      <w:tr w:rsidR="00A36B27" w:rsidRPr="00736FE2" w14:paraId="34FCF198" w14:textId="77777777" w:rsidTr="00736FE2">
        <w:trPr>
          <w:jc w:val="center"/>
        </w:trPr>
        <w:tc>
          <w:tcPr>
            <w:tcW w:w="2245" w:type="dxa"/>
            <w:shd w:val="pct25" w:color="auto" w:fill="auto"/>
            <w:vAlign w:val="center"/>
          </w:tcPr>
          <w:p w14:paraId="2CF3F806" w14:textId="77777777" w:rsidR="00A36B27" w:rsidRPr="00736FE2" w:rsidRDefault="00A36B27" w:rsidP="00736FE2">
            <w:pPr>
              <w:numPr>
                <w:ilvl w:val="0"/>
                <w:numId w:val="0"/>
              </w:numPr>
              <w:spacing w:after="0"/>
              <w:jc w:val="center"/>
              <w:rPr>
                <w:rFonts w:eastAsiaTheme="minorHAnsi"/>
                <w:b/>
                <w:sz w:val="18"/>
                <w:szCs w:val="18"/>
                <w:lang w:val="es-ES_tradnl"/>
              </w:rPr>
            </w:pPr>
            <w:r w:rsidRPr="00736FE2">
              <w:rPr>
                <w:rFonts w:eastAsiaTheme="minorHAnsi"/>
                <w:b/>
                <w:sz w:val="18"/>
                <w:szCs w:val="18"/>
                <w:lang w:val="es-ES_tradnl"/>
              </w:rPr>
              <w:t>Comunidad</w:t>
            </w:r>
          </w:p>
        </w:tc>
        <w:tc>
          <w:tcPr>
            <w:tcW w:w="1170" w:type="dxa"/>
            <w:shd w:val="pct25" w:color="auto" w:fill="auto"/>
            <w:vAlign w:val="center"/>
          </w:tcPr>
          <w:p w14:paraId="267EBFD2" w14:textId="77777777" w:rsidR="00A36B27" w:rsidRPr="00736FE2" w:rsidRDefault="00736FE2" w:rsidP="00736FE2">
            <w:pPr>
              <w:numPr>
                <w:ilvl w:val="0"/>
                <w:numId w:val="0"/>
              </w:numPr>
              <w:spacing w:after="0"/>
              <w:jc w:val="center"/>
              <w:rPr>
                <w:rFonts w:eastAsiaTheme="minorHAnsi"/>
                <w:b/>
                <w:sz w:val="18"/>
                <w:szCs w:val="18"/>
                <w:lang w:val="es-ES_tradnl"/>
              </w:rPr>
            </w:pPr>
            <w:r w:rsidRPr="00736FE2">
              <w:rPr>
                <w:rFonts w:eastAsiaTheme="minorHAnsi"/>
                <w:b/>
                <w:sz w:val="18"/>
                <w:szCs w:val="18"/>
                <w:lang w:val="es-ES_tradnl"/>
              </w:rPr>
              <w:t>TIR (Valor Base)</w:t>
            </w:r>
          </w:p>
        </w:tc>
        <w:tc>
          <w:tcPr>
            <w:tcW w:w="1710" w:type="dxa"/>
            <w:shd w:val="pct25" w:color="auto" w:fill="auto"/>
            <w:vAlign w:val="center"/>
          </w:tcPr>
          <w:p w14:paraId="67919342" w14:textId="77777777" w:rsidR="00A36B27" w:rsidRPr="00736FE2" w:rsidRDefault="00A36B27" w:rsidP="00736FE2">
            <w:pPr>
              <w:numPr>
                <w:ilvl w:val="0"/>
                <w:numId w:val="0"/>
              </w:numPr>
              <w:spacing w:after="0"/>
              <w:jc w:val="center"/>
              <w:rPr>
                <w:rFonts w:eastAsiaTheme="minorHAnsi"/>
                <w:b/>
                <w:sz w:val="18"/>
                <w:szCs w:val="18"/>
                <w:lang w:val="es-CO"/>
              </w:rPr>
            </w:pPr>
            <w:r w:rsidRPr="00736FE2">
              <w:rPr>
                <w:rFonts w:eastAsiaTheme="minorHAnsi"/>
                <w:b/>
                <w:sz w:val="18"/>
                <w:szCs w:val="18"/>
                <w:lang w:val="es-CO"/>
              </w:rPr>
              <w:t>Costos de AOM</w:t>
            </w:r>
            <w:r w:rsidR="00736FE2" w:rsidRPr="00736FE2">
              <w:rPr>
                <w:rFonts w:eastAsiaTheme="minorHAnsi"/>
                <w:b/>
                <w:sz w:val="18"/>
                <w:szCs w:val="18"/>
                <w:lang w:val="es-CO"/>
              </w:rPr>
              <w:t xml:space="preserve"> (% de la inversión)</w:t>
            </w:r>
          </w:p>
        </w:tc>
        <w:tc>
          <w:tcPr>
            <w:tcW w:w="2250" w:type="dxa"/>
            <w:shd w:val="pct25" w:color="auto" w:fill="auto"/>
            <w:vAlign w:val="center"/>
          </w:tcPr>
          <w:p w14:paraId="56CB3F1D" w14:textId="77777777" w:rsidR="00A36B27" w:rsidRPr="00736FE2" w:rsidRDefault="00A36B27" w:rsidP="00736FE2">
            <w:pPr>
              <w:numPr>
                <w:ilvl w:val="0"/>
                <w:numId w:val="0"/>
              </w:numPr>
              <w:spacing w:after="0"/>
              <w:jc w:val="center"/>
              <w:rPr>
                <w:rFonts w:eastAsiaTheme="minorHAnsi"/>
                <w:b/>
                <w:sz w:val="18"/>
                <w:szCs w:val="18"/>
                <w:lang w:val="es-ES_tradnl"/>
              </w:rPr>
            </w:pPr>
            <w:r w:rsidRPr="00736FE2">
              <w:rPr>
                <w:rFonts w:eastAsiaTheme="minorHAnsi"/>
                <w:b/>
                <w:sz w:val="18"/>
                <w:szCs w:val="18"/>
                <w:lang w:val="es-ES_tradnl"/>
              </w:rPr>
              <w:t>Elasticidad de la demanda</w:t>
            </w:r>
            <w:r w:rsidR="00736FE2" w:rsidRPr="00736FE2">
              <w:rPr>
                <w:rFonts w:eastAsiaTheme="minorHAnsi"/>
                <w:b/>
                <w:sz w:val="18"/>
                <w:szCs w:val="18"/>
                <w:lang w:val="es-ES_tradnl"/>
              </w:rPr>
              <w:t xml:space="preserve"> (Valor Base = -1.58)</w:t>
            </w:r>
          </w:p>
        </w:tc>
        <w:tc>
          <w:tcPr>
            <w:tcW w:w="1890" w:type="dxa"/>
            <w:shd w:val="pct25" w:color="auto" w:fill="auto"/>
            <w:vAlign w:val="center"/>
          </w:tcPr>
          <w:p w14:paraId="4E412A34" w14:textId="77777777" w:rsidR="00A36B27" w:rsidRPr="00736FE2" w:rsidRDefault="00736FE2" w:rsidP="00736FE2">
            <w:pPr>
              <w:numPr>
                <w:ilvl w:val="0"/>
                <w:numId w:val="0"/>
              </w:numPr>
              <w:spacing w:after="0"/>
              <w:jc w:val="center"/>
              <w:rPr>
                <w:rFonts w:eastAsiaTheme="minorHAnsi"/>
                <w:b/>
                <w:sz w:val="18"/>
                <w:szCs w:val="18"/>
                <w:lang w:val="es-ES_tradnl"/>
              </w:rPr>
            </w:pPr>
            <w:r w:rsidRPr="00736FE2">
              <w:rPr>
                <w:rFonts w:eastAsiaTheme="minorHAnsi"/>
                <w:b/>
                <w:sz w:val="18"/>
                <w:szCs w:val="18"/>
                <w:lang w:val="es-ES_tradnl"/>
              </w:rPr>
              <w:t>Variación del p</w:t>
            </w:r>
            <w:r w:rsidR="00A36B27" w:rsidRPr="00736FE2">
              <w:rPr>
                <w:rFonts w:eastAsiaTheme="minorHAnsi"/>
                <w:b/>
                <w:sz w:val="18"/>
                <w:szCs w:val="18"/>
                <w:lang w:val="es-ES_tradnl"/>
              </w:rPr>
              <w:t>recio de fuente alternativa</w:t>
            </w:r>
          </w:p>
        </w:tc>
      </w:tr>
      <w:tr w:rsidR="00736FE2" w:rsidRPr="00736FE2" w14:paraId="6DE556E7" w14:textId="77777777" w:rsidTr="00736FE2">
        <w:trPr>
          <w:jc w:val="center"/>
        </w:trPr>
        <w:tc>
          <w:tcPr>
            <w:tcW w:w="2245" w:type="dxa"/>
            <w:vAlign w:val="center"/>
          </w:tcPr>
          <w:p w14:paraId="66CD32DA"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Flores de Italia y Buenos Aires</w:t>
            </w:r>
          </w:p>
        </w:tc>
        <w:tc>
          <w:tcPr>
            <w:tcW w:w="1170" w:type="dxa"/>
            <w:vAlign w:val="center"/>
          </w:tcPr>
          <w:p w14:paraId="6924BED8"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30.6%</w:t>
            </w:r>
          </w:p>
        </w:tc>
        <w:tc>
          <w:tcPr>
            <w:tcW w:w="1710" w:type="dxa"/>
            <w:vAlign w:val="center"/>
          </w:tcPr>
          <w:p w14:paraId="41BA42A7"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15.0%</w:t>
            </w:r>
          </w:p>
        </w:tc>
        <w:tc>
          <w:tcPr>
            <w:tcW w:w="2250" w:type="dxa"/>
            <w:vAlign w:val="center"/>
          </w:tcPr>
          <w:p w14:paraId="219BE6DF"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Cambios en la elasticidad no afecta la rentabilidad</w:t>
            </w:r>
          </w:p>
        </w:tc>
        <w:tc>
          <w:tcPr>
            <w:tcW w:w="1890" w:type="dxa"/>
            <w:vAlign w:val="center"/>
          </w:tcPr>
          <w:p w14:paraId="74F4C98F"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-53%</w:t>
            </w:r>
          </w:p>
        </w:tc>
      </w:tr>
      <w:tr w:rsidR="00736FE2" w:rsidRPr="00736FE2" w14:paraId="11EF39F4" w14:textId="77777777" w:rsidTr="00736FE2">
        <w:trPr>
          <w:jc w:val="center"/>
        </w:trPr>
        <w:tc>
          <w:tcPr>
            <w:tcW w:w="2245" w:type="dxa"/>
            <w:vAlign w:val="center"/>
          </w:tcPr>
          <w:p w14:paraId="1243C1C0"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Las Delicias</w:t>
            </w:r>
          </w:p>
        </w:tc>
        <w:tc>
          <w:tcPr>
            <w:tcW w:w="1170" w:type="dxa"/>
            <w:vAlign w:val="center"/>
          </w:tcPr>
          <w:p w14:paraId="4C6C9088"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28.6%</w:t>
            </w:r>
          </w:p>
        </w:tc>
        <w:tc>
          <w:tcPr>
            <w:tcW w:w="1710" w:type="dxa"/>
            <w:vAlign w:val="center"/>
          </w:tcPr>
          <w:p w14:paraId="7BF18A91"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13.6%</w:t>
            </w:r>
          </w:p>
        </w:tc>
        <w:tc>
          <w:tcPr>
            <w:tcW w:w="2250" w:type="dxa"/>
            <w:vAlign w:val="center"/>
          </w:tcPr>
          <w:p w14:paraId="7C5DE2B8"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Cambios en la elasticidad no afecta la rentabilidad</w:t>
            </w:r>
          </w:p>
        </w:tc>
        <w:tc>
          <w:tcPr>
            <w:tcW w:w="1890" w:type="dxa"/>
            <w:vAlign w:val="center"/>
          </w:tcPr>
          <w:p w14:paraId="38CFAB66"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-51%</w:t>
            </w:r>
          </w:p>
        </w:tc>
      </w:tr>
      <w:tr w:rsidR="00736FE2" w:rsidRPr="00736FE2" w14:paraId="131BF73D" w14:textId="77777777" w:rsidTr="00736FE2">
        <w:trPr>
          <w:jc w:val="center"/>
        </w:trPr>
        <w:tc>
          <w:tcPr>
            <w:tcW w:w="2245" w:type="dxa"/>
            <w:vAlign w:val="center"/>
          </w:tcPr>
          <w:p w14:paraId="218F0D93"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Mata de Guineo y La Libertad</w:t>
            </w:r>
          </w:p>
        </w:tc>
        <w:tc>
          <w:tcPr>
            <w:tcW w:w="1170" w:type="dxa"/>
            <w:vAlign w:val="center"/>
          </w:tcPr>
          <w:p w14:paraId="08088245"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23.9%</w:t>
            </w:r>
          </w:p>
        </w:tc>
        <w:tc>
          <w:tcPr>
            <w:tcW w:w="1710" w:type="dxa"/>
            <w:vAlign w:val="center"/>
          </w:tcPr>
          <w:p w14:paraId="497A3794"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10.1%</w:t>
            </w:r>
          </w:p>
        </w:tc>
        <w:tc>
          <w:tcPr>
            <w:tcW w:w="2250" w:type="dxa"/>
            <w:vAlign w:val="center"/>
          </w:tcPr>
          <w:p w14:paraId="70B3108A"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-0.05</w:t>
            </w:r>
          </w:p>
        </w:tc>
        <w:tc>
          <w:tcPr>
            <w:tcW w:w="1890" w:type="dxa"/>
            <w:vAlign w:val="center"/>
          </w:tcPr>
          <w:p w14:paraId="208E6DEE"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-42%</w:t>
            </w:r>
          </w:p>
        </w:tc>
      </w:tr>
      <w:tr w:rsidR="00736FE2" w:rsidRPr="00736FE2" w14:paraId="39342674" w14:textId="77777777" w:rsidTr="00736FE2">
        <w:trPr>
          <w:jc w:val="center"/>
        </w:trPr>
        <w:tc>
          <w:tcPr>
            <w:tcW w:w="2245" w:type="dxa"/>
            <w:vAlign w:val="center"/>
          </w:tcPr>
          <w:p w14:paraId="32E8A658"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Nicaragua y Venus</w:t>
            </w:r>
          </w:p>
        </w:tc>
        <w:tc>
          <w:tcPr>
            <w:tcW w:w="1170" w:type="dxa"/>
            <w:vAlign w:val="center"/>
          </w:tcPr>
          <w:p w14:paraId="224246E0"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51.5%</w:t>
            </w:r>
          </w:p>
        </w:tc>
        <w:tc>
          <w:tcPr>
            <w:tcW w:w="1710" w:type="dxa"/>
            <w:vAlign w:val="center"/>
          </w:tcPr>
          <w:p w14:paraId="63A5CF19"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29.3%</w:t>
            </w:r>
          </w:p>
        </w:tc>
        <w:tc>
          <w:tcPr>
            <w:tcW w:w="2250" w:type="dxa"/>
            <w:vAlign w:val="center"/>
          </w:tcPr>
          <w:p w14:paraId="6B06D61C"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Cambios en la elasticidad no afecta la rentabilidad</w:t>
            </w:r>
          </w:p>
        </w:tc>
        <w:tc>
          <w:tcPr>
            <w:tcW w:w="1890" w:type="dxa"/>
            <w:vAlign w:val="center"/>
          </w:tcPr>
          <w:p w14:paraId="0050DCD2"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-68%</w:t>
            </w:r>
          </w:p>
        </w:tc>
      </w:tr>
      <w:tr w:rsidR="00736FE2" w:rsidRPr="00736FE2" w14:paraId="52941F60" w14:textId="77777777" w:rsidTr="00736FE2">
        <w:trPr>
          <w:jc w:val="center"/>
        </w:trPr>
        <w:tc>
          <w:tcPr>
            <w:tcW w:w="2245" w:type="dxa"/>
            <w:vAlign w:val="center"/>
          </w:tcPr>
          <w:p w14:paraId="20B3F288"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 xml:space="preserve">San Luis </w:t>
            </w:r>
            <w:proofErr w:type="spellStart"/>
            <w:r w:rsidRPr="00736FE2">
              <w:rPr>
                <w:color w:val="000000"/>
                <w:sz w:val="18"/>
                <w:szCs w:val="18"/>
              </w:rPr>
              <w:t>Anach</w:t>
            </w:r>
            <w:proofErr w:type="spellEnd"/>
          </w:p>
        </w:tc>
        <w:tc>
          <w:tcPr>
            <w:tcW w:w="1170" w:type="dxa"/>
            <w:vAlign w:val="center"/>
          </w:tcPr>
          <w:p w14:paraId="326C0AB9"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14.5%</w:t>
            </w:r>
          </w:p>
        </w:tc>
        <w:tc>
          <w:tcPr>
            <w:tcW w:w="1710" w:type="dxa"/>
            <w:vAlign w:val="center"/>
          </w:tcPr>
          <w:p w14:paraId="75E42156"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2.0%</w:t>
            </w:r>
          </w:p>
        </w:tc>
        <w:tc>
          <w:tcPr>
            <w:tcW w:w="2250" w:type="dxa"/>
            <w:vAlign w:val="center"/>
          </w:tcPr>
          <w:p w14:paraId="4BDFE10B"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-1.1</w:t>
            </w:r>
          </w:p>
        </w:tc>
        <w:tc>
          <w:tcPr>
            <w:tcW w:w="1890" w:type="dxa"/>
            <w:vAlign w:val="center"/>
          </w:tcPr>
          <w:p w14:paraId="66C94620"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-14%</w:t>
            </w:r>
          </w:p>
        </w:tc>
      </w:tr>
      <w:tr w:rsidR="00736FE2" w:rsidRPr="00736FE2" w14:paraId="6ECFF76C" w14:textId="77777777" w:rsidTr="00736FE2">
        <w:trPr>
          <w:jc w:val="center"/>
        </w:trPr>
        <w:tc>
          <w:tcPr>
            <w:tcW w:w="2245" w:type="dxa"/>
            <w:vAlign w:val="center"/>
          </w:tcPr>
          <w:p w14:paraId="17849958"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San Luis Victoria</w:t>
            </w:r>
          </w:p>
        </w:tc>
        <w:tc>
          <w:tcPr>
            <w:tcW w:w="1170" w:type="dxa"/>
            <w:vAlign w:val="center"/>
          </w:tcPr>
          <w:p w14:paraId="54FB74EC"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20.7%</w:t>
            </w:r>
          </w:p>
        </w:tc>
        <w:tc>
          <w:tcPr>
            <w:tcW w:w="1710" w:type="dxa"/>
            <w:vAlign w:val="center"/>
          </w:tcPr>
          <w:p w14:paraId="4DC1652A"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7.3%</w:t>
            </w:r>
          </w:p>
        </w:tc>
        <w:tc>
          <w:tcPr>
            <w:tcW w:w="2250" w:type="dxa"/>
            <w:vAlign w:val="center"/>
          </w:tcPr>
          <w:p w14:paraId="0F52D786"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-0.35</w:t>
            </w:r>
          </w:p>
        </w:tc>
        <w:tc>
          <w:tcPr>
            <w:tcW w:w="1890" w:type="dxa"/>
            <w:vAlign w:val="center"/>
          </w:tcPr>
          <w:p w14:paraId="7822EC4B"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-35%</w:t>
            </w:r>
          </w:p>
        </w:tc>
      </w:tr>
      <w:tr w:rsidR="00736FE2" w:rsidRPr="00736FE2" w14:paraId="40FF67AD" w14:textId="77777777" w:rsidTr="00736FE2">
        <w:trPr>
          <w:jc w:val="center"/>
        </w:trPr>
        <w:tc>
          <w:tcPr>
            <w:tcW w:w="2245" w:type="dxa"/>
            <w:vAlign w:val="center"/>
          </w:tcPr>
          <w:p w14:paraId="3B53E5F1"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Villa Hermosa</w:t>
            </w:r>
          </w:p>
        </w:tc>
        <w:tc>
          <w:tcPr>
            <w:tcW w:w="1170" w:type="dxa"/>
            <w:vAlign w:val="center"/>
          </w:tcPr>
          <w:p w14:paraId="1CA92432"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16.3%</w:t>
            </w:r>
          </w:p>
        </w:tc>
        <w:tc>
          <w:tcPr>
            <w:tcW w:w="1710" w:type="dxa"/>
            <w:vAlign w:val="center"/>
          </w:tcPr>
          <w:p w14:paraId="1FDE5D3F"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4.0%</w:t>
            </w:r>
          </w:p>
        </w:tc>
        <w:tc>
          <w:tcPr>
            <w:tcW w:w="2250" w:type="dxa"/>
            <w:vAlign w:val="center"/>
          </w:tcPr>
          <w:p w14:paraId="30ABED83"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-0.8</w:t>
            </w:r>
          </w:p>
        </w:tc>
        <w:tc>
          <w:tcPr>
            <w:tcW w:w="1890" w:type="dxa"/>
            <w:vAlign w:val="center"/>
          </w:tcPr>
          <w:p w14:paraId="4EC39A33"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-21%</w:t>
            </w:r>
          </w:p>
        </w:tc>
      </w:tr>
      <w:tr w:rsidR="00736FE2" w:rsidRPr="00736FE2" w14:paraId="13804F83" w14:textId="77777777" w:rsidTr="00736FE2">
        <w:trPr>
          <w:jc w:val="center"/>
        </w:trPr>
        <w:tc>
          <w:tcPr>
            <w:tcW w:w="2245" w:type="dxa"/>
            <w:vAlign w:val="center"/>
          </w:tcPr>
          <w:p w14:paraId="213926D3"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La Unión</w:t>
            </w:r>
          </w:p>
        </w:tc>
        <w:tc>
          <w:tcPr>
            <w:tcW w:w="1170" w:type="dxa"/>
            <w:vAlign w:val="center"/>
          </w:tcPr>
          <w:p w14:paraId="2893315D"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28.4%</w:t>
            </w:r>
          </w:p>
        </w:tc>
        <w:tc>
          <w:tcPr>
            <w:tcW w:w="1710" w:type="dxa"/>
            <w:vAlign w:val="center"/>
          </w:tcPr>
          <w:p w14:paraId="31D985EB"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13.8%</w:t>
            </w:r>
          </w:p>
        </w:tc>
        <w:tc>
          <w:tcPr>
            <w:tcW w:w="2250" w:type="dxa"/>
            <w:vAlign w:val="center"/>
          </w:tcPr>
          <w:p w14:paraId="00F346A4"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Cambios en la elasticidad no afecta la rentabilidad</w:t>
            </w:r>
          </w:p>
        </w:tc>
        <w:tc>
          <w:tcPr>
            <w:tcW w:w="1890" w:type="dxa"/>
            <w:vAlign w:val="center"/>
          </w:tcPr>
          <w:p w14:paraId="0FE9B2E2"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-50%</w:t>
            </w:r>
          </w:p>
        </w:tc>
      </w:tr>
      <w:tr w:rsidR="00736FE2" w:rsidRPr="00736FE2" w14:paraId="362EE8E5" w14:textId="77777777" w:rsidTr="00736FE2">
        <w:trPr>
          <w:jc w:val="center"/>
        </w:trPr>
        <w:tc>
          <w:tcPr>
            <w:tcW w:w="2245" w:type="dxa"/>
            <w:vAlign w:val="center"/>
          </w:tcPr>
          <w:p w14:paraId="3C77178A"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10 Comunidades</w:t>
            </w:r>
          </w:p>
        </w:tc>
        <w:tc>
          <w:tcPr>
            <w:tcW w:w="1170" w:type="dxa"/>
            <w:vAlign w:val="center"/>
          </w:tcPr>
          <w:p w14:paraId="3FCEDB24"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95.5%</w:t>
            </w:r>
          </w:p>
        </w:tc>
        <w:tc>
          <w:tcPr>
            <w:tcW w:w="1710" w:type="dxa"/>
            <w:vAlign w:val="center"/>
          </w:tcPr>
          <w:p w14:paraId="7DB9D9AD"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49.5%</w:t>
            </w:r>
          </w:p>
        </w:tc>
        <w:tc>
          <w:tcPr>
            <w:tcW w:w="2250" w:type="dxa"/>
            <w:vAlign w:val="center"/>
          </w:tcPr>
          <w:p w14:paraId="5DE0CDBD"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Cambios en la elasticidad no afecta la rentabilidad</w:t>
            </w:r>
          </w:p>
        </w:tc>
        <w:tc>
          <w:tcPr>
            <w:tcW w:w="1890" w:type="dxa"/>
            <w:vAlign w:val="center"/>
          </w:tcPr>
          <w:p w14:paraId="1441AA4C"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-79%</w:t>
            </w:r>
          </w:p>
        </w:tc>
      </w:tr>
      <w:tr w:rsidR="00736FE2" w:rsidRPr="00736FE2" w14:paraId="49507BFC" w14:textId="77777777" w:rsidTr="00736FE2">
        <w:trPr>
          <w:jc w:val="center"/>
        </w:trPr>
        <w:tc>
          <w:tcPr>
            <w:tcW w:w="2245" w:type="dxa"/>
            <w:vAlign w:val="center"/>
          </w:tcPr>
          <w:p w14:paraId="40A97760"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 xml:space="preserve">Brisas de Bambú, Montecillos, </w:t>
            </w:r>
            <w:proofErr w:type="spellStart"/>
            <w:r w:rsidRPr="00736FE2">
              <w:rPr>
                <w:color w:val="000000"/>
                <w:sz w:val="18"/>
                <w:szCs w:val="18"/>
              </w:rPr>
              <w:t>Panacam</w:t>
            </w:r>
            <w:proofErr w:type="spellEnd"/>
            <w:r w:rsidRPr="00736FE2">
              <w:rPr>
                <w:color w:val="000000"/>
                <w:sz w:val="18"/>
                <w:szCs w:val="18"/>
              </w:rPr>
              <w:t xml:space="preserve"> y Brisas del Campo</w:t>
            </w:r>
          </w:p>
        </w:tc>
        <w:tc>
          <w:tcPr>
            <w:tcW w:w="1170" w:type="dxa"/>
            <w:vAlign w:val="center"/>
          </w:tcPr>
          <w:p w14:paraId="40558414"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37.9%</w:t>
            </w:r>
          </w:p>
        </w:tc>
        <w:tc>
          <w:tcPr>
            <w:tcW w:w="1710" w:type="dxa"/>
            <w:vAlign w:val="center"/>
          </w:tcPr>
          <w:p w14:paraId="2BB8C3D1"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20.2%</w:t>
            </w:r>
          </w:p>
        </w:tc>
        <w:tc>
          <w:tcPr>
            <w:tcW w:w="2250" w:type="dxa"/>
            <w:vAlign w:val="center"/>
          </w:tcPr>
          <w:p w14:paraId="6A3CE684"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Cambios en la elasticidad no afecta la rentabilidad</w:t>
            </w:r>
          </w:p>
        </w:tc>
        <w:tc>
          <w:tcPr>
            <w:tcW w:w="1890" w:type="dxa"/>
            <w:vAlign w:val="center"/>
          </w:tcPr>
          <w:p w14:paraId="3D643BA2"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-61%</w:t>
            </w:r>
          </w:p>
        </w:tc>
      </w:tr>
      <w:tr w:rsidR="00736FE2" w:rsidRPr="00736FE2" w14:paraId="0A1477FD" w14:textId="77777777" w:rsidTr="00736FE2">
        <w:trPr>
          <w:jc w:val="center"/>
        </w:trPr>
        <w:tc>
          <w:tcPr>
            <w:tcW w:w="2245" w:type="dxa"/>
            <w:vAlign w:val="center"/>
          </w:tcPr>
          <w:p w14:paraId="2FB14CFD"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El Potrero</w:t>
            </w:r>
          </w:p>
        </w:tc>
        <w:tc>
          <w:tcPr>
            <w:tcW w:w="1170" w:type="dxa"/>
            <w:vAlign w:val="center"/>
          </w:tcPr>
          <w:p w14:paraId="3FE3429A"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120.4%</w:t>
            </w:r>
          </w:p>
        </w:tc>
        <w:tc>
          <w:tcPr>
            <w:tcW w:w="1710" w:type="dxa"/>
            <w:vAlign w:val="center"/>
          </w:tcPr>
          <w:p w14:paraId="0C7EECBC"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57.4%</w:t>
            </w:r>
          </w:p>
        </w:tc>
        <w:tc>
          <w:tcPr>
            <w:tcW w:w="2250" w:type="dxa"/>
            <w:vAlign w:val="center"/>
          </w:tcPr>
          <w:p w14:paraId="7C4C9327"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Cambios en la elasticidad no afecta la rentabilidad</w:t>
            </w:r>
          </w:p>
        </w:tc>
        <w:tc>
          <w:tcPr>
            <w:tcW w:w="1890" w:type="dxa"/>
            <w:vAlign w:val="center"/>
          </w:tcPr>
          <w:p w14:paraId="20B63B7A"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-73%</w:t>
            </w:r>
          </w:p>
        </w:tc>
      </w:tr>
      <w:tr w:rsidR="00736FE2" w:rsidRPr="00736FE2" w14:paraId="68D7515A" w14:textId="77777777" w:rsidTr="00736FE2">
        <w:trPr>
          <w:jc w:val="center"/>
        </w:trPr>
        <w:tc>
          <w:tcPr>
            <w:tcW w:w="2245" w:type="dxa"/>
            <w:vAlign w:val="center"/>
          </w:tcPr>
          <w:p w14:paraId="4E4BCF05" w14:textId="77777777" w:rsidR="00736FE2" w:rsidRPr="00736FE2" w:rsidRDefault="00736FE2" w:rsidP="00736FE2">
            <w:pPr>
              <w:numPr>
                <w:ilvl w:val="0"/>
                <w:numId w:val="0"/>
              </w:numPr>
              <w:spacing w:after="0"/>
              <w:jc w:val="left"/>
              <w:rPr>
                <w:color w:val="000000"/>
                <w:sz w:val="18"/>
                <w:szCs w:val="18"/>
              </w:rPr>
            </w:pPr>
            <w:proofErr w:type="spellStart"/>
            <w:r w:rsidRPr="00736FE2">
              <w:rPr>
                <w:color w:val="000000"/>
                <w:sz w:val="18"/>
                <w:szCs w:val="18"/>
              </w:rPr>
              <w:t>Mactuca</w:t>
            </w:r>
            <w:proofErr w:type="spellEnd"/>
          </w:p>
        </w:tc>
        <w:tc>
          <w:tcPr>
            <w:tcW w:w="1170" w:type="dxa"/>
            <w:vAlign w:val="center"/>
          </w:tcPr>
          <w:p w14:paraId="4D51CFCD"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10.5%</w:t>
            </w:r>
          </w:p>
        </w:tc>
        <w:tc>
          <w:tcPr>
            <w:tcW w:w="1710" w:type="dxa"/>
            <w:vAlign w:val="center"/>
          </w:tcPr>
          <w:p w14:paraId="569DD545"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N/A</w:t>
            </w:r>
          </w:p>
        </w:tc>
        <w:tc>
          <w:tcPr>
            <w:tcW w:w="2250" w:type="dxa"/>
            <w:vAlign w:val="center"/>
          </w:tcPr>
          <w:p w14:paraId="000BA431"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w:t>
            </w:r>
          </w:p>
        </w:tc>
        <w:tc>
          <w:tcPr>
            <w:tcW w:w="1890" w:type="dxa"/>
            <w:vAlign w:val="center"/>
          </w:tcPr>
          <w:p w14:paraId="59A6A365"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14%</w:t>
            </w:r>
          </w:p>
        </w:tc>
      </w:tr>
      <w:tr w:rsidR="00736FE2" w:rsidRPr="00736FE2" w14:paraId="3B53DEF9" w14:textId="77777777" w:rsidTr="00736FE2">
        <w:trPr>
          <w:jc w:val="center"/>
        </w:trPr>
        <w:tc>
          <w:tcPr>
            <w:tcW w:w="2245" w:type="dxa"/>
            <w:vAlign w:val="center"/>
          </w:tcPr>
          <w:p w14:paraId="2758D43F"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 xml:space="preserve">El Guayabo, </w:t>
            </w:r>
            <w:proofErr w:type="spellStart"/>
            <w:r w:rsidRPr="00736FE2">
              <w:rPr>
                <w:color w:val="000000"/>
                <w:sz w:val="18"/>
                <w:szCs w:val="18"/>
              </w:rPr>
              <w:t>Mononteca</w:t>
            </w:r>
            <w:proofErr w:type="spellEnd"/>
            <w:r w:rsidRPr="00736FE2">
              <w:rPr>
                <w:color w:val="000000"/>
                <w:sz w:val="18"/>
                <w:szCs w:val="18"/>
              </w:rPr>
              <w:t xml:space="preserve"> y </w:t>
            </w:r>
            <w:proofErr w:type="spellStart"/>
            <w:r w:rsidRPr="00736FE2">
              <w:rPr>
                <w:color w:val="000000"/>
                <w:sz w:val="18"/>
                <w:szCs w:val="18"/>
              </w:rPr>
              <w:t>Guasquigue</w:t>
            </w:r>
            <w:proofErr w:type="spellEnd"/>
          </w:p>
        </w:tc>
        <w:tc>
          <w:tcPr>
            <w:tcW w:w="1170" w:type="dxa"/>
            <w:vAlign w:val="center"/>
          </w:tcPr>
          <w:p w14:paraId="15D3339B"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17.8%</w:t>
            </w:r>
          </w:p>
        </w:tc>
        <w:tc>
          <w:tcPr>
            <w:tcW w:w="1710" w:type="dxa"/>
            <w:vAlign w:val="center"/>
          </w:tcPr>
          <w:p w14:paraId="626F760E"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4.8%</w:t>
            </w:r>
          </w:p>
        </w:tc>
        <w:tc>
          <w:tcPr>
            <w:tcW w:w="2250" w:type="dxa"/>
            <w:vAlign w:val="center"/>
          </w:tcPr>
          <w:p w14:paraId="6910F27E"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-0.6</w:t>
            </w:r>
          </w:p>
        </w:tc>
        <w:tc>
          <w:tcPr>
            <w:tcW w:w="1890" w:type="dxa"/>
            <w:vAlign w:val="center"/>
          </w:tcPr>
          <w:p w14:paraId="4A33ABD5"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-24%</w:t>
            </w:r>
          </w:p>
        </w:tc>
      </w:tr>
      <w:tr w:rsidR="00736FE2" w:rsidRPr="00736FE2" w14:paraId="29DD46E7" w14:textId="77777777" w:rsidTr="00736FE2">
        <w:trPr>
          <w:jc w:val="center"/>
        </w:trPr>
        <w:tc>
          <w:tcPr>
            <w:tcW w:w="2245" w:type="dxa"/>
            <w:vAlign w:val="center"/>
          </w:tcPr>
          <w:p w14:paraId="1B9DD312"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Brisas Del Roble</w:t>
            </w:r>
          </w:p>
        </w:tc>
        <w:tc>
          <w:tcPr>
            <w:tcW w:w="1170" w:type="dxa"/>
            <w:vAlign w:val="center"/>
          </w:tcPr>
          <w:p w14:paraId="10B72080"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14.0%</w:t>
            </w:r>
          </w:p>
        </w:tc>
        <w:tc>
          <w:tcPr>
            <w:tcW w:w="1710" w:type="dxa"/>
            <w:vAlign w:val="center"/>
          </w:tcPr>
          <w:p w14:paraId="5C668280"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1.9%</w:t>
            </w:r>
          </w:p>
        </w:tc>
        <w:tc>
          <w:tcPr>
            <w:tcW w:w="2250" w:type="dxa"/>
            <w:vAlign w:val="center"/>
          </w:tcPr>
          <w:p w14:paraId="63A94496"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-1.1</w:t>
            </w:r>
          </w:p>
        </w:tc>
        <w:tc>
          <w:tcPr>
            <w:tcW w:w="1890" w:type="dxa"/>
            <w:vAlign w:val="center"/>
          </w:tcPr>
          <w:p w14:paraId="6FB91165"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-5%</w:t>
            </w:r>
          </w:p>
        </w:tc>
      </w:tr>
      <w:tr w:rsidR="00736FE2" w:rsidRPr="00736FE2" w14:paraId="16457FE0" w14:textId="77777777" w:rsidTr="00736FE2">
        <w:trPr>
          <w:jc w:val="center"/>
        </w:trPr>
        <w:tc>
          <w:tcPr>
            <w:tcW w:w="2245" w:type="dxa"/>
            <w:vAlign w:val="center"/>
          </w:tcPr>
          <w:p w14:paraId="28F5E576" w14:textId="77777777" w:rsidR="00736FE2" w:rsidRPr="00736FE2" w:rsidRDefault="00736FE2" w:rsidP="00736FE2">
            <w:pPr>
              <w:numPr>
                <w:ilvl w:val="0"/>
                <w:numId w:val="0"/>
              </w:numPr>
              <w:spacing w:after="0"/>
              <w:jc w:val="left"/>
              <w:rPr>
                <w:color w:val="000000"/>
                <w:sz w:val="18"/>
                <w:szCs w:val="18"/>
              </w:rPr>
            </w:pPr>
            <w:proofErr w:type="spellStart"/>
            <w:r w:rsidRPr="00736FE2">
              <w:rPr>
                <w:color w:val="000000"/>
                <w:sz w:val="18"/>
                <w:szCs w:val="18"/>
              </w:rPr>
              <w:t>Colomoncagua</w:t>
            </w:r>
            <w:proofErr w:type="spellEnd"/>
            <w:r w:rsidRPr="00736FE2">
              <w:rPr>
                <w:color w:val="000000"/>
                <w:sz w:val="18"/>
                <w:szCs w:val="18"/>
              </w:rPr>
              <w:t xml:space="preserve"> 5 comunidades</w:t>
            </w:r>
          </w:p>
        </w:tc>
        <w:tc>
          <w:tcPr>
            <w:tcW w:w="1170" w:type="dxa"/>
            <w:vAlign w:val="center"/>
          </w:tcPr>
          <w:p w14:paraId="7C7095AA"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27.3%</w:t>
            </w:r>
          </w:p>
        </w:tc>
        <w:tc>
          <w:tcPr>
            <w:tcW w:w="1710" w:type="dxa"/>
            <w:vAlign w:val="center"/>
          </w:tcPr>
          <w:p w14:paraId="062A84A3"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12.6%</w:t>
            </w:r>
          </w:p>
        </w:tc>
        <w:tc>
          <w:tcPr>
            <w:tcW w:w="2250" w:type="dxa"/>
            <w:vAlign w:val="center"/>
          </w:tcPr>
          <w:p w14:paraId="282F07A8"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Cambios en la elasticidad no afecta la rentabilidad</w:t>
            </w:r>
          </w:p>
        </w:tc>
        <w:tc>
          <w:tcPr>
            <w:tcW w:w="1890" w:type="dxa"/>
            <w:vAlign w:val="center"/>
          </w:tcPr>
          <w:p w14:paraId="2F45727A"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-50%</w:t>
            </w:r>
          </w:p>
        </w:tc>
      </w:tr>
      <w:tr w:rsidR="00736FE2" w:rsidRPr="00736FE2" w14:paraId="3CF7AB2B" w14:textId="77777777" w:rsidTr="00736FE2">
        <w:trPr>
          <w:jc w:val="center"/>
        </w:trPr>
        <w:tc>
          <w:tcPr>
            <w:tcW w:w="2245" w:type="dxa"/>
            <w:vAlign w:val="center"/>
          </w:tcPr>
          <w:p w14:paraId="034767C8"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Llano Grande</w:t>
            </w:r>
          </w:p>
        </w:tc>
        <w:tc>
          <w:tcPr>
            <w:tcW w:w="1170" w:type="dxa"/>
            <w:vAlign w:val="center"/>
          </w:tcPr>
          <w:p w14:paraId="656507FF"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19.3%</w:t>
            </w:r>
          </w:p>
        </w:tc>
        <w:tc>
          <w:tcPr>
            <w:tcW w:w="1710" w:type="dxa"/>
            <w:vAlign w:val="center"/>
          </w:tcPr>
          <w:p w14:paraId="6FF09F26"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6.1%</w:t>
            </w:r>
          </w:p>
        </w:tc>
        <w:tc>
          <w:tcPr>
            <w:tcW w:w="2250" w:type="dxa"/>
            <w:vAlign w:val="center"/>
          </w:tcPr>
          <w:p w14:paraId="7D1659A8"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-0.5</w:t>
            </w:r>
          </w:p>
        </w:tc>
        <w:tc>
          <w:tcPr>
            <w:tcW w:w="1890" w:type="dxa"/>
            <w:vAlign w:val="center"/>
          </w:tcPr>
          <w:p w14:paraId="5D7A6EC0"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-32%</w:t>
            </w:r>
          </w:p>
        </w:tc>
      </w:tr>
      <w:tr w:rsidR="00736FE2" w:rsidRPr="00736FE2" w14:paraId="4C56807A" w14:textId="77777777" w:rsidTr="00736FE2">
        <w:trPr>
          <w:jc w:val="center"/>
        </w:trPr>
        <w:tc>
          <w:tcPr>
            <w:tcW w:w="2245" w:type="dxa"/>
            <w:vAlign w:val="center"/>
          </w:tcPr>
          <w:p w14:paraId="046E6E49"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Duraznito / La Sorto</w:t>
            </w:r>
          </w:p>
        </w:tc>
        <w:tc>
          <w:tcPr>
            <w:tcW w:w="1170" w:type="dxa"/>
            <w:vAlign w:val="center"/>
          </w:tcPr>
          <w:p w14:paraId="1B899BF2"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15.4%</w:t>
            </w:r>
          </w:p>
        </w:tc>
        <w:tc>
          <w:tcPr>
            <w:tcW w:w="1710" w:type="dxa"/>
            <w:vAlign w:val="center"/>
          </w:tcPr>
          <w:p w14:paraId="093059F3"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2.9%</w:t>
            </w:r>
          </w:p>
        </w:tc>
        <w:tc>
          <w:tcPr>
            <w:tcW w:w="2250" w:type="dxa"/>
            <w:vAlign w:val="center"/>
          </w:tcPr>
          <w:p w14:paraId="1EF77A40"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-0.95</w:t>
            </w:r>
          </w:p>
        </w:tc>
        <w:tc>
          <w:tcPr>
            <w:tcW w:w="1890" w:type="dxa"/>
            <w:vAlign w:val="center"/>
          </w:tcPr>
          <w:p w14:paraId="17199ADB"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-18%</w:t>
            </w:r>
          </w:p>
        </w:tc>
      </w:tr>
      <w:tr w:rsidR="00736FE2" w:rsidRPr="00736FE2" w14:paraId="78DF8B95" w14:textId="77777777" w:rsidTr="00736FE2">
        <w:trPr>
          <w:jc w:val="center"/>
        </w:trPr>
        <w:tc>
          <w:tcPr>
            <w:tcW w:w="2245" w:type="dxa"/>
            <w:vAlign w:val="center"/>
          </w:tcPr>
          <w:p w14:paraId="2D8B95A6"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 xml:space="preserve">Sector 3 Las Flores </w:t>
            </w:r>
          </w:p>
        </w:tc>
        <w:tc>
          <w:tcPr>
            <w:tcW w:w="1170" w:type="dxa"/>
            <w:vAlign w:val="center"/>
          </w:tcPr>
          <w:p w14:paraId="5EF8C62A"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22.9%</w:t>
            </w:r>
          </w:p>
        </w:tc>
        <w:tc>
          <w:tcPr>
            <w:tcW w:w="1710" w:type="dxa"/>
            <w:vAlign w:val="center"/>
          </w:tcPr>
          <w:p w14:paraId="08D71054"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9.1%</w:t>
            </w:r>
          </w:p>
        </w:tc>
        <w:tc>
          <w:tcPr>
            <w:tcW w:w="2250" w:type="dxa"/>
            <w:vAlign w:val="center"/>
          </w:tcPr>
          <w:p w14:paraId="3D9A1C8A"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-0.2</w:t>
            </w:r>
          </w:p>
        </w:tc>
        <w:tc>
          <w:tcPr>
            <w:tcW w:w="1890" w:type="dxa"/>
            <w:vAlign w:val="center"/>
          </w:tcPr>
          <w:p w14:paraId="5C45B28C"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-41%</w:t>
            </w:r>
          </w:p>
        </w:tc>
      </w:tr>
      <w:tr w:rsidR="00736FE2" w:rsidRPr="00736FE2" w14:paraId="46C9A108" w14:textId="77777777" w:rsidTr="00736FE2">
        <w:trPr>
          <w:jc w:val="center"/>
        </w:trPr>
        <w:tc>
          <w:tcPr>
            <w:tcW w:w="2245" w:type="dxa"/>
            <w:vAlign w:val="center"/>
          </w:tcPr>
          <w:p w14:paraId="32FAD475"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El Sitio</w:t>
            </w:r>
          </w:p>
        </w:tc>
        <w:tc>
          <w:tcPr>
            <w:tcW w:w="1170" w:type="dxa"/>
            <w:vAlign w:val="center"/>
          </w:tcPr>
          <w:p w14:paraId="5BB553C2"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20.5%</w:t>
            </w:r>
          </w:p>
        </w:tc>
        <w:tc>
          <w:tcPr>
            <w:tcW w:w="1710" w:type="dxa"/>
            <w:vAlign w:val="center"/>
          </w:tcPr>
          <w:p w14:paraId="565B2FB6"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7.1%</w:t>
            </w:r>
          </w:p>
        </w:tc>
        <w:tc>
          <w:tcPr>
            <w:tcW w:w="2250" w:type="dxa"/>
            <w:vAlign w:val="center"/>
          </w:tcPr>
          <w:p w14:paraId="03424B16"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-0.35</w:t>
            </w:r>
          </w:p>
        </w:tc>
        <w:tc>
          <w:tcPr>
            <w:tcW w:w="1890" w:type="dxa"/>
            <w:vAlign w:val="center"/>
          </w:tcPr>
          <w:p w14:paraId="21474909"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-34%</w:t>
            </w:r>
          </w:p>
        </w:tc>
      </w:tr>
      <w:tr w:rsidR="00736FE2" w:rsidRPr="00736FE2" w14:paraId="2F53CFB0" w14:textId="77777777" w:rsidTr="00736FE2">
        <w:trPr>
          <w:jc w:val="center"/>
        </w:trPr>
        <w:tc>
          <w:tcPr>
            <w:tcW w:w="2245" w:type="dxa"/>
            <w:vAlign w:val="center"/>
          </w:tcPr>
          <w:p w14:paraId="40339AAE"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 xml:space="preserve">El Manguito y El Rodeíto, En Iguala, El </w:t>
            </w:r>
            <w:proofErr w:type="spellStart"/>
            <w:r w:rsidRPr="00736FE2">
              <w:rPr>
                <w:color w:val="000000"/>
                <w:sz w:val="18"/>
                <w:szCs w:val="18"/>
              </w:rPr>
              <w:t>Sile</w:t>
            </w:r>
            <w:proofErr w:type="spellEnd"/>
            <w:r w:rsidRPr="00736FE2">
              <w:rPr>
                <w:color w:val="000000"/>
                <w:sz w:val="18"/>
                <w:szCs w:val="18"/>
              </w:rPr>
              <w:t>, La Lima, La Misión y La Cañada, Gracias, Lempira</w:t>
            </w:r>
          </w:p>
        </w:tc>
        <w:tc>
          <w:tcPr>
            <w:tcW w:w="1170" w:type="dxa"/>
            <w:vAlign w:val="center"/>
          </w:tcPr>
          <w:p w14:paraId="16C1D8D5"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73.8%</w:t>
            </w:r>
          </w:p>
        </w:tc>
        <w:tc>
          <w:tcPr>
            <w:tcW w:w="1710" w:type="dxa"/>
            <w:vAlign w:val="center"/>
          </w:tcPr>
          <w:p w14:paraId="25A83221"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40.8%</w:t>
            </w:r>
          </w:p>
        </w:tc>
        <w:tc>
          <w:tcPr>
            <w:tcW w:w="2250" w:type="dxa"/>
            <w:vAlign w:val="center"/>
          </w:tcPr>
          <w:p w14:paraId="4097F228"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Cambios en la elasticidad no afecta la rentabilidad</w:t>
            </w:r>
          </w:p>
        </w:tc>
        <w:tc>
          <w:tcPr>
            <w:tcW w:w="1890" w:type="dxa"/>
            <w:vAlign w:val="center"/>
          </w:tcPr>
          <w:p w14:paraId="2031BE07"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-75%</w:t>
            </w:r>
          </w:p>
        </w:tc>
      </w:tr>
      <w:tr w:rsidR="00736FE2" w:rsidRPr="00736FE2" w14:paraId="3DF342A9" w14:textId="77777777" w:rsidTr="00736FE2">
        <w:trPr>
          <w:jc w:val="center"/>
        </w:trPr>
        <w:tc>
          <w:tcPr>
            <w:tcW w:w="2245" w:type="dxa"/>
            <w:vAlign w:val="center"/>
          </w:tcPr>
          <w:p w14:paraId="3D534ECE"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 xml:space="preserve">El Tablón, Los Patios, Dos Caminos, Roblones, </w:t>
            </w:r>
            <w:proofErr w:type="spellStart"/>
            <w:r w:rsidRPr="00736FE2">
              <w:rPr>
                <w:color w:val="000000"/>
                <w:sz w:val="18"/>
                <w:szCs w:val="18"/>
              </w:rPr>
              <w:t>Chancoyote</w:t>
            </w:r>
            <w:proofErr w:type="spellEnd"/>
            <w:r w:rsidRPr="00736FE2">
              <w:rPr>
                <w:color w:val="000000"/>
                <w:sz w:val="18"/>
                <w:szCs w:val="18"/>
              </w:rPr>
              <w:t xml:space="preserve"> y Valladolid</w:t>
            </w:r>
          </w:p>
        </w:tc>
        <w:tc>
          <w:tcPr>
            <w:tcW w:w="1170" w:type="dxa"/>
            <w:vAlign w:val="center"/>
          </w:tcPr>
          <w:p w14:paraId="400313B2"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20.0%</w:t>
            </w:r>
          </w:p>
        </w:tc>
        <w:tc>
          <w:tcPr>
            <w:tcW w:w="1710" w:type="dxa"/>
            <w:vAlign w:val="center"/>
          </w:tcPr>
          <w:p w14:paraId="51176BDB"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6.8%</w:t>
            </w:r>
          </w:p>
        </w:tc>
        <w:tc>
          <w:tcPr>
            <w:tcW w:w="2250" w:type="dxa"/>
            <w:vAlign w:val="center"/>
          </w:tcPr>
          <w:p w14:paraId="0A918262"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-0.4</w:t>
            </w:r>
          </w:p>
        </w:tc>
        <w:tc>
          <w:tcPr>
            <w:tcW w:w="1890" w:type="dxa"/>
            <w:vAlign w:val="center"/>
          </w:tcPr>
          <w:p w14:paraId="0B43AA91"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-34%</w:t>
            </w:r>
          </w:p>
        </w:tc>
      </w:tr>
      <w:tr w:rsidR="00736FE2" w:rsidRPr="00736FE2" w14:paraId="28FAD235" w14:textId="77777777" w:rsidTr="00736FE2">
        <w:trPr>
          <w:jc w:val="center"/>
        </w:trPr>
        <w:tc>
          <w:tcPr>
            <w:tcW w:w="2245" w:type="dxa"/>
            <w:vAlign w:val="center"/>
          </w:tcPr>
          <w:p w14:paraId="385119E6"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Berlín</w:t>
            </w:r>
          </w:p>
        </w:tc>
        <w:tc>
          <w:tcPr>
            <w:tcW w:w="1170" w:type="dxa"/>
            <w:vAlign w:val="center"/>
          </w:tcPr>
          <w:p w14:paraId="1A5B517E"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113.3%</w:t>
            </w:r>
          </w:p>
        </w:tc>
        <w:tc>
          <w:tcPr>
            <w:tcW w:w="1710" w:type="dxa"/>
            <w:vAlign w:val="center"/>
          </w:tcPr>
          <w:p w14:paraId="3C520672"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56.0%</w:t>
            </w:r>
          </w:p>
        </w:tc>
        <w:tc>
          <w:tcPr>
            <w:tcW w:w="2250" w:type="dxa"/>
            <w:vAlign w:val="center"/>
          </w:tcPr>
          <w:p w14:paraId="31CE1BAE"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Cambios en la elasticidad no afecta la rentabilidad</w:t>
            </w:r>
          </w:p>
        </w:tc>
        <w:tc>
          <w:tcPr>
            <w:tcW w:w="1890" w:type="dxa"/>
            <w:vAlign w:val="center"/>
          </w:tcPr>
          <w:p w14:paraId="4B08BB00"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-81%</w:t>
            </w:r>
          </w:p>
        </w:tc>
      </w:tr>
      <w:tr w:rsidR="00736FE2" w:rsidRPr="00736FE2" w14:paraId="3454288D" w14:textId="77777777" w:rsidTr="00736FE2">
        <w:trPr>
          <w:jc w:val="center"/>
        </w:trPr>
        <w:tc>
          <w:tcPr>
            <w:tcW w:w="2245" w:type="dxa"/>
            <w:vAlign w:val="center"/>
          </w:tcPr>
          <w:p w14:paraId="395F019D"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Quebrada Seca</w:t>
            </w:r>
          </w:p>
        </w:tc>
        <w:tc>
          <w:tcPr>
            <w:tcW w:w="1170" w:type="dxa"/>
            <w:vAlign w:val="center"/>
          </w:tcPr>
          <w:p w14:paraId="0CCDAD05"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10.8%</w:t>
            </w:r>
          </w:p>
        </w:tc>
        <w:tc>
          <w:tcPr>
            <w:tcW w:w="1710" w:type="dxa"/>
            <w:vAlign w:val="center"/>
          </w:tcPr>
          <w:p w14:paraId="49734925"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N/A</w:t>
            </w:r>
          </w:p>
        </w:tc>
        <w:tc>
          <w:tcPr>
            <w:tcW w:w="2250" w:type="dxa"/>
            <w:vAlign w:val="center"/>
          </w:tcPr>
          <w:p w14:paraId="66C9F059"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-1.9</w:t>
            </w:r>
          </w:p>
        </w:tc>
        <w:tc>
          <w:tcPr>
            <w:tcW w:w="1890" w:type="dxa"/>
            <w:vAlign w:val="center"/>
          </w:tcPr>
          <w:p w14:paraId="6C16735A"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11%</w:t>
            </w:r>
          </w:p>
        </w:tc>
      </w:tr>
      <w:tr w:rsidR="00736FE2" w:rsidRPr="00736FE2" w14:paraId="61ED1724" w14:textId="77777777" w:rsidTr="00736FE2">
        <w:trPr>
          <w:jc w:val="center"/>
        </w:trPr>
        <w:tc>
          <w:tcPr>
            <w:tcW w:w="2245" w:type="dxa"/>
            <w:vAlign w:val="center"/>
          </w:tcPr>
          <w:p w14:paraId="1BA46F95"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Llano de los Panales</w:t>
            </w:r>
          </w:p>
        </w:tc>
        <w:tc>
          <w:tcPr>
            <w:tcW w:w="1170" w:type="dxa"/>
            <w:vAlign w:val="center"/>
          </w:tcPr>
          <w:p w14:paraId="0E59701D"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12.8%</w:t>
            </w:r>
          </w:p>
        </w:tc>
        <w:tc>
          <w:tcPr>
            <w:tcW w:w="1710" w:type="dxa"/>
            <w:vAlign w:val="center"/>
          </w:tcPr>
          <w:p w14:paraId="182EB8DE"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0.7%</w:t>
            </w:r>
          </w:p>
        </w:tc>
        <w:tc>
          <w:tcPr>
            <w:tcW w:w="2250" w:type="dxa"/>
            <w:vAlign w:val="center"/>
          </w:tcPr>
          <w:p w14:paraId="5376D631"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-1.4</w:t>
            </w:r>
          </w:p>
        </w:tc>
        <w:tc>
          <w:tcPr>
            <w:tcW w:w="1890" w:type="dxa"/>
            <w:vAlign w:val="center"/>
          </w:tcPr>
          <w:p w14:paraId="110402D3"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-5%</w:t>
            </w:r>
          </w:p>
        </w:tc>
      </w:tr>
      <w:tr w:rsidR="00736FE2" w:rsidRPr="00736FE2" w14:paraId="1BE35E40" w14:textId="77777777" w:rsidTr="00736FE2">
        <w:trPr>
          <w:jc w:val="center"/>
        </w:trPr>
        <w:tc>
          <w:tcPr>
            <w:tcW w:w="2245" w:type="dxa"/>
            <w:vAlign w:val="center"/>
          </w:tcPr>
          <w:p w14:paraId="5F9DACA6"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Gualala</w:t>
            </w:r>
          </w:p>
        </w:tc>
        <w:tc>
          <w:tcPr>
            <w:tcW w:w="1170" w:type="dxa"/>
            <w:vAlign w:val="center"/>
          </w:tcPr>
          <w:p w14:paraId="3EF53DB6"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29.7%</w:t>
            </w:r>
          </w:p>
        </w:tc>
        <w:tc>
          <w:tcPr>
            <w:tcW w:w="1710" w:type="dxa"/>
            <w:vAlign w:val="center"/>
          </w:tcPr>
          <w:p w14:paraId="614D4E0D"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16.0%</w:t>
            </w:r>
          </w:p>
        </w:tc>
        <w:tc>
          <w:tcPr>
            <w:tcW w:w="2250" w:type="dxa"/>
            <w:vAlign w:val="center"/>
          </w:tcPr>
          <w:p w14:paraId="6DB827E1"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-0.2</w:t>
            </w:r>
          </w:p>
        </w:tc>
        <w:tc>
          <w:tcPr>
            <w:tcW w:w="1890" w:type="dxa"/>
            <w:vAlign w:val="center"/>
          </w:tcPr>
          <w:p w14:paraId="4CDED6CD"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-55%</w:t>
            </w:r>
          </w:p>
        </w:tc>
      </w:tr>
      <w:tr w:rsidR="00736FE2" w:rsidRPr="00736FE2" w14:paraId="0036CCFE" w14:textId="77777777" w:rsidTr="00736FE2">
        <w:trPr>
          <w:jc w:val="center"/>
        </w:trPr>
        <w:tc>
          <w:tcPr>
            <w:tcW w:w="2245" w:type="dxa"/>
            <w:vAlign w:val="center"/>
          </w:tcPr>
          <w:p w14:paraId="7CA386AD" w14:textId="77777777" w:rsidR="00736FE2" w:rsidRPr="00736FE2" w:rsidRDefault="00736FE2" w:rsidP="00736FE2">
            <w:pPr>
              <w:numPr>
                <w:ilvl w:val="0"/>
                <w:numId w:val="0"/>
              </w:numPr>
              <w:spacing w:after="0"/>
              <w:jc w:val="left"/>
              <w:rPr>
                <w:color w:val="000000"/>
                <w:sz w:val="18"/>
                <w:szCs w:val="18"/>
              </w:rPr>
            </w:pPr>
            <w:r w:rsidRPr="00736FE2">
              <w:rPr>
                <w:color w:val="000000"/>
                <w:sz w:val="18"/>
                <w:szCs w:val="18"/>
              </w:rPr>
              <w:t>La Hacienda</w:t>
            </w:r>
          </w:p>
        </w:tc>
        <w:tc>
          <w:tcPr>
            <w:tcW w:w="1170" w:type="dxa"/>
            <w:vAlign w:val="center"/>
          </w:tcPr>
          <w:p w14:paraId="28729B5A"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8.4%</w:t>
            </w:r>
          </w:p>
        </w:tc>
        <w:tc>
          <w:tcPr>
            <w:tcW w:w="1710" w:type="dxa"/>
            <w:vAlign w:val="center"/>
          </w:tcPr>
          <w:p w14:paraId="4FBE92F4"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N/A</w:t>
            </w:r>
          </w:p>
        </w:tc>
        <w:tc>
          <w:tcPr>
            <w:tcW w:w="2250" w:type="dxa"/>
            <w:vAlign w:val="center"/>
          </w:tcPr>
          <w:p w14:paraId="5D186A83"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-2.5</w:t>
            </w:r>
          </w:p>
        </w:tc>
        <w:tc>
          <w:tcPr>
            <w:tcW w:w="1890" w:type="dxa"/>
            <w:vAlign w:val="center"/>
          </w:tcPr>
          <w:p w14:paraId="0CBB158F" w14:textId="77777777" w:rsidR="00736FE2" w:rsidRPr="00736FE2" w:rsidRDefault="00736FE2" w:rsidP="00736FE2">
            <w:pPr>
              <w:numPr>
                <w:ilvl w:val="0"/>
                <w:numId w:val="0"/>
              </w:numPr>
              <w:spacing w:after="0"/>
              <w:jc w:val="center"/>
              <w:rPr>
                <w:color w:val="000000"/>
                <w:sz w:val="18"/>
                <w:szCs w:val="18"/>
              </w:rPr>
            </w:pPr>
            <w:r w:rsidRPr="00736FE2">
              <w:rPr>
                <w:color w:val="000000"/>
                <w:sz w:val="18"/>
                <w:szCs w:val="18"/>
              </w:rPr>
              <w:t>29%</w:t>
            </w:r>
          </w:p>
        </w:tc>
      </w:tr>
    </w:tbl>
    <w:p w14:paraId="5162EF09" w14:textId="77777777" w:rsidR="00435712" w:rsidRPr="00DE32AA" w:rsidRDefault="00435712" w:rsidP="00435712">
      <w:pPr>
        <w:numPr>
          <w:ilvl w:val="0"/>
          <w:numId w:val="0"/>
        </w:numPr>
        <w:ind w:left="450"/>
        <w:rPr>
          <w:b/>
          <w:smallCaps/>
        </w:rPr>
      </w:pPr>
    </w:p>
    <w:p w14:paraId="5B79000A" w14:textId="77777777" w:rsidR="00C35B9C" w:rsidRDefault="00C35B9C" w:rsidP="007F41D7">
      <w:pPr>
        <w:numPr>
          <w:ilvl w:val="0"/>
          <w:numId w:val="0"/>
        </w:numPr>
        <w:rPr>
          <w:lang w:val="es-ES_tradnl"/>
        </w:rPr>
      </w:pPr>
      <w:r>
        <w:rPr>
          <w:lang w:val="es-ES_tradnl"/>
        </w:rPr>
        <w:t xml:space="preserve">El análisis de sensibilidad </w:t>
      </w:r>
      <w:r w:rsidR="007F41D7" w:rsidRPr="00DE32AA">
        <w:rPr>
          <w:lang w:val="es-ES_tradnl"/>
        </w:rPr>
        <w:t>muestra que</w:t>
      </w:r>
      <w:r>
        <w:rPr>
          <w:lang w:val="es-ES_tradnl"/>
        </w:rPr>
        <w:t xml:space="preserve"> los resultados de rentabilidad de los proyectos son robustos. En general, los costos de AOM no representan más del 5% de los costos de inversión y solamente en 6 proyectos costos inferiores a este porcentaje harían que los proyectos no fueran viables. En 10 proyectos</w:t>
      </w:r>
      <w:r w:rsidR="003D19AD">
        <w:rPr>
          <w:lang w:val="es-ES_tradnl"/>
        </w:rPr>
        <w:t>,</w:t>
      </w:r>
      <w:r>
        <w:rPr>
          <w:lang w:val="es-ES_tradnl"/>
        </w:rPr>
        <w:t xml:space="preserve"> cambios en la elasticidad no afectaría la rentabilidad de los proyectos. Asimismo, </w:t>
      </w:r>
      <w:r w:rsidR="003D19AD">
        <w:rPr>
          <w:lang w:val="es-ES_tradnl"/>
        </w:rPr>
        <w:t xml:space="preserve">25 de los 26 proyectos dejarían de ser rentables ante variaciones mayores al 10% en el precio de la fuente alternativa, lo cual es poco probable teniendo en cuenta que estos datos fueron obtenidos a través de encuestas. </w:t>
      </w:r>
    </w:p>
    <w:p w14:paraId="4C036AB4" w14:textId="77777777" w:rsidR="003D19AD" w:rsidRDefault="003D19AD" w:rsidP="007F41D7">
      <w:pPr>
        <w:numPr>
          <w:ilvl w:val="0"/>
          <w:numId w:val="0"/>
        </w:numPr>
        <w:rPr>
          <w:lang w:val="es-ES_tradnl"/>
        </w:rPr>
      </w:pPr>
    </w:p>
    <w:p w14:paraId="3A216AE2" w14:textId="77777777" w:rsidR="00E27DA1" w:rsidRPr="00DE32AA" w:rsidRDefault="00E27DA1" w:rsidP="00B7137B">
      <w:pPr>
        <w:pStyle w:val="Heading2"/>
        <w:numPr>
          <w:ilvl w:val="0"/>
          <w:numId w:val="32"/>
        </w:numPr>
        <w:ind w:left="0" w:firstLine="0"/>
        <w:rPr>
          <w:rFonts w:ascii="Times New Roman" w:hAnsi="Times New Roman" w:cs="Times New Roman"/>
          <w:color w:val="auto"/>
        </w:rPr>
      </w:pPr>
      <w:r w:rsidRPr="00DE32AA">
        <w:rPr>
          <w:rFonts w:ascii="Times New Roman" w:hAnsi="Times New Roman" w:cs="Times New Roman"/>
          <w:color w:val="auto"/>
        </w:rPr>
        <w:t>Proyectos de Saneamiento</w:t>
      </w:r>
    </w:p>
    <w:p w14:paraId="2F0E44BB" w14:textId="77777777" w:rsidR="00435712" w:rsidRPr="00DE32AA" w:rsidRDefault="00435712" w:rsidP="00435712">
      <w:pPr>
        <w:pStyle w:val="ListParagraph"/>
        <w:numPr>
          <w:ilvl w:val="0"/>
          <w:numId w:val="0"/>
        </w:numPr>
        <w:ind w:left="720"/>
        <w:jc w:val="left"/>
        <w:rPr>
          <w:b/>
          <w:smallCaps/>
        </w:rPr>
      </w:pPr>
    </w:p>
    <w:p w14:paraId="516F9199" w14:textId="77777777" w:rsidR="00435712" w:rsidRPr="00DE32AA" w:rsidRDefault="00435712" w:rsidP="000F6961">
      <w:pPr>
        <w:pStyle w:val="ListParagraph"/>
        <w:numPr>
          <w:ilvl w:val="0"/>
          <w:numId w:val="36"/>
        </w:numPr>
        <w:rPr>
          <w:rStyle w:val="Strong"/>
        </w:rPr>
      </w:pPr>
      <w:r w:rsidRPr="00DE32AA">
        <w:rPr>
          <w:rStyle w:val="Strong"/>
        </w:rPr>
        <w:t>Tipología de Proyectos</w:t>
      </w:r>
    </w:p>
    <w:p w14:paraId="4031885A" w14:textId="77777777" w:rsidR="00435712" w:rsidRPr="00DE32AA" w:rsidRDefault="00435712" w:rsidP="00435712">
      <w:pPr>
        <w:pStyle w:val="ListParagraph"/>
        <w:numPr>
          <w:ilvl w:val="0"/>
          <w:numId w:val="0"/>
        </w:numPr>
        <w:ind w:left="450"/>
        <w:rPr>
          <w:smallCaps/>
        </w:rPr>
      </w:pPr>
    </w:p>
    <w:p w14:paraId="4748C281" w14:textId="77777777" w:rsidR="007D1694" w:rsidRDefault="007D1694" w:rsidP="00D20D00">
      <w:pPr>
        <w:pStyle w:val="ListParagraph"/>
        <w:numPr>
          <w:ilvl w:val="0"/>
          <w:numId w:val="0"/>
        </w:numPr>
        <w:rPr>
          <w:lang w:val="es-ES_tradnl"/>
        </w:rPr>
      </w:pPr>
      <w:r>
        <w:rPr>
          <w:lang w:val="es-ES_tradnl"/>
        </w:rPr>
        <w:t>Como se mencionó anteriormente, con el Programa se financiaron un total de 69 proyectos de agua potable que incluyeron su respectiva solución individual de saneamiento. Adicionalmente, se financiaron cinco proyectos donde se construyeron nuevas conexiones al alcantarillado y a la PTAR.</w:t>
      </w:r>
      <w:r w:rsidR="008B0A93">
        <w:rPr>
          <w:lang w:val="es-ES_tradnl"/>
        </w:rPr>
        <w:t xml:space="preserve"> Como parte de la muestra que se evaluó de manera </w:t>
      </w:r>
      <w:proofErr w:type="spellStart"/>
      <w:r w:rsidR="008B0A93">
        <w:rPr>
          <w:lang w:val="es-ES_tradnl"/>
        </w:rPr>
        <w:t>ex-post</w:t>
      </w:r>
      <w:proofErr w:type="spellEnd"/>
      <w:r w:rsidR="008B0A93">
        <w:rPr>
          <w:lang w:val="es-ES_tradnl"/>
        </w:rPr>
        <w:t xml:space="preserve"> se incluyeron 24 proyectos que consistieron en la construcción de soluciones individuales de saneamiento (letrinas) y un proyecto donde se construyó un alcantarillado y su PTAR.</w:t>
      </w:r>
    </w:p>
    <w:p w14:paraId="4D5AB896" w14:textId="77777777" w:rsidR="007D1694" w:rsidRDefault="007D1694" w:rsidP="00D20D00">
      <w:pPr>
        <w:pStyle w:val="ListParagraph"/>
        <w:numPr>
          <w:ilvl w:val="0"/>
          <w:numId w:val="0"/>
        </w:numPr>
        <w:rPr>
          <w:lang w:val="es-ES_tradnl"/>
        </w:rPr>
      </w:pPr>
    </w:p>
    <w:p w14:paraId="2C6837A6" w14:textId="77777777" w:rsidR="00435712" w:rsidRPr="00DE32AA" w:rsidRDefault="00435712" w:rsidP="000F6961">
      <w:pPr>
        <w:pStyle w:val="ListParagraph"/>
        <w:numPr>
          <w:ilvl w:val="0"/>
          <w:numId w:val="36"/>
        </w:numPr>
        <w:rPr>
          <w:rStyle w:val="Strong"/>
        </w:rPr>
      </w:pPr>
      <w:r w:rsidRPr="00DE32AA">
        <w:rPr>
          <w:rStyle w:val="Strong"/>
        </w:rPr>
        <w:t>Metodología General de Evaluación</w:t>
      </w:r>
    </w:p>
    <w:p w14:paraId="352B9706" w14:textId="77777777" w:rsidR="003721C5" w:rsidRDefault="003721C5" w:rsidP="003721C5">
      <w:pPr>
        <w:numPr>
          <w:ilvl w:val="0"/>
          <w:numId w:val="0"/>
        </w:numPr>
        <w:autoSpaceDE w:val="0"/>
        <w:autoSpaceDN w:val="0"/>
        <w:adjustRightInd w:val="0"/>
        <w:spacing w:after="0"/>
        <w:rPr>
          <w:highlight w:val="yellow"/>
          <w:lang w:val="es-ES_tradnl"/>
        </w:rPr>
      </w:pPr>
      <w:r w:rsidRPr="00DE32AA">
        <w:rPr>
          <w:lang w:val="es-ES_tradnl"/>
        </w:rPr>
        <w:t>La metodología de evaluación se basó en un análisis costo – beneficio</w:t>
      </w:r>
      <w:r w:rsidR="007D1694">
        <w:rPr>
          <w:lang w:val="es-ES_tradnl"/>
        </w:rPr>
        <w:t xml:space="preserve"> </w:t>
      </w:r>
      <w:proofErr w:type="spellStart"/>
      <w:r w:rsidR="007D1694">
        <w:rPr>
          <w:lang w:val="es-ES_tradnl"/>
        </w:rPr>
        <w:t>ex-post</w:t>
      </w:r>
      <w:proofErr w:type="spellEnd"/>
      <w:r w:rsidRPr="00DE32AA">
        <w:rPr>
          <w:lang w:val="es-ES_tradnl"/>
        </w:rPr>
        <w:t>. Para</w:t>
      </w:r>
      <w:r w:rsidR="00830136">
        <w:rPr>
          <w:lang w:val="es-ES_tradnl"/>
        </w:rPr>
        <w:t xml:space="preserve"> los proyectos que consistieron en la construcción de soluciones individuales de saneamiento </w:t>
      </w:r>
      <w:r w:rsidRPr="00DE32AA">
        <w:rPr>
          <w:lang w:val="es-ES_tradnl"/>
        </w:rPr>
        <w:t xml:space="preserve">se </w:t>
      </w:r>
      <w:r w:rsidR="00D20466">
        <w:rPr>
          <w:lang w:val="es-ES_tradnl"/>
        </w:rPr>
        <w:t>utilizó</w:t>
      </w:r>
      <w:r w:rsidRPr="00DE32AA">
        <w:rPr>
          <w:lang w:val="es-ES_tradnl"/>
        </w:rPr>
        <w:t xml:space="preserve"> </w:t>
      </w:r>
      <w:r w:rsidR="00D20466">
        <w:rPr>
          <w:lang w:val="es-ES_tradnl"/>
        </w:rPr>
        <w:t xml:space="preserve">la </w:t>
      </w:r>
      <w:r w:rsidRPr="00DE32AA">
        <w:rPr>
          <w:lang w:val="es-ES_tradnl"/>
        </w:rPr>
        <w:t>DAP</w:t>
      </w:r>
      <w:r w:rsidR="00830136">
        <w:rPr>
          <w:lang w:val="es-ES_tradnl"/>
        </w:rPr>
        <w:t xml:space="preserve"> estimada para la evaluación económica </w:t>
      </w:r>
      <w:proofErr w:type="spellStart"/>
      <w:r w:rsidR="00830136">
        <w:rPr>
          <w:lang w:val="es-ES_tradnl"/>
        </w:rPr>
        <w:t>ex-ante</w:t>
      </w:r>
      <w:proofErr w:type="spellEnd"/>
      <w:r w:rsidRPr="00DE32AA">
        <w:rPr>
          <w:lang w:val="es-ES_tradnl"/>
        </w:rPr>
        <w:t xml:space="preserve"> que se obtuvo de la realización de 7</w:t>
      </w:r>
      <w:r w:rsidR="00ED2E4B" w:rsidRPr="00DE32AA">
        <w:rPr>
          <w:lang w:val="es-ES_tradnl"/>
        </w:rPr>
        <w:t>32</w:t>
      </w:r>
      <w:r w:rsidRPr="00DE32AA">
        <w:rPr>
          <w:lang w:val="es-ES_tradnl"/>
        </w:rPr>
        <w:t xml:space="preserve"> encuestas en el sector rural de Honduras entre los meses de enero y </w:t>
      </w:r>
      <w:r w:rsidR="00ED2E4B" w:rsidRPr="00DE32AA">
        <w:rPr>
          <w:lang w:val="es-ES_tradnl"/>
        </w:rPr>
        <w:t>abril</w:t>
      </w:r>
      <w:r w:rsidRPr="00DE32AA">
        <w:rPr>
          <w:lang w:val="es-ES_tradnl"/>
        </w:rPr>
        <w:t xml:space="preserve"> de 2011. La DAP se estim</w:t>
      </w:r>
      <w:r w:rsidR="008B0A93">
        <w:rPr>
          <w:lang w:val="es-ES_tradnl"/>
        </w:rPr>
        <w:t>ó</w:t>
      </w:r>
      <w:r w:rsidRPr="00DE32AA">
        <w:rPr>
          <w:lang w:val="es-ES_tradnl"/>
        </w:rPr>
        <w:t xml:space="preserve"> por medio de la metodología de Valuación Contingente (VC).</w:t>
      </w:r>
      <w:r w:rsidR="006A23D1" w:rsidRPr="00DE32AA">
        <w:rPr>
          <w:lang w:val="es-ES_tradnl"/>
        </w:rPr>
        <w:t xml:space="preserve"> </w:t>
      </w:r>
      <w:r w:rsidR="008B0A93">
        <w:rPr>
          <w:lang w:val="es-ES_tradnl"/>
        </w:rPr>
        <w:t>La naturaleza de la VC impide la reestimación de los beneficios una vez que el proyecto sea ejecutado. Por lo tanto, para esta</w:t>
      </w:r>
      <w:r w:rsidR="008B0A93" w:rsidRPr="0086636E">
        <w:rPr>
          <w:lang w:val="es-ES_tradnl"/>
        </w:rPr>
        <w:t xml:space="preserve"> evaluación económica </w:t>
      </w:r>
      <w:proofErr w:type="spellStart"/>
      <w:r w:rsidR="008B0A93" w:rsidRPr="0086636E">
        <w:rPr>
          <w:lang w:val="es-ES_tradnl"/>
        </w:rPr>
        <w:t>ex-post</w:t>
      </w:r>
      <w:proofErr w:type="spellEnd"/>
      <w:r w:rsidR="008B0A93" w:rsidRPr="0086636E">
        <w:rPr>
          <w:lang w:val="es-ES_tradnl"/>
        </w:rPr>
        <w:t xml:space="preserve"> </w:t>
      </w:r>
      <w:r w:rsidR="008B0A93">
        <w:rPr>
          <w:lang w:val="es-ES_tradnl"/>
        </w:rPr>
        <w:t xml:space="preserve">se actualizaron los valores teniendo en cuenta las variaciones del IPC y de la tasa de cambio, así como el año en que finalizó la obra. </w:t>
      </w:r>
    </w:p>
    <w:p w14:paraId="644D921A" w14:textId="77777777" w:rsidR="008B0A93" w:rsidRDefault="008B0A93" w:rsidP="003721C5">
      <w:pPr>
        <w:numPr>
          <w:ilvl w:val="0"/>
          <w:numId w:val="0"/>
        </w:numPr>
        <w:autoSpaceDE w:val="0"/>
        <w:autoSpaceDN w:val="0"/>
        <w:adjustRightInd w:val="0"/>
        <w:spacing w:after="0"/>
        <w:rPr>
          <w:lang w:val="es-ES_tradnl"/>
        </w:rPr>
      </w:pPr>
    </w:p>
    <w:p w14:paraId="0EEACFE2" w14:textId="77777777" w:rsidR="008B0A93" w:rsidRPr="00DE32AA" w:rsidRDefault="008B0A93" w:rsidP="003721C5">
      <w:pPr>
        <w:numPr>
          <w:ilvl w:val="0"/>
          <w:numId w:val="0"/>
        </w:numPr>
        <w:autoSpaceDE w:val="0"/>
        <w:autoSpaceDN w:val="0"/>
        <w:adjustRightInd w:val="0"/>
        <w:spacing w:after="0"/>
        <w:rPr>
          <w:lang w:val="es-ES_tradnl"/>
        </w:rPr>
      </w:pPr>
      <w:r>
        <w:rPr>
          <w:lang w:val="es-ES_tradnl"/>
        </w:rPr>
        <w:t xml:space="preserve">Adicionalmente, para evaluar el proyecto que incluyó </w:t>
      </w:r>
      <w:r w:rsidR="00985EE0">
        <w:rPr>
          <w:lang w:val="es-ES_tradnl"/>
        </w:rPr>
        <w:t xml:space="preserve">la construcción del alcantarillado y la PTAR, se utilizó </w:t>
      </w:r>
      <w:r w:rsidR="00DF2547">
        <w:rPr>
          <w:lang w:val="es-ES_tradnl"/>
        </w:rPr>
        <w:t>la metodología de transferencia de beneficios</w:t>
      </w:r>
      <w:r w:rsidR="005A0419">
        <w:rPr>
          <w:lang w:val="es-ES_tradnl"/>
        </w:rPr>
        <w:t xml:space="preserve">, debido a que este tipo de proyectos no fue </w:t>
      </w:r>
      <w:r w:rsidR="00A76224">
        <w:rPr>
          <w:lang w:val="es-ES_tradnl"/>
        </w:rPr>
        <w:t xml:space="preserve">evaluado al momento </w:t>
      </w:r>
      <w:r w:rsidR="005A0419">
        <w:rPr>
          <w:lang w:val="es-ES_tradnl"/>
        </w:rPr>
        <w:t xml:space="preserve">de la preparación de la operación. </w:t>
      </w:r>
    </w:p>
    <w:p w14:paraId="6135BBCF" w14:textId="77777777" w:rsidR="0028602A" w:rsidRPr="00DE32AA" w:rsidRDefault="0028602A" w:rsidP="003721C5">
      <w:pPr>
        <w:pStyle w:val="ListParagraph"/>
        <w:numPr>
          <w:ilvl w:val="0"/>
          <w:numId w:val="0"/>
        </w:numPr>
        <w:ind w:left="720"/>
        <w:rPr>
          <w:lang w:val="es-ES_tradnl"/>
        </w:rPr>
      </w:pPr>
    </w:p>
    <w:p w14:paraId="6572E291" w14:textId="77777777" w:rsidR="006A23D1" w:rsidRPr="00DE32AA" w:rsidRDefault="006A23D1" w:rsidP="003721C5">
      <w:pPr>
        <w:pStyle w:val="ListParagraph"/>
        <w:numPr>
          <w:ilvl w:val="0"/>
          <w:numId w:val="0"/>
        </w:numPr>
        <w:ind w:left="720"/>
        <w:rPr>
          <w:lang w:val="es-ES_tradnl"/>
        </w:rPr>
      </w:pPr>
    </w:p>
    <w:p w14:paraId="036AC3E0" w14:textId="77777777" w:rsidR="00435712" w:rsidRPr="00DE32AA" w:rsidRDefault="00435712" w:rsidP="000F6961">
      <w:pPr>
        <w:pStyle w:val="ListParagraph"/>
        <w:numPr>
          <w:ilvl w:val="0"/>
          <w:numId w:val="36"/>
        </w:numPr>
        <w:rPr>
          <w:rStyle w:val="Strong"/>
        </w:rPr>
      </w:pPr>
      <w:r w:rsidRPr="00DE32AA">
        <w:rPr>
          <w:rStyle w:val="Strong"/>
        </w:rPr>
        <w:t>Beneficiarios y Beneficios</w:t>
      </w:r>
    </w:p>
    <w:p w14:paraId="31E90AC5" w14:textId="77777777" w:rsidR="00504BD9" w:rsidRPr="00DE32AA" w:rsidRDefault="00504BD9" w:rsidP="00CB3054">
      <w:pPr>
        <w:numPr>
          <w:ilvl w:val="0"/>
          <w:numId w:val="0"/>
        </w:numPr>
        <w:rPr>
          <w:lang w:val="es-ES_tradnl"/>
        </w:rPr>
      </w:pPr>
      <w:r w:rsidRPr="00DE32AA">
        <w:rPr>
          <w:lang w:val="es-ES_tradnl"/>
        </w:rPr>
        <w:t>El beneficio central del proyecto de construcción de letrinas</w:t>
      </w:r>
      <w:r w:rsidR="004637A2">
        <w:rPr>
          <w:lang w:val="es-ES_tradnl"/>
        </w:rPr>
        <w:t xml:space="preserve"> y sistemas de alcantarillado y PTAR</w:t>
      </w:r>
      <w:r w:rsidRPr="00DE32AA">
        <w:rPr>
          <w:lang w:val="es-ES_tradnl"/>
        </w:rPr>
        <w:t xml:space="preserve"> </w:t>
      </w:r>
      <w:r w:rsidR="00CB3054">
        <w:rPr>
          <w:lang w:val="es-ES_tradnl"/>
        </w:rPr>
        <w:t>fue</w:t>
      </w:r>
      <w:r w:rsidRPr="00DE32AA">
        <w:rPr>
          <w:lang w:val="es-ES_tradnl"/>
        </w:rPr>
        <w:t xml:space="preserve"> el de mejorar la calidad de vida de la población beneficiaria a través de permitir que la misma disponga de sus aguas negras apropiadamente. Se eliminan con ello los efectos negativos que tiene el utilizar sistemas de evacuación en malas condiciones o directamente el no uso de un sistema, lo cual es fuente de contaminación ambiental general.</w:t>
      </w:r>
    </w:p>
    <w:p w14:paraId="544EE95A" w14:textId="77777777" w:rsidR="00504BD9" w:rsidRPr="00DE32AA" w:rsidRDefault="00504BD9" w:rsidP="00CB3054">
      <w:pPr>
        <w:numPr>
          <w:ilvl w:val="0"/>
          <w:numId w:val="0"/>
        </w:numPr>
        <w:rPr>
          <w:lang w:val="es-ES_tradnl"/>
        </w:rPr>
      </w:pPr>
      <w:r w:rsidRPr="00DE32AA">
        <w:rPr>
          <w:lang w:val="es-ES_tradnl"/>
        </w:rPr>
        <w:t>La importancia que tienen las obras para la población afectada se ha comprobado, de acuerdo con los resultados de la encuesta en comunidades rurales a propósito de</w:t>
      </w:r>
      <w:r w:rsidR="000728DD">
        <w:rPr>
          <w:lang w:val="es-ES_tradnl"/>
        </w:rPr>
        <w:t xml:space="preserve">l </w:t>
      </w:r>
      <w:r w:rsidRPr="00DE32AA">
        <w:rPr>
          <w:lang w:val="es-ES_tradnl"/>
        </w:rPr>
        <w:t>estudio socioeconómico</w:t>
      </w:r>
      <w:r w:rsidR="000728DD">
        <w:rPr>
          <w:lang w:val="es-ES_tradnl"/>
        </w:rPr>
        <w:t xml:space="preserve"> </w:t>
      </w:r>
      <w:proofErr w:type="spellStart"/>
      <w:r w:rsidR="000728DD">
        <w:rPr>
          <w:lang w:val="es-ES_tradnl"/>
        </w:rPr>
        <w:t>ex-ante</w:t>
      </w:r>
      <w:proofErr w:type="spellEnd"/>
      <w:r w:rsidRPr="00DE32AA">
        <w:rPr>
          <w:lang w:val="es-ES_tradnl"/>
        </w:rPr>
        <w:t>, en que un 90% de las familias entrevistadas declararon que no est</w:t>
      </w:r>
      <w:r w:rsidR="00357D13">
        <w:rPr>
          <w:lang w:val="es-ES_tradnl"/>
        </w:rPr>
        <w:t>aban</w:t>
      </w:r>
      <w:r w:rsidRPr="00DE32AA">
        <w:rPr>
          <w:lang w:val="es-ES_tradnl"/>
        </w:rPr>
        <w:t xml:space="preserve"> satisfechos con su sistema de evacuación de las aguas negras</w:t>
      </w:r>
      <w:r w:rsidR="00357D13">
        <w:rPr>
          <w:lang w:val="es-ES_tradnl"/>
        </w:rPr>
        <w:t xml:space="preserve">. </w:t>
      </w:r>
    </w:p>
    <w:p w14:paraId="725B0DF7" w14:textId="77777777" w:rsidR="00504BD9" w:rsidRPr="00DE32AA" w:rsidRDefault="00504BD9" w:rsidP="000728DD">
      <w:pPr>
        <w:numPr>
          <w:ilvl w:val="0"/>
          <w:numId w:val="0"/>
        </w:numPr>
        <w:rPr>
          <w:lang w:val="es-ES_tradnl"/>
        </w:rPr>
      </w:pPr>
      <w:r w:rsidRPr="00DE32AA">
        <w:rPr>
          <w:lang w:val="es-ES_tradnl"/>
        </w:rPr>
        <w:t xml:space="preserve">Los perjuicios más comunes reconocidos por la población </w:t>
      </w:r>
      <w:r w:rsidR="00357D13">
        <w:rPr>
          <w:lang w:val="es-ES_tradnl"/>
        </w:rPr>
        <w:t>fueron</w:t>
      </w:r>
      <w:r w:rsidRPr="00DE32AA">
        <w:rPr>
          <w:lang w:val="es-ES_tradnl"/>
        </w:rPr>
        <w:t xml:space="preserve"> los malos olores la formación de barro y lodo (58%), la presencia de restos fecales (57%), el mal olor (56%), la transmisión de enfermedades (56%), la proliferación de ratas y ratones (5</w:t>
      </w:r>
      <w:r w:rsidR="00F9137D" w:rsidRPr="00DE32AA">
        <w:rPr>
          <w:lang w:val="es-ES_tradnl"/>
        </w:rPr>
        <w:t>3</w:t>
      </w:r>
      <w:r w:rsidRPr="00DE32AA">
        <w:rPr>
          <w:lang w:val="es-ES_tradnl"/>
        </w:rPr>
        <w:t>%)</w:t>
      </w:r>
      <w:r w:rsidR="00F9137D" w:rsidRPr="00DE32AA">
        <w:rPr>
          <w:lang w:val="es-ES_tradnl"/>
        </w:rPr>
        <w:t>,</w:t>
      </w:r>
      <w:r w:rsidRPr="00DE32AA">
        <w:rPr>
          <w:lang w:val="es-ES_tradnl"/>
        </w:rPr>
        <w:t xml:space="preserve"> </w:t>
      </w:r>
      <w:r w:rsidR="00F9137D" w:rsidRPr="00DE32AA">
        <w:rPr>
          <w:lang w:val="es-ES_tradnl"/>
        </w:rPr>
        <w:t>contaminación de arroyos y ríos (53%) y</w:t>
      </w:r>
      <w:r w:rsidRPr="00DE32AA">
        <w:rPr>
          <w:lang w:val="es-ES_tradnl"/>
        </w:rPr>
        <w:t xml:space="preserve"> la reproducción de insectos </w:t>
      </w:r>
      <w:r w:rsidR="00F9137D" w:rsidRPr="00DE32AA">
        <w:rPr>
          <w:lang w:val="es-ES_tradnl"/>
        </w:rPr>
        <w:t>(52%).</w:t>
      </w:r>
    </w:p>
    <w:p w14:paraId="2A33A8A1" w14:textId="77777777" w:rsidR="004B073F" w:rsidRDefault="004637A2" w:rsidP="00ED56CD">
      <w:pPr>
        <w:numPr>
          <w:ilvl w:val="0"/>
          <w:numId w:val="0"/>
        </w:numPr>
        <w:rPr>
          <w:lang w:val="es-ES_tradnl"/>
        </w:rPr>
      </w:pPr>
      <w:r>
        <w:rPr>
          <w:lang w:val="es-ES_tradnl"/>
        </w:rPr>
        <w:t>Para evaluar los 24 proyectos que contemplaron la construcción de soluciones individuales de saneamiento</w:t>
      </w:r>
      <w:r w:rsidR="00F9137D" w:rsidRPr="00DE32AA">
        <w:rPr>
          <w:lang w:val="es-ES_tradnl"/>
        </w:rPr>
        <w:t>,</w:t>
      </w:r>
      <w:r>
        <w:rPr>
          <w:lang w:val="es-ES_tradnl"/>
        </w:rPr>
        <w:t xml:space="preserve"> se utilizaron los resultados de</w:t>
      </w:r>
      <w:r w:rsidR="00F9137D" w:rsidRPr="00DE32AA">
        <w:rPr>
          <w:lang w:val="es-ES_tradnl"/>
        </w:rPr>
        <w:t xml:space="preserve"> la encuesta efectuada </w:t>
      </w:r>
      <w:r>
        <w:rPr>
          <w:lang w:val="es-ES_tradnl"/>
        </w:rPr>
        <w:t xml:space="preserve">en el 2011 </w:t>
      </w:r>
      <w:r w:rsidR="00F9137D" w:rsidRPr="00DE32AA">
        <w:rPr>
          <w:lang w:val="es-ES_tradnl"/>
        </w:rPr>
        <w:t xml:space="preserve">a </w:t>
      </w:r>
      <w:r w:rsidR="00ED2E4B" w:rsidRPr="00DE32AA">
        <w:rPr>
          <w:lang w:val="es-ES_tradnl"/>
        </w:rPr>
        <w:t>732</w:t>
      </w:r>
      <w:r w:rsidR="00F9137D" w:rsidRPr="00DE32AA">
        <w:rPr>
          <w:lang w:val="es-ES_tradnl"/>
        </w:rPr>
        <w:t xml:space="preserve"> jefes de hogar, seleccionados al azar, localizados en comunidades rurales de Honduras pertenecientes al universo de intervención del programa. </w:t>
      </w:r>
      <w:r w:rsidR="00B010DF">
        <w:rPr>
          <w:lang w:val="es-ES_tradnl"/>
        </w:rPr>
        <w:t xml:space="preserve">Como parte del </w:t>
      </w:r>
      <w:r w:rsidR="0035073F" w:rsidRPr="00DE32AA">
        <w:rPr>
          <w:lang w:val="es-ES_tradnl"/>
        </w:rPr>
        <w:t xml:space="preserve">análisis </w:t>
      </w:r>
      <w:proofErr w:type="spellStart"/>
      <w:r w:rsidR="00390222">
        <w:rPr>
          <w:lang w:val="es-ES_tradnl"/>
        </w:rPr>
        <w:t>ex-ante</w:t>
      </w:r>
      <w:proofErr w:type="spellEnd"/>
      <w:r w:rsidR="00390222">
        <w:rPr>
          <w:lang w:val="es-ES_tradnl"/>
        </w:rPr>
        <w:t xml:space="preserve"> </w:t>
      </w:r>
      <w:r w:rsidR="00F9137D" w:rsidRPr="00DE32AA">
        <w:rPr>
          <w:lang w:val="es-ES_tradnl"/>
        </w:rPr>
        <w:t>se obt</w:t>
      </w:r>
      <w:r w:rsidR="00B010DF">
        <w:rPr>
          <w:lang w:val="es-ES_tradnl"/>
        </w:rPr>
        <w:t>uvo</w:t>
      </w:r>
      <w:r w:rsidR="00390222">
        <w:rPr>
          <w:lang w:val="es-ES_tradnl"/>
        </w:rPr>
        <w:t xml:space="preserve"> </w:t>
      </w:r>
      <w:r w:rsidR="00F9137D" w:rsidRPr="00DE32AA">
        <w:rPr>
          <w:lang w:val="es-ES_tradnl"/>
        </w:rPr>
        <w:t>una estimación promedio de la disposición a pagar que alcan</w:t>
      </w:r>
      <w:r w:rsidR="00B010DF">
        <w:rPr>
          <w:lang w:val="es-ES_tradnl"/>
        </w:rPr>
        <w:t>zó</w:t>
      </w:r>
      <w:r w:rsidR="00F9137D" w:rsidRPr="00DE32AA">
        <w:rPr>
          <w:lang w:val="es-ES_tradnl"/>
        </w:rPr>
        <w:t xml:space="preserve"> a </w:t>
      </w:r>
      <w:r w:rsidR="00A660D6" w:rsidRPr="00DE32AA">
        <w:rPr>
          <w:lang w:val="es-ES_tradnl"/>
        </w:rPr>
        <w:t>US</w:t>
      </w:r>
      <w:r w:rsidR="00F9137D" w:rsidRPr="00DE32AA">
        <w:rPr>
          <w:lang w:val="es-ES_tradnl"/>
        </w:rPr>
        <w:t>$</w:t>
      </w:r>
      <w:r w:rsidR="00C024E6">
        <w:rPr>
          <w:lang w:val="es-ES_tradnl"/>
        </w:rPr>
        <w:t>23</w:t>
      </w:r>
      <w:r w:rsidR="00E06969">
        <w:rPr>
          <w:lang w:val="es-ES_tradnl"/>
        </w:rPr>
        <w:t xml:space="preserve"> </w:t>
      </w:r>
      <w:r w:rsidR="00F9137D" w:rsidRPr="00DE32AA">
        <w:rPr>
          <w:lang w:val="es-ES_tradnl"/>
        </w:rPr>
        <w:t xml:space="preserve">por familia </w:t>
      </w:r>
      <w:r w:rsidR="00C024E6">
        <w:rPr>
          <w:lang w:val="es-ES_tradnl"/>
        </w:rPr>
        <w:t xml:space="preserve">por año </w:t>
      </w:r>
      <w:r w:rsidR="00F9137D" w:rsidRPr="00DE32AA">
        <w:rPr>
          <w:lang w:val="es-ES_tradnl"/>
        </w:rPr>
        <w:t xml:space="preserve">para tener acceso </w:t>
      </w:r>
      <w:r w:rsidR="00A660D6" w:rsidRPr="00DE32AA">
        <w:rPr>
          <w:lang w:val="es-ES_tradnl"/>
        </w:rPr>
        <w:t>a una letrina</w:t>
      </w:r>
      <w:r w:rsidR="00F9137D" w:rsidRPr="00DE32AA">
        <w:rPr>
          <w:lang w:val="es-ES_tradnl"/>
        </w:rPr>
        <w:t xml:space="preserve">. </w:t>
      </w:r>
      <w:r w:rsidR="00C024E6">
        <w:rPr>
          <w:lang w:val="es-ES_tradnl"/>
        </w:rPr>
        <w:t xml:space="preserve">Para la evaluación </w:t>
      </w:r>
      <w:proofErr w:type="spellStart"/>
      <w:r w:rsidR="00C024E6">
        <w:rPr>
          <w:lang w:val="es-ES_tradnl"/>
        </w:rPr>
        <w:t>ex-post</w:t>
      </w:r>
      <w:proofErr w:type="spellEnd"/>
      <w:r w:rsidR="00C024E6">
        <w:rPr>
          <w:lang w:val="es-ES_tradnl"/>
        </w:rPr>
        <w:t>,</w:t>
      </w:r>
      <w:r w:rsidR="000D51F8">
        <w:rPr>
          <w:lang w:val="es-ES_tradnl"/>
        </w:rPr>
        <w:t xml:space="preserve"> este valor se actualizó teniendo en cuenta la variación del IPC y de la tasa de cambio. L</w:t>
      </w:r>
      <w:r w:rsidR="00C024E6">
        <w:rPr>
          <w:lang w:val="es-ES_tradnl"/>
        </w:rPr>
        <w:t xml:space="preserve">a DAP utilizada para los proyectos que terminaron en el 2013 fue de </w:t>
      </w:r>
      <w:r w:rsidR="000D51F8">
        <w:rPr>
          <w:lang w:val="es-ES_tradnl"/>
        </w:rPr>
        <w:t>US$23,6, para los de 2014 fue de US$24,3, para los de 2015 fue de US$24,0, para los de 2016 de US$23,7 y para los de 2017 fue de US$24,0</w:t>
      </w:r>
      <w:r w:rsidR="00B61FFB">
        <w:rPr>
          <w:lang w:val="es-ES_tradnl"/>
        </w:rPr>
        <w:t xml:space="preserve"> por familia por año.</w:t>
      </w:r>
    </w:p>
    <w:p w14:paraId="1AD8F18C" w14:textId="77777777" w:rsidR="00EB7B11" w:rsidRDefault="00EB7B11" w:rsidP="00ED56CD">
      <w:pPr>
        <w:numPr>
          <w:ilvl w:val="0"/>
          <w:numId w:val="0"/>
        </w:numPr>
        <w:rPr>
          <w:lang w:val="es-CO"/>
        </w:rPr>
      </w:pPr>
      <w:r>
        <w:rPr>
          <w:lang w:val="es-CO"/>
        </w:rPr>
        <w:t xml:space="preserve">En el siguiente Cuadro se presentan el número de soluciones individuales (letrinas) por </w:t>
      </w:r>
      <w:r w:rsidR="00A76224">
        <w:rPr>
          <w:lang w:val="es-CO"/>
        </w:rPr>
        <w:t>proyecto,</w:t>
      </w:r>
      <w:r>
        <w:rPr>
          <w:lang w:val="es-CO"/>
        </w:rPr>
        <w:t xml:space="preserve"> así como el valor presente de los beneficios.</w:t>
      </w:r>
    </w:p>
    <w:p w14:paraId="0FB73F29" w14:textId="77777777" w:rsidR="00053069" w:rsidRDefault="00053069" w:rsidP="00ED56CD">
      <w:pPr>
        <w:numPr>
          <w:ilvl w:val="0"/>
          <w:numId w:val="0"/>
        </w:numPr>
        <w:rPr>
          <w:lang w:val="es-CO"/>
        </w:rPr>
      </w:pPr>
    </w:p>
    <w:p w14:paraId="03FEBD53" w14:textId="77777777" w:rsidR="00EB7B11" w:rsidRPr="00DE32AA" w:rsidRDefault="00EB7B11" w:rsidP="00EB7B11">
      <w:pPr>
        <w:numPr>
          <w:ilvl w:val="0"/>
          <w:numId w:val="0"/>
        </w:numPr>
        <w:jc w:val="center"/>
        <w:rPr>
          <w:lang w:val="es-ES_tradnl"/>
        </w:rPr>
      </w:pPr>
      <w:r w:rsidRPr="00DE32AA">
        <w:rPr>
          <w:rFonts w:eastAsiaTheme="minorHAnsi"/>
          <w:b/>
          <w:lang w:val="es-ES_tradnl"/>
        </w:rPr>
        <w:t xml:space="preserve">Cuadro 14: </w:t>
      </w:r>
      <w:r>
        <w:rPr>
          <w:rFonts w:eastAsiaTheme="minorHAnsi"/>
          <w:b/>
          <w:lang w:val="es-ES_tradnl"/>
        </w:rPr>
        <w:t>Valor Presente de los Beneficios de Saneamiento</w:t>
      </w:r>
      <w:r w:rsidRPr="00DE32AA">
        <w:rPr>
          <w:b/>
          <w:lang w:val="es-ES_tradnl"/>
        </w:rPr>
        <w:t xml:space="preserve"> </w:t>
      </w:r>
    </w:p>
    <w:tbl>
      <w:tblPr>
        <w:tblStyle w:val="TableGrid"/>
        <w:tblW w:w="0" w:type="auto"/>
        <w:jc w:val="center"/>
        <w:tblLook w:val="04A0" w:firstRow="1" w:lastRow="0" w:firstColumn="1" w:lastColumn="0" w:noHBand="0" w:noVBand="1"/>
      </w:tblPr>
      <w:tblGrid>
        <w:gridCol w:w="3400"/>
        <w:gridCol w:w="1635"/>
        <w:gridCol w:w="1800"/>
      </w:tblGrid>
      <w:tr w:rsidR="00EB7B11" w:rsidRPr="00EB7B11" w14:paraId="10645FDB" w14:textId="77777777" w:rsidTr="005A257F">
        <w:trPr>
          <w:jc w:val="center"/>
        </w:trPr>
        <w:tc>
          <w:tcPr>
            <w:tcW w:w="3400" w:type="dxa"/>
            <w:shd w:val="clear" w:color="auto" w:fill="D9D9D9" w:themeFill="background1" w:themeFillShade="D9"/>
            <w:vAlign w:val="center"/>
          </w:tcPr>
          <w:p w14:paraId="5EB1B9D2" w14:textId="77777777" w:rsidR="00EB7B11" w:rsidRPr="00EB7B11" w:rsidRDefault="00EB7B11" w:rsidP="005A257F">
            <w:pPr>
              <w:numPr>
                <w:ilvl w:val="0"/>
                <w:numId w:val="0"/>
              </w:numPr>
              <w:spacing w:after="0"/>
              <w:jc w:val="center"/>
              <w:rPr>
                <w:b/>
                <w:sz w:val="20"/>
                <w:szCs w:val="20"/>
                <w:lang w:val="es-ES_tradnl"/>
              </w:rPr>
            </w:pPr>
            <w:r w:rsidRPr="00EB7B11">
              <w:rPr>
                <w:b/>
                <w:sz w:val="20"/>
                <w:szCs w:val="20"/>
                <w:lang w:val="es-ES_tradnl"/>
              </w:rPr>
              <w:t>Comunidad</w:t>
            </w:r>
          </w:p>
        </w:tc>
        <w:tc>
          <w:tcPr>
            <w:tcW w:w="1635" w:type="dxa"/>
            <w:shd w:val="clear" w:color="auto" w:fill="D9D9D9" w:themeFill="background1" w:themeFillShade="D9"/>
            <w:vAlign w:val="center"/>
          </w:tcPr>
          <w:p w14:paraId="63328E9E" w14:textId="77777777" w:rsidR="00EB7B11" w:rsidRPr="00EB7B11" w:rsidRDefault="00EB7B11" w:rsidP="005A257F">
            <w:pPr>
              <w:numPr>
                <w:ilvl w:val="0"/>
                <w:numId w:val="0"/>
              </w:numPr>
              <w:spacing w:after="0"/>
              <w:jc w:val="center"/>
              <w:rPr>
                <w:b/>
                <w:sz w:val="20"/>
                <w:szCs w:val="20"/>
                <w:lang w:val="es-ES_tradnl"/>
              </w:rPr>
            </w:pPr>
            <w:r w:rsidRPr="00EB7B11">
              <w:rPr>
                <w:b/>
                <w:sz w:val="20"/>
                <w:szCs w:val="20"/>
                <w:lang w:val="es-ES_tradnl"/>
              </w:rPr>
              <w:t>Soluciones Individuales</w:t>
            </w:r>
          </w:p>
        </w:tc>
        <w:tc>
          <w:tcPr>
            <w:tcW w:w="1800" w:type="dxa"/>
            <w:shd w:val="clear" w:color="auto" w:fill="D9D9D9" w:themeFill="background1" w:themeFillShade="D9"/>
            <w:vAlign w:val="center"/>
          </w:tcPr>
          <w:p w14:paraId="259641BB" w14:textId="77777777" w:rsidR="00EB7B11" w:rsidRPr="00EB7B11" w:rsidRDefault="00EB7B11" w:rsidP="005A257F">
            <w:pPr>
              <w:numPr>
                <w:ilvl w:val="0"/>
                <w:numId w:val="0"/>
              </w:numPr>
              <w:spacing w:after="0"/>
              <w:jc w:val="center"/>
              <w:rPr>
                <w:b/>
                <w:sz w:val="20"/>
                <w:szCs w:val="20"/>
                <w:lang w:val="es-ES_tradnl"/>
              </w:rPr>
            </w:pPr>
            <w:r w:rsidRPr="00EB7B11">
              <w:rPr>
                <w:b/>
                <w:sz w:val="20"/>
                <w:szCs w:val="20"/>
                <w:lang w:val="es-ES_tradnl"/>
              </w:rPr>
              <w:t>VP Beneficios (US$)</w:t>
            </w:r>
          </w:p>
        </w:tc>
      </w:tr>
      <w:tr w:rsidR="005A257F" w:rsidRPr="00EB7B11" w14:paraId="7DCFF9C8" w14:textId="77777777" w:rsidTr="005A257F">
        <w:trPr>
          <w:jc w:val="center"/>
        </w:trPr>
        <w:tc>
          <w:tcPr>
            <w:tcW w:w="3400" w:type="dxa"/>
            <w:vAlign w:val="center"/>
          </w:tcPr>
          <w:p w14:paraId="75BDFB85"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Flores de Italia y Buenos Aires</w:t>
            </w:r>
          </w:p>
        </w:tc>
        <w:tc>
          <w:tcPr>
            <w:tcW w:w="1635" w:type="dxa"/>
            <w:vAlign w:val="center"/>
          </w:tcPr>
          <w:p w14:paraId="1467088B"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42</w:t>
            </w:r>
          </w:p>
        </w:tc>
        <w:tc>
          <w:tcPr>
            <w:tcW w:w="1800" w:type="dxa"/>
            <w:vAlign w:val="center"/>
          </w:tcPr>
          <w:p w14:paraId="4FBF6D46"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$7,437</w:t>
            </w:r>
          </w:p>
        </w:tc>
      </w:tr>
      <w:tr w:rsidR="005A257F" w:rsidRPr="00EB7B11" w14:paraId="5BF47BC8" w14:textId="77777777" w:rsidTr="005A257F">
        <w:trPr>
          <w:jc w:val="center"/>
        </w:trPr>
        <w:tc>
          <w:tcPr>
            <w:tcW w:w="3400" w:type="dxa"/>
            <w:vAlign w:val="center"/>
          </w:tcPr>
          <w:p w14:paraId="2EAE6851"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Las Delicias</w:t>
            </w:r>
          </w:p>
        </w:tc>
        <w:tc>
          <w:tcPr>
            <w:tcW w:w="1635" w:type="dxa"/>
            <w:vAlign w:val="center"/>
          </w:tcPr>
          <w:p w14:paraId="73E4AC3C"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32</w:t>
            </w:r>
          </w:p>
        </w:tc>
        <w:tc>
          <w:tcPr>
            <w:tcW w:w="1800" w:type="dxa"/>
            <w:vAlign w:val="center"/>
          </w:tcPr>
          <w:p w14:paraId="26B07E92"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$5,666</w:t>
            </w:r>
          </w:p>
        </w:tc>
      </w:tr>
      <w:tr w:rsidR="005A257F" w:rsidRPr="00EB7B11" w14:paraId="74B2D84B" w14:textId="77777777" w:rsidTr="005A257F">
        <w:trPr>
          <w:jc w:val="center"/>
        </w:trPr>
        <w:tc>
          <w:tcPr>
            <w:tcW w:w="3400" w:type="dxa"/>
            <w:vAlign w:val="center"/>
          </w:tcPr>
          <w:p w14:paraId="4D3D9234"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Mata de Guineo y La Libertad</w:t>
            </w:r>
          </w:p>
        </w:tc>
        <w:tc>
          <w:tcPr>
            <w:tcW w:w="1635" w:type="dxa"/>
            <w:vAlign w:val="center"/>
          </w:tcPr>
          <w:p w14:paraId="4E1EB9F8"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20</w:t>
            </w:r>
          </w:p>
        </w:tc>
        <w:tc>
          <w:tcPr>
            <w:tcW w:w="1800" w:type="dxa"/>
            <w:vAlign w:val="center"/>
          </w:tcPr>
          <w:p w14:paraId="0BD13A36"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$3,541</w:t>
            </w:r>
          </w:p>
        </w:tc>
      </w:tr>
      <w:tr w:rsidR="005A257F" w:rsidRPr="00EB7B11" w14:paraId="00A67376" w14:textId="77777777" w:rsidTr="005A257F">
        <w:trPr>
          <w:jc w:val="center"/>
        </w:trPr>
        <w:tc>
          <w:tcPr>
            <w:tcW w:w="3400" w:type="dxa"/>
            <w:vAlign w:val="center"/>
          </w:tcPr>
          <w:p w14:paraId="0C20BBAC"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Nicaragua y Venus</w:t>
            </w:r>
          </w:p>
        </w:tc>
        <w:tc>
          <w:tcPr>
            <w:tcW w:w="1635" w:type="dxa"/>
            <w:vAlign w:val="center"/>
          </w:tcPr>
          <w:p w14:paraId="5ECC63DD"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74</w:t>
            </w:r>
          </w:p>
        </w:tc>
        <w:tc>
          <w:tcPr>
            <w:tcW w:w="1800" w:type="dxa"/>
            <w:vAlign w:val="center"/>
          </w:tcPr>
          <w:p w14:paraId="621FFFD5"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$13,102</w:t>
            </w:r>
          </w:p>
        </w:tc>
      </w:tr>
      <w:tr w:rsidR="005A257F" w:rsidRPr="00EB7B11" w14:paraId="631559EA" w14:textId="77777777" w:rsidTr="005A257F">
        <w:trPr>
          <w:jc w:val="center"/>
        </w:trPr>
        <w:tc>
          <w:tcPr>
            <w:tcW w:w="3400" w:type="dxa"/>
            <w:vAlign w:val="center"/>
          </w:tcPr>
          <w:p w14:paraId="0CA82A9F"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 xml:space="preserve">San Luis </w:t>
            </w:r>
            <w:proofErr w:type="spellStart"/>
            <w:r w:rsidRPr="005A257F">
              <w:rPr>
                <w:color w:val="000000"/>
                <w:sz w:val="20"/>
                <w:szCs w:val="20"/>
              </w:rPr>
              <w:t>Anach</w:t>
            </w:r>
            <w:proofErr w:type="spellEnd"/>
          </w:p>
        </w:tc>
        <w:tc>
          <w:tcPr>
            <w:tcW w:w="1635" w:type="dxa"/>
            <w:vAlign w:val="center"/>
          </w:tcPr>
          <w:p w14:paraId="2A77C472"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68</w:t>
            </w:r>
          </w:p>
        </w:tc>
        <w:tc>
          <w:tcPr>
            <w:tcW w:w="1800" w:type="dxa"/>
            <w:vAlign w:val="center"/>
          </w:tcPr>
          <w:p w14:paraId="4FB80E9C"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$12,012</w:t>
            </w:r>
          </w:p>
        </w:tc>
      </w:tr>
      <w:tr w:rsidR="005A257F" w:rsidRPr="00EB7B11" w14:paraId="337F7B8F" w14:textId="77777777" w:rsidTr="005A257F">
        <w:trPr>
          <w:jc w:val="center"/>
        </w:trPr>
        <w:tc>
          <w:tcPr>
            <w:tcW w:w="3400" w:type="dxa"/>
            <w:vAlign w:val="center"/>
          </w:tcPr>
          <w:p w14:paraId="45274312"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San Luis Victoria</w:t>
            </w:r>
          </w:p>
        </w:tc>
        <w:tc>
          <w:tcPr>
            <w:tcW w:w="1635" w:type="dxa"/>
            <w:vAlign w:val="center"/>
          </w:tcPr>
          <w:p w14:paraId="0E44D3F2"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70</w:t>
            </w:r>
          </w:p>
        </w:tc>
        <w:tc>
          <w:tcPr>
            <w:tcW w:w="1800" w:type="dxa"/>
            <w:vAlign w:val="center"/>
          </w:tcPr>
          <w:p w14:paraId="0183AC8E"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$12,366</w:t>
            </w:r>
          </w:p>
        </w:tc>
      </w:tr>
      <w:tr w:rsidR="005A257F" w:rsidRPr="00EB7B11" w14:paraId="0B385B0E" w14:textId="77777777" w:rsidTr="005A257F">
        <w:trPr>
          <w:jc w:val="center"/>
        </w:trPr>
        <w:tc>
          <w:tcPr>
            <w:tcW w:w="3400" w:type="dxa"/>
            <w:vAlign w:val="center"/>
          </w:tcPr>
          <w:p w14:paraId="3CB3EABA"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Villa Hermosa</w:t>
            </w:r>
          </w:p>
        </w:tc>
        <w:tc>
          <w:tcPr>
            <w:tcW w:w="1635" w:type="dxa"/>
            <w:vAlign w:val="center"/>
          </w:tcPr>
          <w:p w14:paraId="5D40B560"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46</w:t>
            </w:r>
          </w:p>
        </w:tc>
        <w:tc>
          <w:tcPr>
            <w:tcW w:w="1800" w:type="dxa"/>
            <w:vAlign w:val="center"/>
          </w:tcPr>
          <w:p w14:paraId="167B1744"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$8,252</w:t>
            </w:r>
          </w:p>
        </w:tc>
      </w:tr>
      <w:tr w:rsidR="005A257F" w:rsidRPr="00EB7B11" w14:paraId="59245A85" w14:textId="77777777" w:rsidTr="005A257F">
        <w:trPr>
          <w:jc w:val="center"/>
        </w:trPr>
        <w:tc>
          <w:tcPr>
            <w:tcW w:w="3400" w:type="dxa"/>
            <w:vAlign w:val="center"/>
          </w:tcPr>
          <w:p w14:paraId="0C09E947"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10 Comunidades</w:t>
            </w:r>
          </w:p>
        </w:tc>
        <w:tc>
          <w:tcPr>
            <w:tcW w:w="1635" w:type="dxa"/>
            <w:vAlign w:val="center"/>
          </w:tcPr>
          <w:p w14:paraId="7346FD51"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117</w:t>
            </w:r>
          </w:p>
        </w:tc>
        <w:tc>
          <w:tcPr>
            <w:tcW w:w="1800" w:type="dxa"/>
            <w:vAlign w:val="center"/>
          </w:tcPr>
          <w:p w14:paraId="0570F2EE"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$20,716</w:t>
            </w:r>
          </w:p>
        </w:tc>
      </w:tr>
      <w:tr w:rsidR="005A257F" w:rsidRPr="00EB7B11" w14:paraId="61B53D25" w14:textId="77777777" w:rsidTr="005A257F">
        <w:trPr>
          <w:jc w:val="center"/>
        </w:trPr>
        <w:tc>
          <w:tcPr>
            <w:tcW w:w="3400" w:type="dxa"/>
            <w:vAlign w:val="center"/>
          </w:tcPr>
          <w:p w14:paraId="62B173C9"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 xml:space="preserve">Brisas de Bambú, Montecillos, </w:t>
            </w:r>
            <w:proofErr w:type="spellStart"/>
            <w:r w:rsidRPr="005A257F">
              <w:rPr>
                <w:color w:val="000000"/>
                <w:sz w:val="20"/>
                <w:szCs w:val="20"/>
              </w:rPr>
              <w:t>Panacam</w:t>
            </w:r>
            <w:proofErr w:type="spellEnd"/>
            <w:r w:rsidRPr="005A257F">
              <w:rPr>
                <w:color w:val="000000"/>
                <w:sz w:val="20"/>
                <w:szCs w:val="20"/>
              </w:rPr>
              <w:t xml:space="preserve"> y Brisas del Campo</w:t>
            </w:r>
          </w:p>
        </w:tc>
        <w:tc>
          <w:tcPr>
            <w:tcW w:w="1635" w:type="dxa"/>
            <w:vAlign w:val="center"/>
          </w:tcPr>
          <w:p w14:paraId="4CB3CD32"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70</w:t>
            </w:r>
          </w:p>
        </w:tc>
        <w:tc>
          <w:tcPr>
            <w:tcW w:w="1800" w:type="dxa"/>
            <w:vAlign w:val="center"/>
          </w:tcPr>
          <w:p w14:paraId="28D3D593"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$12,724</w:t>
            </w:r>
          </w:p>
        </w:tc>
      </w:tr>
      <w:tr w:rsidR="005A257F" w:rsidRPr="00EB7B11" w14:paraId="46FD2BB0" w14:textId="77777777" w:rsidTr="005A257F">
        <w:trPr>
          <w:jc w:val="center"/>
        </w:trPr>
        <w:tc>
          <w:tcPr>
            <w:tcW w:w="3400" w:type="dxa"/>
            <w:vAlign w:val="center"/>
          </w:tcPr>
          <w:p w14:paraId="00F79EFE"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El Potrero</w:t>
            </w:r>
          </w:p>
        </w:tc>
        <w:tc>
          <w:tcPr>
            <w:tcW w:w="1635" w:type="dxa"/>
            <w:vAlign w:val="center"/>
          </w:tcPr>
          <w:p w14:paraId="369B34FD"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89</w:t>
            </w:r>
          </w:p>
        </w:tc>
        <w:tc>
          <w:tcPr>
            <w:tcW w:w="1800" w:type="dxa"/>
            <w:vAlign w:val="center"/>
          </w:tcPr>
          <w:p w14:paraId="7B4CA905"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$15,758</w:t>
            </w:r>
          </w:p>
        </w:tc>
      </w:tr>
      <w:tr w:rsidR="005A257F" w:rsidRPr="00EB7B11" w14:paraId="57F52A5C" w14:textId="77777777" w:rsidTr="005A257F">
        <w:trPr>
          <w:jc w:val="center"/>
        </w:trPr>
        <w:tc>
          <w:tcPr>
            <w:tcW w:w="3400" w:type="dxa"/>
            <w:vAlign w:val="center"/>
          </w:tcPr>
          <w:p w14:paraId="7981D6FA" w14:textId="77777777" w:rsidR="005A257F" w:rsidRPr="005A257F" w:rsidRDefault="005A257F" w:rsidP="005A257F">
            <w:pPr>
              <w:numPr>
                <w:ilvl w:val="0"/>
                <w:numId w:val="0"/>
              </w:numPr>
              <w:spacing w:after="0"/>
              <w:jc w:val="left"/>
              <w:rPr>
                <w:color w:val="000000"/>
                <w:sz w:val="20"/>
                <w:szCs w:val="20"/>
              </w:rPr>
            </w:pPr>
            <w:proofErr w:type="spellStart"/>
            <w:r w:rsidRPr="005A257F">
              <w:rPr>
                <w:color w:val="000000"/>
                <w:sz w:val="20"/>
                <w:szCs w:val="20"/>
              </w:rPr>
              <w:t>Mactuca</w:t>
            </w:r>
            <w:proofErr w:type="spellEnd"/>
          </w:p>
        </w:tc>
        <w:tc>
          <w:tcPr>
            <w:tcW w:w="1635" w:type="dxa"/>
            <w:vAlign w:val="center"/>
          </w:tcPr>
          <w:p w14:paraId="05211F13"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54</w:t>
            </w:r>
          </w:p>
        </w:tc>
        <w:tc>
          <w:tcPr>
            <w:tcW w:w="1800" w:type="dxa"/>
            <w:vAlign w:val="center"/>
          </w:tcPr>
          <w:p w14:paraId="62B1BEE4"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$9,816</w:t>
            </w:r>
          </w:p>
        </w:tc>
      </w:tr>
      <w:tr w:rsidR="005A257F" w:rsidRPr="00EB7B11" w14:paraId="2D50AE64" w14:textId="77777777" w:rsidTr="005A257F">
        <w:trPr>
          <w:jc w:val="center"/>
        </w:trPr>
        <w:tc>
          <w:tcPr>
            <w:tcW w:w="3400" w:type="dxa"/>
            <w:vAlign w:val="center"/>
          </w:tcPr>
          <w:p w14:paraId="7366FD16"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 xml:space="preserve">El Guayabo, </w:t>
            </w:r>
            <w:proofErr w:type="spellStart"/>
            <w:r w:rsidRPr="005A257F">
              <w:rPr>
                <w:color w:val="000000"/>
                <w:sz w:val="20"/>
                <w:szCs w:val="20"/>
              </w:rPr>
              <w:t>Mononteca</w:t>
            </w:r>
            <w:proofErr w:type="spellEnd"/>
            <w:r w:rsidRPr="005A257F">
              <w:rPr>
                <w:color w:val="000000"/>
                <w:sz w:val="20"/>
                <w:szCs w:val="20"/>
              </w:rPr>
              <w:t xml:space="preserve"> y </w:t>
            </w:r>
            <w:proofErr w:type="spellStart"/>
            <w:r w:rsidRPr="005A257F">
              <w:rPr>
                <w:color w:val="000000"/>
                <w:sz w:val="20"/>
                <w:szCs w:val="20"/>
              </w:rPr>
              <w:t>Guasquigue</w:t>
            </w:r>
            <w:proofErr w:type="spellEnd"/>
          </w:p>
        </w:tc>
        <w:tc>
          <w:tcPr>
            <w:tcW w:w="1635" w:type="dxa"/>
            <w:vAlign w:val="center"/>
          </w:tcPr>
          <w:p w14:paraId="510823E3"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91</w:t>
            </w:r>
          </w:p>
        </w:tc>
        <w:tc>
          <w:tcPr>
            <w:tcW w:w="1800" w:type="dxa"/>
            <w:vAlign w:val="center"/>
          </w:tcPr>
          <w:p w14:paraId="40558EB6"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$16,542</w:t>
            </w:r>
          </w:p>
        </w:tc>
      </w:tr>
      <w:tr w:rsidR="005A257F" w:rsidRPr="00EB7B11" w14:paraId="2C197673" w14:textId="77777777" w:rsidTr="005A257F">
        <w:trPr>
          <w:jc w:val="center"/>
        </w:trPr>
        <w:tc>
          <w:tcPr>
            <w:tcW w:w="3400" w:type="dxa"/>
            <w:vAlign w:val="center"/>
          </w:tcPr>
          <w:p w14:paraId="0B3EF6BE" w14:textId="77777777" w:rsidR="005A257F" w:rsidRPr="005A257F" w:rsidRDefault="005A257F" w:rsidP="005A257F">
            <w:pPr>
              <w:numPr>
                <w:ilvl w:val="0"/>
                <w:numId w:val="0"/>
              </w:numPr>
              <w:spacing w:after="0"/>
              <w:jc w:val="left"/>
              <w:rPr>
                <w:color w:val="000000"/>
                <w:sz w:val="20"/>
                <w:szCs w:val="20"/>
              </w:rPr>
            </w:pPr>
            <w:proofErr w:type="spellStart"/>
            <w:r w:rsidRPr="005A257F">
              <w:rPr>
                <w:color w:val="000000"/>
                <w:sz w:val="20"/>
                <w:szCs w:val="20"/>
              </w:rPr>
              <w:t>Colomoncagua</w:t>
            </w:r>
            <w:proofErr w:type="spellEnd"/>
            <w:r w:rsidRPr="005A257F">
              <w:rPr>
                <w:color w:val="000000"/>
                <w:sz w:val="20"/>
                <w:szCs w:val="20"/>
              </w:rPr>
              <w:t xml:space="preserve"> 5 comunidades</w:t>
            </w:r>
          </w:p>
        </w:tc>
        <w:tc>
          <w:tcPr>
            <w:tcW w:w="1635" w:type="dxa"/>
            <w:vAlign w:val="center"/>
          </w:tcPr>
          <w:p w14:paraId="098C8449"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273</w:t>
            </w:r>
          </w:p>
        </w:tc>
        <w:tc>
          <w:tcPr>
            <w:tcW w:w="1800" w:type="dxa"/>
            <w:vAlign w:val="center"/>
          </w:tcPr>
          <w:p w14:paraId="6EBB8CE7"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$48,843</w:t>
            </w:r>
          </w:p>
        </w:tc>
      </w:tr>
      <w:tr w:rsidR="005A257F" w:rsidRPr="00EB7B11" w14:paraId="5E72E254" w14:textId="77777777" w:rsidTr="005A257F">
        <w:trPr>
          <w:jc w:val="center"/>
        </w:trPr>
        <w:tc>
          <w:tcPr>
            <w:tcW w:w="3400" w:type="dxa"/>
            <w:vAlign w:val="center"/>
          </w:tcPr>
          <w:p w14:paraId="67E1EF6B"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Llano Grande</w:t>
            </w:r>
          </w:p>
        </w:tc>
        <w:tc>
          <w:tcPr>
            <w:tcW w:w="1635" w:type="dxa"/>
            <w:vAlign w:val="center"/>
          </w:tcPr>
          <w:p w14:paraId="61AACD50"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48</w:t>
            </w:r>
          </w:p>
        </w:tc>
        <w:tc>
          <w:tcPr>
            <w:tcW w:w="1800" w:type="dxa"/>
            <w:vAlign w:val="center"/>
          </w:tcPr>
          <w:p w14:paraId="7093500C"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$8,499</w:t>
            </w:r>
          </w:p>
        </w:tc>
      </w:tr>
      <w:tr w:rsidR="005A257F" w:rsidRPr="00EB7B11" w14:paraId="4B3ED76A" w14:textId="77777777" w:rsidTr="005A257F">
        <w:trPr>
          <w:jc w:val="center"/>
        </w:trPr>
        <w:tc>
          <w:tcPr>
            <w:tcW w:w="3400" w:type="dxa"/>
            <w:vAlign w:val="center"/>
          </w:tcPr>
          <w:p w14:paraId="7861A806"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Duraznito / La Sorto</w:t>
            </w:r>
          </w:p>
        </w:tc>
        <w:tc>
          <w:tcPr>
            <w:tcW w:w="1635" w:type="dxa"/>
            <w:vAlign w:val="center"/>
          </w:tcPr>
          <w:p w14:paraId="5577E384"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41</w:t>
            </w:r>
          </w:p>
        </w:tc>
        <w:tc>
          <w:tcPr>
            <w:tcW w:w="1800" w:type="dxa"/>
            <w:vAlign w:val="center"/>
          </w:tcPr>
          <w:p w14:paraId="73602A2C"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$7,259</w:t>
            </w:r>
          </w:p>
        </w:tc>
      </w:tr>
      <w:tr w:rsidR="005A257F" w:rsidRPr="00EB7B11" w14:paraId="47C73FA3" w14:textId="77777777" w:rsidTr="005A257F">
        <w:trPr>
          <w:jc w:val="center"/>
        </w:trPr>
        <w:tc>
          <w:tcPr>
            <w:tcW w:w="3400" w:type="dxa"/>
            <w:vAlign w:val="center"/>
          </w:tcPr>
          <w:p w14:paraId="44DADA0B"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 xml:space="preserve">Sector 3 Las Flores </w:t>
            </w:r>
          </w:p>
        </w:tc>
        <w:tc>
          <w:tcPr>
            <w:tcW w:w="1635" w:type="dxa"/>
            <w:vAlign w:val="center"/>
          </w:tcPr>
          <w:p w14:paraId="1AEBBE5A"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25</w:t>
            </w:r>
          </w:p>
        </w:tc>
        <w:tc>
          <w:tcPr>
            <w:tcW w:w="1800" w:type="dxa"/>
            <w:vAlign w:val="center"/>
          </w:tcPr>
          <w:p w14:paraId="60F23AD1"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$4,544</w:t>
            </w:r>
          </w:p>
        </w:tc>
      </w:tr>
      <w:tr w:rsidR="005A257F" w:rsidRPr="00EB7B11" w14:paraId="040CA004" w14:textId="77777777" w:rsidTr="005A257F">
        <w:trPr>
          <w:jc w:val="center"/>
        </w:trPr>
        <w:tc>
          <w:tcPr>
            <w:tcW w:w="3400" w:type="dxa"/>
            <w:vAlign w:val="center"/>
          </w:tcPr>
          <w:p w14:paraId="41E136A4"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El Sitio</w:t>
            </w:r>
          </w:p>
        </w:tc>
        <w:tc>
          <w:tcPr>
            <w:tcW w:w="1635" w:type="dxa"/>
            <w:vAlign w:val="center"/>
          </w:tcPr>
          <w:p w14:paraId="77FA1707"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19</w:t>
            </w:r>
          </w:p>
        </w:tc>
        <w:tc>
          <w:tcPr>
            <w:tcW w:w="1800" w:type="dxa"/>
            <w:vAlign w:val="center"/>
          </w:tcPr>
          <w:p w14:paraId="5052657F"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$3,454</w:t>
            </w:r>
          </w:p>
        </w:tc>
      </w:tr>
      <w:tr w:rsidR="005A257F" w:rsidRPr="00EB7B11" w14:paraId="4B5024E0" w14:textId="77777777" w:rsidTr="005A257F">
        <w:trPr>
          <w:jc w:val="center"/>
        </w:trPr>
        <w:tc>
          <w:tcPr>
            <w:tcW w:w="3400" w:type="dxa"/>
            <w:vAlign w:val="center"/>
          </w:tcPr>
          <w:p w14:paraId="73637BFD"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 xml:space="preserve">El Manguito y El Rodeíto, En Iguala, El </w:t>
            </w:r>
            <w:proofErr w:type="spellStart"/>
            <w:r w:rsidRPr="005A257F">
              <w:rPr>
                <w:color w:val="000000"/>
                <w:sz w:val="20"/>
                <w:szCs w:val="20"/>
              </w:rPr>
              <w:t>Sile</w:t>
            </w:r>
            <w:proofErr w:type="spellEnd"/>
            <w:r w:rsidRPr="005A257F">
              <w:rPr>
                <w:color w:val="000000"/>
                <w:sz w:val="20"/>
                <w:szCs w:val="20"/>
              </w:rPr>
              <w:t>, La Lima, La Misión y La Cañada, Gracias, Lempira</w:t>
            </w:r>
          </w:p>
        </w:tc>
        <w:tc>
          <w:tcPr>
            <w:tcW w:w="1635" w:type="dxa"/>
            <w:vAlign w:val="center"/>
          </w:tcPr>
          <w:p w14:paraId="4A987E23"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261</w:t>
            </w:r>
          </w:p>
        </w:tc>
        <w:tc>
          <w:tcPr>
            <w:tcW w:w="1800" w:type="dxa"/>
            <w:vAlign w:val="center"/>
          </w:tcPr>
          <w:p w14:paraId="572BEDD7"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$46,213</w:t>
            </w:r>
          </w:p>
        </w:tc>
      </w:tr>
      <w:tr w:rsidR="005A257F" w:rsidRPr="00EB7B11" w14:paraId="4C6A9761" w14:textId="77777777" w:rsidTr="005A257F">
        <w:trPr>
          <w:jc w:val="center"/>
        </w:trPr>
        <w:tc>
          <w:tcPr>
            <w:tcW w:w="3400" w:type="dxa"/>
            <w:vAlign w:val="center"/>
          </w:tcPr>
          <w:p w14:paraId="5CA3820F"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 xml:space="preserve">El Tablón, Los Patios, Dos Caminos, Roblones, </w:t>
            </w:r>
            <w:proofErr w:type="spellStart"/>
            <w:r w:rsidRPr="005A257F">
              <w:rPr>
                <w:color w:val="000000"/>
                <w:sz w:val="20"/>
                <w:szCs w:val="20"/>
              </w:rPr>
              <w:t>Chancoyote</w:t>
            </w:r>
            <w:proofErr w:type="spellEnd"/>
            <w:r w:rsidRPr="005A257F">
              <w:rPr>
                <w:color w:val="000000"/>
                <w:sz w:val="20"/>
                <w:szCs w:val="20"/>
              </w:rPr>
              <w:t xml:space="preserve"> y Valladolid</w:t>
            </w:r>
          </w:p>
        </w:tc>
        <w:tc>
          <w:tcPr>
            <w:tcW w:w="1635" w:type="dxa"/>
            <w:vAlign w:val="center"/>
          </w:tcPr>
          <w:p w14:paraId="07C16DBE"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127</w:t>
            </w:r>
          </w:p>
        </w:tc>
        <w:tc>
          <w:tcPr>
            <w:tcW w:w="1800" w:type="dxa"/>
            <w:vAlign w:val="center"/>
          </w:tcPr>
          <w:p w14:paraId="229BC1E8"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$22,487</w:t>
            </w:r>
          </w:p>
        </w:tc>
      </w:tr>
      <w:tr w:rsidR="005A257F" w:rsidRPr="00EB7B11" w14:paraId="766F40FE" w14:textId="77777777" w:rsidTr="005A257F">
        <w:trPr>
          <w:jc w:val="center"/>
        </w:trPr>
        <w:tc>
          <w:tcPr>
            <w:tcW w:w="3400" w:type="dxa"/>
            <w:vAlign w:val="center"/>
          </w:tcPr>
          <w:p w14:paraId="303E43A0"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Berlín</w:t>
            </w:r>
          </w:p>
        </w:tc>
        <w:tc>
          <w:tcPr>
            <w:tcW w:w="1635" w:type="dxa"/>
            <w:vAlign w:val="center"/>
          </w:tcPr>
          <w:p w14:paraId="5FB50D5E"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75</w:t>
            </w:r>
          </w:p>
        </w:tc>
        <w:tc>
          <w:tcPr>
            <w:tcW w:w="1800" w:type="dxa"/>
            <w:vAlign w:val="center"/>
          </w:tcPr>
          <w:p w14:paraId="3FCEAA7D"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$13,280</w:t>
            </w:r>
          </w:p>
        </w:tc>
      </w:tr>
      <w:tr w:rsidR="005A257F" w:rsidRPr="00EB7B11" w14:paraId="6301D73F" w14:textId="77777777" w:rsidTr="005A257F">
        <w:trPr>
          <w:jc w:val="center"/>
        </w:trPr>
        <w:tc>
          <w:tcPr>
            <w:tcW w:w="3400" w:type="dxa"/>
            <w:vAlign w:val="center"/>
          </w:tcPr>
          <w:p w14:paraId="251D4A55"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Quebrada Seca</w:t>
            </w:r>
          </w:p>
        </w:tc>
        <w:tc>
          <w:tcPr>
            <w:tcW w:w="1635" w:type="dxa"/>
            <w:vAlign w:val="center"/>
          </w:tcPr>
          <w:p w14:paraId="6FB974AB"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40</w:t>
            </w:r>
          </w:p>
        </w:tc>
        <w:tc>
          <w:tcPr>
            <w:tcW w:w="1800" w:type="dxa"/>
            <w:vAlign w:val="center"/>
          </w:tcPr>
          <w:p w14:paraId="38BDC380"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$7,176</w:t>
            </w:r>
          </w:p>
        </w:tc>
      </w:tr>
      <w:tr w:rsidR="005A257F" w:rsidRPr="00EB7B11" w14:paraId="283CC9E0" w14:textId="77777777" w:rsidTr="005A257F">
        <w:trPr>
          <w:jc w:val="center"/>
        </w:trPr>
        <w:tc>
          <w:tcPr>
            <w:tcW w:w="3400" w:type="dxa"/>
            <w:vAlign w:val="center"/>
          </w:tcPr>
          <w:p w14:paraId="58AB6C3E"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Llano de los Panales</w:t>
            </w:r>
          </w:p>
        </w:tc>
        <w:tc>
          <w:tcPr>
            <w:tcW w:w="1635" w:type="dxa"/>
            <w:vAlign w:val="center"/>
          </w:tcPr>
          <w:p w14:paraId="436476FE"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59</w:t>
            </w:r>
          </w:p>
        </w:tc>
        <w:tc>
          <w:tcPr>
            <w:tcW w:w="1800" w:type="dxa"/>
            <w:vAlign w:val="center"/>
          </w:tcPr>
          <w:p w14:paraId="0035BA68"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$10,584</w:t>
            </w:r>
          </w:p>
        </w:tc>
      </w:tr>
      <w:tr w:rsidR="005A257F" w:rsidRPr="00EB7B11" w14:paraId="62871AFB" w14:textId="77777777" w:rsidTr="005A257F">
        <w:trPr>
          <w:jc w:val="center"/>
        </w:trPr>
        <w:tc>
          <w:tcPr>
            <w:tcW w:w="3400" w:type="dxa"/>
            <w:vAlign w:val="center"/>
          </w:tcPr>
          <w:p w14:paraId="3F1962A7"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Gualala</w:t>
            </w:r>
          </w:p>
        </w:tc>
        <w:tc>
          <w:tcPr>
            <w:tcW w:w="1635" w:type="dxa"/>
            <w:vAlign w:val="center"/>
          </w:tcPr>
          <w:p w14:paraId="4BEA8572"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41</w:t>
            </w:r>
          </w:p>
        </w:tc>
        <w:tc>
          <w:tcPr>
            <w:tcW w:w="1800" w:type="dxa"/>
            <w:vAlign w:val="center"/>
          </w:tcPr>
          <w:p w14:paraId="7F0E4C03"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$7,453</w:t>
            </w:r>
          </w:p>
        </w:tc>
      </w:tr>
      <w:tr w:rsidR="005A257F" w:rsidRPr="00EB7B11" w14:paraId="0BF44584" w14:textId="77777777" w:rsidTr="005A257F">
        <w:trPr>
          <w:jc w:val="center"/>
        </w:trPr>
        <w:tc>
          <w:tcPr>
            <w:tcW w:w="3400" w:type="dxa"/>
            <w:vAlign w:val="center"/>
          </w:tcPr>
          <w:p w14:paraId="7422EDD1" w14:textId="77777777" w:rsidR="005A257F" w:rsidRPr="005A257F" w:rsidRDefault="005A257F" w:rsidP="005A257F">
            <w:pPr>
              <w:numPr>
                <w:ilvl w:val="0"/>
                <w:numId w:val="0"/>
              </w:numPr>
              <w:spacing w:after="0"/>
              <w:jc w:val="left"/>
              <w:rPr>
                <w:color w:val="000000"/>
                <w:sz w:val="20"/>
                <w:szCs w:val="20"/>
              </w:rPr>
            </w:pPr>
            <w:r w:rsidRPr="005A257F">
              <w:rPr>
                <w:color w:val="000000"/>
                <w:sz w:val="20"/>
                <w:szCs w:val="20"/>
              </w:rPr>
              <w:t>La Hacienda</w:t>
            </w:r>
          </w:p>
        </w:tc>
        <w:tc>
          <w:tcPr>
            <w:tcW w:w="1635" w:type="dxa"/>
            <w:vAlign w:val="center"/>
          </w:tcPr>
          <w:p w14:paraId="7B0A5492"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26</w:t>
            </w:r>
          </w:p>
        </w:tc>
        <w:tc>
          <w:tcPr>
            <w:tcW w:w="1800" w:type="dxa"/>
            <w:vAlign w:val="center"/>
          </w:tcPr>
          <w:p w14:paraId="565B69BC" w14:textId="77777777" w:rsidR="005A257F" w:rsidRPr="005A257F" w:rsidRDefault="005A257F" w:rsidP="005A257F">
            <w:pPr>
              <w:numPr>
                <w:ilvl w:val="0"/>
                <w:numId w:val="0"/>
              </w:numPr>
              <w:spacing w:after="0"/>
              <w:jc w:val="center"/>
              <w:rPr>
                <w:color w:val="000000"/>
                <w:sz w:val="20"/>
                <w:szCs w:val="20"/>
              </w:rPr>
            </w:pPr>
            <w:r w:rsidRPr="005A257F">
              <w:rPr>
                <w:color w:val="000000"/>
                <w:sz w:val="20"/>
                <w:szCs w:val="20"/>
              </w:rPr>
              <w:t>$4,664</w:t>
            </w:r>
          </w:p>
        </w:tc>
      </w:tr>
    </w:tbl>
    <w:p w14:paraId="351B81DD" w14:textId="77777777" w:rsidR="00AF3F94" w:rsidRDefault="00AF3F94" w:rsidP="00AF3F94">
      <w:pPr>
        <w:pStyle w:val="ListParagraph"/>
        <w:numPr>
          <w:ilvl w:val="0"/>
          <w:numId w:val="0"/>
        </w:numPr>
        <w:rPr>
          <w:lang w:val="es-ES_tradnl"/>
        </w:rPr>
      </w:pPr>
    </w:p>
    <w:p w14:paraId="7B51DBDD" w14:textId="77777777" w:rsidR="00A76224" w:rsidRPr="00DE32AA" w:rsidRDefault="00DE2D03" w:rsidP="00AF3F94">
      <w:pPr>
        <w:pStyle w:val="ListParagraph"/>
        <w:numPr>
          <w:ilvl w:val="0"/>
          <w:numId w:val="0"/>
        </w:numPr>
        <w:rPr>
          <w:lang w:val="es-ES_tradnl"/>
        </w:rPr>
      </w:pPr>
      <w:r>
        <w:rPr>
          <w:lang w:val="es-ES_tradnl"/>
        </w:rPr>
        <w:t xml:space="preserve">Para el </w:t>
      </w:r>
      <w:r w:rsidR="004A2BDE">
        <w:rPr>
          <w:lang w:val="es-ES_tradnl"/>
        </w:rPr>
        <w:t>proyecto que consistió en la construcción del sistema de alcantarillado y la PTAR, se utilizó</w:t>
      </w:r>
      <w:r w:rsidR="00376310">
        <w:rPr>
          <w:lang w:val="es-ES_tradnl"/>
        </w:rPr>
        <w:t xml:space="preserve"> la metodología de transferencia de beneficios. El valor de la DAP utilizado fue de 5% del ingreso mensual familiar. </w:t>
      </w:r>
      <w:r w:rsidR="00376310">
        <w:t>Este valor se obtuvo de evaluaciones contingente realizadas a proyectos similares (</w:t>
      </w:r>
      <w:r w:rsidR="00DD0BE7">
        <w:t>recolección y tratamiento de aguas residuales</w:t>
      </w:r>
      <w:r w:rsidR="00376310">
        <w:t>)</w:t>
      </w:r>
      <w:r w:rsidR="00DD0BE7">
        <w:rPr>
          <w:rStyle w:val="FootnoteReference"/>
        </w:rPr>
        <w:footnoteReference w:id="1"/>
      </w:r>
      <w:r w:rsidR="00376310">
        <w:t xml:space="preserve">. </w:t>
      </w:r>
      <w:r w:rsidR="006A376E">
        <w:t xml:space="preserve">De acuerdo al Instituto Nacional de Estadística </w:t>
      </w:r>
      <w:r w:rsidR="00C51729">
        <w:t>(INE) el ingreso promedio en Honduras es de US$ 292 aproximadamente</w:t>
      </w:r>
      <w:r w:rsidR="002C232C">
        <w:rPr>
          <w:rStyle w:val="FootnoteReference"/>
        </w:rPr>
        <w:footnoteReference w:id="2"/>
      </w:r>
      <w:r w:rsidR="00C51729">
        <w:t>, lo que resultaría en una DAP de US$ 14.6 por familia por mes. Este proyecto benefició a 78 viviendas y obtuvo beneficios en VP por US$ 102,248.</w:t>
      </w:r>
    </w:p>
    <w:p w14:paraId="0E6CB2A9" w14:textId="77777777" w:rsidR="00AF3F94" w:rsidRPr="00DE32AA" w:rsidRDefault="00AF3F94" w:rsidP="00AF3F94">
      <w:pPr>
        <w:pStyle w:val="ListParagraph"/>
        <w:numPr>
          <w:ilvl w:val="0"/>
          <w:numId w:val="0"/>
        </w:numPr>
        <w:rPr>
          <w:smallCaps/>
          <w:lang w:val="es-ES_tradnl"/>
        </w:rPr>
      </w:pPr>
    </w:p>
    <w:p w14:paraId="7B0EBD28" w14:textId="77777777" w:rsidR="00435712" w:rsidRPr="00C04249" w:rsidRDefault="00435712" w:rsidP="000F6961">
      <w:pPr>
        <w:pStyle w:val="ListParagraph"/>
        <w:numPr>
          <w:ilvl w:val="0"/>
          <w:numId w:val="36"/>
        </w:numPr>
        <w:rPr>
          <w:rStyle w:val="Strong"/>
        </w:rPr>
      </w:pPr>
      <w:r w:rsidRPr="00C04249">
        <w:rPr>
          <w:rStyle w:val="Strong"/>
        </w:rPr>
        <w:t>Inversiones y Otros Costos</w:t>
      </w:r>
    </w:p>
    <w:p w14:paraId="7F7B9778" w14:textId="77777777" w:rsidR="0028602A" w:rsidRPr="00DE32AA" w:rsidRDefault="0028602A" w:rsidP="0028602A">
      <w:pPr>
        <w:numPr>
          <w:ilvl w:val="0"/>
          <w:numId w:val="0"/>
        </w:numPr>
        <w:tabs>
          <w:tab w:val="left" w:pos="0"/>
        </w:tabs>
        <w:rPr>
          <w:lang w:val="es-ES_tradnl"/>
        </w:rPr>
      </w:pPr>
      <w:r w:rsidRPr="00DE32AA">
        <w:rPr>
          <w:lang w:val="es-ES_tradnl"/>
        </w:rPr>
        <w:t xml:space="preserve">Los montos de la inversión fueron provistos por el SANAA. </w:t>
      </w:r>
      <w:r w:rsidR="004B073F" w:rsidRPr="00DE32AA">
        <w:rPr>
          <w:lang w:val="es-ES_tradnl"/>
        </w:rPr>
        <w:t>Dentro del monto de inversión se incluyen mano de obra, materiales y equipos</w:t>
      </w:r>
      <w:r w:rsidR="00DA4271" w:rsidRPr="00DE32AA">
        <w:rPr>
          <w:lang w:val="es-ES_tradnl"/>
        </w:rPr>
        <w:t xml:space="preserve">. Los costos de inversión se han convertido a precios sociales utilizando los factores de conversión correspondientes presentados </w:t>
      </w:r>
      <w:r w:rsidR="00BB58DA">
        <w:rPr>
          <w:lang w:val="es-ES_tradnl"/>
        </w:rPr>
        <w:t>anteriormente</w:t>
      </w:r>
      <w:r w:rsidR="00DA4271" w:rsidRPr="00DE32AA">
        <w:rPr>
          <w:lang w:val="es-ES_tradnl"/>
        </w:rPr>
        <w:t>. E</w:t>
      </w:r>
      <w:r w:rsidR="004B073F" w:rsidRPr="00DE32AA">
        <w:rPr>
          <w:lang w:val="es-ES_tradnl"/>
        </w:rPr>
        <w:t>n el Cuadro 14 a continuación</w:t>
      </w:r>
      <w:r w:rsidR="00DA4271" w:rsidRPr="00DE32AA">
        <w:rPr>
          <w:lang w:val="es-ES_tradnl"/>
        </w:rPr>
        <w:t xml:space="preserve"> se presentan los costos de construcción </w:t>
      </w:r>
      <w:r w:rsidR="00BB58DA">
        <w:rPr>
          <w:lang w:val="es-ES_tradnl"/>
        </w:rPr>
        <w:t>por proyecto.</w:t>
      </w:r>
      <w:r w:rsidR="004B073F" w:rsidRPr="00DE32AA">
        <w:rPr>
          <w:lang w:val="es-ES_tradnl"/>
        </w:rPr>
        <w:t xml:space="preserve">  </w:t>
      </w:r>
    </w:p>
    <w:p w14:paraId="436EE52F" w14:textId="77777777" w:rsidR="00DA4271" w:rsidRPr="00DE32AA" w:rsidRDefault="00DA4271" w:rsidP="0028602A">
      <w:pPr>
        <w:numPr>
          <w:ilvl w:val="0"/>
          <w:numId w:val="0"/>
        </w:numPr>
        <w:tabs>
          <w:tab w:val="left" w:pos="0"/>
        </w:tabs>
        <w:rPr>
          <w:lang w:val="es-ES_tradnl"/>
        </w:rPr>
      </w:pPr>
    </w:p>
    <w:p w14:paraId="105B0907" w14:textId="77777777" w:rsidR="00DA4271" w:rsidRPr="00DE32AA" w:rsidRDefault="00DA4271" w:rsidP="00DA4271">
      <w:pPr>
        <w:numPr>
          <w:ilvl w:val="0"/>
          <w:numId w:val="0"/>
        </w:numPr>
        <w:jc w:val="center"/>
        <w:rPr>
          <w:lang w:val="es-ES_tradnl"/>
        </w:rPr>
      </w:pPr>
      <w:r w:rsidRPr="00DE32AA">
        <w:rPr>
          <w:rFonts w:eastAsiaTheme="minorHAnsi"/>
          <w:b/>
          <w:lang w:val="es-ES_tradnl"/>
        </w:rPr>
        <w:t xml:space="preserve">Cuadro 14: Costo de construcción de </w:t>
      </w:r>
      <w:r w:rsidRPr="00DE32AA">
        <w:rPr>
          <w:b/>
          <w:lang w:val="es-ES_tradnl"/>
        </w:rPr>
        <w:t xml:space="preserve">letrinas </w:t>
      </w:r>
    </w:p>
    <w:tbl>
      <w:tblPr>
        <w:tblStyle w:val="TableGrid"/>
        <w:tblW w:w="0" w:type="auto"/>
        <w:jc w:val="center"/>
        <w:tblLook w:val="04A0" w:firstRow="1" w:lastRow="0" w:firstColumn="1" w:lastColumn="0" w:noHBand="0" w:noVBand="1"/>
      </w:tblPr>
      <w:tblGrid>
        <w:gridCol w:w="3400"/>
        <w:gridCol w:w="1635"/>
        <w:gridCol w:w="1635"/>
        <w:gridCol w:w="1800"/>
      </w:tblGrid>
      <w:tr w:rsidR="001E36DB" w:rsidRPr="00EB7B11" w14:paraId="101E22BC" w14:textId="77777777" w:rsidTr="00E15439">
        <w:trPr>
          <w:jc w:val="center"/>
        </w:trPr>
        <w:tc>
          <w:tcPr>
            <w:tcW w:w="3400" w:type="dxa"/>
            <w:shd w:val="clear" w:color="auto" w:fill="D9D9D9" w:themeFill="background1" w:themeFillShade="D9"/>
            <w:vAlign w:val="center"/>
          </w:tcPr>
          <w:p w14:paraId="0F7619ED" w14:textId="77777777" w:rsidR="001E36DB" w:rsidRPr="00EB7B11" w:rsidRDefault="001E36DB" w:rsidP="00E15439">
            <w:pPr>
              <w:numPr>
                <w:ilvl w:val="0"/>
                <w:numId w:val="0"/>
              </w:numPr>
              <w:spacing w:after="0"/>
              <w:jc w:val="center"/>
              <w:rPr>
                <w:b/>
                <w:sz w:val="20"/>
                <w:szCs w:val="20"/>
                <w:lang w:val="es-ES_tradnl"/>
              </w:rPr>
            </w:pPr>
            <w:r w:rsidRPr="00EB7B11">
              <w:rPr>
                <w:b/>
                <w:sz w:val="20"/>
                <w:szCs w:val="20"/>
                <w:lang w:val="es-ES_tradnl"/>
              </w:rPr>
              <w:t>Comunidad</w:t>
            </w:r>
          </w:p>
        </w:tc>
        <w:tc>
          <w:tcPr>
            <w:tcW w:w="1635" w:type="dxa"/>
            <w:shd w:val="clear" w:color="auto" w:fill="D9D9D9" w:themeFill="background1" w:themeFillShade="D9"/>
          </w:tcPr>
          <w:p w14:paraId="40CD5E68" w14:textId="77777777" w:rsidR="001E36DB" w:rsidRPr="00EB7B11" w:rsidRDefault="001E36DB" w:rsidP="00E15439">
            <w:pPr>
              <w:numPr>
                <w:ilvl w:val="0"/>
                <w:numId w:val="0"/>
              </w:numPr>
              <w:spacing w:after="0"/>
              <w:jc w:val="center"/>
              <w:rPr>
                <w:b/>
                <w:sz w:val="20"/>
                <w:szCs w:val="20"/>
                <w:lang w:val="es-ES_tradnl"/>
              </w:rPr>
            </w:pPr>
            <w:r>
              <w:rPr>
                <w:b/>
                <w:sz w:val="20"/>
                <w:szCs w:val="20"/>
                <w:lang w:val="es-ES_tradnl"/>
              </w:rPr>
              <w:t>Costos de Inversión a P. Mercado (US$)</w:t>
            </w:r>
          </w:p>
        </w:tc>
        <w:tc>
          <w:tcPr>
            <w:tcW w:w="1635" w:type="dxa"/>
            <w:shd w:val="clear" w:color="auto" w:fill="D9D9D9" w:themeFill="background1" w:themeFillShade="D9"/>
            <w:vAlign w:val="center"/>
          </w:tcPr>
          <w:p w14:paraId="21AB964C" w14:textId="77777777" w:rsidR="001E36DB" w:rsidRPr="00EB7B11" w:rsidRDefault="001E36DB" w:rsidP="00E15439">
            <w:pPr>
              <w:numPr>
                <w:ilvl w:val="0"/>
                <w:numId w:val="0"/>
              </w:numPr>
              <w:spacing w:after="0"/>
              <w:jc w:val="center"/>
              <w:rPr>
                <w:b/>
                <w:sz w:val="20"/>
                <w:szCs w:val="20"/>
                <w:lang w:val="es-ES_tradnl"/>
              </w:rPr>
            </w:pPr>
            <w:r>
              <w:rPr>
                <w:b/>
                <w:sz w:val="20"/>
                <w:szCs w:val="20"/>
                <w:lang w:val="es-ES_tradnl"/>
              </w:rPr>
              <w:t>Costos de Inversión a P. Sociales (US$)</w:t>
            </w:r>
          </w:p>
        </w:tc>
        <w:tc>
          <w:tcPr>
            <w:tcW w:w="1800" w:type="dxa"/>
            <w:shd w:val="clear" w:color="auto" w:fill="D9D9D9" w:themeFill="background1" w:themeFillShade="D9"/>
            <w:vAlign w:val="center"/>
          </w:tcPr>
          <w:p w14:paraId="4EB1A545" w14:textId="77777777" w:rsidR="001E36DB" w:rsidRPr="00EB7B11" w:rsidRDefault="001E36DB" w:rsidP="00E15439">
            <w:pPr>
              <w:numPr>
                <w:ilvl w:val="0"/>
                <w:numId w:val="0"/>
              </w:numPr>
              <w:spacing w:after="0"/>
              <w:jc w:val="center"/>
              <w:rPr>
                <w:b/>
                <w:sz w:val="20"/>
                <w:szCs w:val="20"/>
                <w:lang w:val="es-ES_tradnl"/>
              </w:rPr>
            </w:pPr>
            <w:r>
              <w:rPr>
                <w:b/>
                <w:sz w:val="20"/>
                <w:szCs w:val="20"/>
                <w:lang w:val="es-ES_tradnl"/>
              </w:rPr>
              <w:t>Relación P. Mercado / P. Sociales</w:t>
            </w:r>
            <w:r w:rsidRPr="00EB7B11">
              <w:rPr>
                <w:b/>
                <w:sz w:val="20"/>
                <w:szCs w:val="20"/>
                <w:lang w:val="es-ES_tradnl"/>
              </w:rPr>
              <w:t xml:space="preserve"> (US$)</w:t>
            </w:r>
          </w:p>
        </w:tc>
      </w:tr>
      <w:tr w:rsidR="001E36DB" w:rsidRPr="00EB7B11" w14:paraId="7A3C98C1" w14:textId="77777777" w:rsidTr="001E36DB">
        <w:trPr>
          <w:jc w:val="center"/>
        </w:trPr>
        <w:tc>
          <w:tcPr>
            <w:tcW w:w="3400" w:type="dxa"/>
            <w:vAlign w:val="center"/>
          </w:tcPr>
          <w:p w14:paraId="6F273187"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Flores de Italia y Buenos Aires</w:t>
            </w:r>
          </w:p>
        </w:tc>
        <w:tc>
          <w:tcPr>
            <w:tcW w:w="1635" w:type="dxa"/>
            <w:vAlign w:val="center"/>
          </w:tcPr>
          <w:p w14:paraId="4DA400D4"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44,218</w:t>
            </w:r>
          </w:p>
        </w:tc>
        <w:tc>
          <w:tcPr>
            <w:tcW w:w="1635" w:type="dxa"/>
            <w:vAlign w:val="center"/>
          </w:tcPr>
          <w:p w14:paraId="27C0975D"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38,103</w:t>
            </w:r>
          </w:p>
        </w:tc>
        <w:tc>
          <w:tcPr>
            <w:tcW w:w="1800" w:type="dxa"/>
            <w:vAlign w:val="center"/>
          </w:tcPr>
          <w:p w14:paraId="227B962A"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3F95B65C" w14:textId="77777777" w:rsidTr="001E36DB">
        <w:trPr>
          <w:jc w:val="center"/>
        </w:trPr>
        <w:tc>
          <w:tcPr>
            <w:tcW w:w="3400" w:type="dxa"/>
            <w:vAlign w:val="center"/>
          </w:tcPr>
          <w:p w14:paraId="01BD199B"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Las Delicias</w:t>
            </w:r>
          </w:p>
        </w:tc>
        <w:tc>
          <w:tcPr>
            <w:tcW w:w="1635" w:type="dxa"/>
            <w:vAlign w:val="center"/>
          </w:tcPr>
          <w:p w14:paraId="4E8BFB97"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2,051</w:t>
            </w:r>
          </w:p>
        </w:tc>
        <w:tc>
          <w:tcPr>
            <w:tcW w:w="1635" w:type="dxa"/>
            <w:vAlign w:val="center"/>
          </w:tcPr>
          <w:p w14:paraId="6B3FB71B"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1,768</w:t>
            </w:r>
          </w:p>
        </w:tc>
        <w:tc>
          <w:tcPr>
            <w:tcW w:w="1800" w:type="dxa"/>
            <w:vAlign w:val="center"/>
          </w:tcPr>
          <w:p w14:paraId="06608332"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2AA5C98E" w14:textId="77777777" w:rsidTr="001E36DB">
        <w:trPr>
          <w:jc w:val="center"/>
        </w:trPr>
        <w:tc>
          <w:tcPr>
            <w:tcW w:w="3400" w:type="dxa"/>
            <w:vAlign w:val="center"/>
          </w:tcPr>
          <w:p w14:paraId="6D81ACCE"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Mata de Guineo y La Libertad</w:t>
            </w:r>
          </w:p>
        </w:tc>
        <w:tc>
          <w:tcPr>
            <w:tcW w:w="1635" w:type="dxa"/>
            <w:vAlign w:val="center"/>
          </w:tcPr>
          <w:p w14:paraId="22CF3C52"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9,345</w:t>
            </w:r>
          </w:p>
        </w:tc>
        <w:tc>
          <w:tcPr>
            <w:tcW w:w="1635" w:type="dxa"/>
            <w:vAlign w:val="center"/>
          </w:tcPr>
          <w:p w14:paraId="0349D568"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8,053</w:t>
            </w:r>
          </w:p>
        </w:tc>
        <w:tc>
          <w:tcPr>
            <w:tcW w:w="1800" w:type="dxa"/>
            <w:vAlign w:val="center"/>
          </w:tcPr>
          <w:p w14:paraId="428CB26D"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5CE75FCF" w14:textId="77777777" w:rsidTr="001E36DB">
        <w:trPr>
          <w:jc w:val="center"/>
        </w:trPr>
        <w:tc>
          <w:tcPr>
            <w:tcW w:w="3400" w:type="dxa"/>
            <w:vAlign w:val="center"/>
          </w:tcPr>
          <w:p w14:paraId="353221C8"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Nicaragua y Venus</w:t>
            </w:r>
          </w:p>
        </w:tc>
        <w:tc>
          <w:tcPr>
            <w:tcW w:w="1635" w:type="dxa"/>
            <w:vAlign w:val="center"/>
          </w:tcPr>
          <w:p w14:paraId="5F46BD49"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27,351</w:t>
            </w:r>
          </w:p>
        </w:tc>
        <w:tc>
          <w:tcPr>
            <w:tcW w:w="1635" w:type="dxa"/>
            <w:vAlign w:val="center"/>
          </w:tcPr>
          <w:p w14:paraId="37D88C3C"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23,569</w:t>
            </w:r>
          </w:p>
        </w:tc>
        <w:tc>
          <w:tcPr>
            <w:tcW w:w="1800" w:type="dxa"/>
            <w:vAlign w:val="center"/>
          </w:tcPr>
          <w:p w14:paraId="0988B729"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7C9F4A6B" w14:textId="77777777" w:rsidTr="001E36DB">
        <w:trPr>
          <w:jc w:val="center"/>
        </w:trPr>
        <w:tc>
          <w:tcPr>
            <w:tcW w:w="3400" w:type="dxa"/>
            <w:vAlign w:val="center"/>
          </w:tcPr>
          <w:p w14:paraId="33535FB7"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 xml:space="preserve">San Luis </w:t>
            </w:r>
            <w:proofErr w:type="spellStart"/>
            <w:r w:rsidRPr="005A257F">
              <w:rPr>
                <w:color w:val="000000"/>
                <w:sz w:val="20"/>
                <w:szCs w:val="20"/>
              </w:rPr>
              <w:t>Anach</w:t>
            </w:r>
            <w:proofErr w:type="spellEnd"/>
          </w:p>
        </w:tc>
        <w:tc>
          <w:tcPr>
            <w:tcW w:w="1635" w:type="dxa"/>
            <w:vAlign w:val="center"/>
          </w:tcPr>
          <w:p w14:paraId="208BCF51"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31,415</w:t>
            </w:r>
          </w:p>
        </w:tc>
        <w:tc>
          <w:tcPr>
            <w:tcW w:w="1635" w:type="dxa"/>
            <w:vAlign w:val="center"/>
          </w:tcPr>
          <w:p w14:paraId="2E9D161E"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27,070</w:t>
            </w:r>
          </w:p>
        </w:tc>
        <w:tc>
          <w:tcPr>
            <w:tcW w:w="1800" w:type="dxa"/>
            <w:vAlign w:val="center"/>
          </w:tcPr>
          <w:p w14:paraId="5B663F82"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63AD70C3" w14:textId="77777777" w:rsidTr="001E36DB">
        <w:trPr>
          <w:jc w:val="center"/>
        </w:trPr>
        <w:tc>
          <w:tcPr>
            <w:tcW w:w="3400" w:type="dxa"/>
            <w:vAlign w:val="center"/>
          </w:tcPr>
          <w:p w14:paraId="05F6F62B"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San Luis Victoria</w:t>
            </w:r>
          </w:p>
        </w:tc>
        <w:tc>
          <w:tcPr>
            <w:tcW w:w="1635" w:type="dxa"/>
            <w:vAlign w:val="center"/>
          </w:tcPr>
          <w:p w14:paraId="6E4E7682"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31,061</w:t>
            </w:r>
          </w:p>
        </w:tc>
        <w:tc>
          <w:tcPr>
            <w:tcW w:w="1635" w:type="dxa"/>
            <w:vAlign w:val="center"/>
          </w:tcPr>
          <w:p w14:paraId="53253D7B"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26,765</w:t>
            </w:r>
          </w:p>
        </w:tc>
        <w:tc>
          <w:tcPr>
            <w:tcW w:w="1800" w:type="dxa"/>
            <w:vAlign w:val="center"/>
          </w:tcPr>
          <w:p w14:paraId="56B47305"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1FEC016C" w14:textId="77777777" w:rsidTr="001E36DB">
        <w:trPr>
          <w:jc w:val="center"/>
        </w:trPr>
        <w:tc>
          <w:tcPr>
            <w:tcW w:w="3400" w:type="dxa"/>
            <w:vAlign w:val="center"/>
          </w:tcPr>
          <w:p w14:paraId="0FCBE2E7"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Villa Hermosa</w:t>
            </w:r>
          </w:p>
        </w:tc>
        <w:tc>
          <w:tcPr>
            <w:tcW w:w="1635" w:type="dxa"/>
            <w:vAlign w:val="center"/>
          </w:tcPr>
          <w:p w14:paraId="1BCC6746"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5,307</w:t>
            </w:r>
          </w:p>
        </w:tc>
        <w:tc>
          <w:tcPr>
            <w:tcW w:w="1635" w:type="dxa"/>
            <w:vAlign w:val="center"/>
          </w:tcPr>
          <w:p w14:paraId="0BA2BA7B"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4,573</w:t>
            </w:r>
          </w:p>
        </w:tc>
        <w:tc>
          <w:tcPr>
            <w:tcW w:w="1800" w:type="dxa"/>
            <w:vAlign w:val="center"/>
          </w:tcPr>
          <w:p w14:paraId="7CD8B02F"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3FFFFF6F" w14:textId="77777777" w:rsidTr="001E36DB">
        <w:trPr>
          <w:jc w:val="center"/>
        </w:trPr>
        <w:tc>
          <w:tcPr>
            <w:tcW w:w="3400" w:type="dxa"/>
            <w:vAlign w:val="center"/>
          </w:tcPr>
          <w:p w14:paraId="3BFF59F0"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10 Comunidades</w:t>
            </w:r>
          </w:p>
        </w:tc>
        <w:tc>
          <w:tcPr>
            <w:tcW w:w="1635" w:type="dxa"/>
            <w:vAlign w:val="center"/>
          </w:tcPr>
          <w:p w14:paraId="4E2A0D86"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17,782</w:t>
            </w:r>
          </w:p>
        </w:tc>
        <w:tc>
          <w:tcPr>
            <w:tcW w:w="1635" w:type="dxa"/>
            <w:vAlign w:val="center"/>
          </w:tcPr>
          <w:p w14:paraId="3E55B681"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15,323</w:t>
            </w:r>
          </w:p>
        </w:tc>
        <w:tc>
          <w:tcPr>
            <w:tcW w:w="1800" w:type="dxa"/>
            <w:vAlign w:val="center"/>
          </w:tcPr>
          <w:p w14:paraId="7947511F"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2008E64F" w14:textId="77777777" w:rsidTr="001E36DB">
        <w:trPr>
          <w:jc w:val="center"/>
        </w:trPr>
        <w:tc>
          <w:tcPr>
            <w:tcW w:w="3400" w:type="dxa"/>
            <w:vAlign w:val="center"/>
          </w:tcPr>
          <w:p w14:paraId="5AF711D3"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 xml:space="preserve">Brisas de Bambú, Montecillos, </w:t>
            </w:r>
            <w:proofErr w:type="spellStart"/>
            <w:r w:rsidRPr="005A257F">
              <w:rPr>
                <w:color w:val="000000"/>
                <w:sz w:val="20"/>
                <w:szCs w:val="20"/>
              </w:rPr>
              <w:t>Panacam</w:t>
            </w:r>
            <w:proofErr w:type="spellEnd"/>
            <w:r w:rsidRPr="005A257F">
              <w:rPr>
                <w:color w:val="000000"/>
                <w:sz w:val="20"/>
                <w:szCs w:val="20"/>
              </w:rPr>
              <w:t xml:space="preserve"> y Brisas del Campo</w:t>
            </w:r>
          </w:p>
        </w:tc>
        <w:tc>
          <w:tcPr>
            <w:tcW w:w="1635" w:type="dxa"/>
            <w:vAlign w:val="center"/>
          </w:tcPr>
          <w:p w14:paraId="5373B6F3"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21,418</w:t>
            </w:r>
          </w:p>
        </w:tc>
        <w:tc>
          <w:tcPr>
            <w:tcW w:w="1635" w:type="dxa"/>
            <w:vAlign w:val="center"/>
          </w:tcPr>
          <w:p w14:paraId="193E6651"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18,456</w:t>
            </w:r>
          </w:p>
        </w:tc>
        <w:tc>
          <w:tcPr>
            <w:tcW w:w="1800" w:type="dxa"/>
            <w:vAlign w:val="center"/>
          </w:tcPr>
          <w:p w14:paraId="09E7E355"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74C90F4D" w14:textId="77777777" w:rsidTr="001E36DB">
        <w:trPr>
          <w:jc w:val="center"/>
        </w:trPr>
        <w:tc>
          <w:tcPr>
            <w:tcW w:w="3400" w:type="dxa"/>
            <w:vAlign w:val="center"/>
          </w:tcPr>
          <w:p w14:paraId="1078218B"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El Potrero</w:t>
            </w:r>
          </w:p>
        </w:tc>
        <w:tc>
          <w:tcPr>
            <w:tcW w:w="1635" w:type="dxa"/>
            <w:vAlign w:val="center"/>
          </w:tcPr>
          <w:p w14:paraId="6BAB97DA"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2,073</w:t>
            </w:r>
          </w:p>
        </w:tc>
        <w:tc>
          <w:tcPr>
            <w:tcW w:w="1635" w:type="dxa"/>
            <w:vAlign w:val="center"/>
          </w:tcPr>
          <w:p w14:paraId="30ED758A"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1,787</w:t>
            </w:r>
          </w:p>
        </w:tc>
        <w:tc>
          <w:tcPr>
            <w:tcW w:w="1800" w:type="dxa"/>
            <w:vAlign w:val="center"/>
          </w:tcPr>
          <w:p w14:paraId="20C305FA"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33948296" w14:textId="77777777" w:rsidTr="001E36DB">
        <w:trPr>
          <w:jc w:val="center"/>
        </w:trPr>
        <w:tc>
          <w:tcPr>
            <w:tcW w:w="3400" w:type="dxa"/>
            <w:vAlign w:val="center"/>
          </w:tcPr>
          <w:p w14:paraId="605CE1C0" w14:textId="77777777" w:rsidR="001E36DB" w:rsidRPr="005A257F" w:rsidRDefault="001E36DB" w:rsidP="001E36DB">
            <w:pPr>
              <w:numPr>
                <w:ilvl w:val="0"/>
                <w:numId w:val="0"/>
              </w:numPr>
              <w:spacing w:after="0"/>
              <w:jc w:val="left"/>
              <w:rPr>
                <w:color w:val="000000"/>
                <w:sz w:val="20"/>
                <w:szCs w:val="20"/>
              </w:rPr>
            </w:pPr>
            <w:proofErr w:type="spellStart"/>
            <w:r w:rsidRPr="005A257F">
              <w:rPr>
                <w:color w:val="000000"/>
                <w:sz w:val="20"/>
                <w:szCs w:val="20"/>
              </w:rPr>
              <w:t>Mactuca</w:t>
            </w:r>
            <w:proofErr w:type="spellEnd"/>
          </w:p>
        </w:tc>
        <w:tc>
          <w:tcPr>
            <w:tcW w:w="1635" w:type="dxa"/>
            <w:vAlign w:val="center"/>
          </w:tcPr>
          <w:p w14:paraId="664D686D"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21,472</w:t>
            </w:r>
          </w:p>
        </w:tc>
        <w:tc>
          <w:tcPr>
            <w:tcW w:w="1635" w:type="dxa"/>
            <w:vAlign w:val="center"/>
          </w:tcPr>
          <w:p w14:paraId="42AC0A18"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18,502</w:t>
            </w:r>
          </w:p>
        </w:tc>
        <w:tc>
          <w:tcPr>
            <w:tcW w:w="1800" w:type="dxa"/>
            <w:vAlign w:val="center"/>
          </w:tcPr>
          <w:p w14:paraId="5D0C1528"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0DA63B73" w14:textId="77777777" w:rsidTr="001E36DB">
        <w:trPr>
          <w:jc w:val="center"/>
        </w:trPr>
        <w:tc>
          <w:tcPr>
            <w:tcW w:w="3400" w:type="dxa"/>
            <w:vAlign w:val="center"/>
          </w:tcPr>
          <w:p w14:paraId="63629346"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 xml:space="preserve">El Guayabo, </w:t>
            </w:r>
            <w:proofErr w:type="spellStart"/>
            <w:r w:rsidRPr="005A257F">
              <w:rPr>
                <w:color w:val="000000"/>
                <w:sz w:val="20"/>
                <w:szCs w:val="20"/>
              </w:rPr>
              <w:t>Mononteca</w:t>
            </w:r>
            <w:proofErr w:type="spellEnd"/>
            <w:r w:rsidRPr="005A257F">
              <w:rPr>
                <w:color w:val="000000"/>
                <w:sz w:val="20"/>
                <w:szCs w:val="20"/>
              </w:rPr>
              <w:t xml:space="preserve"> y </w:t>
            </w:r>
            <w:proofErr w:type="spellStart"/>
            <w:r w:rsidRPr="005A257F">
              <w:rPr>
                <w:color w:val="000000"/>
                <w:sz w:val="20"/>
                <w:szCs w:val="20"/>
              </w:rPr>
              <w:t>Guasquigue</w:t>
            </w:r>
            <w:proofErr w:type="spellEnd"/>
          </w:p>
        </w:tc>
        <w:tc>
          <w:tcPr>
            <w:tcW w:w="1635" w:type="dxa"/>
            <w:vAlign w:val="center"/>
          </w:tcPr>
          <w:p w14:paraId="57B8DC04"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18,073</w:t>
            </w:r>
          </w:p>
        </w:tc>
        <w:tc>
          <w:tcPr>
            <w:tcW w:w="1635" w:type="dxa"/>
            <w:vAlign w:val="center"/>
          </w:tcPr>
          <w:p w14:paraId="69DD5B65"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15,574</w:t>
            </w:r>
          </w:p>
        </w:tc>
        <w:tc>
          <w:tcPr>
            <w:tcW w:w="1800" w:type="dxa"/>
            <w:vAlign w:val="center"/>
          </w:tcPr>
          <w:p w14:paraId="6C0818A4"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4972DB13" w14:textId="77777777" w:rsidTr="001E36DB">
        <w:trPr>
          <w:jc w:val="center"/>
        </w:trPr>
        <w:tc>
          <w:tcPr>
            <w:tcW w:w="3400" w:type="dxa"/>
            <w:vAlign w:val="center"/>
          </w:tcPr>
          <w:p w14:paraId="3D436599" w14:textId="77777777" w:rsidR="001E36DB" w:rsidRPr="005A257F" w:rsidRDefault="001E36DB" w:rsidP="001E36DB">
            <w:pPr>
              <w:numPr>
                <w:ilvl w:val="0"/>
                <w:numId w:val="0"/>
              </w:numPr>
              <w:spacing w:after="0"/>
              <w:jc w:val="left"/>
              <w:rPr>
                <w:color w:val="000000"/>
                <w:sz w:val="20"/>
                <w:szCs w:val="20"/>
              </w:rPr>
            </w:pPr>
            <w:proofErr w:type="spellStart"/>
            <w:r w:rsidRPr="005A257F">
              <w:rPr>
                <w:color w:val="000000"/>
                <w:sz w:val="20"/>
                <w:szCs w:val="20"/>
              </w:rPr>
              <w:t>Colomoncagua</w:t>
            </w:r>
            <w:proofErr w:type="spellEnd"/>
            <w:r w:rsidRPr="005A257F">
              <w:rPr>
                <w:color w:val="000000"/>
                <w:sz w:val="20"/>
                <w:szCs w:val="20"/>
              </w:rPr>
              <w:t xml:space="preserve"> 5 comunidades</w:t>
            </w:r>
          </w:p>
        </w:tc>
        <w:tc>
          <w:tcPr>
            <w:tcW w:w="1635" w:type="dxa"/>
            <w:vAlign w:val="center"/>
          </w:tcPr>
          <w:p w14:paraId="5D9D689C"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38,519</w:t>
            </w:r>
          </w:p>
        </w:tc>
        <w:tc>
          <w:tcPr>
            <w:tcW w:w="1635" w:type="dxa"/>
            <w:vAlign w:val="center"/>
          </w:tcPr>
          <w:p w14:paraId="7AC31431"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33,192</w:t>
            </w:r>
          </w:p>
        </w:tc>
        <w:tc>
          <w:tcPr>
            <w:tcW w:w="1800" w:type="dxa"/>
            <w:vAlign w:val="center"/>
          </w:tcPr>
          <w:p w14:paraId="28EA8EBE"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1975BEE5" w14:textId="77777777" w:rsidTr="001E36DB">
        <w:trPr>
          <w:jc w:val="center"/>
        </w:trPr>
        <w:tc>
          <w:tcPr>
            <w:tcW w:w="3400" w:type="dxa"/>
            <w:vAlign w:val="center"/>
          </w:tcPr>
          <w:p w14:paraId="564B4FC0"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Llano Grande</w:t>
            </w:r>
          </w:p>
        </w:tc>
        <w:tc>
          <w:tcPr>
            <w:tcW w:w="1635" w:type="dxa"/>
            <w:vAlign w:val="center"/>
          </w:tcPr>
          <w:p w14:paraId="223F6F83"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8,623</w:t>
            </w:r>
          </w:p>
        </w:tc>
        <w:tc>
          <w:tcPr>
            <w:tcW w:w="1635" w:type="dxa"/>
            <w:vAlign w:val="center"/>
          </w:tcPr>
          <w:p w14:paraId="76A5CA9B"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7,431</w:t>
            </w:r>
          </w:p>
        </w:tc>
        <w:tc>
          <w:tcPr>
            <w:tcW w:w="1800" w:type="dxa"/>
            <w:vAlign w:val="center"/>
          </w:tcPr>
          <w:p w14:paraId="515A8A3A"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6984DE41" w14:textId="77777777" w:rsidTr="001E36DB">
        <w:trPr>
          <w:jc w:val="center"/>
        </w:trPr>
        <w:tc>
          <w:tcPr>
            <w:tcW w:w="3400" w:type="dxa"/>
            <w:vAlign w:val="center"/>
          </w:tcPr>
          <w:p w14:paraId="55291947"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Duraznito / La Sorto</w:t>
            </w:r>
          </w:p>
        </w:tc>
        <w:tc>
          <w:tcPr>
            <w:tcW w:w="1635" w:type="dxa"/>
            <w:vAlign w:val="center"/>
          </w:tcPr>
          <w:p w14:paraId="24BB9A94"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10,341</w:t>
            </w:r>
          </w:p>
        </w:tc>
        <w:tc>
          <w:tcPr>
            <w:tcW w:w="1635" w:type="dxa"/>
            <w:vAlign w:val="center"/>
          </w:tcPr>
          <w:p w14:paraId="4C25D4D0"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8,911</w:t>
            </w:r>
          </w:p>
        </w:tc>
        <w:tc>
          <w:tcPr>
            <w:tcW w:w="1800" w:type="dxa"/>
            <w:vAlign w:val="center"/>
          </w:tcPr>
          <w:p w14:paraId="6262207A"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7A83D2E0" w14:textId="77777777" w:rsidTr="001E36DB">
        <w:trPr>
          <w:jc w:val="center"/>
        </w:trPr>
        <w:tc>
          <w:tcPr>
            <w:tcW w:w="3400" w:type="dxa"/>
            <w:vAlign w:val="center"/>
          </w:tcPr>
          <w:p w14:paraId="294F6012"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 xml:space="preserve">Sector 3 Las Flores </w:t>
            </w:r>
          </w:p>
        </w:tc>
        <w:tc>
          <w:tcPr>
            <w:tcW w:w="1635" w:type="dxa"/>
            <w:vAlign w:val="center"/>
          </w:tcPr>
          <w:p w14:paraId="65256110"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14,788</w:t>
            </w:r>
          </w:p>
        </w:tc>
        <w:tc>
          <w:tcPr>
            <w:tcW w:w="1635" w:type="dxa"/>
            <w:vAlign w:val="center"/>
          </w:tcPr>
          <w:p w14:paraId="66098A70"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12,743</w:t>
            </w:r>
          </w:p>
        </w:tc>
        <w:tc>
          <w:tcPr>
            <w:tcW w:w="1800" w:type="dxa"/>
            <w:vAlign w:val="center"/>
          </w:tcPr>
          <w:p w14:paraId="1710CC8C"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2BF33A08" w14:textId="77777777" w:rsidTr="001E36DB">
        <w:trPr>
          <w:jc w:val="center"/>
        </w:trPr>
        <w:tc>
          <w:tcPr>
            <w:tcW w:w="3400" w:type="dxa"/>
            <w:vAlign w:val="center"/>
          </w:tcPr>
          <w:p w14:paraId="2E3DC82C"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El Sitio</w:t>
            </w:r>
          </w:p>
        </w:tc>
        <w:tc>
          <w:tcPr>
            <w:tcW w:w="1635" w:type="dxa"/>
            <w:vAlign w:val="center"/>
          </w:tcPr>
          <w:p w14:paraId="13350FF0"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6,609</w:t>
            </w:r>
          </w:p>
        </w:tc>
        <w:tc>
          <w:tcPr>
            <w:tcW w:w="1635" w:type="dxa"/>
            <w:vAlign w:val="center"/>
          </w:tcPr>
          <w:p w14:paraId="75B11664"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5,695</w:t>
            </w:r>
          </w:p>
        </w:tc>
        <w:tc>
          <w:tcPr>
            <w:tcW w:w="1800" w:type="dxa"/>
            <w:vAlign w:val="center"/>
          </w:tcPr>
          <w:p w14:paraId="25B500FA"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1014CFB8" w14:textId="77777777" w:rsidTr="001E36DB">
        <w:trPr>
          <w:jc w:val="center"/>
        </w:trPr>
        <w:tc>
          <w:tcPr>
            <w:tcW w:w="3400" w:type="dxa"/>
            <w:vAlign w:val="center"/>
          </w:tcPr>
          <w:p w14:paraId="2D061C20"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 xml:space="preserve">El Manguito y El Rodeíto, En Iguala, El </w:t>
            </w:r>
            <w:proofErr w:type="spellStart"/>
            <w:r w:rsidRPr="005A257F">
              <w:rPr>
                <w:color w:val="000000"/>
                <w:sz w:val="20"/>
                <w:szCs w:val="20"/>
              </w:rPr>
              <w:t>Sile</w:t>
            </w:r>
            <w:proofErr w:type="spellEnd"/>
            <w:r w:rsidRPr="005A257F">
              <w:rPr>
                <w:color w:val="000000"/>
                <w:sz w:val="20"/>
                <w:szCs w:val="20"/>
              </w:rPr>
              <w:t>, La Lima, La Misión y La Cañada, Gracias, Lempira</w:t>
            </w:r>
          </w:p>
        </w:tc>
        <w:tc>
          <w:tcPr>
            <w:tcW w:w="1635" w:type="dxa"/>
            <w:vAlign w:val="center"/>
          </w:tcPr>
          <w:p w14:paraId="5E71BB95"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95,614</w:t>
            </w:r>
          </w:p>
        </w:tc>
        <w:tc>
          <w:tcPr>
            <w:tcW w:w="1635" w:type="dxa"/>
            <w:vAlign w:val="center"/>
          </w:tcPr>
          <w:p w14:paraId="4C3639AA"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82,391</w:t>
            </w:r>
          </w:p>
        </w:tc>
        <w:tc>
          <w:tcPr>
            <w:tcW w:w="1800" w:type="dxa"/>
            <w:vAlign w:val="center"/>
          </w:tcPr>
          <w:p w14:paraId="574F163C"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4DC4CB4C" w14:textId="77777777" w:rsidTr="001E36DB">
        <w:trPr>
          <w:jc w:val="center"/>
        </w:trPr>
        <w:tc>
          <w:tcPr>
            <w:tcW w:w="3400" w:type="dxa"/>
            <w:vAlign w:val="center"/>
          </w:tcPr>
          <w:p w14:paraId="09718A1B"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 xml:space="preserve">El Tablón, Los Patios, Dos Caminos, Roblones, </w:t>
            </w:r>
            <w:proofErr w:type="spellStart"/>
            <w:r w:rsidRPr="005A257F">
              <w:rPr>
                <w:color w:val="000000"/>
                <w:sz w:val="20"/>
                <w:szCs w:val="20"/>
              </w:rPr>
              <w:t>Chancoyote</w:t>
            </w:r>
            <w:proofErr w:type="spellEnd"/>
            <w:r w:rsidRPr="005A257F">
              <w:rPr>
                <w:color w:val="000000"/>
                <w:sz w:val="20"/>
                <w:szCs w:val="20"/>
              </w:rPr>
              <w:t xml:space="preserve"> y Valladolid</w:t>
            </w:r>
          </w:p>
        </w:tc>
        <w:tc>
          <w:tcPr>
            <w:tcW w:w="1635" w:type="dxa"/>
            <w:vAlign w:val="center"/>
          </w:tcPr>
          <w:p w14:paraId="63CBF37D"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48,706</w:t>
            </w:r>
          </w:p>
        </w:tc>
        <w:tc>
          <w:tcPr>
            <w:tcW w:w="1635" w:type="dxa"/>
            <w:vAlign w:val="center"/>
          </w:tcPr>
          <w:p w14:paraId="2248FFC4"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41,970</w:t>
            </w:r>
          </w:p>
        </w:tc>
        <w:tc>
          <w:tcPr>
            <w:tcW w:w="1800" w:type="dxa"/>
            <w:vAlign w:val="center"/>
          </w:tcPr>
          <w:p w14:paraId="6588D79F"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00E82C36" w14:textId="77777777" w:rsidTr="001E36DB">
        <w:trPr>
          <w:jc w:val="center"/>
        </w:trPr>
        <w:tc>
          <w:tcPr>
            <w:tcW w:w="3400" w:type="dxa"/>
            <w:vAlign w:val="center"/>
          </w:tcPr>
          <w:p w14:paraId="11B808F7"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Berlín</w:t>
            </w:r>
          </w:p>
        </w:tc>
        <w:tc>
          <w:tcPr>
            <w:tcW w:w="1635" w:type="dxa"/>
            <w:vAlign w:val="center"/>
          </w:tcPr>
          <w:p w14:paraId="5C3CA3DA"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26,815</w:t>
            </w:r>
          </w:p>
        </w:tc>
        <w:tc>
          <w:tcPr>
            <w:tcW w:w="1635" w:type="dxa"/>
            <w:vAlign w:val="center"/>
          </w:tcPr>
          <w:p w14:paraId="1D66BDE9"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23,107</w:t>
            </w:r>
          </w:p>
        </w:tc>
        <w:tc>
          <w:tcPr>
            <w:tcW w:w="1800" w:type="dxa"/>
            <w:vAlign w:val="center"/>
          </w:tcPr>
          <w:p w14:paraId="099053B6"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29818D7F" w14:textId="77777777" w:rsidTr="001E36DB">
        <w:trPr>
          <w:jc w:val="center"/>
        </w:trPr>
        <w:tc>
          <w:tcPr>
            <w:tcW w:w="3400" w:type="dxa"/>
            <w:vAlign w:val="center"/>
          </w:tcPr>
          <w:p w14:paraId="65F4C4D8"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Quebrada Seca</w:t>
            </w:r>
          </w:p>
        </w:tc>
        <w:tc>
          <w:tcPr>
            <w:tcW w:w="1635" w:type="dxa"/>
            <w:vAlign w:val="center"/>
          </w:tcPr>
          <w:p w14:paraId="7A307945"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34,004</w:t>
            </w:r>
          </w:p>
        </w:tc>
        <w:tc>
          <w:tcPr>
            <w:tcW w:w="1635" w:type="dxa"/>
            <w:vAlign w:val="center"/>
          </w:tcPr>
          <w:p w14:paraId="30A93977"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28,794</w:t>
            </w:r>
          </w:p>
        </w:tc>
        <w:tc>
          <w:tcPr>
            <w:tcW w:w="1800" w:type="dxa"/>
            <w:vAlign w:val="center"/>
          </w:tcPr>
          <w:p w14:paraId="670E4532"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85%</w:t>
            </w:r>
          </w:p>
        </w:tc>
      </w:tr>
      <w:tr w:rsidR="001E36DB" w:rsidRPr="00EB7B11" w14:paraId="2D7E2E5E" w14:textId="77777777" w:rsidTr="001E36DB">
        <w:trPr>
          <w:jc w:val="center"/>
        </w:trPr>
        <w:tc>
          <w:tcPr>
            <w:tcW w:w="3400" w:type="dxa"/>
            <w:vAlign w:val="center"/>
          </w:tcPr>
          <w:p w14:paraId="6A1DFE0D"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Llano de los Panales</w:t>
            </w:r>
          </w:p>
        </w:tc>
        <w:tc>
          <w:tcPr>
            <w:tcW w:w="1635" w:type="dxa"/>
            <w:vAlign w:val="center"/>
          </w:tcPr>
          <w:p w14:paraId="1BA82C6A"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28,094</w:t>
            </w:r>
          </w:p>
        </w:tc>
        <w:tc>
          <w:tcPr>
            <w:tcW w:w="1635" w:type="dxa"/>
            <w:vAlign w:val="center"/>
          </w:tcPr>
          <w:p w14:paraId="1DBCA35F"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24,209</w:t>
            </w:r>
          </w:p>
        </w:tc>
        <w:tc>
          <w:tcPr>
            <w:tcW w:w="1800" w:type="dxa"/>
            <w:vAlign w:val="center"/>
          </w:tcPr>
          <w:p w14:paraId="68D42437"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5BA9A13C" w14:textId="77777777" w:rsidTr="001E36DB">
        <w:trPr>
          <w:jc w:val="center"/>
        </w:trPr>
        <w:tc>
          <w:tcPr>
            <w:tcW w:w="3400" w:type="dxa"/>
            <w:vAlign w:val="center"/>
          </w:tcPr>
          <w:p w14:paraId="5CC5A490"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Gualala</w:t>
            </w:r>
          </w:p>
        </w:tc>
        <w:tc>
          <w:tcPr>
            <w:tcW w:w="1635" w:type="dxa"/>
            <w:vAlign w:val="center"/>
          </w:tcPr>
          <w:p w14:paraId="25470F0B"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15,380</w:t>
            </w:r>
          </w:p>
        </w:tc>
        <w:tc>
          <w:tcPr>
            <w:tcW w:w="1635" w:type="dxa"/>
            <w:vAlign w:val="center"/>
          </w:tcPr>
          <w:p w14:paraId="3218CD99"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13,253</w:t>
            </w:r>
          </w:p>
        </w:tc>
        <w:tc>
          <w:tcPr>
            <w:tcW w:w="1800" w:type="dxa"/>
            <w:vAlign w:val="center"/>
          </w:tcPr>
          <w:p w14:paraId="7C942DB0"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r w:rsidR="001E36DB" w:rsidRPr="00EB7B11" w14:paraId="207D6C2E" w14:textId="77777777" w:rsidTr="001E36DB">
        <w:trPr>
          <w:jc w:val="center"/>
        </w:trPr>
        <w:tc>
          <w:tcPr>
            <w:tcW w:w="3400" w:type="dxa"/>
            <w:vAlign w:val="center"/>
          </w:tcPr>
          <w:p w14:paraId="159B7502" w14:textId="77777777" w:rsidR="001E36DB" w:rsidRPr="005A257F" w:rsidRDefault="001E36DB" w:rsidP="001E36DB">
            <w:pPr>
              <w:numPr>
                <w:ilvl w:val="0"/>
                <w:numId w:val="0"/>
              </w:numPr>
              <w:spacing w:after="0"/>
              <w:jc w:val="left"/>
              <w:rPr>
                <w:color w:val="000000"/>
                <w:sz w:val="20"/>
                <w:szCs w:val="20"/>
              </w:rPr>
            </w:pPr>
            <w:r w:rsidRPr="005A257F">
              <w:rPr>
                <w:color w:val="000000"/>
                <w:sz w:val="20"/>
                <w:szCs w:val="20"/>
              </w:rPr>
              <w:t>La Hacienda</w:t>
            </w:r>
          </w:p>
        </w:tc>
        <w:tc>
          <w:tcPr>
            <w:tcW w:w="1635" w:type="dxa"/>
            <w:vAlign w:val="center"/>
          </w:tcPr>
          <w:p w14:paraId="07E48B06"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3,119</w:t>
            </w:r>
          </w:p>
        </w:tc>
        <w:tc>
          <w:tcPr>
            <w:tcW w:w="1635" w:type="dxa"/>
            <w:vAlign w:val="center"/>
          </w:tcPr>
          <w:p w14:paraId="65B6089E"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2,688</w:t>
            </w:r>
          </w:p>
        </w:tc>
        <w:tc>
          <w:tcPr>
            <w:tcW w:w="1800" w:type="dxa"/>
            <w:vAlign w:val="center"/>
          </w:tcPr>
          <w:p w14:paraId="13759262" w14:textId="77777777" w:rsidR="001E36DB" w:rsidRPr="001E36DB" w:rsidRDefault="001E36DB" w:rsidP="001E36DB">
            <w:pPr>
              <w:numPr>
                <w:ilvl w:val="0"/>
                <w:numId w:val="0"/>
              </w:numPr>
              <w:spacing w:after="0"/>
              <w:jc w:val="center"/>
              <w:rPr>
                <w:color w:val="000000"/>
                <w:sz w:val="20"/>
                <w:szCs w:val="20"/>
              </w:rPr>
            </w:pPr>
            <w:r w:rsidRPr="001E36DB">
              <w:rPr>
                <w:color w:val="000000"/>
                <w:sz w:val="20"/>
                <w:szCs w:val="20"/>
              </w:rPr>
              <w:t>86%</w:t>
            </w:r>
          </w:p>
        </w:tc>
      </w:tr>
    </w:tbl>
    <w:p w14:paraId="06ABEB7E" w14:textId="77777777" w:rsidR="00F0548D" w:rsidRDefault="00F0548D" w:rsidP="00435712">
      <w:pPr>
        <w:pStyle w:val="ListParagraph"/>
        <w:numPr>
          <w:ilvl w:val="0"/>
          <w:numId w:val="0"/>
        </w:numPr>
        <w:ind w:left="720"/>
        <w:rPr>
          <w:smallCaps/>
        </w:rPr>
      </w:pPr>
    </w:p>
    <w:p w14:paraId="0C75FEE4" w14:textId="77777777" w:rsidR="001E36DB" w:rsidRPr="001E36DB" w:rsidRDefault="001E36DB" w:rsidP="001E36DB">
      <w:pPr>
        <w:pStyle w:val="ListParagraph"/>
        <w:numPr>
          <w:ilvl w:val="0"/>
          <w:numId w:val="0"/>
        </w:numPr>
        <w:rPr>
          <w:lang w:val="es-ES_tradnl"/>
        </w:rPr>
      </w:pPr>
      <w:r>
        <w:rPr>
          <w:lang w:val="es-ES_tradnl"/>
        </w:rPr>
        <w:t xml:space="preserve">En promedio, los costos </w:t>
      </w:r>
      <w:r w:rsidRPr="00DE32AA">
        <w:rPr>
          <w:lang w:val="es-ES_tradnl"/>
        </w:rPr>
        <w:t>a precios sociales corresponde</w:t>
      </w:r>
      <w:r>
        <w:rPr>
          <w:lang w:val="es-ES_tradnl"/>
        </w:rPr>
        <w:t>n</w:t>
      </w:r>
      <w:r w:rsidRPr="00DE32AA">
        <w:rPr>
          <w:lang w:val="es-ES_tradnl"/>
        </w:rPr>
        <w:t xml:space="preserve"> al 8</w:t>
      </w:r>
      <w:r>
        <w:rPr>
          <w:lang w:val="es-ES_tradnl"/>
        </w:rPr>
        <w:t>6</w:t>
      </w:r>
      <w:r w:rsidRPr="00DE32AA">
        <w:rPr>
          <w:lang w:val="es-ES_tradnl"/>
        </w:rPr>
        <w:t>% de su costo a precios de mercado. Según información del SANAA, los costos de AOM de las letrinas son lo suficientemente bajos como para asumir que son iguales a cero.</w:t>
      </w:r>
      <w:r>
        <w:rPr>
          <w:lang w:val="es-ES_tradnl"/>
        </w:rPr>
        <w:t xml:space="preserve"> Para el caso de Minas de Oro, el costo del alcantarillado a precios de mercado fue de US$534,356 y a precios sociales de US$461,890. </w:t>
      </w:r>
      <w:r w:rsidR="006B5667">
        <w:rPr>
          <w:lang w:val="es-ES_tradnl"/>
        </w:rPr>
        <w:t xml:space="preserve">No se obtuvo información de los costos de AOM, sin embargo, como se verá en la siguiente sección este proyecto no es rentable, incluso asumiendo costos de AOP iguales a 0. </w:t>
      </w:r>
    </w:p>
    <w:p w14:paraId="25C03A8F" w14:textId="77777777" w:rsidR="00F0548D" w:rsidRPr="00DE32AA" w:rsidRDefault="00F0548D" w:rsidP="00435712">
      <w:pPr>
        <w:pStyle w:val="ListParagraph"/>
        <w:numPr>
          <w:ilvl w:val="0"/>
          <w:numId w:val="0"/>
        </w:numPr>
        <w:ind w:left="720"/>
        <w:rPr>
          <w:smallCaps/>
        </w:rPr>
      </w:pPr>
    </w:p>
    <w:p w14:paraId="60617DA4" w14:textId="77777777" w:rsidR="00435712" w:rsidRPr="001E36DB" w:rsidRDefault="00435712" w:rsidP="000F6961">
      <w:pPr>
        <w:pStyle w:val="ListParagraph"/>
        <w:numPr>
          <w:ilvl w:val="0"/>
          <w:numId w:val="36"/>
        </w:numPr>
        <w:rPr>
          <w:rStyle w:val="Strong"/>
        </w:rPr>
      </w:pPr>
      <w:r w:rsidRPr="001E36DB">
        <w:rPr>
          <w:rStyle w:val="Strong"/>
        </w:rPr>
        <w:t>Resultados de Rentabilidad</w:t>
      </w:r>
    </w:p>
    <w:p w14:paraId="171DED59" w14:textId="77777777" w:rsidR="009650A0" w:rsidRPr="00DE32AA" w:rsidRDefault="009650A0" w:rsidP="00435712">
      <w:pPr>
        <w:pStyle w:val="ListParagraph"/>
        <w:numPr>
          <w:ilvl w:val="0"/>
          <w:numId w:val="0"/>
        </w:numPr>
        <w:ind w:left="720"/>
        <w:rPr>
          <w:lang w:val="es-ES_tradnl"/>
        </w:rPr>
      </w:pPr>
    </w:p>
    <w:p w14:paraId="722730F7" w14:textId="77777777" w:rsidR="00AF3F94" w:rsidRPr="00DE32AA" w:rsidRDefault="00AF3F94" w:rsidP="009650A0">
      <w:pPr>
        <w:pStyle w:val="ListParagraph"/>
        <w:numPr>
          <w:ilvl w:val="0"/>
          <w:numId w:val="0"/>
        </w:numPr>
        <w:rPr>
          <w:lang w:val="es-ES_tradnl"/>
        </w:rPr>
      </w:pPr>
      <w:r w:rsidRPr="00DE32AA">
        <w:rPr>
          <w:lang w:val="es-ES_tradnl"/>
        </w:rPr>
        <w:t xml:space="preserve">Para la evaluación </w:t>
      </w:r>
      <w:r w:rsidR="00EE778C">
        <w:rPr>
          <w:lang w:val="es-ES_tradnl"/>
        </w:rPr>
        <w:t>de los proyectos de saneamiento</w:t>
      </w:r>
      <w:r w:rsidRPr="00DE32AA">
        <w:rPr>
          <w:lang w:val="es-ES_tradnl"/>
        </w:rPr>
        <w:t xml:space="preserve"> se utiliza</w:t>
      </w:r>
      <w:r w:rsidR="00EE778C">
        <w:rPr>
          <w:lang w:val="es-ES_tradnl"/>
        </w:rPr>
        <w:t>ron</w:t>
      </w:r>
      <w:r w:rsidRPr="00DE32AA">
        <w:rPr>
          <w:lang w:val="es-ES_tradnl"/>
        </w:rPr>
        <w:t xml:space="preserve"> los siguientes supuestos:</w:t>
      </w:r>
    </w:p>
    <w:p w14:paraId="648E786D" w14:textId="77777777" w:rsidR="00AF3F94" w:rsidRPr="00DE32AA" w:rsidRDefault="00AF3F94" w:rsidP="00AF3F94">
      <w:pPr>
        <w:pStyle w:val="ListParagraph"/>
        <w:numPr>
          <w:ilvl w:val="0"/>
          <w:numId w:val="0"/>
        </w:numPr>
        <w:ind w:left="720"/>
        <w:rPr>
          <w:lang w:val="es-ES_tradnl"/>
        </w:rPr>
      </w:pPr>
    </w:p>
    <w:p w14:paraId="48AEE1D0" w14:textId="77777777" w:rsidR="00AF3F94" w:rsidRPr="00DE32AA" w:rsidRDefault="00AF3F94" w:rsidP="00AF3F94">
      <w:pPr>
        <w:pStyle w:val="ListParagraph"/>
        <w:numPr>
          <w:ilvl w:val="0"/>
          <w:numId w:val="20"/>
        </w:numPr>
        <w:rPr>
          <w:lang w:val="es-ES_tradnl"/>
        </w:rPr>
      </w:pPr>
      <w:r w:rsidRPr="00DE32AA">
        <w:rPr>
          <w:lang w:val="es-ES_tradnl"/>
        </w:rPr>
        <w:t>Se adopta un horizonte de evaluación de 20 años.</w:t>
      </w:r>
    </w:p>
    <w:p w14:paraId="7819B7D5" w14:textId="77777777" w:rsidR="00AF3F94" w:rsidRPr="00DE32AA" w:rsidRDefault="00AF3F94" w:rsidP="00AF3F94">
      <w:pPr>
        <w:pStyle w:val="ListParagraph"/>
        <w:numPr>
          <w:ilvl w:val="0"/>
          <w:numId w:val="20"/>
        </w:numPr>
        <w:rPr>
          <w:lang w:val="es-ES_tradnl"/>
        </w:rPr>
      </w:pPr>
      <w:r w:rsidRPr="00DE32AA">
        <w:rPr>
          <w:lang w:val="es-ES_tradnl"/>
        </w:rPr>
        <w:t>La tasa de descuento es del 12%.</w:t>
      </w:r>
    </w:p>
    <w:p w14:paraId="0DAE6D54" w14:textId="77777777" w:rsidR="00AF3F94" w:rsidRPr="00DE32AA" w:rsidRDefault="00AF3F94" w:rsidP="00AF3F94">
      <w:pPr>
        <w:pStyle w:val="ListParagraph"/>
        <w:numPr>
          <w:ilvl w:val="0"/>
          <w:numId w:val="20"/>
        </w:numPr>
        <w:rPr>
          <w:lang w:val="es-ES_tradnl"/>
        </w:rPr>
      </w:pPr>
      <w:r w:rsidRPr="00DE32AA">
        <w:rPr>
          <w:lang w:val="es-ES_tradnl"/>
        </w:rPr>
        <w:t xml:space="preserve">Para los beneficios por vivienda, se </w:t>
      </w:r>
      <w:proofErr w:type="spellStart"/>
      <w:r w:rsidR="00EC2E97">
        <w:rPr>
          <w:lang w:val="es-ES_tradnl"/>
        </w:rPr>
        <w:t>actuali</w:t>
      </w:r>
      <w:r w:rsidR="00EC2E97">
        <w:rPr>
          <w:lang w:val="es-CO"/>
        </w:rPr>
        <w:t>zó</w:t>
      </w:r>
      <w:proofErr w:type="spellEnd"/>
      <w:r w:rsidR="00EC2E97">
        <w:rPr>
          <w:lang w:val="es-CO"/>
        </w:rPr>
        <w:t xml:space="preserve"> el valor de la DAP utilizada en la evaluación ex ante</w:t>
      </w:r>
      <w:r w:rsidR="00C96866">
        <w:rPr>
          <w:lang w:val="es-CO"/>
        </w:rPr>
        <w:t>, en la cual</w:t>
      </w:r>
      <w:r w:rsidR="00EC2E97">
        <w:rPr>
          <w:lang w:val="es-CO"/>
        </w:rPr>
        <w:t xml:space="preserve"> </w:t>
      </w:r>
      <w:r w:rsidR="00C96866">
        <w:rPr>
          <w:lang w:val="es-CO"/>
        </w:rPr>
        <w:t xml:space="preserve">se </w:t>
      </w:r>
      <w:r w:rsidRPr="00DE32AA">
        <w:rPr>
          <w:lang w:val="es-ES_tradnl"/>
        </w:rPr>
        <w:t>anualizó el valor presente de la DAP de US$17</w:t>
      </w:r>
      <w:r w:rsidR="00B54860" w:rsidRPr="00DE32AA">
        <w:rPr>
          <w:lang w:val="es-ES_tradnl"/>
        </w:rPr>
        <w:t>4</w:t>
      </w:r>
      <w:r w:rsidRPr="00DE32AA">
        <w:rPr>
          <w:lang w:val="es-ES_tradnl"/>
        </w:rPr>
        <w:t xml:space="preserve"> por un periodo de 20 años a una tasa de 12%. De esa forma se obtuvo una DAP</w:t>
      </w:r>
      <w:r w:rsidR="00C96866">
        <w:rPr>
          <w:lang w:val="es-ES_tradnl"/>
        </w:rPr>
        <w:t xml:space="preserve"> al momento de la preparación de la operación</w:t>
      </w:r>
      <w:r w:rsidRPr="00DE32AA">
        <w:rPr>
          <w:lang w:val="es-ES_tradnl"/>
        </w:rPr>
        <w:t xml:space="preserve"> de US$23/vivienda/año (lo que equivale a US$1.</w:t>
      </w:r>
      <w:r w:rsidR="00B54860" w:rsidRPr="00DE32AA">
        <w:rPr>
          <w:lang w:val="es-ES_tradnl"/>
        </w:rPr>
        <w:t>94</w:t>
      </w:r>
      <w:r w:rsidRPr="00DE32AA">
        <w:rPr>
          <w:lang w:val="es-ES_tradnl"/>
        </w:rPr>
        <w:t xml:space="preserve"> por vivienda por mes).</w:t>
      </w:r>
      <w:r w:rsidR="00C96866">
        <w:rPr>
          <w:lang w:val="es-ES_tradnl"/>
        </w:rPr>
        <w:t xml:space="preserve"> Para la evaluación </w:t>
      </w:r>
      <w:proofErr w:type="spellStart"/>
      <w:r w:rsidR="00C96866">
        <w:rPr>
          <w:lang w:val="es-ES_tradnl"/>
        </w:rPr>
        <w:t>expost</w:t>
      </w:r>
      <w:proofErr w:type="spellEnd"/>
      <w:r w:rsidR="00C96866">
        <w:rPr>
          <w:lang w:val="es-ES_tradnl"/>
        </w:rPr>
        <w:t xml:space="preserve">, los valores de la DAP utilizados fueron: para aquellos proyectos que finalizaron en el 2013, se utilizó una DAP de US$23.6 vivienda/año, en el 2014 una DAP de US$24.3, en el 2015 una DAP de US$24.0, en el 2016 una DAP de US$23.7 y en el 2017 de US$24.0. </w:t>
      </w:r>
    </w:p>
    <w:p w14:paraId="77A4E83C" w14:textId="77777777" w:rsidR="00AF3F94" w:rsidRPr="00DE32AA" w:rsidRDefault="00AF3F94" w:rsidP="009650A0">
      <w:pPr>
        <w:pStyle w:val="ListParagraph"/>
        <w:numPr>
          <w:ilvl w:val="0"/>
          <w:numId w:val="0"/>
        </w:numPr>
        <w:rPr>
          <w:lang w:val="es-ES_tradnl"/>
        </w:rPr>
      </w:pPr>
    </w:p>
    <w:p w14:paraId="0C6E32E5" w14:textId="77777777" w:rsidR="00435712" w:rsidRPr="00DE32AA" w:rsidRDefault="00AF3F94" w:rsidP="009650A0">
      <w:pPr>
        <w:pStyle w:val="ListParagraph"/>
        <w:numPr>
          <w:ilvl w:val="0"/>
          <w:numId w:val="0"/>
        </w:numPr>
        <w:rPr>
          <w:smallCaps/>
        </w:rPr>
      </w:pPr>
      <w:r w:rsidRPr="00DE32AA">
        <w:rPr>
          <w:lang w:val="es-ES_tradnl"/>
        </w:rPr>
        <w:t>E</w:t>
      </w:r>
      <w:r w:rsidR="009650A0" w:rsidRPr="00DE32AA">
        <w:rPr>
          <w:lang w:val="es-ES_tradnl"/>
        </w:rPr>
        <w:t>l Cuadro 15</w:t>
      </w:r>
      <w:r w:rsidRPr="00DE32AA">
        <w:rPr>
          <w:lang w:val="es-ES_tradnl"/>
        </w:rPr>
        <w:t xml:space="preserve"> presenta los resultados del análisis costo-beneficio</w:t>
      </w:r>
      <w:r w:rsidR="00C471CB">
        <w:rPr>
          <w:lang w:val="es-ES_tradnl"/>
        </w:rPr>
        <w:t xml:space="preserve"> para cada uno de los proyectos analizados.</w:t>
      </w:r>
      <w:r w:rsidR="00963C2D">
        <w:rPr>
          <w:lang w:val="es-ES_tradnl"/>
        </w:rPr>
        <w:t xml:space="preserve"> Como se puede observar, 17 de los 25 proyectos analizados no resultaron viables económicamente. Esto se debió principalmente a </w:t>
      </w:r>
      <w:r w:rsidR="003938FE" w:rsidRPr="003938FE">
        <w:rPr>
          <w:lang w:val="es-ES_tradnl"/>
        </w:rPr>
        <w:t>que el</w:t>
      </w:r>
      <w:r w:rsidR="003938FE">
        <w:rPr>
          <w:lang w:val="es-ES_tradnl"/>
        </w:rPr>
        <w:t xml:space="preserve"> valor de corte</w:t>
      </w:r>
      <w:r w:rsidR="001417CA">
        <w:rPr>
          <w:lang w:val="es-ES_tradnl"/>
        </w:rPr>
        <w:t xml:space="preserve"> de costo por conexión</w:t>
      </w:r>
      <w:r w:rsidR="003938FE">
        <w:rPr>
          <w:lang w:val="es-ES_tradnl"/>
        </w:rPr>
        <w:t xml:space="preserve"> </w:t>
      </w:r>
      <w:r w:rsidR="001417CA">
        <w:rPr>
          <w:lang w:val="es-ES_tradnl"/>
        </w:rPr>
        <w:t xml:space="preserve">utilizado en la evaluación </w:t>
      </w:r>
      <w:proofErr w:type="spellStart"/>
      <w:r w:rsidR="001417CA">
        <w:rPr>
          <w:lang w:val="es-ES_tradnl"/>
        </w:rPr>
        <w:t>exante</w:t>
      </w:r>
      <w:proofErr w:type="spellEnd"/>
      <w:r w:rsidR="001417CA">
        <w:rPr>
          <w:lang w:val="es-ES_tradnl"/>
        </w:rPr>
        <w:t xml:space="preserve"> y bajo el cual se determinó la DAP,</w:t>
      </w:r>
      <w:r w:rsidR="003938FE">
        <w:rPr>
          <w:lang w:val="es-ES_tradnl"/>
        </w:rPr>
        <w:t xml:space="preserve"> no tuvo en consideración varios de los costos incurridos (se construyeron casetas y no sólo letrinas). Por lo anterior, se decidió complementar esta evaluación con un análisis costo-efectividad como se muestra en el numeral 7.</w:t>
      </w:r>
    </w:p>
    <w:p w14:paraId="7AA340A6" w14:textId="77777777" w:rsidR="009650A0" w:rsidRPr="00DE32AA" w:rsidRDefault="009650A0" w:rsidP="009650A0">
      <w:pPr>
        <w:numPr>
          <w:ilvl w:val="0"/>
          <w:numId w:val="0"/>
        </w:numPr>
        <w:jc w:val="center"/>
        <w:rPr>
          <w:lang w:val="es-ES_tradnl"/>
        </w:rPr>
      </w:pPr>
      <w:r w:rsidRPr="00DE32AA">
        <w:rPr>
          <w:rFonts w:eastAsiaTheme="minorHAnsi"/>
          <w:b/>
          <w:lang w:val="es-ES_tradnl"/>
        </w:rPr>
        <w:t xml:space="preserve">Cuadro 15: Rentabilidad </w:t>
      </w:r>
      <w:r w:rsidR="000E59A4">
        <w:rPr>
          <w:rFonts w:eastAsiaTheme="minorHAnsi"/>
          <w:b/>
          <w:lang w:val="es-ES_tradnl"/>
        </w:rPr>
        <w:t>de los proyectos de saneamiento</w:t>
      </w:r>
    </w:p>
    <w:tbl>
      <w:tblPr>
        <w:tblStyle w:val="TableGrid"/>
        <w:tblW w:w="0" w:type="auto"/>
        <w:jc w:val="center"/>
        <w:tblLook w:val="04A0" w:firstRow="1" w:lastRow="0" w:firstColumn="1" w:lastColumn="0" w:noHBand="0" w:noVBand="1"/>
      </w:tblPr>
      <w:tblGrid>
        <w:gridCol w:w="3400"/>
        <w:gridCol w:w="1635"/>
        <w:gridCol w:w="1635"/>
      </w:tblGrid>
      <w:tr w:rsidR="000E59A4" w:rsidRPr="00EB7B11" w14:paraId="2D8AF1A5" w14:textId="77777777" w:rsidTr="00E15439">
        <w:trPr>
          <w:jc w:val="center"/>
        </w:trPr>
        <w:tc>
          <w:tcPr>
            <w:tcW w:w="3400" w:type="dxa"/>
            <w:shd w:val="clear" w:color="auto" w:fill="D9D9D9" w:themeFill="background1" w:themeFillShade="D9"/>
            <w:vAlign w:val="center"/>
          </w:tcPr>
          <w:p w14:paraId="63F408C1" w14:textId="77777777" w:rsidR="000E59A4" w:rsidRPr="00EB7B11" w:rsidRDefault="000E59A4" w:rsidP="00E15439">
            <w:pPr>
              <w:numPr>
                <w:ilvl w:val="0"/>
                <w:numId w:val="0"/>
              </w:numPr>
              <w:spacing w:after="0"/>
              <w:jc w:val="center"/>
              <w:rPr>
                <w:b/>
                <w:sz w:val="20"/>
                <w:szCs w:val="20"/>
                <w:lang w:val="es-ES_tradnl"/>
              </w:rPr>
            </w:pPr>
            <w:r w:rsidRPr="00EB7B11">
              <w:rPr>
                <w:b/>
                <w:sz w:val="20"/>
                <w:szCs w:val="20"/>
                <w:lang w:val="es-ES_tradnl"/>
              </w:rPr>
              <w:t>Comunidad</w:t>
            </w:r>
          </w:p>
        </w:tc>
        <w:tc>
          <w:tcPr>
            <w:tcW w:w="1635" w:type="dxa"/>
            <w:shd w:val="clear" w:color="auto" w:fill="D9D9D9" w:themeFill="background1" w:themeFillShade="D9"/>
          </w:tcPr>
          <w:p w14:paraId="2400B60C" w14:textId="77777777" w:rsidR="000E59A4" w:rsidRPr="00EB7B11" w:rsidRDefault="000E59A4" w:rsidP="00E15439">
            <w:pPr>
              <w:numPr>
                <w:ilvl w:val="0"/>
                <w:numId w:val="0"/>
              </w:numPr>
              <w:spacing w:after="0"/>
              <w:jc w:val="center"/>
              <w:rPr>
                <w:b/>
                <w:sz w:val="20"/>
                <w:szCs w:val="20"/>
                <w:lang w:val="es-ES_tradnl"/>
              </w:rPr>
            </w:pPr>
            <w:r>
              <w:rPr>
                <w:b/>
                <w:sz w:val="20"/>
                <w:szCs w:val="20"/>
                <w:lang w:val="es-ES_tradnl"/>
              </w:rPr>
              <w:t>TIRE</w:t>
            </w:r>
          </w:p>
        </w:tc>
        <w:tc>
          <w:tcPr>
            <w:tcW w:w="1635" w:type="dxa"/>
            <w:shd w:val="clear" w:color="auto" w:fill="D9D9D9" w:themeFill="background1" w:themeFillShade="D9"/>
            <w:vAlign w:val="center"/>
          </w:tcPr>
          <w:p w14:paraId="4A54AD58" w14:textId="77777777" w:rsidR="000E59A4" w:rsidRPr="00EB7B11" w:rsidRDefault="000E59A4" w:rsidP="00E15439">
            <w:pPr>
              <w:numPr>
                <w:ilvl w:val="0"/>
                <w:numId w:val="0"/>
              </w:numPr>
              <w:spacing w:after="0"/>
              <w:jc w:val="center"/>
              <w:rPr>
                <w:b/>
                <w:sz w:val="20"/>
                <w:szCs w:val="20"/>
                <w:lang w:val="es-ES_tradnl"/>
              </w:rPr>
            </w:pPr>
            <w:r>
              <w:rPr>
                <w:b/>
                <w:sz w:val="20"/>
                <w:szCs w:val="20"/>
                <w:lang w:val="es-ES_tradnl"/>
              </w:rPr>
              <w:t>VPN (US$)</w:t>
            </w:r>
          </w:p>
        </w:tc>
      </w:tr>
      <w:tr w:rsidR="00AC2A4C" w:rsidRPr="00EB7B11" w14:paraId="79BF55C0" w14:textId="77777777" w:rsidTr="00AC2A4C">
        <w:trPr>
          <w:jc w:val="center"/>
        </w:trPr>
        <w:tc>
          <w:tcPr>
            <w:tcW w:w="3400" w:type="dxa"/>
            <w:vAlign w:val="center"/>
          </w:tcPr>
          <w:p w14:paraId="46651744"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Flores de Italia y Buenos Aires</w:t>
            </w:r>
          </w:p>
        </w:tc>
        <w:tc>
          <w:tcPr>
            <w:tcW w:w="1635" w:type="dxa"/>
            <w:vAlign w:val="center"/>
          </w:tcPr>
          <w:p w14:paraId="2F3A5AC1"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-6%</w:t>
            </w:r>
          </w:p>
        </w:tc>
        <w:tc>
          <w:tcPr>
            <w:tcW w:w="1635" w:type="dxa"/>
            <w:vAlign w:val="center"/>
          </w:tcPr>
          <w:p w14:paraId="6CB869CA" w14:textId="77777777" w:rsidR="00AC2A4C" w:rsidRPr="00AC2A4C" w:rsidRDefault="00AC2A4C" w:rsidP="00AC2A4C">
            <w:pPr>
              <w:numPr>
                <w:ilvl w:val="0"/>
                <w:numId w:val="0"/>
              </w:numPr>
              <w:spacing w:after="0"/>
              <w:jc w:val="center"/>
              <w:rPr>
                <w:color w:val="000000"/>
                <w:sz w:val="20"/>
                <w:szCs w:val="20"/>
              </w:rPr>
            </w:pPr>
            <w:r>
              <w:rPr>
                <w:color w:val="000000"/>
                <w:sz w:val="20"/>
                <w:szCs w:val="20"/>
              </w:rPr>
              <w:t>-</w:t>
            </w:r>
            <w:r w:rsidRPr="00AC2A4C">
              <w:rPr>
                <w:color w:val="000000"/>
                <w:sz w:val="20"/>
                <w:szCs w:val="20"/>
              </w:rPr>
              <w:t>27,381</w:t>
            </w:r>
          </w:p>
        </w:tc>
      </w:tr>
      <w:tr w:rsidR="00AC2A4C" w:rsidRPr="00EB7B11" w14:paraId="762586AB" w14:textId="77777777" w:rsidTr="00AC2A4C">
        <w:trPr>
          <w:jc w:val="center"/>
        </w:trPr>
        <w:tc>
          <w:tcPr>
            <w:tcW w:w="3400" w:type="dxa"/>
            <w:vAlign w:val="center"/>
          </w:tcPr>
          <w:p w14:paraId="3C49B231"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Las Delicias</w:t>
            </w:r>
          </w:p>
        </w:tc>
        <w:tc>
          <w:tcPr>
            <w:tcW w:w="1635" w:type="dxa"/>
            <w:vAlign w:val="center"/>
          </w:tcPr>
          <w:p w14:paraId="7245DCFC"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43%</w:t>
            </w:r>
          </w:p>
        </w:tc>
        <w:tc>
          <w:tcPr>
            <w:tcW w:w="1635" w:type="dxa"/>
            <w:vAlign w:val="center"/>
          </w:tcPr>
          <w:p w14:paraId="7D3BB1EB"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3,481</w:t>
            </w:r>
          </w:p>
        </w:tc>
      </w:tr>
      <w:tr w:rsidR="00AC2A4C" w:rsidRPr="00EB7B11" w14:paraId="7C56F822" w14:textId="77777777" w:rsidTr="00AC2A4C">
        <w:trPr>
          <w:jc w:val="center"/>
        </w:trPr>
        <w:tc>
          <w:tcPr>
            <w:tcW w:w="3400" w:type="dxa"/>
            <w:vAlign w:val="center"/>
          </w:tcPr>
          <w:p w14:paraId="18AC4988"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Mata de Guineo y La Libertad</w:t>
            </w:r>
          </w:p>
        </w:tc>
        <w:tc>
          <w:tcPr>
            <w:tcW w:w="1635" w:type="dxa"/>
            <w:vAlign w:val="center"/>
          </w:tcPr>
          <w:p w14:paraId="248DA02E"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2%</w:t>
            </w:r>
          </w:p>
        </w:tc>
        <w:tc>
          <w:tcPr>
            <w:tcW w:w="1635" w:type="dxa"/>
            <w:vAlign w:val="center"/>
          </w:tcPr>
          <w:p w14:paraId="6846B9E8" w14:textId="77777777" w:rsidR="00AC2A4C" w:rsidRPr="00AC2A4C" w:rsidRDefault="00AC2A4C" w:rsidP="00AC2A4C">
            <w:pPr>
              <w:numPr>
                <w:ilvl w:val="0"/>
                <w:numId w:val="0"/>
              </w:numPr>
              <w:spacing w:after="0"/>
              <w:jc w:val="center"/>
              <w:rPr>
                <w:color w:val="000000"/>
                <w:sz w:val="20"/>
                <w:szCs w:val="20"/>
              </w:rPr>
            </w:pPr>
            <w:r>
              <w:rPr>
                <w:color w:val="000000"/>
                <w:sz w:val="20"/>
                <w:szCs w:val="20"/>
              </w:rPr>
              <w:t>-</w:t>
            </w:r>
            <w:r w:rsidRPr="00AC2A4C">
              <w:rPr>
                <w:color w:val="000000"/>
                <w:sz w:val="20"/>
                <w:szCs w:val="20"/>
              </w:rPr>
              <w:t>4,028</w:t>
            </w:r>
          </w:p>
        </w:tc>
      </w:tr>
      <w:tr w:rsidR="00AC2A4C" w:rsidRPr="00EB7B11" w14:paraId="37E7BC71" w14:textId="77777777" w:rsidTr="00AC2A4C">
        <w:trPr>
          <w:jc w:val="center"/>
        </w:trPr>
        <w:tc>
          <w:tcPr>
            <w:tcW w:w="3400" w:type="dxa"/>
            <w:vAlign w:val="center"/>
          </w:tcPr>
          <w:p w14:paraId="2F7A1E0C"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Nicaragua y Venus</w:t>
            </w:r>
          </w:p>
        </w:tc>
        <w:tc>
          <w:tcPr>
            <w:tcW w:w="1635" w:type="dxa"/>
            <w:vAlign w:val="center"/>
          </w:tcPr>
          <w:p w14:paraId="7ADF8933"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4%</w:t>
            </w:r>
          </w:p>
        </w:tc>
        <w:tc>
          <w:tcPr>
            <w:tcW w:w="1635" w:type="dxa"/>
            <w:vAlign w:val="center"/>
          </w:tcPr>
          <w:p w14:paraId="6C9F575F" w14:textId="77777777" w:rsidR="00AC2A4C" w:rsidRPr="00AC2A4C" w:rsidRDefault="00AC2A4C" w:rsidP="00AC2A4C">
            <w:pPr>
              <w:numPr>
                <w:ilvl w:val="0"/>
                <w:numId w:val="0"/>
              </w:numPr>
              <w:spacing w:after="0"/>
              <w:jc w:val="center"/>
              <w:rPr>
                <w:color w:val="000000"/>
                <w:sz w:val="20"/>
                <w:szCs w:val="20"/>
              </w:rPr>
            </w:pPr>
            <w:r>
              <w:rPr>
                <w:color w:val="000000"/>
                <w:sz w:val="20"/>
                <w:szCs w:val="20"/>
              </w:rPr>
              <w:t>-</w:t>
            </w:r>
            <w:r w:rsidRPr="00AC2A4C">
              <w:rPr>
                <w:color w:val="000000"/>
                <w:sz w:val="20"/>
                <w:szCs w:val="20"/>
              </w:rPr>
              <w:t>9,345</w:t>
            </w:r>
          </w:p>
        </w:tc>
      </w:tr>
      <w:tr w:rsidR="00AC2A4C" w:rsidRPr="00EB7B11" w14:paraId="1D6021FE" w14:textId="77777777" w:rsidTr="00AC2A4C">
        <w:trPr>
          <w:jc w:val="center"/>
        </w:trPr>
        <w:tc>
          <w:tcPr>
            <w:tcW w:w="3400" w:type="dxa"/>
            <w:vAlign w:val="center"/>
          </w:tcPr>
          <w:p w14:paraId="5035084D"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 xml:space="preserve">San Luis </w:t>
            </w:r>
            <w:proofErr w:type="spellStart"/>
            <w:r w:rsidRPr="005A257F">
              <w:rPr>
                <w:color w:val="000000"/>
                <w:sz w:val="20"/>
                <w:szCs w:val="20"/>
              </w:rPr>
              <w:t>Anach</w:t>
            </w:r>
            <w:proofErr w:type="spellEnd"/>
          </w:p>
        </w:tc>
        <w:tc>
          <w:tcPr>
            <w:tcW w:w="1635" w:type="dxa"/>
            <w:vAlign w:val="center"/>
          </w:tcPr>
          <w:p w14:paraId="1D8C563B"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2%</w:t>
            </w:r>
          </w:p>
        </w:tc>
        <w:tc>
          <w:tcPr>
            <w:tcW w:w="1635" w:type="dxa"/>
            <w:vAlign w:val="center"/>
          </w:tcPr>
          <w:p w14:paraId="2BD4CA42" w14:textId="77777777" w:rsidR="00AC2A4C" w:rsidRPr="00AC2A4C" w:rsidRDefault="00AC2A4C" w:rsidP="00AC2A4C">
            <w:pPr>
              <w:numPr>
                <w:ilvl w:val="0"/>
                <w:numId w:val="0"/>
              </w:numPr>
              <w:spacing w:after="0"/>
              <w:jc w:val="center"/>
              <w:rPr>
                <w:color w:val="000000"/>
                <w:sz w:val="20"/>
                <w:szCs w:val="20"/>
              </w:rPr>
            </w:pPr>
            <w:r>
              <w:rPr>
                <w:color w:val="000000"/>
                <w:sz w:val="20"/>
                <w:szCs w:val="20"/>
              </w:rPr>
              <w:t>-</w:t>
            </w:r>
            <w:r w:rsidRPr="00AC2A4C">
              <w:rPr>
                <w:color w:val="000000"/>
                <w:sz w:val="20"/>
                <w:szCs w:val="20"/>
              </w:rPr>
              <w:t>13,444</w:t>
            </w:r>
          </w:p>
        </w:tc>
      </w:tr>
      <w:tr w:rsidR="00AC2A4C" w:rsidRPr="00EB7B11" w14:paraId="0373C508" w14:textId="77777777" w:rsidTr="00AC2A4C">
        <w:trPr>
          <w:jc w:val="center"/>
        </w:trPr>
        <w:tc>
          <w:tcPr>
            <w:tcW w:w="3400" w:type="dxa"/>
            <w:vAlign w:val="center"/>
          </w:tcPr>
          <w:p w14:paraId="0C04C2DA"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San Luis Victoria</w:t>
            </w:r>
          </w:p>
        </w:tc>
        <w:tc>
          <w:tcPr>
            <w:tcW w:w="1635" w:type="dxa"/>
            <w:vAlign w:val="center"/>
          </w:tcPr>
          <w:p w14:paraId="2DB3D3CD"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2%</w:t>
            </w:r>
          </w:p>
        </w:tc>
        <w:tc>
          <w:tcPr>
            <w:tcW w:w="1635" w:type="dxa"/>
            <w:vAlign w:val="center"/>
          </w:tcPr>
          <w:p w14:paraId="66D1388F" w14:textId="77777777" w:rsidR="00AC2A4C" w:rsidRPr="00AC2A4C" w:rsidRDefault="00AC2A4C" w:rsidP="00AC2A4C">
            <w:pPr>
              <w:numPr>
                <w:ilvl w:val="0"/>
                <w:numId w:val="0"/>
              </w:numPr>
              <w:spacing w:after="0"/>
              <w:jc w:val="center"/>
              <w:rPr>
                <w:color w:val="000000"/>
                <w:sz w:val="20"/>
                <w:szCs w:val="20"/>
              </w:rPr>
            </w:pPr>
            <w:r>
              <w:rPr>
                <w:color w:val="000000"/>
                <w:sz w:val="20"/>
                <w:szCs w:val="20"/>
              </w:rPr>
              <w:t>-</w:t>
            </w:r>
            <w:r w:rsidRPr="00AC2A4C">
              <w:rPr>
                <w:color w:val="000000"/>
                <w:sz w:val="20"/>
                <w:szCs w:val="20"/>
              </w:rPr>
              <w:t>12,857</w:t>
            </w:r>
          </w:p>
        </w:tc>
      </w:tr>
      <w:tr w:rsidR="00AC2A4C" w:rsidRPr="00EB7B11" w14:paraId="23862701" w14:textId="77777777" w:rsidTr="00AC2A4C">
        <w:trPr>
          <w:jc w:val="center"/>
        </w:trPr>
        <w:tc>
          <w:tcPr>
            <w:tcW w:w="3400" w:type="dxa"/>
            <w:vAlign w:val="center"/>
          </w:tcPr>
          <w:p w14:paraId="0B5A79C9"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Villa Hermosa</w:t>
            </w:r>
          </w:p>
        </w:tc>
        <w:tc>
          <w:tcPr>
            <w:tcW w:w="1635" w:type="dxa"/>
            <w:vAlign w:val="center"/>
          </w:tcPr>
          <w:p w14:paraId="28FEB823"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24%</w:t>
            </w:r>
          </w:p>
        </w:tc>
        <w:tc>
          <w:tcPr>
            <w:tcW w:w="1635" w:type="dxa"/>
            <w:vAlign w:val="center"/>
          </w:tcPr>
          <w:p w14:paraId="4EEADF52"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3,285</w:t>
            </w:r>
          </w:p>
        </w:tc>
      </w:tr>
      <w:tr w:rsidR="00AC2A4C" w:rsidRPr="00EB7B11" w14:paraId="782E93B9" w14:textId="77777777" w:rsidTr="00AC2A4C">
        <w:trPr>
          <w:jc w:val="center"/>
        </w:trPr>
        <w:tc>
          <w:tcPr>
            <w:tcW w:w="3400" w:type="dxa"/>
            <w:vAlign w:val="center"/>
          </w:tcPr>
          <w:p w14:paraId="6C931F83"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10 Comunidades</w:t>
            </w:r>
          </w:p>
        </w:tc>
        <w:tc>
          <w:tcPr>
            <w:tcW w:w="1635" w:type="dxa"/>
            <w:vAlign w:val="center"/>
          </w:tcPr>
          <w:p w14:paraId="632CCFBC"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17%</w:t>
            </w:r>
          </w:p>
        </w:tc>
        <w:tc>
          <w:tcPr>
            <w:tcW w:w="1635" w:type="dxa"/>
            <w:vAlign w:val="center"/>
          </w:tcPr>
          <w:p w14:paraId="492A55E8"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4,815</w:t>
            </w:r>
          </w:p>
        </w:tc>
      </w:tr>
      <w:tr w:rsidR="00AC2A4C" w:rsidRPr="00EB7B11" w14:paraId="5BDD545F" w14:textId="77777777" w:rsidTr="00AC2A4C">
        <w:trPr>
          <w:jc w:val="center"/>
        </w:trPr>
        <w:tc>
          <w:tcPr>
            <w:tcW w:w="3400" w:type="dxa"/>
            <w:vAlign w:val="center"/>
          </w:tcPr>
          <w:p w14:paraId="2DE6165F"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 xml:space="preserve">Brisas de Bambú, Montecillos, </w:t>
            </w:r>
            <w:proofErr w:type="spellStart"/>
            <w:r w:rsidRPr="005A257F">
              <w:rPr>
                <w:color w:val="000000"/>
                <w:sz w:val="20"/>
                <w:szCs w:val="20"/>
              </w:rPr>
              <w:t>Panacam</w:t>
            </w:r>
            <w:proofErr w:type="spellEnd"/>
            <w:r w:rsidRPr="005A257F">
              <w:rPr>
                <w:color w:val="000000"/>
                <w:sz w:val="20"/>
                <w:szCs w:val="20"/>
              </w:rPr>
              <w:t xml:space="preserve"> y Brisas del Campo</w:t>
            </w:r>
          </w:p>
        </w:tc>
        <w:tc>
          <w:tcPr>
            <w:tcW w:w="1635" w:type="dxa"/>
            <w:vAlign w:val="center"/>
          </w:tcPr>
          <w:p w14:paraId="6EF4FF38"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8%</w:t>
            </w:r>
          </w:p>
        </w:tc>
        <w:tc>
          <w:tcPr>
            <w:tcW w:w="1635" w:type="dxa"/>
            <w:vAlign w:val="center"/>
          </w:tcPr>
          <w:p w14:paraId="47EFF6D6" w14:textId="77777777" w:rsidR="00AC2A4C" w:rsidRPr="00AC2A4C" w:rsidRDefault="00AC2A4C" w:rsidP="00AC2A4C">
            <w:pPr>
              <w:numPr>
                <w:ilvl w:val="0"/>
                <w:numId w:val="0"/>
              </w:numPr>
              <w:spacing w:after="0"/>
              <w:jc w:val="center"/>
              <w:rPr>
                <w:color w:val="000000"/>
                <w:sz w:val="20"/>
                <w:szCs w:val="20"/>
              </w:rPr>
            </w:pPr>
            <w:r>
              <w:rPr>
                <w:color w:val="000000"/>
                <w:sz w:val="20"/>
                <w:szCs w:val="20"/>
              </w:rPr>
              <w:t>-</w:t>
            </w:r>
            <w:r w:rsidRPr="00AC2A4C">
              <w:rPr>
                <w:color w:val="000000"/>
                <w:sz w:val="20"/>
                <w:szCs w:val="20"/>
              </w:rPr>
              <w:t>3,597</w:t>
            </w:r>
          </w:p>
        </w:tc>
      </w:tr>
      <w:tr w:rsidR="00AC2A4C" w:rsidRPr="00EB7B11" w14:paraId="5831797A" w14:textId="77777777" w:rsidTr="00AC2A4C">
        <w:trPr>
          <w:jc w:val="center"/>
        </w:trPr>
        <w:tc>
          <w:tcPr>
            <w:tcW w:w="3400" w:type="dxa"/>
            <w:vAlign w:val="center"/>
          </w:tcPr>
          <w:p w14:paraId="54FA982D"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El Potrero</w:t>
            </w:r>
          </w:p>
        </w:tc>
        <w:tc>
          <w:tcPr>
            <w:tcW w:w="1635" w:type="dxa"/>
            <w:vAlign w:val="center"/>
          </w:tcPr>
          <w:p w14:paraId="2CACE41E"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118%</w:t>
            </w:r>
          </w:p>
        </w:tc>
        <w:tc>
          <w:tcPr>
            <w:tcW w:w="1635" w:type="dxa"/>
            <w:vAlign w:val="center"/>
          </w:tcPr>
          <w:p w14:paraId="7FB830B5"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12,475</w:t>
            </w:r>
          </w:p>
        </w:tc>
      </w:tr>
      <w:tr w:rsidR="00AC2A4C" w:rsidRPr="00EB7B11" w14:paraId="41AC15F7" w14:textId="77777777" w:rsidTr="00AC2A4C">
        <w:trPr>
          <w:jc w:val="center"/>
        </w:trPr>
        <w:tc>
          <w:tcPr>
            <w:tcW w:w="3400" w:type="dxa"/>
            <w:vAlign w:val="center"/>
          </w:tcPr>
          <w:p w14:paraId="7D0E228C" w14:textId="77777777" w:rsidR="00AC2A4C" w:rsidRPr="005A257F" w:rsidRDefault="00AC2A4C" w:rsidP="00AC2A4C">
            <w:pPr>
              <w:numPr>
                <w:ilvl w:val="0"/>
                <w:numId w:val="0"/>
              </w:numPr>
              <w:spacing w:after="0"/>
              <w:jc w:val="left"/>
              <w:rPr>
                <w:color w:val="000000"/>
                <w:sz w:val="20"/>
                <w:szCs w:val="20"/>
              </w:rPr>
            </w:pPr>
            <w:proofErr w:type="spellStart"/>
            <w:r w:rsidRPr="005A257F">
              <w:rPr>
                <w:color w:val="000000"/>
                <w:sz w:val="20"/>
                <w:szCs w:val="20"/>
              </w:rPr>
              <w:t>Mactuca</w:t>
            </w:r>
            <w:proofErr w:type="spellEnd"/>
          </w:p>
        </w:tc>
        <w:tc>
          <w:tcPr>
            <w:tcW w:w="1635" w:type="dxa"/>
            <w:vAlign w:val="center"/>
          </w:tcPr>
          <w:p w14:paraId="22503DE9"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4%</w:t>
            </w:r>
          </w:p>
        </w:tc>
        <w:tc>
          <w:tcPr>
            <w:tcW w:w="1635" w:type="dxa"/>
            <w:vAlign w:val="center"/>
          </w:tcPr>
          <w:p w14:paraId="7B63E098" w14:textId="77777777" w:rsidR="00AC2A4C" w:rsidRPr="00AC2A4C" w:rsidRDefault="00AC2A4C" w:rsidP="00AC2A4C">
            <w:pPr>
              <w:numPr>
                <w:ilvl w:val="0"/>
                <w:numId w:val="0"/>
              </w:numPr>
              <w:spacing w:after="0"/>
              <w:jc w:val="center"/>
              <w:rPr>
                <w:color w:val="000000"/>
                <w:sz w:val="20"/>
                <w:szCs w:val="20"/>
              </w:rPr>
            </w:pPr>
            <w:r>
              <w:rPr>
                <w:color w:val="000000"/>
                <w:sz w:val="20"/>
                <w:szCs w:val="20"/>
              </w:rPr>
              <w:t>-</w:t>
            </w:r>
            <w:r w:rsidRPr="00AC2A4C">
              <w:rPr>
                <w:color w:val="000000"/>
                <w:sz w:val="20"/>
                <w:szCs w:val="20"/>
              </w:rPr>
              <w:t>7,756</w:t>
            </w:r>
          </w:p>
        </w:tc>
      </w:tr>
      <w:tr w:rsidR="00AC2A4C" w:rsidRPr="00EB7B11" w14:paraId="4371A44D" w14:textId="77777777" w:rsidTr="00AC2A4C">
        <w:trPr>
          <w:jc w:val="center"/>
        </w:trPr>
        <w:tc>
          <w:tcPr>
            <w:tcW w:w="3400" w:type="dxa"/>
            <w:vAlign w:val="center"/>
          </w:tcPr>
          <w:p w14:paraId="01D36A31"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 xml:space="preserve">El Guayabo, </w:t>
            </w:r>
            <w:proofErr w:type="spellStart"/>
            <w:r w:rsidRPr="005A257F">
              <w:rPr>
                <w:color w:val="000000"/>
                <w:sz w:val="20"/>
                <w:szCs w:val="20"/>
              </w:rPr>
              <w:t>Mononteca</w:t>
            </w:r>
            <w:proofErr w:type="spellEnd"/>
            <w:r w:rsidRPr="005A257F">
              <w:rPr>
                <w:color w:val="000000"/>
                <w:sz w:val="20"/>
                <w:szCs w:val="20"/>
              </w:rPr>
              <w:t xml:space="preserve"> y </w:t>
            </w:r>
            <w:proofErr w:type="spellStart"/>
            <w:r w:rsidRPr="005A257F">
              <w:rPr>
                <w:color w:val="000000"/>
                <w:sz w:val="20"/>
                <w:szCs w:val="20"/>
              </w:rPr>
              <w:t>Guasquigue</w:t>
            </w:r>
            <w:proofErr w:type="spellEnd"/>
          </w:p>
        </w:tc>
        <w:tc>
          <w:tcPr>
            <w:tcW w:w="1635" w:type="dxa"/>
            <w:vAlign w:val="center"/>
          </w:tcPr>
          <w:p w14:paraId="269D9BE4"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13%</w:t>
            </w:r>
          </w:p>
        </w:tc>
        <w:tc>
          <w:tcPr>
            <w:tcW w:w="1635" w:type="dxa"/>
            <w:vAlign w:val="center"/>
          </w:tcPr>
          <w:p w14:paraId="07723541"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864</w:t>
            </w:r>
          </w:p>
        </w:tc>
      </w:tr>
      <w:tr w:rsidR="00AC2A4C" w:rsidRPr="00EB7B11" w14:paraId="21960874" w14:textId="77777777" w:rsidTr="00AC2A4C">
        <w:trPr>
          <w:jc w:val="center"/>
        </w:trPr>
        <w:tc>
          <w:tcPr>
            <w:tcW w:w="3400" w:type="dxa"/>
            <w:vAlign w:val="center"/>
          </w:tcPr>
          <w:p w14:paraId="79B905D2" w14:textId="77777777" w:rsidR="00AC2A4C" w:rsidRPr="005A257F" w:rsidRDefault="00AC2A4C" w:rsidP="00AC2A4C">
            <w:pPr>
              <w:numPr>
                <w:ilvl w:val="0"/>
                <w:numId w:val="0"/>
              </w:numPr>
              <w:spacing w:after="0"/>
              <w:jc w:val="left"/>
              <w:rPr>
                <w:color w:val="000000"/>
                <w:sz w:val="20"/>
                <w:szCs w:val="20"/>
              </w:rPr>
            </w:pPr>
            <w:proofErr w:type="spellStart"/>
            <w:r w:rsidRPr="005A257F">
              <w:rPr>
                <w:color w:val="000000"/>
                <w:sz w:val="20"/>
                <w:szCs w:val="20"/>
              </w:rPr>
              <w:t>Colomoncagua</w:t>
            </w:r>
            <w:proofErr w:type="spellEnd"/>
            <w:r w:rsidRPr="005A257F">
              <w:rPr>
                <w:color w:val="000000"/>
                <w:sz w:val="20"/>
                <w:szCs w:val="20"/>
              </w:rPr>
              <w:t xml:space="preserve"> 5 comunidades</w:t>
            </w:r>
          </w:p>
        </w:tc>
        <w:tc>
          <w:tcPr>
            <w:tcW w:w="1635" w:type="dxa"/>
            <w:vAlign w:val="center"/>
          </w:tcPr>
          <w:p w14:paraId="4A21400D"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19%</w:t>
            </w:r>
          </w:p>
        </w:tc>
        <w:tc>
          <w:tcPr>
            <w:tcW w:w="1635" w:type="dxa"/>
            <w:vAlign w:val="center"/>
          </w:tcPr>
          <w:p w14:paraId="78A308D0"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13,974</w:t>
            </w:r>
          </w:p>
        </w:tc>
      </w:tr>
      <w:tr w:rsidR="00AC2A4C" w:rsidRPr="00EB7B11" w14:paraId="3F6F44FF" w14:textId="77777777" w:rsidTr="00AC2A4C">
        <w:trPr>
          <w:jc w:val="center"/>
        </w:trPr>
        <w:tc>
          <w:tcPr>
            <w:tcW w:w="3400" w:type="dxa"/>
            <w:vAlign w:val="center"/>
          </w:tcPr>
          <w:p w14:paraId="13CF0B68"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Llano Grande</w:t>
            </w:r>
          </w:p>
        </w:tc>
        <w:tc>
          <w:tcPr>
            <w:tcW w:w="1635" w:type="dxa"/>
            <w:vAlign w:val="center"/>
          </w:tcPr>
          <w:p w14:paraId="08F55047"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14%</w:t>
            </w:r>
          </w:p>
        </w:tc>
        <w:tc>
          <w:tcPr>
            <w:tcW w:w="1635" w:type="dxa"/>
            <w:vAlign w:val="center"/>
          </w:tcPr>
          <w:p w14:paraId="46156FCF"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954</w:t>
            </w:r>
          </w:p>
        </w:tc>
      </w:tr>
      <w:tr w:rsidR="00AC2A4C" w:rsidRPr="00EB7B11" w14:paraId="6A730737" w14:textId="77777777" w:rsidTr="00AC2A4C">
        <w:trPr>
          <w:jc w:val="center"/>
        </w:trPr>
        <w:tc>
          <w:tcPr>
            <w:tcW w:w="3400" w:type="dxa"/>
            <w:vAlign w:val="center"/>
          </w:tcPr>
          <w:p w14:paraId="2AB6BA96"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Duraznito / La Sorto</w:t>
            </w:r>
          </w:p>
        </w:tc>
        <w:tc>
          <w:tcPr>
            <w:tcW w:w="1635" w:type="dxa"/>
            <w:vAlign w:val="center"/>
          </w:tcPr>
          <w:p w14:paraId="3F20DF10"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9%</w:t>
            </w:r>
          </w:p>
        </w:tc>
        <w:tc>
          <w:tcPr>
            <w:tcW w:w="1635" w:type="dxa"/>
            <w:vAlign w:val="center"/>
          </w:tcPr>
          <w:p w14:paraId="6B1A4918" w14:textId="77777777" w:rsidR="00AC2A4C" w:rsidRPr="00AC2A4C" w:rsidRDefault="00AC2A4C" w:rsidP="00AC2A4C">
            <w:pPr>
              <w:numPr>
                <w:ilvl w:val="0"/>
                <w:numId w:val="0"/>
              </w:numPr>
              <w:spacing w:after="0"/>
              <w:jc w:val="center"/>
              <w:rPr>
                <w:color w:val="000000"/>
                <w:sz w:val="20"/>
                <w:szCs w:val="20"/>
              </w:rPr>
            </w:pPr>
            <w:r>
              <w:rPr>
                <w:color w:val="000000"/>
                <w:sz w:val="20"/>
                <w:szCs w:val="20"/>
              </w:rPr>
              <w:t>-</w:t>
            </w:r>
            <w:r w:rsidRPr="00AC2A4C">
              <w:rPr>
                <w:color w:val="000000"/>
                <w:sz w:val="20"/>
                <w:szCs w:val="20"/>
              </w:rPr>
              <w:t>1,475</w:t>
            </w:r>
          </w:p>
        </w:tc>
      </w:tr>
      <w:tr w:rsidR="00AC2A4C" w:rsidRPr="00EB7B11" w14:paraId="547AC790" w14:textId="77777777" w:rsidTr="00AC2A4C">
        <w:trPr>
          <w:jc w:val="center"/>
        </w:trPr>
        <w:tc>
          <w:tcPr>
            <w:tcW w:w="3400" w:type="dxa"/>
            <w:vAlign w:val="center"/>
          </w:tcPr>
          <w:p w14:paraId="59E8BF97"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 xml:space="preserve">Sector 3 Las Flores </w:t>
            </w:r>
          </w:p>
        </w:tc>
        <w:tc>
          <w:tcPr>
            <w:tcW w:w="1635" w:type="dxa"/>
            <w:vAlign w:val="center"/>
          </w:tcPr>
          <w:p w14:paraId="510AF24D"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0%</w:t>
            </w:r>
          </w:p>
        </w:tc>
        <w:tc>
          <w:tcPr>
            <w:tcW w:w="1635" w:type="dxa"/>
            <w:vAlign w:val="center"/>
          </w:tcPr>
          <w:p w14:paraId="2BFE43C6" w14:textId="77777777" w:rsidR="00AC2A4C" w:rsidRPr="00AC2A4C" w:rsidRDefault="00AC2A4C" w:rsidP="00AC2A4C">
            <w:pPr>
              <w:numPr>
                <w:ilvl w:val="0"/>
                <w:numId w:val="0"/>
              </w:numPr>
              <w:spacing w:after="0"/>
              <w:jc w:val="center"/>
              <w:rPr>
                <w:color w:val="000000"/>
                <w:sz w:val="20"/>
                <w:szCs w:val="20"/>
              </w:rPr>
            </w:pPr>
            <w:r>
              <w:rPr>
                <w:color w:val="000000"/>
                <w:sz w:val="20"/>
                <w:szCs w:val="20"/>
              </w:rPr>
              <w:t>-</w:t>
            </w:r>
            <w:r w:rsidRPr="00AC2A4C">
              <w:rPr>
                <w:color w:val="000000"/>
                <w:sz w:val="20"/>
                <w:szCs w:val="20"/>
              </w:rPr>
              <w:t>7,320</w:t>
            </w:r>
          </w:p>
        </w:tc>
      </w:tr>
      <w:tr w:rsidR="00AC2A4C" w:rsidRPr="00EB7B11" w14:paraId="26C7B91B" w14:textId="77777777" w:rsidTr="00AC2A4C">
        <w:trPr>
          <w:jc w:val="center"/>
        </w:trPr>
        <w:tc>
          <w:tcPr>
            <w:tcW w:w="3400" w:type="dxa"/>
            <w:vAlign w:val="center"/>
          </w:tcPr>
          <w:p w14:paraId="0546C7D7"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El Sitio</w:t>
            </w:r>
          </w:p>
        </w:tc>
        <w:tc>
          <w:tcPr>
            <w:tcW w:w="1635" w:type="dxa"/>
            <w:vAlign w:val="center"/>
          </w:tcPr>
          <w:p w14:paraId="076D457F"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5%</w:t>
            </w:r>
          </w:p>
        </w:tc>
        <w:tc>
          <w:tcPr>
            <w:tcW w:w="1635" w:type="dxa"/>
            <w:vAlign w:val="center"/>
          </w:tcPr>
          <w:p w14:paraId="060FCA12" w14:textId="77777777" w:rsidR="00AC2A4C" w:rsidRPr="00AC2A4C" w:rsidRDefault="00AC2A4C" w:rsidP="00AC2A4C">
            <w:pPr>
              <w:numPr>
                <w:ilvl w:val="0"/>
                <w:numId w:val="0"/>
              </w:numPr>
              <w:spacing w:after="0"/>
              <w:jc w:val="center"/>
              <w:rPr>
                <w:color w:val="000000"/>
                <w:sz w:val="20"/>
                <w:szCs w:val="20"/>
              </w:rPr>
            </w:pPr>
            <w:r>
              <w:rPr>
                <w:color w:val="000000"/>
                <w:sz w:val="20"/>
                <w:szCs w:val="20"/>
              </w:rPr>
              <w:t>-</w:t>
            </w:r>
            <w:r w:rsidRPr="00AC2A4C">
              <w:rPr>
                <w:color w:val="000000"/>
                <w:sz w:val="20"/>
                <w:szCs w:val="20"/>
              </w:rPr>
              <w:t>2,001</w:t>
            </w:r>
          </w:p>
        </w:tc>
      </w:tr>
      <w:tr w:rsidR="00AC2A4C" w:rsidRPr="00EB7B11" w14:paraId="6660CB88" w14:textId="77777777" w:rsidTr="00AC2A4C">
        <w:trPr>
          <w:jc w:val="center"/>
        </w:trPr>
        <w:tc>
          <w:tcPr>
            <w:tcW w:w="3400" w:type="dxa"/>
            <w:vAlign w:val="center"/>
          </w:tcPr>
          <w:p w14:paraId="57150CDC"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 xml:space="preserve">El Manguito y El Rodeíto, En Iguala, El </w:t>
            </w:r>
            <w:proofErr w:type="spellStart"/>
            <w:r w:rsidRPr="005A257F">
              <w:rPr>
                <w:color w:val="000000"/>
                <w:sz w:val="20"/>
                <w:szCs w:val="20"/>
              </w:rPr>
              <w:t>Sile</w:t>
            </w:r>
            <w:proofErr w:type="spellEnd"/>
            <w:r w:rsidRPr="005A257F">
              <w:rPr>
                <w:color w:val="000000"/>
                <w:sz w:val="20"/>
                <w:szCs w:val="20"/>
              </w:rPr>
              <w:t>, La Lima, La Misión y La Cañada, Gracias, Lempira</w:t>
            </w:r>
          </w:p>
        </w:tc>
        <w:tc>
          <w:tcPr>
            <w:tcW w:w="1635" w:type="dxa"/>
            <w:vAlign w:val="center"/>
          </w:tcPr>
          <w:p w14:paraId="5D9B3BC5"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4%</w:t>
            </w:r>
          </w:p>
        </w:tc>
        <w:tc>
          <w:tcPr>
            <w:tcW w:w="1635" w:type="dxa"/>
            <w:vAlign w:val="center"/>
          </w:tcPr>
          <w:p w14:paraId="2750EB54" w14:textId="77777777" w:rsidR="00AC2A4C" w:rsidRPr="00AC2A4C" w:rsidRDefault="00AC2A4C" w:rsidP="00AC2A4C">
            <w:pPr>
              <w:numPr>
                <w:ilvl w:val="0"/>
                <w:numId w:val="0"/>
              </w:numPr>
              <w:spacing w:after="0"/>
              <w:jc w:val="center"/>
              <w:rPr>
                <w:color w:val="000000"/>
                <w:sz w:val="20"/>
                <w:szCs w:val="20"/>
              </w:rPr>
            </w:pPr>
            <w:r>
              <w:rPr>
                <w:color w:val="000000"/>
                <w:sz w:val="20"/>
                <w:szCs w:val="20"/>
              </w:rPr>
              <w:t>-</w:t>
            </w:r>
            <w:r w:rsidRPr="00AC2A4C">
              <w:rPr>
                <w:color w:val="000000"/>
                <w:sz w:val="20"/>
                <w:szCs w:val="20"/>
              </w:rPr>
              <w:t>32,302</w:t>
            </w:r>
          </w:p>
        </w:tc>
      </w:tr>
      <w:tr w:rsidR="00AC2A4C" w:rsidRPr="00EB7B11" w14:paraId="77A04D2B" w14:textId="77777777" w:rsidTr="00AC2A4C">
        <w:trPr>
          <w:jc w:val="center"/>
        </w:trPr>
        <w:tc>
          <w:tcPr>
            <w:tcW w:w="3400" w:type="dxa"/>
            <w:vAlign w:val="center"/>
          </w:tcPr>
          <w:p w14:paraId="2A6D0E54"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 xml:space="preserve">El Tablón, Los Patios, Dos Caminos, Roblones, </w:t>
            </w:r>
            <w:proofErr w:type="spellStart"/>
            <w:r w:rsidRPr="005A257F">
              <w:rPr>
                <w:color w:val="000000"/>
                <w:sz w:val="20"/>
                <w:szCs w:val="20"/>
              </w:rPr>
              <w:t>Chancoyote</w:t>
            </w:r>
            <w:proofErr w:type="spellEnd"/>
            <w:r w:rsidRPr="005A257F">
              <w:rPr>
                <w:color w:val="000000"/>
                <w:sz w:val="20"/>
                <w:szCs w:val="20"/>
              </w:rPr>
              <w:t xml:space="preserve"> y Valladolid</w:t>
            </w:r>
          </w:p>
        </w:tc>
        <w:tc>
          <w:tcPr>
            <w:tcW w:w="1635" w:type="dxa"/>
            <w:vAlign w:val="center"/>
          </w:tcPr>
          <w:p w14:paraId="34CB71E6"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4%</w:t>
            </w:r>
          </w:p>
        </w:tc>
        <w:tc>
          <w:tcPr>
            <w:tcW w:w="1635" w:type="dxa"/>
            <w:vAlign w:val="center"/>
          </w:tcPr>
          <w:p w14:paraId="7BDD6608" w14:textId="77777777" w:rsidR="00AC2A4C" w:rsidRPr="00AC2A4C" w:rsidRDefault="00AC2A4C" w:rsidP="00AC2A4C">
            <w:pPr>
              <w:numPr>
                <w:ilvl w:val="0"/>
                <w:numId w:val="0"/>
              </w:numPr>
              <w:spacing w:after="0"/>
              <w:jc w:val="center"/>
              <w:rPr>
                <w:color w:val="000000"/>
                <w:sz w:val="20"/>
                <w:szCs w:val="20"/>
              </w:rPr>
            </w:pPr>
            <w:r>
              <w:rPr>
                <w:color w:val="000000"/>
                <w:sz w:val="20"/>
                <w:szCs w:val="20"/>
              </w:rPr>
              <w:t>-</w:t>
            </w:r>
            <w:r w:rsidRPr="00AC2A4C">
              <w:rPr>
                <w:color w:val="000000"/>
                <w:sz w:val="20"/>
                <w:szCs w:val="20"/>
              </w:rPr>
              <w:t>17,396</w:t>
            </w:r>
          </w:p>
        </w:tc>
      </w:tr>
      <w:tr w:rsidR="00AC2A4C" w:rsidRPr="00EB7B11" w14:paraId="2F4996DC" w14:textId="77777777" w:rsidTr="00AC2A4C">
        <w:trPr>
          <w:jc w:val="center"/>
        </w:trPr>
        <w:tc>
          <w:tcPr>
            <w:tcW w:w="3400" w:type="dxa"/>
            <w:vAlign w:val="center"/>
          </w:tcPr>
          <w:p w14:paraId="5BBD6C05"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Berlín</w:t>
            </w:r>
          </w:p>
        </w:tc>
        <w:tc>
          <w:tcPr>
            <w:tcW w:w="1635" w:type="dxa"/>
            <w:vAlign w:val="center"/>
          </w:tcPr>
          <w:p w14:paraId="0CE5F055"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5%</w:t>
            </w:r>
          </w:p>
        </w:tc>
        <w:tc>
          <w:tcPr>
            <w:tcW w:w="1635" w:type="dxa"/>
            <w:vAlign w:val="center"/>
          </w:tcPr>
          <w:p w14:paraId="6C41B1A9" w14:textId="77777777" w:rsidR="00AC2A4C" w:rsidRPr="00AC2A4C" w:rsidRDefault="00AC2A4C" w:rsidP="00AC2A4C">
            <w:pPr>
              <w:numPr>
                <w:ilvl w:val="0"/>
                <w:numId w:val="0"/>
              </w:numPr>
              <w:spacing w:after="0"/>
              <w:jc w:val="center"/>
              <w:rPr>
                <w:color w:val="000000"/>
                <w:sz w:val="20"/>
                <w:szCs w:val="20"/>
              </w:rPr>
            </w:pPr>
            <w:r>
              <w:rPr>
                <w:color w:val="000000"/>
                <w:sz w:val="20"/>
                <w:szCs w:val="20"/>
              </w:rPr>
              <w:t>-</w:t>
            </w:r>
            <w:r w:rsidRPr="00AC2A4C">
              <w:rPr>
                <w:color w:val="000000"/>
                <w:sz w:val="20"/>
                <w:szCs w:val="20"/>
              </w:rPr>
              <w:t>8,774</w:t>
            </w:r>
          </w:p>
        </w:tc>
      </w:tr>
      <w:tr w:rsidR="00AC2A4C" w:rsidRPr="00EB7B11" w14:paraId="384CECD8" w14:textId="77777777" w:rsidTr="00AC2A4C">
        <w:trPr>
          <w:jc w:val="center"/>
        </w:trPr>
        <w:tc>
          <w:tcPr>
            <w:tcW w:w="3400" w:type="dxa"/>
            <w:vAlign w:val="center"/>
          </w:tcPr>
          <w:p w14:paraId="352D3024"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Quebrada Seca</w:t>
            </w:r>
          </w:p>
        </w:tc>
        <w:tc>
          <w:tcPr>
            <w:tcW w:w="1635" w:type="dxa"/>
            <w:vAlign w:val="center"/>
          </w:tcPr>
          <w:p w14:paraId="219CB417"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-4%</w:t>
            </w:r>
          </w:p>
        </w:tc>
        <w:tc>
          <w:tcPr>
            <w:tcW w:w="1635" w:type="dxa"/>
            <w:vAlign w:val="center"/>
          </w:tcPr>
          <w:p w14:paraId="13B5961F" w14:textId="77777777" w:rsidR="00AC2A4C" w:rsidRPr="00AC2A4C" w:rsidRDefault="00AC2A4C" w:rsidP="00AC2A4C">
            <w:pPr>
              <w:numPr>
                <w:ilvl w:val="0"/>
                <w:numId w:val="0"/>
              </w:numPr>
              <w:spacing w:after="0"/>
              <w:jc w:val="center"/>
              <w:rPr>
                <w:color w:val="000000"/>
                <w:sz w:val="20"/>
                <w:szCs w:val="20"/>
              </w:rPr>
            </w:pPr>
            <w:r>
              <w:rPr>
                <w:color w:val="000000"/>
                <w:sz w:val="20"/>
                <w:szCs w:val="20"/>
              </w:rPr>
              <w:t>-</w:t>
            </w:r>
            <w:r w:rsidRPr="00AC2A4C">
              <w:rPr>
                <w:color w:val="000000"/>
                <w:sz w:val="20"/>
                <w:szCs w:val="20"/>
              </w:rPr>
              <w:t>19,302</w:t>
            </w:r>
          </w:p>
        </w:tc>
      </w:tr>
      <w:tr w:rsidR="00AC2A4C" w:rsidRPr="00EB7B11" w14:paraId="12EDD7DB" w14:textId="77777777" w:rsidTr="00AC2A4C">
        <w:trPr>
          <w:jc w:val="center"/>
        </w:trPr>
        <w:tc>
          <w:tcPr>
            <w:tcW w:w="3400" w:type="dxa"/>
            <w:vAlign w:val="center"/>
          </w:tcPr>
          <w:p w14:paraId="7A26DC2D"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Llano de los Panales</w:t>
            </w:r>
          </w:p>
        </w:tc>
        <w:tc>
          <w:tcPr>
            <w:tcW w:w="1635" w:type="dxa"/>
            <w:vAlign w:val="center"/>
          </w:tcPr>
          <w:p w14:paraId="3FD9B604"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2%</w:t>
            </w:r>
          </w:p>
        </w:tc>
        <w:tc>
          <w:tcPr>
            <w:tcW w:w="1635" w:type="dxa"/>
            <w:vAlign w:val="center"/>
          </w:tcPr>
          <w:p w14:paraId="1E28811C" w14:textId="77777777" w:rsidR="00AC2A4C" w:rsidRPr="00AC2A4C" w:rsidRDefault="00AC2A4C" w:rsidP="00AC2A4C">
            <w:pPr>
              <w:numPr>
                <w:ilvl w:val="0"/>
                <w:numId w:val="0"/>
              </w:numPr>
              <w:spacing w:after="0"/>
              <w:jc w:val="center"/>
              <w:rPr>
                <w:color w:val="000000"/>
                <w:sz w:val="20"/>
                <w:szCs w:val="20"/>
              </w:rPr>
            </w:pPr>
            <w:r>
              <w:rPr>
                <w:color w:val="000000"/>
                <w:sz w:val="20"/>
                <w:szCs w:val="20"/>
              </w:rPr>
              <w:t>-</w:t>
            </w:r>
            <w:r w:rsidRPr="00AC2A4C">
              <w:rPr>
                <w:color w:val="000000"/>
                <w:sz w:val="20"/>
                <w:szCs w:val="20"/>
              </w:rPr>
              <w:t>12,165</w:t>
            </w:r>
          </w:p>
        </w:tc>
      </w:tr>
      <w:tr w:rsidR="00AC2A4C" w:rsidRPr="00EB7B11" w14:paraId="494F17A6" w14:textId="77777777" w:rsidTr="00AC2A4C">
        <w:trPr>
          <w:jc w:val="center"/>
        </w:trPr>
        <w:tc>
          <w:tcPr>
            <w:tcW w:w="3400" w:type="dxa"/>
            <w:vAlign w:val="center"/>
          </w:tcPr>
          <w:p w14:paraId="497EA761"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Gualala</w:t>
            </w:r>
          </w:p>
        </w:tc>
        <w:tc>
          <w:tcPr>
            <w:tcW w:w="1635" w:type="dxa"/>
            <w:vAlign w:val="center"/>
          </w:tcPr>
          <w:p w14:paraId="1AE7FE45"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4%</w:t>
            </w:r>
          </w:p>
        </w:tc>
        <w:tc>
          <w:tcPr>
            <w:tcW w:w="1635" w:type="dxa"/>
            <w:vAlign w:val="center"/>
          </w:tcPr>
          <w:p w14:paraId="51126239" w14:textId="77777777" w:rsidR="00AC2A4C" w:rsidRPr="00AC2A4C" w:rsidRDefault="00AC2A4C" w:rsidP="00AC2A4C">
            <w:pPr>
              <w:numPr>
                <w:ilvl w:val="0"/>
                <w:numId w:val="0"/>
              </w:numPr>
              <w:spacing w:after="0"/>
              <w:jc w:val="center"/>
              <w:rPr>
                <w:color w:val="000000"/>
                <w:sz w:val="20"/>
                <w:szCs w:val="20"/>
              </w:rPr>
            </w:pPr>
            <w:r>
              <w:rPr>
                <w:color w:val="000000"/>
                <w:sz w:val="20"/>
                <w:szCs w:val="20"/>
              </w:rPr>
              <w:t>-</w:t>
            </w:r>
            <w:r w:rsidRPr="00AC2A4C">
              <w:rPr>
                <w:color w:val="000000"/>
                <w:sz w:val="20"/>
                <w:szCs w:val="20"/>
              </w:rPr>
              <w:t>5,178</w:t>
            </w:r>
          </w:p>
        </w:tc>
      </w:tr>
      <w:tr w:rsidR="00AC2A4C" w:rsidRPr="00EB7B11" w14:paraId="2636479C" w14:textId="77777777" w:rsidTr="00AC2A4C">
        <w:trPr>
          <w:jc w:val="center"/>
        </w:trPr>
        <w:tc>
          <w:tcPr>
            <w:tcW w:w="3400" w:type="dxa"/>
            <w:vAlign w:val="center"/>
          </w:tcPr>
          <w:p w14:paraId="7A4B0734" w14:textId="77777777" w:rsidR="00AC2A4C" w:rsidRPr="005A257F" w:rsidRDefault="00AC2A4C" w:rsidP="00AC2A4C">
            <w:pPr>
              <w:numPr>
                <w:ilvl w:val="0"/>
                <w:numId w:val="0"/>
              </w:numPr>
              <w:spacing w:after="0"/>
              <w:jc w:val="left"/>
              <w:rPr>
                <w:color w:val="000000"/>
                <w:sz w:val="20"/>
                <w:szCs w:val="20"/>
              </w:rPr>
            </w:pPr>
            <w:r w:rsidRPr="005A257F">
              <w:rPr>
                <w:color w:val="000000"/>
                <w:sz w:val="20"/>
                <w:szCs w:val="20"/>
              </w:rPr>
              <w:t>La Hacienda</w:t>
            </w:r>
          </w:p>
        </w:tc>
        <w:tc>
          <w:tcPr>
            <w:tcW w:w="1635" w:type="dxa"/>
            <w:vAlign w:val="center"/>
          </w:tcPr>
          <w:p w14:paraId="2B60562B"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23%</w:t>
            </w:r>
          </w:p>
        </w:tc>
        <w:tc>
          <w:tcPr>
            <w:tcW w:w="1635" w:type="dxa"/>
            <w:vAlign w:val="center"/>
          </w:tcPr>
          <w:p w14:paraId="29D68843" w14:textId="77777777" w:rsidR="00AC2A4C" w:rsidRPr="00AC2A4C" w:rsidRDefault="00AC2A4C" w:rsidP="00AC2A4C">
            <w:pPr>
              <w:numPr>
                <w:ilvl w:val="0"/>
                <w:numId w:val="0"/>
              </w:numPr>
              <w:spacing w:after="0"/>
              <w:jc w:val="center"/>
              <w:rPr>
                <w:color w:val="000000"/>
                <w:sz w:val="20"/>
                <w:szCs w:val="20"/>
              </w:rPr>
            </w:pPr>
            <w:r w:rsidRPr="00AC2A4C">
              <w:rPr>
                <w:color w:val="000000"/>
                <w:sz w:val="20"/>
                <w:szCs w:val="20"/>
              </w:rPr>
              <w:t>1,765</w:t>
            </w:r>
          </w:p>
        </w:tc>
      </w:tr>
      <w:tr w:rsidR="000E59A4" w:rsidRPr="00EB7B11" w14:paraId="03BBB0BF" w14:textId="77777777" w:rsidTr="00AC2A4C">
        <w:trPr>
          <w:jc w:val="center"/>
        </w:trPr>
        <w:tc>
          <w:tcPr>
            <w:tcW w:w="3400" w:type="dxa"/>
            <w:vAlign w:val="center"/>
          </w:tcPr>
          <w:p w14:paraId="0B65FA46" w14:textId="77777777" w:rsidR="000E59A4" w:rsidRPr="005A257F" w:rsidRDefault="000E59A4" w:rsidP="00E15439">
            <w:pPr>
              <w:numPr>
                <w:ilvl w:val="0"/>
                <w:numId w:val="0"/>
              </w:numPr>
              <w:spacing w:after="0"/>
              <w:jc w:val="left"/>
              <w:rPr>
                <w:color w:val="000000"/>
                <w:sz w:val="20"/>
                <w:szCs w:val="20"/>
              </w:rPr>
            </w:pPr>
            <w:r>
              <w:rPr>
                <w:color w:val="000000"/>
                <w:sz w:val="20"/>
                <w:szCs w:val="20"/>
              </w:rPr>
              <w:t>Minas de Oro</w:t>
            </w:r>
          </w:p>
        </w:tc>
        <w:tc>
          <w:tcPr>
            <w:tcW w:w="1635" w:type="dxa"/>
            <w:vAlign w:val="center"/>
          </w:tcPr>
          <w:p w14:paraId="623F17A9" w14:textId="77777777" w:rsidR="000E59A4" w:rsidRPr="00AC2A4C" w:rsidRDefault="00AC2A4C" w:rsidP="00AC2A4C">
            <w:pPr>
              <w:numPr>
                <w:ilvl w:val="0"/>
                <w:numId w:val="0"/>
              </w:numPr>
              <w:spacing w:after="0"/>
              <w:jc w:val="center"/>
              <w:rPr>
                <w:color w:val="000000"/>
                <w:sz w:val="20"/>
                <w:szCs w:val="20"/>
              </w:rPr>
            </w:pPr>
            <w:r w:rsidRPr="00AC2A4C">
              <w:rPr>
                <w:color w:val="000000"/>
                <w:sz w:val="20"/>
                <w:szCs w:val="20"/>
              </w:rPr>
              <w:t>-5%</w:t>
            </w:r>
          </w:p>
        </w:tc>
        <w:tc>
          <w:tcPr>
            <w:tcW w:w="1635" w:type="dxa"/>
            <w:vAlign w:val="center"/>
          </w:tcPr>
          <w:p w14:paraId="297B8C22" w14:textId="77777777" w:rsidR="000E59A4" w:rsidRPr="001E36DB" w:rsidRDefault="00AC2A4C" w:rsidP="00E15439">
            <w:pPr>
              <w:numPr>
                <w:ilvl w:val="0"/>
                <w:numId w:val="0"/>
              </w:numPr>
              <w:spacing w:after="0"/>
              <w:jc w:val="center"/>
              <w:rPr>
                <w:color w:val="000000"/>
                <w:sz w:val="20"/>
                <w:szCs w:val="20"/>
              </w:rPr>
            </w:pPr>
            <w:r>
              <w:rPr>
                <w:color w:val="000000"/>
                <w:sz w:val="20"/>
                <w:szCs w:val="20"/>
              </w:rPr>
              <w:t>-321,109</w:t>
            </w:r>
          </w:p>
        </w:tc>
      </w:tr>
    </w:tbl>
    <w:p w14:paraId="5278524C" w14:textId="77777777" w:rsidR="009650A0" w:rsidRPr="00DE32AA" w:rsidRDefault="009650A0" w:rsidP="009650A0">
      <w:pPr>
        <w:pStyle w:val="ListParagraph"/>
        <w:numPr>
          <w:ilvl w:val="0"/>
          <w:numId w:val="0"/>
        </w:numPr>
        <w:rPr>
          <w:lang w:val="es-ES_tradnl"/>
        </w:rPr>
      </w:pPr>
    </w:p>
    <w:p w14:paraId="6CFA0F50" w14:textId="77777777" w:rsidR="008477E9" w:rsidRPr="00DE32AA" w:rsidRDefault="008477E9" w:rsidP="009650A0">
      <w:pPr>
        <w:pStyle w:val="ListParagraph"/>
        <w:numPr>
          <w:ilvl w:val="0"/>
          <w:numId w:val="0"/>
        </w:numPr>
        <w:rPr>
          <w:lang w:val="es-ES_tradnl"/>
        </w:rPr>
      </w:pPr>
    </w:p>
    <w:p w14:paraId="502A6ADF" w14:textId="77777777" w:rsidR="00435712" w:rsidRPr="00BF2A37" w:rsidRDefault="00435712" w:rsidP="000F6961">
      <w:pPr>
        <w:pStyle w:val="ListParagraph"/>
        <w:numPr>
          <w:ilvl w:val="0"/>
          <w:numId w:val="36"/>
        </w:numPr>
        <w:rPr>
          <w:rStyle w:val="Strong"/>
        </w:rPr>
      </w:pPr>
      <w:r w:rsidRPr="00BF2A37">
        <w:rPr>
          <w:rStyle w:val="Strong"/>
        </w:rPr>
        <w:t>Análisis de Sensibilidad</w:t>
      </w:r>
    </w:p>
    <w:p w14:paraId="0652BBC4" w14:textId="77777777" w:rsidR="00E27DA1" w:rsidRPr="00DE32AA" w:rsidRDefault="00E27DA1" w:rsidP="00E27DA1">
      <w:pPr>
        <w:pStyle w:val="ListParagraph"/>
        <w:numPr>
          <w:ilvl w:val="0"/>
          <w:numId w:val="0"/>
        </w:numPr>
        <w:ind w:left="720"/>
        <w:rPr>
          <w:b/>
          <w:smallCaps/>
        </w:rPr>
      </w:pPr>
    </w:p>
    <w:p w14:paraId="2EF9FE02" w14:textId="77777777" w:rsidR="008477E9" w:rsidRPr="00DE32AA" w:rsidRDefault="008477E9" w:rsidP="00BE08EA">
      <w:pPr>
        <w:pStyle w:val="ListParagraph"/>
        <w:numPr>
          <w:ilvl w:val="0"/>
          <w:numId w:val="0"/>
        </w:numPr>
        <w:rPr>
          <w:lang w:val="es-ES_tradnl"/>
        </w:rPr>
      </w:pPr>
      <w:r w:rsidRPr="00DE32AA">
        <w:rPr>
          <w:lang w:val="es-ES_tradnl"/>
        </w:rPr>
        <w:t>Tomando en cuenta la incertidumbre de</w:t>
      </w:r>
      <w:r w:rsidR="00DB71AE">
        <w:rPr>
          <w:lang w:val="es-ES_tradnl"/>
        </w:rPr>
        <w:t xml:space="preserve">l principal supuesto utilizado en </w:t>
      </w:r>
      <w:r w:rsidR="00BE08EA">
        <w:rPr>
          <w:lang w:val="es-ES_tradnl"/>
        </w:rPr>
        <w:t>esta evaluación</w:t>
      </w:r>
      <w:r w:rsidR="00DB71AE">
        <w:rPr>
          <w:lang w:val="es-ES_tradnl"/>
        </w:rPr>
        <w:t xml:space="preserve">, se realizó un análisis de sensibilidad sobre la DAP para </w:t>
      </w:r>
      <w:r w:rsidR="00BE08EA">
        <w:rPr>
          <w:lang w:val="es-ES_tradnl"/>
        </w:rPr>
        <w:t xml:space="preserve">determinar </w:t>
      </w:r>
      <w:r w:rsidR="00DB71AE">
        <w:rPr>
          <w:lang w:val="es-ES_tradnl"/>
        </w:rPr>
        <w:t>qué valor de esta variable haría que los resultados de rentabilidad varíen, es decir aquellos proyectos que son rentables dejen de serlo y aquellos que no son rentables lo sean</w:t>
      </w:r>
      <w:r w:rsidR="00E15439">
        <w:rPr>
          <w:lang w:val="es-ES_tradnl"/>
        </w:rPr>
        <w:t>.</w:t>
      </w:r>
      <w:r w:rsidR="00BE08EA">
        <w:rPr>
          <w:lang w:val="es-ES_tradnl"/>
        </w:rPr>
        <w:t xml:space="preserve"> </w:t>
      </w:r>
      <w:r w:rsidRPr="00DE32AA">
        <w:rPr>
          <w:lang w:val="es-ES_tradnl"/>
        </w:rPr>
        <w:t>Los resultados del análisis se presentan a continuación en el Cuadro 16.</w:t>
      </w:r>
      <w:r w:rsidR="00BE08EA">
        <w:rPr>
          <w:lang w:val="es-ES_tradnl"/>
        </w:rPr>
        <w:t xml:space="preserve"> En la tercera columna se observa las variaciones en la DAP que harían que cada uno de los proyectos fuera rentable (como el caso de Flores de Italia) o dejara de serlo (como el caso de Las Delicias).</w:t>
      </w:r>
    </w:p>
    <w:p w14:paraId="47926838" w14:textId="77777777" w:rsidR="008477E9" w:rsidRPr="00DE32AA" w:rsidRDefault="008477E9" w:rsidP="008477E9">
      <w:pPr>
        <w:numPr>
          <w:ilvl w:val="0"/>
          <w:numId w:val="0"/>
        </w:numPr>
        <w:jc w:val="center"/>
        <w:rPr>
          <w:rFonts w:eastAsiaTheme="minorHAnsi"/>
          <w:b/>
          <w:lang w:val="es-ES_tradnl"/>
        </w:rPr>
      </w:pPr>
    </w:p>
    <w:p w14:paraId="0976D18D" w14:textId="77777777" w:rsidR="000D48B0" w:rsidRDefault="000D48B0">
      <w:pPr>
        <w:numPr>
          <w:ilvl w:val="0"/>
          <w:numId w:val="0"/>
        </w:numPr>
        <w:spacing w:after="200" w:line="276" w:lineRule="auto"/>
        <w:jc w:val="left"/>
        <w:rPr>
          <w:rFonts w:eastAsiaTheme="minorHAnsi"/>
          <w:b/>
          <w:lang w:val="es-ES_tradnl"/>
        </w:rPr>
      </w:pPr>
      <w:r>
        <w:rPr>
          <w:rFonts w:eastAsiaTheme="minorHAnsi"/>
          <w:b/>
          <w:lang w:val="es-ES_tradnl"/>
        </w:rPr>
        <w:br w:type="page"/>
      </w:r>
    </w:p>
    <w:p w14:paraId="56B50FD9" w14:textId="5FC4517B" w:rsidR="008477E9" w:rsidRPr="00463112" w:rsidRDefault="008477E9" w:rsidP="00463112">
      <w:pPr>
        <w:numPr>
          <w:ilvl w:val="0"/>
          <w:numId w:val="0"/>
        </w:numPr>
        <w:jc w:val="center"/>
        <w:rPr>
          <w:rFonts w:eastAsiaTheme="minorHAnsi"/>
          <w:b/>
          <w:lang w:val="es-ES_tradnl"/>
        </w:rPr>
      </w:pPr>
      <w:r w:rsidRPr="00DE32AA">
        <w:rPr>
          <w:rFonts w:eastAsiaTheme="minorHAnsi"/>
          <w:b/>
          <w:lang w:val="es-ES_tradnl"/>
        </w:rPr>
        <w:t xml:space="preserve">Cuadro 16: Resumen análisis de sensibilidad </w:t>
      </w:r>
    </w:p>
    <w:tbl>
      <w:tblPr>
        <w:tblStyle w:val="TableGrid"/>
        <w:tblW w:w="0" w:type="auto"/>
        <w:jc w:val="center"/>
        <w:tblLook w:val="04A0" w:firstRow="1" w:lastRow="0" w:firstColumn="1" w:lastColumn="0" w:noHBand="0" w:noVBand="1"/>
      </w:tblPr>
      <w:tblGrid>
        <w:gridCol w:w="3400"/>
        <w:gridCol w:w="1635"/>
        <w:gridCol w:w="2520"/>
      </w:tblGrid>
      <w:tr w:rsidR="00C44203" w:rsidRPr="00EB7B11" w14:paraId="5C0D8A69" w14:textId="77777777" w:rsidTr="00C44203">
        <w:trPr>
          <w:jc w:val="center"/>
        </w:trPr>
        <w:tc>
          <w:tcPr>
            <w:tcW w:w="3400" w:type="dxa"/>
            <w:shd w:val="clear" w:color="auto" w:fill="D9D9D9" w:themeFill="background1" w:themeFillShade="D9"/>
            <w:vAlign w:val="center"/>
          </w:tcPr>
          <w:p w14:paraId="7B2DDA0F" w14:textId="77777777" w:rsidR="00C44203" w:rsidRPr="00EB7B11" w:rsidRDefault="00C44203" w:rsidP="001417CA">
            <w:pPr>
              <w:numPr>
                <w:ilvl w:val="0"/>
                <w:numId w:val="0"/>
              </w:numPr>
              <w:spacing w:after="0"/>
              <w:jc w:val="center"/>
              <w:rPr>
                <w:b/>
                <w:sz w:val="20"/>
                <w:szCs w:val="20"/>
                <w:lang w:val="es-ES_tradnl"/>
              </w:rPr>
            </w:pPr>
            <w:r w:rsidRPr="00EB7B11">
              <w:rPr>
                <w:b/>
                <w:sz w:val="20"/>
                <w:szCs w:val="20"/>
                <w:lang w:val="es-ES_tradnl"/>
              </w:rPr>
              <w:t>Comunidad</w:t>
            </w:r>
          </w:p>
        </w:tc>
        <w:tc>
          <w:tcPr>
            <w:tcW w:w="1635" w:type="dxa"/>
            <w:shd w:val="clear" w:color="auto" w:fill="D9D9D9" w:themeFill="background1" w:themeFillShade="D9"/>
          </w:tcPr>
          <w:p w14:paraId="291376AC" w14:textId="77777777" w:rsidR="00C44203" w:rsidRPr="00EB7B11" w:rsidRDefault="00C44203" w:rsidP="001417CA">
            <w:pPr>
              <w:numPr>
                <w:ilvl w:val="0"/>
                <w:numId w:val="0"/>
              </w:numPr>
              <w:spacing w:after="0"/>
              <w:jc w:val="center"/>
              <w:rPr>
                <w:b/>
                <w:sz w:val="20"/>
                <w:szCs w:val="20"/>
                <w:lang w:val="es-ES_tradnl"/>
              </w:rPr>
            </w:pPr>
            <w:r>
              <w:rPr>
                <w:b/>
                <w:sz w:val="20"/>
                <w:szCs w:val="20"/>
                <w:lang w:val="es-ES_tradnl"/>
              </w:rPr>
              <w:t>TIRE (Valor Base)</w:t>
            </w:r>
          </w:p>
        </w:tc>
        <w:tc>
          <w:tcPr>
            <w:tcW w:w="2520" w:type="dxa"/>
            <w:shd w:val="clear" w:color="auto" w:fill="D9D9D9" w:themeFill="background1" w:themeFillShade="D9"/>
            <w:vAlign w:val="center"/>
          </w:tcPr>
          <w:p w14:paraId="6ABC7CD3" w14:textId="77777777" w:rsidR="00C44203" w:rsidRPr="00EB7B11" w:rsidRDefault="00C44203" w:rsidP="001417CA">
            <w:pPr>
              <w:numPr>
                <w:ilvl w:val="0"/>
                <w:numId w:val="0"/>
              </w:numPr>
              <w:spacing w:after="0"/>
              <w:jc w:val="center"/>
              <w:rPr>
                <w:b/>
                <w:sz w:val="20"/>
                <w:szCs w:val="20"/>
                <w:lang w:val="es-ES_tradnl"/>
              </w:rPr>
            </w:pPr>
            <w:r>
              <w:rPr>
                <w:b/>
                <w:sz w:val="20"/>
                <w:szCs w:val="20"/>
                <w:lang w:val="es-ES_tradnl"/>
              </w:rPr>
              <w:t>Variación de la DAP que cambiaría la rentabilidad</w:t>
            </w:r>
          </w:p>
        </w:tc>
      </w:tr>
      <w:tr w:rsidR="00B51917" w:rsidRPr="00EB7B11" w14:paraId="620EA1CA" w14:textId="77777777" w:rsidTr="00C44203">
        <w:trPr>
          <w:jc w:val="center"/>
        </w:trPr>
        <w:tc>
          <w:tcPr>
            <w:tcW w:w="3400" w:type="dxa"/>
            <w:vAlign w:val="center"/>
          </w:tcPr>
          <w:p w14:paraId="0E83BD3B"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Flores de Italia y Buenos Aires</w:t>
            </w:r>
          </w:p>
        </w:tc>
        <w:tc>
          <w:tcPr>
            <w:tcW w:w="1635" w:type="dxa"/>
            <w:vAlign w:val="center"/>
          </w:tcPr>
          <w:p w14:paraId="6EFF472A"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-6%</w:t>
            </w:r>
          </w:p>
        </w:tc>
        <w:tc>
          <w:tcPr>
            <w:tcW w:w="2520" w:type="dxa"/>
            <w:vAlign w:val="center"/>
          </w:tcPr>
          <w:p w14:paraId="525A0214"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400%</w:t>
            </w:r>
          </w:p>
        </w:tc>
      </w:tr>
      <w:tr w:rsidR="00B51917" w:rsidRPr="00EB7B11" w14:paraId="176F2911" w14:textId="77777777" w:rsidTr="00C44203">
        <w:trPr>
          <w:jc w:val="center"/>
        </w:trPr>
        <w:tc>
          <w:tcPr>
            <w:tcW w:w="3400" w:type="dxa"/>
            <w:vAlign w:val="center"/>
          </w:tcPr>
          <w:p w14:paraId="6661AB21"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Las Delicias</w:t>
            </w:r>
          </w:p>
        </w:tc>
        <w:tc>
          <w:tcPr>
            <w:tcW w:w="1635" w:type="dxa"/>
            <w:vAlign w:val="center"/>
          </w:tcPr>
          <w:p w14:paraId="4BEF0EA5"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43%</w:t>
            </w:r>
          </w:p>
        </w:tc>
        <w:tc>
          <w:tcPr>
            <w:tcW w:w="2520" w:type="dxa"/>
            <w:vAlign w:val="center"/>
          </w:tcPr>
          <w:p w14:paraId="2D119ADF"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-68%</w:t>
            </w:r>
          </w:p>
        </w:tc>
      </w:tr>
      <w:tr w:rsidR="00B51917" w:rsidRPr="00EB7B11" w14:paraId="75D700C7" w14:textId="77777777" w:rsidTr="00C44203">
        <w:trPr>
          <w:jc w:val="center"/>
        </w:trPr>
        <w:tc>
          <w:tcPr>
            <w:tcW w:w="3400" w:type="dxa"/>
            <w:vAlign w:val="center"/>
          </w:tcPr>
          <w:p w14:paraId="1E8732AA"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Mata de Guineo y La Libertad</w:t>
            </w:r>
          </w:p>
        </w:tc>
        <w:tc>
          <w:tcPr>
            <w:tcW w:w="1635" w:type="dxa"/>
            <w:vAlign w:val="center"/>
          </w:tcPr>
          <w:p w14:paraId="43AF7428"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2%</w:t>
            </w:r>
          </w:p>
        </w:tc>
        <w:tc>
          <w:tcPr>
            <w:tcW w:w="2520" w:type="dxa"/>
            <w:vAlign w:val="center"/>
          </w:tcPr>
          <w:p w14:paraId="3D07F88D"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130%</w:t>
            </w:r>
          </w:p>
        </w:tc>
      </w:tr>
      <w:tr w:rsidR="00B51917" w:rsidRPr="00EB7B11" w14:paraId="52D5DC82" w14:textId="77777777" w:rsidTr="00C44203">
        <w:trPr>
          <w:jc w:val="center"/>
        </w:trPr>
        <w:tc>
          <w:tcPr>
            <w:tcW w:w="3400" w:type="dxa"/>
            <w:vAlign w:val="center"/>
          </w:tcPr>
          <w:p w14:paraId="5445BE0A"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Nicaragua y Venus</w:t>
            </w:r>
          </w:p>
        </w:tc>
        <w:tc>
          <w:tcPr>
            <w:tcW w:w="1635" w:type="dxa"/>
            <w:vAlign w:val="center"/>
          </w:tcPr>
          <w:p w14:paraId="12986744"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4%</w:t>
            </w:r>
          </w:p>
        </w:tc>
        <w:tc>
          <w:tcPr>
            <w:tcW w:w="2520" w:type="dxa"/>
            <w:vAlign w:val="center"/>
          </w:tcPr>
          <w:p w14:paraId="7BBE692D"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80%</w:t>
            </w:r>
          </w:p>
        </w:tc>
      </w:tr>
      <w:tr w:rsidR="00B51917" w:rsidRPr="00EB7B11" w14:paraId="53DE0B54" w14:textId="77777777" w:rsidTr="00C44203">
        <w:trPr>
          <w:jc w:val="center"/>
        </w:trPr>
        <w:tc>
          <w:tcPr>
            <w:tcW w:w="3400" w:type="dxa"/>
            <w:vAlign w:val="center"/>
          </w:tcPr>
          <w:p w14:paraId="71793620"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 xml:space="preserve">San Luis </w:t>
            </w:r>
            <w:proofErr w:type="spellStart"/>
            <w:r w:rsidRPr="005A257F">
              <w:rPr>
                <w:color w:val="000000"/>
                <w:sz w:val="20"/>
                <w:szCs w:val="20"/>
              </w:rPr>
              <w:t>Anach</w:t>
            </w:r>
            <w:proofErr w:type="spellEnd"/>
          </w:p>
        </w:tc>
        <w:tc>
          <w:tcPr>
            <w:tcW w:w="1635" w:type="dxa"/>
            <w:vAlign w:val="center"/>
          </w:tcPr>
          <w:p w14:paraId="521E4DBA"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2%</w:t>
            </w:r>
          </w:p>
        </w:tc>
        <w:tc>
          <w:tcPr>
            <w:tcW w:w="2520" w:type="dxa"/>
            <w:vAlign w:val="center"/>
          </w:tcPr>
          <w:p w14:paraId="6F98CC2F"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130%</w:t>
            </w:r>
          </w:p>
        </w:tc>
      </w:tr>
      <w:tr w:rsidR="00B51917" w:rsidRPr="00EB7B11" w14:paraId="0D1EC470" w14:textId="77777777" w:rsidTr="00C44203">
        <w:trPr>
          <w:jc w:val="center"/>
        </w:trPr>
        <w:tc>
          <w:tcPr>
            <w:tcW w:w="3400" w:type="dxa"/>
            <w:vAlign w:val="center"/>
          </w:tcPr>
          <w:p w14:paraId="086570DB"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San Luis Victoria</w:t>
            </w:r>
          </w:p>
        </w:tc>
        <w:tc>
          <w:tcPr>
            <w:tcW w:w="1635" w:type="dxa"/>
            <w:vAlign w:val="center"/>
          </w:tcPr>
          <w:p w14:paraId="36A74525"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2%</w:t>
            </w:r>
          </w:p>
        </w:tc>
        <w:tc>
          <w:tcPr>
            <w:tcW w:w="2520" w:type="dxa"/>
            <w:vAlign w:val="center"/>
          </w:tcPr>
          <w:p w14:paraId="4A147023"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120%</w:t>
            </w:r>
          </w:p>
        </w:tc>
      </w:tr>
      <w:tr w:rsidR="00B51917" w:rsidRPr="00EB7B11" w14:paraId="755EA712" w14:textId="77777777" w:rsidTr="00C44203">
        <w:trPr>
          <w:jc w:val="center"/>
        </w:trPr>
        <w:tc>
          <w:tcPr>
            <w:tcW w:w="3400" w:type="dxa"/>
            <w:vAlign w:val="center"/>
          </w:tcPr>
          <w:p w14:paraId="7062A85E"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Villa Hermosa</w:t>
            </w:r>
          </w:p>
        </w:tc>
        <w:tc>
          <w:tcPr>
            <w:tcW w:w="1635" w:type="dxa"/>
            <w:vAlign w:val="center"/>
          </w:tcPr>
          <w:p w14:paraId="13E21A62"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24%</w:t>
            </w:r>
          </w:p>
        </w:tc>
        <w:tc>
          <w:tcPr>
            <w:tcW w:w="2520" w:type="dxa"/>
            <w:vAlign w:val="center"/>
          </w:tcPr>
          <w:p w14:paraId="641ADB5F"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-45%</w:t>
            </w:r>
          </w:p>
        </w:tc>
      </w:tr>
      <w:tr w:rsidR="00B51917" w:rsidRPr="00EB7B11" w14:paraId="561A468D" w14:textId="77777777" w:rsidTr="00C44203">
        <w:trPr>
          <w:jc w:val="center"/>
        </w:trPr>
        <w:tc>
          <w:tcPr>
            <w:tcW w:w="3400" w:type="dxa"/>
            <w:vAlign w:val="center"/>
          </w:tcPr>
          <w:p w14:paraId="4B3C5C64"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10 Comunidades</w:t>
            </w:r>
          </w:p>
        </w:tc>
        <w:tc>
          <w:tcPr>
            <w:tcW w:w="1635" w:type="dxa"/>
            <w:vAlign w:val="center"/>
          </w:tcPr>
          <w:p w14:paraId="65B15619"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17%</w:t>
            </w:r>
          </w:p>
        </w:tc>
        <w:tc>
          <w:tcPr>
            <w:tcW w:w="2520" w:type="dxa"/>
            <w:vAlign w:val="center"/>
          </w:tcPr>
          <w:p w14:paraId="5F40DAE4"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-28%</w:t>
            </w:r>
          </w:p>
        </w:tc>
      </w:tr>
      <w:tr w:rsidR="00B51917" w:rsidRPr="00EB7B11" w14:paraId="27CC1788" w14:textId="77777777" w:rsidTr="00C44203">
        <w:trPr>
          <w:jc w:val="center"/>
        </w:trPr>
        <w:tc>
          <w:tcPr>
            <w:tcW w:w="3400" w:type="dxa"/>
            <w:vAlign w:val="center"/>
          </w:tcPr>
          <w:p w14:paraId="49117460"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 xml:space="preserve">Brisas de Bambú, Montecillos, </w:t>
            </w:r>
            <w:proofErr w:type="spellStart"/>
            <w:r w:rsidRPr="005A257F">
              <w:rPr>
                <w:color w:val="000000"/>
                <w:sz w:val="20"/>
                <w:szCs w:val="20"/>
              </w:rPr>
              <w:t>Panacam</w:t>
            </w:r>
            <w:proofErr w:type="spellEnd"/>
            <w:r w:rsidRPr="005A257F">
              <w:rPr>
                <w:color w:val="000000"/>
                <w:sz w:val="20"/>
                <w:szCs w:val="20"/>
              </w:rPr>
              <w:t xml:space="preserve"> y Brisas del Campo</w:t>
            </w:r>
          </w:p>
        </w:tc>
        <w:tc>
          <w:tcPr>
            <w:tcW w:w="1635" w:type="dxa"/>
            <w:vAlign w:val="center"/>
          </w:tcPr>
          <w:p w14:paraId="3DAA68F5"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8%</w:t>
            </w:r>
          </w:p>
        </w:tc>
        <w:tc>
          <w:tcPr>
            <w:tcW w:w="2520" w:type="dxa"/>
            <w:vAlign w:val="center"/>
          </w:tcPr>
          <w:p w14:paraId="4D894FED"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30%</w:t>
            </w:r>
          </w:p>
        </w:tc>
      </w:tr>
      <w:tr w:rsidR="00B51917" w:rsidRPr="00EB7B11" w14:paraId="1608BB1C" w14:textId="77777777" w:rsidTr="00C44203">
        <w:trPr>
          <w:jc w:val="center"/>
        </w:trPr>
        <w:tc>
          <w:tcPr>
            <w:tcW w:w="3400" w:type="dxa"/>
            <w:vAlign w:val="center"/>
          </w:tcPr>
          <w:p w14:paraId="5BAF8D7A"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El Potrero</w:t>
            </w:r>
          </w:p>
        </w:tc>
        <w:tc>
          <w:tcPr>
            <w:tcW w:w="1635" w:type="dxa"/>
            <w:vAlign w:val="center"/>
          </w:tcPr>
          <w:p w14:paraId="78D36FB0"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118%</w:t>
            </w:r>
          </w:p>
        </w:tc>
        <w:tc>
          <w:tcPr>
            <w:tcW w:w="2520" w:type="dxa"/>
            <w:vAlign w:val="center"/>
          </w:tcPr>
          <w:p w14:paraId="6270A221"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-89%</w:t>
            </w:r>
          </w:p>
        </w:tc>
      </w:tr>
      <w:tr w:rsidR="00B51917" w:rsidRPr="00EB7B11" w14:paraId="770AE991" w14:textId="77777777" w:rsidTr="00C44203">
        <w:trPr>
          <w:jc w:val="center"/>
        </w:trPr>
        <w:tc>
          <w:tcPr>
            <w:tcW w:w="3400" w:type="dxa"/>
            <w:vAlign w:val="center"/>
          </w:tcPr>
          <w:p w14:paraId="67FEE2F5" w14:textId="77777777" w:rsidR="00B51917" w:rsidRPr="005A257F" w:rsidRDefault="00B51917" w:rsidP="00B51917">
            <w:pPr>
              <w:numPr>
                <w:ilvl w:val="0"/>
                <w:numId w:val="0"/>
              </w:numPr>
              <w:spacing w:after="0"/>
              <w:jc w:val="left"/>
              <w:rPr>
                <w:color w:val="000000"/>
                <w:sz w:val="20"/>
                <w:szCs w:val="20"/>
              </w:rPr>
            </w:pPr>
            <w:proofErr w:type="spellStart"/>
            <w:r w:rsidRPr="005A257F">
              <w:rPr>
                <w:color w:val="000000"/>
                <w:sz w:val="20"/>
                <w:szCs w:val="20"/>
              </w:rPr>
              <w:t>Mactuca</w:t>
            </w:r>
            <w:proofErr w:type="spellEnd"/>
          </w:p>
        </w:tc>
        <w:tc>
          <w:tcPr>
            <w:tcW w:w="1635" w:type="dxa"/>
            <w:vAlign w:val="center"/>
          </w:tcPr>
          <w:p w14:paraId="3855BD47"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4%</w:t>
            </w:r>
          </w:p>
        </w:tc>
        <w:tc>
          <w:tcPr>
            <w:tcW w:w="2520" w:type="dxa"/>
            <w:vAlign w:val="center"/>
          </w:tcPr>
          <w:p w14:paraId="4C4B1253"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90%</w:t>
            </w:r>
          </w:p>
        </w:tc>
      </w:tr>
      <w:tr w:rsidR="00B51917" w:rsidRPr="00EB7B11" w14:paraId="4BB89110" w14:textId="77777777" w:rsidTr="00C44203">
        <w:trPr>
          <w:jc w:val="center"/>
        </w:trPr>
        <w:tc>
          <w:tcPr>
            <w:tcW w:w="3400" w:type="dxa"/>
            <w:vAlign w:val="center"/>
          </w:tcPr>
          <w:p w14:paraId="78AF63B2"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 xml:space="preserve">El Guayabo, </w:t>
            </w:r>
            <w:proofErr w:type="spellStart"/>
            <w:r w:rsidRPr="005A257F">
              <w:rPr>
                <w:color w:val="000000"/>
                <w:sz w:val="20"/>
                <w:szCs w:val="20"/>
              </w:rPr>
              <w:t>Mononteca</w:t>
            </w:r>
            <w:proofErr w:type="spellEnd"/>
            <w:r w:rsidRPr="005A257F">
              <w:rPr>
                <w:color w:val="000000"/>
                <w:sz w:val="20"/>
                <w:szCs w:val="20"/>
              </w:rPr>
              <w:t xml:space="preserve"> y </w:t>
            </w:r>
            <w:proofErr w:type="spellStart"/>
            <w:r w:rsidRPr="005A257F">
              <w:rPr>
                <w:color w:val="000000"/>
                <w:sz w:val="20"/>
                <w:szCs w:val="20"/>
              </w:rPr>
              <w:t>Guasquigue</w:t>
            </w:r>
            <w:proofErr w:type="spellEnd"/>
          </w:p>
        </w:tc>
        <w:tc>
          <w:tcPr>
            <w:tcW w:w="1635" w:type="dxa"/>
            <w:vAlign w:val="center"/>
          </w:tcPr>
          <w:p w14:paraId="7B90A5F6"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13%</w:t>
            </w:r>
          </w:p>
        </w:tc>
        <w:tc>
          <w:tcPr>
            <w:tcW w:w="2520" w:type="dxa"/>
            <w:vAlign w:val="center"/>
          </w:tcPr>
          <w:p w14:paraId="773BC9C5"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-7%</w:t>
            </w:r>
          </w:p>
        </w:tc>
      </w:tr>
      <w:tr w:rsidR="00B51917" w:rsidRPr="00EB7B11" w14:paraId="1505EEBC" w14:textId="77777777" w:rsidTr="00C44203">
        <w:trPr>
          <w:jc w:val="center"/>
        </w:trPr>
        <w:tc>
          <w:tcPr>
            <w:tcW w:w="3400" w:type="dxa"/>
            <w:vAlign w:val="center"/>
          </w:tcPr>
          <w:p w14:paraId="02A1EE74" w14:textId="77777777" w:rsidR="00B51917" w:rsidRPr="005A257F" w:rsidRDefault="00B51917" w:rsidP="00B51917">
            <w:pPr>
              <w:numPr>
                <w:ilvl w:val="0"/>
                <w:numId w:val="0"/>
              </w:numPr>
              <w:spacing w:after="0"/>
              <w:jc w:val="left"/>
              <w:rPr>
                <w:color w:val="000000"/>
                <w:sz w:val="20"/>
                <w:szCs w:val="20"/>
              </w:rPr>
            </w:pPr>
            <w:proofErr w:type="spellStart"/>
            <w:r w:rsidRPr="005A257F">
              <w:rPr>
                <w:color w:val="000000"/>
                <w:sz w:val="20"/>
                <w:szCs w:val="20"/>
              </w:rPr>
              <w:t>Colomoncagua</w:t>
            </w:r>
            <w:proofErr w:type="spellEnd"/>
            <w:r w:rsidRPr="005A257F">
              <w:rPr>
                <w:color w:val="000000"/>
                <w:sz w:val="20"/>
                <w:szCs w:val="20"/>
              </w:rPr>
              <w:t xml:space="preserve"> 5 comunidades</w:t>
            </w:r>
          </w:p>
        </w:tc>
        <w:tc>
          <w:tcPr>
            <w:tcW w:w="1635" w:type="dxa"/>
            <w:vAlign w:val="center"/>
          </w:tcPr>
          <w:p w14:paraId="1945913D"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19%</w:t>
            </w:r>
          </w:p>
        </w:tc>
        <w:tc>
          <w:tcPr>
            <w:tcW w:w="2520" w:type="dxa"/>
            <w:vAlign w:val="center"/>
          </w:tcPr>
          <w:p w14:paraId="1CE19460"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-33%</w:t>
            </w:r>
          </w:p>
        </w:tc>
      </w:tr>
      <w:tr w:rsidR="00B51917" w:rsidRPr="00EB7B11" w14:paraId="181A9C8B" w14:textId="77777777" w:rsidTr="00C44203">
        <w:trPr>
          <w:jc w:val="center"/>
        </w:trPr>
        <w:tc>
          <w:tcPr>
            <w:tcW w:w="3400" w:type="dxa"/>
            <w:vAlign w:val="center"/>
          </w:tcPr>
          <w:p w14:paraId="1FA45D31"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Llano Grande</w:t>
            </w:r>
          </w:p>
        </w:tc>
        <w:tc>
          <w:tcPr>
            <w:tcW w:w="1635" w:type="dxa"/>
            <w:vAlign w:val="center"/>
          </w:tcPr>
          <w:p w14:paraId="7F97F1CB"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14%</w:t>
            </w:r>
          </w:p>
        </w:tc>
        <w:tc>
          <w:tcPr>
            <w:tcW w:w="2520" w:type="dxa"/>
            <w:vAlign w:val="center"/>
          </w:tcPr>
          <w:p w14:paraId="03240684"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-15%</w:t>
            </w:r>
          </w:p>
        </w:tc>
      </w:tr>
      <w:tr w:rsidR="00B51917" w:rsidRPr="00EB7B11" w14:paraId="07642C79" w14:textId="77777777" w:rsidTr="00C44203">
        <w:trPr>
          <w:jc w:val="center"/>
        </w:trPr>
        <w:tc>
          <w:tcPr>
            <w:tcW w:w="3400" w:type="dxa"/>
            <w:vAlign w:val="center"/>
          </w:tcPr>
          <w:p w14:paraId="4FF448E1"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Duraznito / La Sorto</w:t>
            </w:r>
          </w:p>
        </w:tc>
        <w:tc>
          <w:tcPr>
            <w:tcW w:w="1635" w:type="dxa"/>
            <w:vAlign w:val="center"/>
          </w:tcPr>
          <w:p w14:paraId="699CBC0C"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9%</w:t>
            </w:r>
          </w:p>
        </w:tc>
        <w:tc>
          <w:tcPr>
            <w:tcW w:w="2520" w:type="dxa"/>
            <w:vAlign w:val="center"/>
          </w:tcPr>
          <w:p w14:paraId="3CE7102C"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25%</w:t>
            </w:r>
          </w:p>
        </w:tc>
      </w:tr>
      <w:tr w:rsidR="00B51917" w:rsidRPr="00EB7B11" w14:paraId="0A7A2CCD" w14:textId="77777777" w:rsidTr="00C44203">
        <w:trPr>
          <w:jc w:val="center"/>
        </w:trPr>
        <w:tc>
          <w:tcPr>
            <w:tcW w:w="3400" w:type="dxa"/>
            <w:vAlign w:val="center"/>
          </w:tcPr>
          <w:p w14:paraId="290AD22F"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 xml:space="preserve">Sector 3 Las Flores </w:t>
            </w:r>
          </w:p>
        </w:tc>
        <w:tc>
          <w:tcPr>
            <w:tcW w:w="1635" w:type="dxa"/>
            <w:vAlign w:val="center"/>
          </w:tcPr>
          <w:p w14:paraId="1F2E1FB5"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0%</w:t>
            </w:r>
          </w:p>
        </w:tc>
        <w:tc>
          <w:tcPr>
            <w:tcW w:w="2520" w:type="dxa"/>
            <w:vAlign w:val="center"/>
          </w:tcPr>
          <w:p w14:paraId="478312EF"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185%</w:t>
            </w:r>
          </w:p>
        </w:tc>
      </w:tr>
      <w:tr w:rsidR="00B51917" w:rsidRPr="00EB7B11" w14:paraId="7B915DBD" w14:textId="77777777" w:rsidTr="00C44203">
        <w:trPr>
          <w:jc w:val="center"/>
        </w:trPr>
        <w:tc>
          <w:tcPr>
            <w:tcW w:w="3400" w:type="dxa"/>
            <w:vAlign w:val="center"/>
          </w:tcPr>
          <w:p w14:paraId="0C155D03"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El Sitio</w:t>
            </w:r>
          </w:p>
        </w:tc>
        <w:tc>
          <w:tcPr>
            <w:tcW w:w="1635" w:type="dxa"/>
            <w:vAlign w:val="center"/>
          </w:tcPr>
          <w:p w14:paraId="2A9DF9D5"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5%</w:t>
            </w:r>
          </w:p>
        </w:tc>
        <w:tc>
          <w:tcPr>
            <w:tcW w:w="2520" w:type="dxa"/>
            <w:vAlign w:val="center"/>
          </w:tcPr>
          <w:p w14:paraId="09862DA2"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70%</w:t>
            </w:r>
          </w:p>
        </w:tc>
      </w:tr>
      <w:tr w:rsidR="00B51917" w:rsidRPr="00EB7B11" w14:paraId="769B7C74" w14:textId="77777777" w:rsidTr="00C44203">
        <w:trPr>
          <w:jc w:val="center"/>
        </w:trPr>
        <w:tc>
          <w:tcPr>
            <w:tcW w:w="3400" w:type="dxa"/>
            <w:vAlign w:val="center"/>
          </w:tcPr>
          <w:p w14:paraId="12C61D37"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 xml:space="preserve">El Manguito y El Rodeíto, En Iguala, El </w:t>
            </w:r>
            <w:proofErr w:type="spellStart"/>
            <w:r w:rsidRPr="005A257F">
              <w:rPr>
                <w:color w:val="000000"/>
                <w:sz w:val="20"/>
                <w:szCs w:val="20"/>
              </w:rPr>
              <w:t>Sile</w:t>
            </w:r>
            <w:proofErr w:type="spellEnd"/>
            <w:r w:rsidRPr="005A257F">
              <w:rPr>
                <w:color w:val="000000"/>
                <w:sz w:val="20"/>
                <w:szCs w:val="20"/>
              </w:rPr>
              <w:t>, La Lima, La Misión y La Cañada, Gracias, Lempira</w:t>
            </w:r>
          </w:p>
        </w:tc>
        <w:tc>
          <w:tcPr>
            <w:tcW w:w="1635" w:type="dxa"/>
            <w:vAlign w:val="center"/>
          </w:tcPr>
          <w:p w14:paraId="555B7CB4"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4%</w:t>
            </w:r>
          </w:p>
        </w:tc>
        <w:tc>
          <w:tcPr>
            <w:tcW w:w="2520" w:type="dxa"/>
            <w:vAlign w:val="center"/>
          </w:tcPr>
          <w:p w14:paraId="31CBE84C"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80%</w:t>
            </w:r>
          </w:p>
        </w:tc>
      </w:tr>
      <w:tr w:rsidR="00B51917" w:rsidRPr="00EB7B11" w14:paraId="79056615" w14:textId="77777777" w:rsidTr="00C44203">
        <w:trPr>
          <w:jc w:val="center"/>
        </w:trPr>
        <w:tc>
          <w:tcPr>
            <w:tcW w:w="3400" w:type="dxa"/>
            <w:vAlign w:val="center"/>
          </w:tcPr>
          <w:p w14:paraId="46026DF8"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 xml:space="preserve">El Tablón, Los Patios, Dos Caminos, Roblones, </w:t>
            </w:r>
            <w:proofErr w:type="spellStart"/>
            <w:r w:rsidRPr="005A257F">
              <w:rPr>
                <w:color w:val="000000"/>
                <w:sz w:val="20"/>
                <w:szCs w:val="20"/>
              </w:rPr>
              <w:t>Chancoyote</w:t>
            </w:r>
            <w:proofErr w:type="spellEnd"/>
            <w:r w:rsidRPr="005A257F">
              <w:rPr>
                <w:color w:val="000000"/>
                <w:sz w:val="20"/>
                <w:szCs w:val="20"/>
              </w:rPr>
              <w:t xml:space="preserve"> y Valladolid</w:t>
            </w:r>
          </w:p>
        </w:tc>
        <w:tc>
          <w:tcPr>
            <w:tcW w:w="1635" w:type="dxa"/>
            <w:vAlign w:val="center"/>
          </w:tcPr>
          <w:p w14:paraId="6641986F"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4%</w:t>
            </w:r>
          </w:p>
        </w:tc>
        <w:tc>
          <w:tcPr>
            <w:tcW w:w="2520" w:type="dxa"/>
            <w:vAlign w:val="center"/>
          </w:tcPr>
          <w:p w14:paraId="7D81D641"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90%</w:t>
            </w:r>
          </w:p>
        </w:tc>
      </w:tr>
      <w:tr w:rsidR="00B51917" w:rsidRPr="00EB7B11" w14:paraId="0C9E3C6A" w14:textId="77777777" w:rsidTr="00C44203">
        <w:trPr>
          <w:jc w:val="center"/>
        </w:trPr>
        <w:tc>
          <w:tcPr>
            <w:tcW w:w="3400" w:type="dxa"/>
            <w:vAlign w:val="center"/>
          </w:tcPr>
          <w:p w14:paraId="5F2A382D"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Berlín</w:t>
            </w:r>
          </w:p>
        </w:tc>
        <w:tc>
          <w:tcPr>
            <w:tcW w:w="1635" w:type="dxa"/>
            <w:vAlign w:val="center"/>
          </w:tcPr>
          <w:p w14:paraId="71B9FC9F"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5%</w:t>
            </w:r>
          </w:p>
        </w:tc>
        <w:tc>
          <w:tcPr>
            <w:tcW w:w="2520" w:type="dxa"/>
            <w:vAlign w:val="center"/>
          </w:tcPr>
          <w:p w14:paraId="071D5DA5"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75%</w:t>
            </w:r>
          </w:p>
        </w:tc>
      </w:tr>
      <w:tr w:rsidR="00B51917" w:rsidRPr="00EB7B11" w14:paraId="32871693" w14:textId="77777777" w:rsidTr="00C44203">
        <w:trPr>
          <w:jc w:val="center"/>
        </w:trPr>
        <w:tc>
          <w:tcPr>
            <w:tcW w:w="3400" w:type="dxa"/>
            <w:vAlign w:val="center"/>
          </w:tcPr>
          <w:p w14:paraId="2D806E33"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Quebrada Seca</w:t>
            </w:r>
          </w:p>
        </w:tc>
        <w:tc>
          <w:tcPr>
            <w:tcW w:w="1635" w:type="dxa"/>
            <w:vAlign w:val="center"/>
          </w:tcPr>
          <w:p w14:paraId="33105D24"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-4%</w:t>
            </w:r>
          </w:p>
        </w:tc>
        <w:tc>
          <w:tcPr>
            <w:tcW w:w="2520" w:type="dxa"/>
            <w:vAlign w:val="center"/>
          </w:tcPr>
          <w:p w14:paraId="15D1F3EA"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310%</w:t>
            </w:r>
          </w:p>
        </w:tc>
      </w:tr>
      <w:tr w:rsidR="00B51917" w:rsidRPr="00EB7B11" w14:paraId="58B0158B" w14:textId="77777777" w:rsidTr="00C44203">
        <w:trPr>
          <w:jc w:val="center"/>
        </w:trPr>
        <w:tc>
          <w:tcPr>
            <w:tcW w:w="3400" w:type="dxa"/>
            <w:vAlign w:val="center"/>
          </w:tcPr>
          <w:p w14:paraId="0379D295"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Llano de los Panales</w:t>
            </w:r>
          </w:p>
        </w:tc>
        <w:tc>
          <w:tcPr>
            <w:tcW w:w="1635" w:type="dxa"/>
            <w:vAlign w:val="center"/>
          </w:tcPr>
          <w:p w14:paraId="7390550C"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2%</w:t>
            </w:r>
          </w:p>
        </w:tc>
        <w:tc>
          <w:tcPr>
            <w:tcW w:w="2520" w:type="dxa"/>
            <w:vAlign w:val="center"/>
          </w:tcPr>
          <w:p w14:paraId="031BB309"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130%</w:t>
            </w:r>
          </w:p>
        </w:tc>
      </w:tr>
      <w:tr w:rsidR="00B51917" w:rsidRPr="00EB7B11" w14:paraId="7CEB73EB" w14:textId="77777777" w:rsidTr="00C44203">
        <w:trPr>
          <w:jc w:val="center"/>
        </w:trPr>
        <w:tc>
          <w:tcPr>
            <w:tcW w:w="3400" w:type="dxa"/>
            <w:vAlign w:val="center"/>
          </w:tcPr>
          <w:p w14:paraId="763754F4"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Gualala</w:t>
            </w:r>
          </w:p>
        </w:tc>
        <w:tc>
          <w:tcPr>
            <w:tcW w:w="1635" w:type="dxa"/>
            <w:vAlign w:val="center"/>
          </w:tcPr>
          <w:p w14:paraId="43C31538"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4%</w:t>
            </w:r>
          </w:p>
        </w:tc>
        <w:tc>
          <w:tcPr>
            <w:tcW w:w="2520" w:type="dxa"/>
            <w:vAlign w:val="center"/>
          </w:tcPr>
          <w:p w14:paraId="2E11D37F"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80%</w:t>
            </w:r>
          </w:p>
        </w:tc>
      </w:tr>
      <w:tr w:rsidR="00B51917" w:rsidRPr="00EB7B11" w14:paraId="14B89BE0" w14:textId="77777777" w:rsidTr="00C44203">
        <w:trPr>
          <w:jc w:val="center"/>
        </w:trPr>
        <w:tc>
          <w:tcPr>
            <w:tcW w:w="3400" w:type="dxa"/>
            <w:vAlign w:val="center"/>
          </w:tcPr>
          <w:p w14:paraId="6FCAF4D5" w14:textId="77777777" w:rsidR="00B51917" w:rsidRPr="005A257F" w:rsidRDefault="00B51917" w:rsidP="00B51917">
            <w:pPr>
              <w:numPr>
                <w:ilvl w:val="0"/>
                <w:numId w:val="0"/>
              </w:numPr>
              <w:spacing w:after="0"/>
              <w:jc w:val="left"/>
              <w:rPr>
                <w:color w:val="000000"/>
                <w:sz w:val="20"/>
                <w:szCs w:val="20"/>
              </w:rPr>
            </w:pPr>
            <w:r w:rsidRPr="005A257F">
              <w:rPr>
                <w:color w:val="000000"/>
                <w:sz w:val="20"/>
                <w:szCs w:val="20"/>
              </w:rPr>
              <w:t>La Hacienda</w:t>
            </w:r>
          </w:p>
        </w:tc>
        <w:tc>
          <w:tcPr>
            <w:tcW w:w="1635" w:type="dxa"/>
            <w:vAlign w:val="center"/>
          </w:tcPr>
          <w:p w14:paraId="581F6FF6" w14:textId="77777777" w:rsidR="00B51917" w:rsidRPr="00AC2A4C" w:rsidRDefault="00B51917" w:rsidP="00B51917">
            <w:pPr>
              <w:numPr>
                <w:ilvl w:val="0"/>
                <w:numId w:val="0"/>
              </w:numPr>
              <w:spacing w:after="0"/>
              <w:jc w:val="center"/>
              <w:rPr>
                <w:color w:val="000000"/>
                <w:sz w:val="20"/>
                <w:szCs w:val="20"/>
              </w:rPr>
            </w:pPr>
            <w:r w:rsidRPr="00AC2A4C">
              <w:rPr>
                <w:color w:val="000000"/>
                <w:sz w:val="20"/>
                <w:szCs w:val="20"/>
              </w:rPr>
              <w:t>23%</w:t>
            </w:r>
          </w:p>
        </w:tc>
        <w:tc>
          <w:tcPr>
            <w:tcW w:w="2520" w:type="dxa"/>
            <w:vAlign w:val="center"/>
          </w:tcPr>
          <w:p w14:paraId="49170F73" w14:textId="77777777" w:rsidR="00B51917" w:rsidRPr="00B51917" w:rsidRDefault="00B51917" w:rsidP="00B51917">
            <w:pPr>
              <w:numPr>
                <w:ilvl w:val="0"/>
                <w:numId w:val="0"/>
              </w:numPr>
              <w:spacing w:after="0"/>
              <w:jc w:val="center"/>
              <w:rPr>
                <w:color w:val="000000"/>
                <w:sz w:val="20"/>
                <w:szCs w:val="20"/>
              </w:rPr>
            </w:pPr>
            <w:r w:rsidRPr="00B51917">
              <w:rPr>
                <w:color w:val="000000"/>
                <w:sz w:val="20"/>
                <w:szCs w:val="20"/>
              </w:rPr>
              <w:t>-42%</w:t>
            </w:r>
          </w:p>
        </w:tc>
      </w:tr>
      <w:tr w:rsidR="00C44203" w:rsidRPr="00EB7B11" w14:paraId="242B9F86" w14:textId="77777777" w:rsidTr="00C44203">
        <w:trPr>
          <w:jc w:val="center"/>
        </w:trPr>
        <w:tc>
          <w:tcPr>
            <w:tcW w:w="3400" w:type="dxa"/>
            <w:vAlign w:val="center"/>
          </w:tcPr>
          <w:p w14:paraId="0940A5D6" w14:textId="77777777" w:rsidR="00C44203" w:rsidRPr="005A257F" w:rsidRDefault="00C44203" w:rsidP="001417CA">
            <w:pPr>
              <w:numPr>
                <w:ilvl w:val="0"/>
                <w:numId w:val="0"/>
              </w:numPr>
              <w:spacing w:after="0"/>
              <w:jc w:val="left"/>
              <w:rPr>
                <w:color w:val="000000"/>
                <w:sz w:val="20"/>
                <w:szCs w:val="20"/>
              </w:rPr>
            </w:pPr>
            <w:r>
              <w:rPr>
                <w:color w:val="000000"/>
                <w:sz w:val="20"/>
                <w:szCs w:val="20"/>
              </w:rPr>
              <w:t>Minas de Oro</w:t>
            </w:r>
          </w:p>
        </w:tc>
        <w:tc>
          <w:tcPr>
            <w:tcW w:w="1635" w:type="dxa"/>
            <w:vAlign w:val="center"/>
          </w:tcPr>
          <w:p w14:paraId="1026C4D5" w14:textId="77777777" w:rsidR="00C44203" w:rsidRPr="00AC2A4C" w:rsidRDefault="00C44203" w:rsidP="001417CA">
            <w:pPr>
              <w:numPr>
                <w:ilvl w:val="0"/>
                <w:numId w:val="0"/>
              </w:numPr>
              <w:spacing w:after="0"/>
              <w:jc w:val="center"/>
              <w:rPr>
                <w:color w:val="000000"/>
                <w:sz w:val="20"/>
                <w:szCs w:val="20"/>
              </w:rPr>
            </w:pPr>
            <w:r w:rsidRPr="00AC2A4C">
              <w:rPr>
                <w:color w:val="000000"/>
                <w:sz w:val="20"/>
                <w:szCs w:val="20"/>
              </w:rPr>
              <w:t>-5%</w:t>
            </w:r>
          </w:p>
        </w:tc>
        <w:tc>
          <w:tcPr>
            <w:tcW w:w="2520" w:type="dxa"/>
            <w:vAlign w:val="center"/>
          </w:tcPr>
          <w:p w14:paraId="3A59DACC" w14:textId="77777777" w:rsidR="00C44203" w:rsidRPr="001E36DB" w:rsidRDefault="00C44203" w:rsidP="001417CA">
            <w:pPr>
              <w:numPr>
                <w:ilvl w:val="0"/>
                <w:numId w:val="0"/>
              </w:numPr>
              <w:spacing w:after="0"/>
              <w:jc w:val="center"/>
              <w:rPr>
                <w:color w:val="000000"/>
                <w:sz w:val="20"/>
                <w:szCs w:val="20"/>
              </w:rPr>
            </w:pPr>
            <w:r>
              <w:rPr>
                <w:color w:val="000000"/>
                <w:sz w:val="20"/>
                <w:szCs w:val="20"/>
              </w:rPr>
              <w:t>460%</w:t>
            </w:r>
          </w:p>
        </w:tc>
      </w:tr>
    </w:tbl>
    <w:p w14:paraId="3893A23C" w14:textId="77777777" w:rsidR="004C1265" w:rsidRDefault="004C1265" w:rsidP="004C1265">
      <w:pPr>
        <w:pStyle w:val="ListParagraph"/>
        <w:numPr>
          <w:ilvl w:val="0"/>
          <w:numId w:val="0"/>
        </w:numPr>
        <w:rPr>
          <w:smallCaps/>
        </w:rPr>
      </w:pPr>
    </w:p>
    <w:p w14:paraId="12C3A760" w14:textId="77777777" w:rsidR="00C44203" w:rsidRPr="00DE32AA" w:rsidRDefault="00C44203" w:rsidP="004C1265">
      <w:pPr>
        <w:pStyle w:val="ListParagraph"/>
        <w:numPr>
          <w:ilvl w:val="0"/>
          <w:numId w:val="0"/>
        </w:numPr>
        <w:rPr>
          <w:smallCaps/>
        </w:rPr>
      </w:pPr>
    </w:p>
    <w:p w14:paraId="76F8BD9A" w14:textId="77777777" w:rsidR="00983C96" w:rsidRDefault="004C1265" w:rsidP="009F2532">
      <w:pPr>
        <w:pStyle w:val="ListParagraph"/>
        <w:numPr>
          <w:ilvl w:val="0"/>
          <w:numId w:val="0"/>
        </w:numPr>
        <w:rPr>
          <w:lang w:val="es-ES_tradnl"/>
        </w:rPr>
      </w:pPr>
      <w:r w:rsidRPr="00DE32AA">
        <w:rPr>
          <w:lang w:val="es-ES_tradnl"/>
        </w:rPr>
        <w:t xml:space="preserve">Como surge del Cuadro 16, </w:t>
      </w:r>
      <w:r w:rsidR="00F518A2">
        <w:rPr>
          <w:lang w:val="es-ES_tradnl"/>
        </w:rPr>
        <w:t xml:space="preserve">para aquellos proyectos que no son viables, la DAP debería tener en promedio una variación del 120% para que fueran rentables económicamente. Por el contrario, para aquellos proyectos que son viables económicamente dejen de serlo, la DAP debería decrecer en promedio un 41%. </w:t>
      </w:r>
    </w:p>
    <w:p w14:paraId="3F8EB1D5" w14:textId="77777777" w:rsidR="00BE43C2" w:rsidRDefault="00BE43C2" w:rsidP="009F2532">
      <w:pPr>
        <w:pStyle w:val="ListParagraph"/>
        <w:numPr>
          <w:ilvl w:val="0"/>
          <w:numId w:val="0"/>
        </w:numPr>
        <w:rPr>
          <w:lang w:val="es-ES_tradnl"/>
        </w:rPr>
      </w:pPr>
    </w:p>
    <w:p w14:paraId="60492001" w14:textId="77777777" w:rsidR="00BE43C2" w:rsidRPr="00BE43C2" w:rsidRDefault="00BE43C2" w:rsidP="00BE43C2">
      <w:pPr>
        <w:pStyle w:val="ListParagraph"/>
        <w:numPr>
          <w:ilvl w:val="0"/>
          <w:numId w:val="36"/>
        </w:numPr>
        <w:rPr>
          <w:b/>
          <w:lang w:val="es-ES_tradnl"/>
        </w:rPr>
      </w:pPr>
      <w:r w:rsidRPr="00BE43C2">
        <w:rPr>
          <w:b/>
          <w:lang w:val="es-ES_tradnl"/>
        </w:rPr>
        <w:t>Análisis Costo-Beneficio Agregado</w:t>
      </w:r>
    </w:p>
    <w:p w14:paraId="705DA838" w14:textId="77777777" w:rsidR="00BE43C2" w:rsidRPr="00BE43C2" w:rsidRDefault="00BE43C2" w:rsidP="00BE43C2">
      <w:pPr>
        <w:numPr>
          <w:ilvl w:val="0"/>
          <w:numId w:val="0"/>
        </w:numPr>
        <w:rPr>
          <w:lang w:val="es-ES_tradnl"/>
        </w:rPr>
      </w:pPr>
      <w:r>
        <w:rPr>
          <w:lang w:val="es-ES_tradnl"/>
        </w:rPr>
        <w:t>Con el fin de analizar toda la muestra del Componente I</w:t>
      </w:r>
      <w:r w:rsidR="007042A3">
        <w:rPr>
          <w:lang w:val="es-ES_tradnl"/>
        </w:rPr>
        <w:t xml:space="preserve"> y reportar un único resultado de rentabilidad socioeconómica, se procedió a usar la TIR de cada uno de los proyectos ponderada por los costos de inversión de cada proyecto. Los resultados arrojan una TIR para el Componente 1 de 30%.</w:t>
      </w:r>
    </w:p>
    <w:p w14:paraId="540B4EB9" w14:textId="77777777" w:rsidR="00983C96" w:rsidRDefault="00983C96" w:rsidP="00983C96">
      <w:pPr>
        <w:numPr>
          <w:ilvl w:val="0"/>
          <w:numId w:val="0"/>
        </w:numPr>
        <w:autoSpaceDE w:val="0"/>
        <w:autoSpaceDN w:val="0"/>
        <w:adjustRightInd w:val="0"/>
        <w:spacing w:after="0"/>
        <w:jc w:val="left"/>
        <w:rPr>
          <w:lang w:val="es-ES_tradnl"/>
        </w:rPr>
      </w:pPr>
    </w:p>
    <w:p w14:paraId="50D7FC14" w14:textId="77777777" w:rsidR="003938FE" w:rsidRPr="003938FE" w:rsidRDefault="003938FE" w:rsidP="003938FE">
      <w:pPr>
        <w:pStyle w:val="ListParagraph"/>
        <w:numPr>
          <w:ilvl w:val="0"/>
          <w:numId w:val="36"/>
        </w:numPr>
        <w:autoSpaceDE w:val="0"/>
        <w:autoSpaceDN w:val="0"/>
        <w:adjustRightInd w:val="0"/>
        <w:spacing w:after="0"/>
        <w:jc w:val="left"/>
        <w:rPr>
          <w:b/>
          <w:lang w:val="es-ES_tradnl"/>
        </w:rPr>
      </w:pPr>
      <w:r w:rsidRPr="003938FE">
        <w:rPr>
          <w:b/>
          <w:lang w:val="es-ES_tradnl"/>
        </w:rPr>
        <w:t>Análisis Costo-Efectividad</w:t>
      </w:r>
    </w:p>
    <w:p w14:paraId="08EE6230" w14:textId="77777777" w:rsidR="003938FE" w:rsidRDefault="003938FE" w:rsidP="003938FE">
      <w:pPr>
        <w:numPr>
          <w:ilvl w:val="0"/>
          <w:numId w:val="0"/>
        </w:numPr>
        <w:autoSpaceDE w:val="0"/>
        <w:autoSpaceDN w:val="0"/>
        <w:adjustRightInd w:val="0"/>
        <w:spacing w:after="0"/>
        <w:jc w:val="left"/>
        <w:rPr>
          <w:lang w:val="es-ES_tradnl"/>
        </w:rPr>
      </w:pPr>
    </w:p>
    <w:p w14:paraId="3C397386" w14:textId="77777777" w:rsidR="004B52AF" w:rsidRDefault="001417CA" w:rsidP="009E4E9E">
      <w:pPr>
        <w:numPr>
          <w:ilvl w:val="0"/>
          <w:numId w:val="0"/>
        </w:numPr>
        <w:spacing w:after="200" w:line="276" w:lineRule="auto"/>
        <w:rPr>
          <w:lang w:val="es-ES_tradnl"/>
        </w:rPr>
      </w:pPr>
      <w:r>
        <w:rPr>
          <w:lang w:val="es-ES_tradnl"/>
        </w:rPr>
        <w:t xml:space="preserve">Para el análisis </w:t>
      </w:r>
      <w:proofErr w:type="spellStart"/>
      <w:r>
        <w:rPr>
          <w:lang w:val="es-ES_tradnl"/>
        </w:rPr>
        <w:t>exante</w:t>
      </w:r>
      <w:proofErr w:type="spellEnd"/>
      <w:r>
        <w:rPr>
          <w:lang w:val="es-ES_tradnl"/>
        </w:rPr>
        <w:t xml:space="preserve"> se estimó un valor de corte de US$1</w:t>
      </w:r>
      <w:r w:rsidR="009E4E9E">
        <w:rPr>
          <w:lang w:val="es-ES_tradnl"/>
        </w:rPr>
        <w:t>91</w:t>
      </w:r>
      <w:r>
        <w:rPr>
          <w:lang w:val="es-ES_tradnl"/>
        </w:rPr>
        <w:t xml:space="preserve"> por letrina</w:t>
      </w:r>
      <w:r w:rsidR="009E4E9E">
        <w:rPr>
          <w:lang w:val="es-ES_tradnl"/>
        </w:rPr>
        <w:t xml:space="preserve"> (actualizado a precios de 2017), mientras que,</w:t>
      </w:r>
      <w:r w:rsidR="009E4E9E" w:rsidRPr="009E4E9E">
        <w:rPr>
          <w:lang w:val="es-ES_tradnl"/>
        </w:rPr>
        <w:t xml:space="preserve"> </w:t>
      </w:r>
      <w:r w:rsidR="009E4E9E">
        <w:rPr>
          <w:lang w:val="es-ES_tradnl"/>
        </w:rPr>
        <w:t>en promedio, el costo por conexión incurrido fue de US$369 (a precios de 2017). Lo anterior fue debido principalmente a que una vez ejecutado el proyecto se vio la necesidad no sólo de construir la letrina sino también la caseta</w:t>
      </w:r>
      <w:r w:rsidR="005F0FB0">
        <w:rPr>
          <w:lang w:val="es-ES_tradnl"/>
        </w:rPr>
        <w:t xml:space="preserve"> donde se encuentra la letrina</w:t>
      </w:r>
      <w:r w:rsidR="009E4E9E">
        <w:rPr>
          <w:lang w:val="es-ES_tradnl"/>
        </w:rPr>
        <w:t xml:space="preserve">. Adicionalmente, la muestra analizada </w:t>
      </w:r>
      <w:proofErr w:type="spellStart"/>
      <w:r w:rsidR="009E4E9E">
        <w:rPr>
          <w:lang w:val="es-ES_tradnl"/>
        </w:rPr>
        <w:t>exante</w:t>
      </w:r>
      <w:proofErr w:type="spellEnd"/>
      <w:r w:rsidR="009E4E9E">
        <w:rPr>
          <w:lang w:val="es-ES_tradnl"/>
        </w:rPr>
        <w:t xml:space="preserve"> pudo no ser representativa, debido a que ninguno de los proyectos analizados </w:t>
      </w:r>
      <w:r w:rsidR="005F0FB0">
        <w:rPr>
          <w:lang w:val="es-ES_tradnl"/>
        </w:rPr>
        <w:t xml:space="preserve">previamente </w:t>
      </w:r>
      <w:r w:rsidR="009E4E9E">
        <w:rPr>
          <w:lang w:val="es-ES_tradnl"/>
        </w:rPr>
        <w:t xml:space="preserve">fue construido. Los proyectos rurales son muy dinámicos y pueden cambiar de financiador a medida que van estando disponibles los recursos. Por lo anterior, se consideró apropiado complementar esta evaluación con un </w:t>
      </w:r>
      <w:r w:rsidRPr="001417CA">
        <w:rPr>
          <w:lang w:val="es-ES_tradnl"/>
        </w:rPr>
        <w:t>análisis de costo-efectividad ex post</w:t>
      </w:r>
      <w:r w:rsidR="00E66EF2">
        <w:rPr>
          <w:lang w:val="es-ES_tradnl"/>
        </w:rPr>
        <w:t xml:space="preserve"> de la muestra analizada anteriormente</w:t>
      </w:r>
      <w:r w:rsidRPr="001417CA">
        <w:rPr>
          <w:lang w:val="es-ES_tradnl"/>
        </w:rPr>
        <w:t xml:space="preserve">, </w:t>
      </w:r>
      <w:r w:rsidR="005F0FB0">
        <w:rPr>
          <w:lang w:val="es-ES_tradnl"/>
        </w:rPr>
        <w:t xml:space="preserve">para determinar si el costo incurrido fue razonable. </w:t>
      </w:r>
    </w:p>
    <w:p w14:paraId="0311BC57" w14:textId="77777777" w:rsidR="004B52AF" w:rsidRDefault="004B52AF" w:rsidP="009E4E9E">
      <w:pPr>
        <w:numPr>
          <w:ilvl w:val="0"/>
          <w:numId w:val="0"/>
        </w:numPr>
        <w:spacing w:after="200" w:line="276" w:lineRule="auto"/>
        <w:rPr>
          <w:lang w:val="es-ES_tradnl"/>
        </w:rPr>
      </w:pPr>
      <w:r>
        <w:rPr>
          <w:lang w:val="es-ES_tradnl"/>
        </w:rPr>
        <w:t>Los conceptos de obra de una solución sanitaria individual rural son:</w:t>
      </w:r>
    </w:p>
    <w:p w14:paraId="5A731538" w14:textId="77777777" w:rsidR="004B52AF" w:rsidRPr="004B52AF" w:rsidRDefault="004B52AF" w:rsidP="004B52AF">
      <w:pPr>
        <w:numPr>
          <w:ilvl w:val="0"/>
          <w:numId w:val="0"/>
        </w:numPr>
        <w:spacing w:after="200" w:line="276" w:lineRule="auto"/>
        <w:rPr>
          <w:b/>
          <w:lang w:val="es-ES_tradnl"/>
        </w:rPr>
      </w:pPr>
      <w:r w:rsidRPr="004B52AF">
        <w:rPr>
          <w:b/>
          <w:lang w:val="es-ES_tradnl"/>
        </w:rPr>
        <w:t>Excavación (Incluye el Marcado)</w:t>
      </w:r>
      <w:r>
        <w:rPr>
          <w:b/>
          <w:lang w:val="es-ES_tradnl"/>
        </w:rPr>
        <w:t xml:space="preserve">: </w:t>
      </w:r>
      <w:r w:rsidRPr="004B52AF">
        <w:rPr>
          <w:lang w:val="es-ES_tradnl"/>
        </w:rPr>
        <w:t>Este concepto de obra consiste en la ejecución de la actividad de extracción manual del suelo, que con fines realización de un agujero de un volumen previamente definido de acuerdo con las condiciones específicas del sitio a intervenir, se realiza con herramientas manuales a fin de conseguir un foso, al cual se le hará depositar los residuos generados a raíz de la actividad sanitaria humana, provenientes de la tasa sanitaria.</w:t>
      </w:r>
      <w:r>
        <w:rPr>
          <w:b/>
          <w:lang w:val="es-ES_tradnl"/>
        </w:rPr>
        <w:t xml:space="preserve"> </w:t>
      </w:r>
      <w:r w:rsidRPr="004B52AF">
        <w:rPr>
          <w:lang w:val="es-ES_tradnl"/>
        </w:rPr>
        <w:t>Se incluye en esta actividad el Marcado General, cuyo propósito es el de definir topográficamente, tanto en ubicación, como en altura, el sitio especifico y preciso de implantación del mismo.</w:t>
      </w:r>
    </w:p>
    <w:p w14:paraId="0C01E75B" w14:textId="77777777" w:rsidR="004B52AF" w:rsidRPr="004B52AF" w:rsidRDefault="004B52AF" w:rsidP="004B52AF">
      <w:pPr>
        <w:numPr>
          <w:ilvl w:val="0"/>
          <w:numId w:val="0"/>
        </w:numPr>
        <w:spacing w:after="200" w:line="276" w:lineRule="auto"/>
        <w:rPr>
          <w:lang w:val="es-ES_tradnl"/>
        </w:rPr>
      </w:pPr>
      <w:r w:rsidRPr="004B52AF">
        <w:rPr>
          <w:b/>
          <w:lang w:val="es-ES_tradnl"/>
        </w:rPr>
        <w:t>Construcción de Losa para Caseta</w:t>
      </w:r>
      <w:r>
        <w:rPr>
          <w:b/>
          <w:lang w:val="es-ES_tradnl"/>
        </w:rPr>
        <w:t xml:space="preserve">: </w:t>
      </w:r>
      <w:r w:rsidRPr="004B52AF">
        <w:rPr>
          <w:lang w:val="es-ES_tradnl"/>
        </w:rPr>
        <w:t>La Losa de la Caseta consiste en una estructura de concreto reforzado de tamaño y espesor definido, normalmente de área similar al de la caseta de resguardo, desplantada sobre una superficie fuerte,  previamente nivelada y compactada, cuya función es la de establecer una zona cómoda y segura a los usuarios, pero fundamentalmente, la de establecer una fase de desplante y de unión fuerte y duradera entre los elementos que se interconectarán, ello, para proporcionar el adecuado funcionamiento del sistema y asegurar su duración.</w:t>
      </w:r>
    </w:p>
    <w:p w14:paraId="401548A7" w14:textId="77777777" w:rsidR="004B52AF" w:rsidRPr="004B52AF" w:rsidRDefault="004B52AF" w:rsidP="004B52AF">
      <w:pPr>
        <w:numPr>
          <w:ilvl w:val="0"/>
          <w:numId w:val="0"/>
        </w:numPr>
        <w:spacing w:after="200" w:line="276" w:lineRule="auto"/>
        <w:rPr>
          <w:lang w:val="es-ES_tradnl"/>
        </w:rPr>
      </w:pPr>
      <w:r w:rsidRPr="004B52AF">
        <w:rPr>
          <w:b/>
          <w:lang w:val="es-ES_tradnl"/>
        </w:rPr>
        <w:t>Construcción de Losa en Foso (incluye ademado)</w:t>
      </w:r>
      <w:r>
        <w:rPr>
          <w:b/>
          <w:lang w:val="es-ES_tradnl"/>
        </w:rPr>
        <w:t xml:space="preserve">: </w:t>
      </w:r>
      <w:r w:rsidRPr="004B52AF">
        <w:rPr>
          <w:lang w:val="es-ES_tradnl"/>
        </w:rPr>
        <w:t>La Losa del Foso, es el elemento construido de concreto reforzado con el cual se cubre con fines de tapadera, el foso sanitario, con el objetivo de aislarlo de medio ambiente superior, asegurando así, la seguridad de circulación de los usuarios, proporcionar comodidad evitando los malos olores provenientes de dicho receptáculo y proporcionar la barrera necesaria para impedir un ambiente a cielo abierto que permita lanzar basuras en su interior, así como el ingreso de las aguas lluvias procedentes de la escorrentía superficial que se producen en temporadas de lluvia.</w:t>
      </w:r>
      <w:r>
        <w:rPr>
          <w:lang w:val="es-ES_tradnl"/>
        </w:rPr>
        <w:t xml:space="preserve"> </w:t>
      </w:r>
      <w:r w:rsidRPr="004B52AF">
        <w:rPr>
          <w:lang w:val="es-ES_tradnl"/>
        </w:rPr>
        <w:t>En función de las condiciones de estabilidad del suelo circundante, se hace necesario con alguna regularidad, construir el ademe necesario que no permita el derrumbe y deformación de las paredes laterales del foso.</w:t>
      </w:r>
    </w:p>
    <w:p w14:paraId="0B910A29" w14:textId="77777777" w:rsidR="004B52AF" w:rsidRPr="004B52AF" w:rsidRDefault="004B52AF" w:rsidP="004B52AF">
      <w:pPr>
        <w:numPr>
          <w:ilvl w:val="0"/>
          <w:numId w:val="0"/>
        </w:numPr>
        <w:spacing w:after="200" w:line="276" w:lineRule="auto"/>
        <w:rPr>
          <w:lang w:val="es-ES_tradnl"/>
        </w:rPr>
      </w:pPr>
      <w:r w:rsidRPr="004B52AF">
        <w:rPr>
          <w:b/>
          <w:lang w:val="es-ES_tradnl"/>
        </w:rPr>
        <w:t>Suministro e Instalación de Tasa Sanitaria</w:t>
      </w:r>
      <w:r>
        <w:rPr>
          <w:b/>
          <w:lang w:val="es-ES_tradnl"/>
        </w:rPr>
        <w:t xml:space="preserve">: </w:t>
      </w:r>
      <w:r w:rsidRPr="004B52AF">
        <w:rPr>
          <w:lang w:val="es-ES_tradnl"/>
        </w:rPr>
        <w:t>La Tasa Sanitaria es el mueble sanitario fabricado normalmente de porcelana, que sirve de elemento de recolección de lo</w:t>
      </w:r>
      <w:r>
        <w:rPr>
          <w:lang w:val="es-ES_tradnl"/>
        </w:rPr>
        <w:t>s</w:t>
      </w:r>
      <w:r w:rsidRPr="004B52AF">
        <w:rPr>
          <w:lang w:val="es-ES_tradnl"/>
        </w:rPr>
        <w:t xml:space="preserve"> desechos residuales y la vez es uno de los elementos que ayudan a la comunicación y transporte de los residuos entre el área de uso personal del sistema y el foso de absorción, constituye el elemento que aísla el ambiente de depuración del sistema con el ambiente exterior, evitando con ello, los malos olores que como consecuencia de dicho proceso, se producen.</w:t>
      </w:r>
    </w:p>
    <w:p w14:paraId="563F720D" w14:textId="77777777" w:rsidR="004B52AF" w:rsidRPr="004B52AF" w:rsidRDefault="004B52AF" w:rsidP="004B52AF">
      <w:pPr>
        <w:numPr>
          <w:ilvl w:val="0"/>
          <w:numId w:val="0"/>
        </w:numPr>
        <w:spacing w:after="200" w:line="276" w:lineRule="auto"/>
        <w:rPr>
          <w:lang w:val="es-ES_tradnl"/>
        </w:rPr>
      </w:pPr>
    </w:p>
    <w:p w14:paraId="5B074E8A" w14:textId="77777777" w:rsidR="004B52AF" w:rsidRDefault="004B52AF" w:rsidP="004B52AF">
      <w:pPr>
        <w:numPr>
          <w:ilvl w:val="0"/>
          <w:numId w:val="0"/>
        </w:numPr>
        <w:spacing w:after="200" w:line="276" w:lineRule="auto"/>
        <w:rPr>
          <w:lang w:val="es-ES_tradnl"/>
        </w:rPr>
      </w:pPr>
      <w:r w:rsidRPr="004B52AF">
        <w:rPr>
          <w:b/>
          <w:lang w:val="es-ES_tradnl"/>
        </w:rPr>
        <w:t>Construcción de Caseta</w:t>
      </w:r>
      <w:r>
        <w:rPr>
          <w:b/>
          <w:lang w:val="es-ES_tradnl"/>
        </w:rPr>
        <w:t xml:space="preserve">: </w:t>
      </w:r>
      <w:r w:rsidRPr="004B52AF">
        <w:rPr>
          <w:lang w:val="es-ES_tradnl"/>
        </w:rPr>
        <w:t>La caseta de resguardo constituye la edificación dirigida a proporcionar el espacio de uso del conjunto sanitario, cuyo propósito es, proporcionar las seguridad y privacidad del usuario; así como la protección del equipamiento de interno del sistema individual de saneamiento.</w:t>
      </w:r>
      <w:r>
        <w:rPr>
          <w:lang w:val="es-ES_tradnl"/>
        </w:rPr>
        <w:t xml:space="preserve"> </w:t>
      </w:r>
      <w:r w:rsidRPr="004B52AF">
        <w:rPr>
          <w:lang w:val="es-ES_tradnl"/>
        </w:rPr>
        <w:t xml:space="preserve">La caseta puede ser construida de diferentes materiales, sus paredes pueden ser construidas de ladrillos </w:t>
      </w:r>
      <w:proofErr w:type="spellStart"/>
      <w:r w:rsidRPr="004B52AF">
        <w:rPr>
          <w:lang w:val="es-ES_tradnl"/>
        </w:rPr>
        <w:t>rafón</w:t>
      </w:r>
      <w:proofErr w:type="spellEnd"/>
      <w:r w:rsidRPr="004B52AF">
        <w:rPr>
          <w:lang w:val="es-ES_tradnl"/>
        </w:rPr>
        <w:t xml:space="preserve"> de barro cocido, de bloque de concreto, de madera con estructura de madera o bien de lámina metálica con estructura metálica o de madera. Su cubierta de techo puede ser construido con tejas de barro cocido o de lámina metálica. La misma debe ser desplantada dentro del área construida previamente para losa de piso.</w:t>
      </w:r>
    </w:p>
    <w:p w14:paraId="425CDA9A" w14:textId="77777777" w:rsidR="00F02334" w:rsidRDefault="00F02334" w:rsidP="004B52AF">
      <w:pPr>
        <w:numPr>
          <w:ilvl w:val="0"/>
          <w:numId w:val="0"/>
        </w:numPr>
        <w:spacing w:after="200" w:line="276" w:lineRule="auto"/>
        <w:rPr>
          <w:lang w:val="es-ES_tradnl"/>
        </w:rPr>
      </w:pPr>
      <w:r>
        <w:rPr>
          <w:lang w:val="es-ES_tradnl"/>
        </w:rPr>
        <w:t xml:space="preserve">En el siguiente cuadro se presentan los proyectos analizados, el costo por conexión a precios de 2017, las viviendas y la población beneficiada. </w:t>
      </w:r>
    </w:p>
    <w:p w14:paraId="7F3B10F2" w14:textId="77777777" w:rsidR="00F02334" w:rsidRPr="00463112" w:rsidRDefault="00F02334" w:rsidP="00F02334">
      <w:pPr>
        <w:numPr>
          <w:ilvl w:val="0"/>
          <w:numId w:val="0"/>
        </w:numPr>
        <w:jc w:val="center"/>
        <w:rPr>
          <w:rFonts w:eastAsiaTheme="minorHAnsi"/>
          <w:b/>
          <w:lang w:val="es-ES_tradnl"/>
        </w:rPr>
      </w:pPr>
      <w:r w:rsidRPr="00DE32AA">
        <w:rPr>
          <w:rFonts w:eastAsiaTheme="minorHAnsi"/>
          <w:b/>
          <w:lang w:val="es-ES_tradnl"/>
        </w:rPr>
        <w:t>Cuadro 1</w:t>
      </w:r>
      <w:r>
        <w:rPr>
          <w:rFonts w:eastAsiaTheme="minorHAnsi"/>
          <w:b/>
          <w:lang w:val="es-ES_tradnl"/>
        </w:rPr>
        <w:t>7</w:t>
      </w:r>
      <w:r w:rsidRPr="00DE32AA">
        <w:rPr>
          <w:rFonts w:eastAsiaTheme="minorHAnsi"/>
          <w:b/>
          <w:lang w:val="es-ES_tradnl"/>
        </w:rPr>
        <w:t xml:space="preserve">: </w:t>
      </w:r>
      <w:r>
        <w:rPr>
          <w:rFonts w:eastAsiaTheme="minorHAnsi"/>
          <w:b/>
          <w:lang w:val="es-ES_tradnl"/>
        </w:rPr>
        <w:t>Análisis de Costos de Saneamiento</w:t>
      </w:r>
    </w:p>
    <w:tbl>
      <w:tblPr>
        <w:tblW w:w="9546" w:type="dxa"/>
        <w:jc w:val="center"/>
        <w:tblLook w:val="04A0" w:firstRow="1" w:lastRow="0" w:firstColumn="1" w:lastColumn="0" w:noHBand="0" w:noVBand="1"/>
      </w:tblPr>
      <w:tblGrid>
        <w:gridCol w:w="2337"/>
        <w:gridCol w:w="1088"/>
        <w:gridCol w:w="1061"/>
        <w:gridCol w:w="1549"/>
        <w:gridCol w:w="1890"/>
        <w:gridCol w:w="1621"/>
      </w:tblGrid>
      <w:tr w:rsidR="00F02334" w:rsidRPr="00F02334" w14:paraId="223F0BB1" w14:textId="77777777" w:rsidTr="00EE3F4D">
        <w:trPr>
          <w:trHeight w:val="692"/>
          <w:jc w:val="center"/>
        </w:trPr>
        <w:tc>
          <w:tcPr>
            <w:tcW w:w="2337"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8060D4D" w14:textId="77777777" w:rsidR="00F02334" w:rsidRPr="00F02334" w:rsidRDefault="00F02334" w:rsidP="00F02334">
            <w:pPr>
              <w:numPr>
                <w:ilvl w:val="0"/>
                <w:numId w:val="0"/>
              </w:numPr>
              <w:spacing w:after="0"/>
              <w:jc w:val="left"/>
              <w:rPr>
                <w:b/>
                <w:color w:val="000000"/>
                <w:sz w:val="20"/>
                <w:szCs w:val="20"/>
                <w:lang w:val="es-CO"/>
              </w:rPr>
            </w:pPr>
            <w:r w:rsidRPr="00F02334">
              <w:rPr>
                <w:b/>
                <w:color w:val="000000"/>
                <w:sz w:val="20"/>
                <w:szCs w:val="20"/>
                <w:lang w:val="es-CO"/>
              </w:rPr>
              <w:t>Comunidad</w:t>
            </w:r>
          </w:p>
        </w:tc>
        <w:tc>
          <w:tcPr>
            <w:tcW w:w="1088" w:type="dxa"/>
            <w:tcBorders>
              <w:top w:val="single" w:sz="4" w:space="0" w:color="auto"/>
              <w:left w:val="nil"/>
              <w:bottom w:val="single" w:sz="4" w:space="0" w:color="auto"/>
              <w:right w:val="single" w:sz="4" w:space="0" w:color="auto"/>
            </w:tcBorders>
            <w:shd w:val="clear" w:color="000000" w:fill="C0C0C0"/>
            <w:noWrap/>
            <w:vAlign w:val="center"/>
            <w:hideMark/>
          </w:tcPr>
          <w:p w14:paraId="3B390057" w14:textId="77777777" w:rsidR="00F02334" w:rsidRPr="00F02334" w:rsidRDefault="00F02334" w:rsidP="00F02334">
            <w:pPr>
              <w:numPr>
                <w:ilvl w:val="0"/>
                <w:numId w:val="0"/>
              </w:numPr>
              <w:spacing w:after="0"/>
              <w:jc w:val="left"/>
              <w:rPr>
                <w:b/>
                <w:color w:val="000000"/>
                <w:sz w:val="20"/>
                <w:szCs w:val="20"/>
                <w:lang w:val="es-CO"/>
              </w:rPr>
            </w:pPr>
            <w:r w:rsidRPr="00F02334">
              <w:rPr>
                <w:b/>
                <w:color w:val="000000"/>
                <w:sz w:val="20"/>
                <w:szCs w:val="20"/>
                <w:lang w:val="es-CO"/>
              </w:rPr>
              <w:t>Viviendas</w:t>
            </w:r>
          </w:p>
        </w:tc>
        <w:tc>
          <w:tcPr>
            <w:tcW w:w="1061" w:type="dxa"/>
            <w:tcBorders>
              <w:top w:val="single" w:sz="4" w:space="0" w:color="auto"/>
              <w:left w:val="nil"/>
              <w:bottom w:val="single" w:sz="4" w:space="0" w:color="auto"/>
              <w:right w:val="single" w:sz="4" w:space="0" w:color="auto"/>
            </w:tcBorders>
            <w:shd w:val="clear" w:color="000000" w:fill="C0C0C0"/>
            <w:noWrap/>
            <w:vAlign w:val="center"/>
            <w:hideMark/>
          </w:tcPr>
          <w:p w14:paraId="14CEDA62" w14:textId="77777777" w:rsidR="00F02334" w:rsidRPr="00F02334" w:rsidRDefault="00F02334" w:rsidP="00F02334">
            <w:pPr>
              <w:numPr>
                <w:ilvl w:val="0"/>
                <w:numId w:val="0"/>
              </w:numPr>
              <w:spacing w:after="0"/>
              <w:jc w:val="left"/>
              <w:rPr>
                <w:b/>
                <w:color w:val="000000"/>
                <w:sz w:val="20"/>
                <w:szCs w:val="20"/>
                <w:lang w:val="es-CO"/>
              </w:rPr>
            </w:pPr>
            <w:r w:rsidRPr="00F02334">
              <w:rPr>
                <w:b/>
                <w:color w:val="000000"/>
                <w:sz w:val="20"/>
                <w:szCs w:val="20"/>
                <w:lang w:val="es-CO"/>
              </w:rPr>
              <w:t>Población</w:t>
            </w:r>
          </w:p>
        </w:tc>
        <w:tc>
          <w:tcPr>
            <w:tcW w:w="1549" w:type="dxa"/>
            <w:tcBorders>
              <w:top w:val="single" w:sz="4" w:space="0" w:color="auto"/>
              <w:left w:val="nil"/>
              <w:bottom w:val="single" w:sz="4" w:space="0" w:color="auto"/>
              <w:right w:val="single" w:sz="4" w:space="0" w:color="auto"/>
            </w:tcBorders>
            <w:shd w:val="clear" w:color="000000" w:fill="C0C0C0"/>
            <w:noWrap/>
            <w:vAlign w:val="center"/>
            <w:hideMark/>
          </w:tcPr>
          <w:p w14:paraId="5E9C8DBC" w14:textId="77777777" w:rsidR="00F02334" w:rsidRDefault="00F02334" w:rsidP="00F02334">
            <w:pPr>
              <w:numPr>
                <w:ilvl w:val="0"/>
                <w:numId w:val="0"/>
              </w:numPr>
              <w:spacing w:after="0"/>
              <w:jc w:val="left"/>
              <w:rPr>
                <w:b/>
                <w:color w:val="000000"/>
                <w:sz w:val="20"/>
                <w:szCs w:val="20"/>
                <w:lang w:val="es-CO"/>
              </w:rPr>
            </w:pPr>
            <w:r w:rsidRPr="00F02334">
              <w:rPr>
                <w:b/>
                <w:color w:val="000000"/>
                <w:sz w:val="20"/>
                <w:szCs w:val="20"/>
                <w:lang w:val="es-CO"/>
              </w:rPr>
              <w:t xml:space="preserve">Costos Totales </w:t>
            </w:r>
          </w:p>
          <w:p w14:paraId="36F63E9D" w14:textId="77777777" w:rsidR="00F02334" w:rsidRPr="00F02334" w:rsidRDefault="00F02334" w:rsidP="00F02334">
            <w:pPr>
              <w:numPr>
                <w:ilvl w:val="0"/>
                <w:numId w:val="0"/>
              </w:numPr>
              <w:spacing w:after="0"/>
              <w:jc w:val="left"/>
              <w:rPr>
                <w:b/>
                <w:color w:val="000000"/>
                <w:sz w:val="20"/>
                <w:szCs w:val="20"/>
                <w:lang w:val="es-CO"/>
              </w:rPr>
            </w:pPr>
            <w:r w:rsidRPr="00F02334">
              <w:rPr>
                <w:b/>
                <w:color w:val="000000"/>
                <w:sz w:val="20"/>
                <w:szCs w:val="20"/>
                <w:lang w:val="es-CO"/>
              </w:rPr>
              <w:t>($ 2017)</w:t>
            </w:r>
          </w:p>
        </w:tc>
        <w:tc>
          <w:tcPr>
            <w:tcW w:w="1890" w:type="dxa"/>
            <w:tcBorders>
              <w:top w:val="single" w:sz="4" w:space="0" w:color="auto"/>
              <w:left w:val="nil"/>
              <w:bottom w:val="single" w:sz="4" w:space="0" w:color="auto"/>
              <w:right w:val="single" w:sz="4" w:space="0" w:color="auto"/>
            </w:tcBorders>
            <w:shd w:val="clear" w:color="000000" w:fill="C0C0C0"/>
            <w:vAlign w:val="center"/>
            <w:hideMark/>
          </w:tcPr>
          <w:p w14:paraId="1FCCD44B" w14:textId="77777777" w:rsidR="00F02334" w:rsidRDefault="00F02334" w:rsidP="00F02334">
            <w:pPr>
              <w:numPr>
                <w:ilvl w:val="0"/>
                <w:numId w:val="0"/>
              </w:numPr>
              <w:spacing w:after="0"/>
              <w:jc w:val="left"/>
              <w:rPr>
                <w:b/>
                <w:color w:val="000000"/>
                <w:sz w:val="20"/>
                <w:szCs w:val="20"/>
                <w:lang w:val="es-CO"/>
              </w:rPr>
            </w:pPr>
            <w:r w:rsidRPr="00F02334">
              <w:rPr>
                <w:b/>
                <w:color w:val="000000"/>
                <w:sz w:val="20"/>
                <w:szCs w:val="20"/>
                <w:lang w:val="es-CO"/>
              </w:rPr>
              <w:t xml:space="preserve">Costo por conexión </w:t>
            </w:r>
          </w:p>
          <w:p w14:paraId="0FF9111F" w14:textId="77777777" w:rsidR="00F02334" w:rsidRPr="00F02334" w:rsidRDefault="00F02334" w:rsidP="00F02334">
            <w:pPr>
              <w:numPr>
                <w:ilvl w:val="0"/>
                <w:numId w:val="0"/>
              </w:numPr>
              <w:spacing w:after="0"/>
              <w:jc w:val="left"/>
              <w:rPr>
                <w:b/>
                <w:color w:val="000000"/>
                <w:sz w:val="20"/>
                <w:szCs w:val="20"/>
                <w:lang w:val="es-CO"/>
              </w:rPr>
            </w:pPr>
            <w:r w:rsidRPr="00F02334">
              <w:rPr>
                <w:b/>
                <w:color w:val="000000"/>
                <w:sz w:val="20"/>
                <w:szCs w:val="20"/>
                <w:lang w:val="es-CO"/>
              </w:rPr>
              <w:t>($ 2017)</w:t>
            </w:r>
          </w:p>
        </w:tc>
        <w:tc>
          <w:tcPr>
            <w:tcW w:w="1621" w:type="dxa"/>
            <w:tcBorders>
              <w:top w:val="single" w:sz="4" w:space="0" w:color="auto"/>
              <w:left w:val="nil"/>
              <w:bottom w:val="single" w:sz="4" w:space="0" w:color="auto"/>
              <w:right w:val="single" w:sz="4" w:space="0" w:color="auto"/>
            </w:tcBorders>
            <w:shd w:val="clear" w:color="000000" w:fill="C0C0C0"/>
            <w:vAlign w:val="center"/>
            <w:hideMark/>
          </w:tcPr>
          <w:p w14:paraId="61129DDD" w14:textId="77777777" w:rsidR="00F02334" w:rsidRPr="00F02334" w:rsidRDefault="00F02334" w:rsidP="00F02334">
            <w:pPr>
              <w:numPr>
                <w:ilvl w:val="0"/>
                <w:numId w:val="0"/>
              </w:numPr>
              <w:spacing w:after="0"/>
              <w:jc w:val="left"/>
              <w:rPr>
                <w:b/>
                <w:color w:val="000000"/>
                <w:sz w:val="20"/>
                <w:szCs w:val="20"/>
                <w:lang w:val="es-CO"/>
              </w:rPr>
            </w:pPr>
            <w:r w:rsidRPr="00F02334">
              <w:rPr>
                <w:b/>
                <w:color w:val="000000"/>
                <w:sz w:val="20"/>
                <w:szCs w:val="20"/>
                <w:lang w:val="es-CO"/>
              </w:rPr>
              <w:t xml:space="preserve">Costo per </w:t>
            </w:r>
            <w:proofErr w:type="spellStart"/>
            <w:r w:rsidRPr="00F02334">
              <w:rPr>
                <w:b/>
                <w:color w:val="000000"/>
                <w:sz w:val="20"/>
                <w:szCs w:val="20"/>
                <w:lang w:val="es-CO"/>
              </w:rPr>
              <w:t>capita</w:t>
            </w:r>
            <w:proofErr w:type="spellEnd"/>
            <w:r w:rsidRPr="00F02334">
              <w:rPr>
                <w:b/>
                <w:color w:val="000000"/>
                <w:sz w:val="20"/>
                <w:szCs w:val="20"/>
                <w:lang w:val="es-CO"/>
              </w:rPr>
              <w:t xml:space="preserve"> ($ 2017)</w:t>
            </w:r>
          </w:p>
        </w:tc>
      </w:tr>
      <w:tr w:rsidR="00F02334" w:rsidRPr="00F02334" w14:paraId="13A91D49" w14:textId="77777777" w:rsidTr="00EE3F4D">
        <w:trPr>
          <w:trHeight w:val="413"/>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67B0480F"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Flores de Italia y Buenos Aires</w:t>
            </w:r>
          </w:p>
        </w:tc>
        <w:tc>
          <w:tcPr>
            <w:tcW w:w="1088" w:type="dxa"/>
            <w:tcBorders>
              <w:top w:val="nil"/>
              <w:left w:val="nil"/>
              <w:bottom w:val="single" w:sz="4" w:space="0" w:color="auto"/>
              <w:right w:val="single" w:sz="4" w:space="0" w:color="auto"/>
            </w:tcBorders>
            <w:shd w:val="clear" w:color="auto" w:fill="auto"/>
            <w:noWrap/>
            <w:vAlign w:val="center"/>
            <w:hideMark/>
          </w:tcPr>
          <w:p w14:paraId="70C96194"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42</w:t>
            </w:r>
          </w:p>
        </w:tc>
        <w:tc>
          <w:tcPr>
            <w:tcW w:w="1061" w:type="dxa"/>
            <w:tcBorders>
              <w:top w:val="nil"/>
              <w:left w:val="nil"/>
              <w:bottom w:val="single" w:sz="4" w:space="0" w:color="auto"/>
              <w:right w:val="single" w:sz="4" w:space="0" w:color="auto"/>
            </w:tcBorders>
            <w:shd w:val="clear" w:color="auto" w:fill="auto"/>
            <w:noWrap/>
            <w:vAlign w:val="center"/>
            <w:hideMark/>
          </w:tcPr>
          <w:p w14:paraId="78B16DD0"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210</w:t>
            </w:r>
          </w:p>
        </w:tc>
        <w:tc>
          <w:tcPr>
            <w:tcW w:w="1549" w:type="dxa"/>
            <w:tcBorders>
              <w:top w:val="nil"/>
              <w:left w:val="nil"/>
              <w:bottom w:val="single" w:sz="4" w:space="0" w:color="auto"/>
              <w:right w:val="single" w:sz="4" w:space="0" w:color="auto"/>
            </w:tcBorders>
            <w:shd w:val="clear" w:color="auto" w:fill="auto"/>
            <w:noWrap/>
            <w:vAlign w:val="center"/>
            <w:hideMark/>
          </w:tcPr>
          <w:p w14:paraId="49CEB8ED"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46,049</w:t>
            </w:r>
          </w:p>
        </w:tc>
        <w:tc>
          <w:tcPr>
            <w:tcW w:w="1890" w:type="dxa"/>
            <w:tcBorders>
              <w:top w:val="nil"/>
              <w:left w:val="nil"/>
              <w:bottom w:val="single" w:sz="4" w:space="0" w:color="auto"/>
              <w:right w:val="single" w:sz="4" w:space="0" w:color="auto"/>
            </w:tcBorders>
            <w:shd w:val="clear" w:color="auto" w:fill="auto"/>
            <w:noWrap/>
            <w:vAlign w:val="center"/>
            <w:hideMark/>
          </w:tcPr>
          <w:p w14:paraId="1A993963"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1,096</w:t>
            </w:r>
          </w:p>
        </w:tc>
        <w:tc>
          <w:tcPr>
            <w:tcW w:w="1621" w:type="dxa"/>
            <w:tcBorders>
              <w:top w:val="nil"/>
              <w:left w:val="nil"/>
              <w:bottom w:val="single" w:sz="4" w:space="0" w:color="auto"/>
              <w:right w:val="single" w:sz="4" w:space="0" w:color="auto"/>
            </w:tcBorders>
            <w:shd w:val="clear" w:color="auto" w:fill="auto"/>
            <w:noWrap/>
            <w:vAlign w:val="center"/>
            <w:hideMark/>
          </w:tcPr>
          <w:p w14:paraId="033B43EA"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219</w:t>
            </w:r>
          </w:p>
        </w:tc>
      </w:tr>
      <w:tr w:rsidR="00F02334" w:rsidRPr="00F02334" w14:paraId="1C652503" w14:textId="77777777" w:rsidTr="00EE3F4D">
        <w:trPr>
          <w:trHeight w:val="300"/>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59D5329E"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Las Delicias</w:t>
            </w:r>
          </w:p>
        </w:tc>
        <w:tc>
          <w:tcPr>
            <w:tcW w:w="1088" w:type="dxa"/>
            <w:tcBorders>
              <w:top w:val="nil"/>
              <w:left w:val="nil"/>
              <w:bottom w:val="single" w:sz="4" w:space="0" w:color="auto"/>
              <w:right w:val="single" w:sz="4" w:space="0" w:color="auto"/>
            </w:tcBorders>
            <w:shd w:val="clear" w:color="auto" w:fill="auto"/>
            <w:noWrap/>
            <w:vAlign w:val="center"/>
            <w:hideMark/>
          </w:tcPr>
          <w:p w14:paraId="6303B19C"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32</w:t>
            </w:r>
          </w:p>
        </w:tc>
        <w:tc>
          <w:tcPr>
            <w:tcW w:w="1061" w:type="dxa"/>
            <w:tcBorders>
              <w:top w:val="nil"/>
              <w:left w:val="nil"/>
              <w:bottom w:val="single" w:sz="4" w:space="0" w:color="auto"/>
              <w:right w:val="single" w:sz="4" w:space="0" w:color="auto"/>
            </w:tcBorders>
            <w:shd w:val="clear" w:color="auto" w:fill="auto"/>
            <w:noWrap/>
            <w:vAlign w:val="center"/>
            <w:hideMark/>
          </w:tcPr>
          <w:p w14:paraId="1FC1A230"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160</w:t>
            </w:r>
          </w:p>
        </w:tc>
        <w:tc>
          <w:tcPr>
            <w:tcW w:w="1549" w:type="dxa"/>
            <w:tcBorders>
              <w:top w:val="nil"/>
              <w:left w:val="nil"/>
              <w:bottom w:val="single" w:sz="4" w:space="0" w:color="auto"/>
              <w:right w:val="single" w:sz="4" w:space="0" w:color="auto"/>
            </w:tcBorders>
            <w:shd w:val="clear" w:color="auto" w:fill="auto"/>
            <w:noWrap/>
            <w:vAlign w:val="center"/>
            <w:hideMark/>
          </w:tcPr>
          <w:p w14:paraId="6277D038"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2,136</w:t>
            </w:r>
          </w:p>
        </w:tc>
        <w:tc>
          <w:tcPr>
            <w:tcW w:w="1890" w:type="dxa"/>
            <w:tcBorders>
              <w:top w:val="nil"/>
              <w:left w:val="nil"/>
              <w:bottom w:val="single" w:sz="4" w:space="0" w:color="auto"/>
              <w:right w:val="single" w:sz="4" w:space="0" w:color="auto"/>
            </w:tcBorders>
            <w:shd w:val="clear" w:color="auto" w:fill="auto"/>
            <w:noWrap/>
            <w:vAlign w:val="center"/>
            <w:hideMark/>
          </w:tcPr>
          <w:p w14:paraId="297BEACF"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67</w:t>
            </w:r>
          </w:p>
        </w:tc>
        <w:tc>
          <w:tcPr>
            <w:tcW w:w="1621" w:type="dxa"/>
            <w:tcBorders>
              <w:top w:val="nil"/>
              <w:left w:val="nil"/>
              <w:bottom w:val="single" w:sz="4" w:space="0" w:color="auto"/>
              <w:right w:val="single" w:sz="4" w:space="0" w:color="auto"/>
            </w:tcBorders>
            <w:shd w:val="clear" w:color="auto" w:fill="auto"/>
            <w:noWrap/>
            <w:vAlign w:val="center"/>
            <w:hideMark/>
          </w:tcPr>
          <w:p w14:paraId="11EBC159"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13</w:t>
            </w:r>
          </w:p>
        </w:tc>
      </w:tr>
      <w:tr w:rsidR="00F02334" w:rsidRPr="00F02334" w14:paraId="742B2ECD" w14:textId="77777777" w:rsidTr="00EE3F4D">
        <w:trPr>
          <w:trHeight w:val="467"/>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6F49A7F9"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Mata de Guineo y La Libertad</w:t>
            </w:r>
          </w:p>
        </w:tc>
        <w:tc>
          <w:tcPr>
            <w:tcW w:w="1088" w:type="dxa"/>
            <w:tcBorders>
              <w:top w:val="nil"/>
              <w:left w:val="nil"/>
              <w:bottom w:val="single" w:sz="4" w:space="0" w:color="auto"/>
              <w:right w:val="single" w:sz="4" w:space="0" w:color="auto"/>
            </w:tcBorders>
            <w:shd w:val="clear" w:color="auto" w:fill="auto"/>
            <w:noWrap/>
            <w:vAlign w:val="center"/>
            <w:hideMark/>
          </w:tcPr>
          <w:p w14:paraId="77BDEB06"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20</w:t>
            </w:r>
          </w:p>
        </w:tc>
        <w:tc>
          <w:tcPr>
            <w:tcW w:w="1061" w:type="dxa"/>
            <w:tcBorders>
              <w:top w:val="nil"/>
              <w:left w:val="nil"/>
              <w:bottom w:val="single" w:sz="4" w:space="0" w:color="auto"/>
              <w:right w:val="single" w:sz="4" w:space="0" w:color="auto"/>
            </w:tcBorders>
            <w:shd w:val="clear" w:color="auto" w:fill="auto"/>
            <w:noWrap/>
            <w:vAlign w:val="center"/>
            <w:hideMark/>
          </w:tcPr>
          <w:p w14:paraId="4BEE30DA"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100</w:t>
            </w:r>
          </w:p>
        </w:tc>
        <w:tc>
          <w:tcPr>
            <w:tcW w:w="1549" w:type="dxa"/>
            <w:tcBorders>
              <w:top w:val="nil"/>
              <w:left w:val="nil"/>
              <w:bottom w:val="single" w:sz="4" w:space="0" w:color="auto"/>
              <w:right w:val="single" w:sz="4" w:space="0" w:color="auto"/>
            </w:tcBorders>
            <w:shd w:val="clear" w:color="auto" w:fill="auto"/>
            <w:noWrap/>
            <w:vAlign w:val="center"/>
            <w:hideMark/>
          </w:tcPr>
          <w:p w14:paraId="0BD4F5CA"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9,732</w:t>
            </w:r>
          </w:p>
        </w:tc>
        <w:tc>
          <w:tcPr>
            <w:tcW w:w="1890" w:type="dxa"/>
            <w:tcBorders>
              <w:top w:val="nil"/>
              <w:left w:val="nil"/>
              <w:bottom w:val="single" w:sz="4" w:space="0" w:color="auto"/>
              <w:right w:val="single" w:sz="4" w:space="0" w:color="auto"/>
            </w:tcBorders>
            <w:shd w:val="clear" w:color="auto" w:fill="auto"/>
            <w:noWrap/>
            <w:vAlign w:val="center"/>
            <w:hideMark/>
          </w:tcPr>
          <w:p w14:paraId="03E5EAA7"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487</w:t>
            </w:r>
          </w:p>
        </w:tc>
        <w:tc>
          <w:tcPr>
            <w:tcW w:w="1621" w:type="dxa"/>
            <w:tcBorders>
              <w:top w:val="nil"/>
              <w:left w:val="nil"/>
              <w:bottom w:val="single" w:sz="4" w:space="0" w:color="auto"/>
              <w:right w:val="single" w:sz="4" w:space="0" w:color="auto"/>
            </w:tcBorders>
            <w:shd w:val="clear" w:color="auto" w:fill="auto"/>
            <w:noWrap/>
            <w:vAlign w:val="center"/>
            <w:hideMark/>
          </w:tcPr>
          <w:p w14:paraId="2667B8D9"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97</w:t>
            </w:r>
          </w:p>
        </w:tc>
      </w:tr>
      <w:tr w:rsidR="00F02334" w:rsidRPr="00F02334" w14:paraId="18531380" w14:textId="77777777" w:rsidTr="00EE3F4D">
        <w:trPr>
          <w:trHeight w:val="359"/>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37AF63BC"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Nicaragua y Venus</w:t>
            </w:r>
          </w:p>
        </w:tc>
        <w:tc>
          <w:tcPr>
            <w:tcW w:w="1088" w:type="dxa"/>
            <w:tcBorders>
              <w:top w:val="nil"/>
              <w:left w:val="nil"/>
              <w:bottom w:val="single" w:sz="4" w:space="0" w:color="auto"/>
              <w:right w:val="single" w:sz="4" w:space="0" w:color="auto"/>
            </w:tcBorders>
            <w:shd w:val="clear" w:color="auto" w:fill="auto"/>
            <w:noWrap/>
            <w:vAlign w:val="center"/>
            <w:hideMark/>
          </w:tcPr>
          <w:p w14:paraId="5E920779"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74</w:t>
            </w:r>
          </w:p>
        </w:tc>
        <w:tc>
          <w:tcPr>
            <w:tcW w:w="1061" w:type="dxa"/>
            <w:tcBorders>
              <w:top w:val="nil"/>
              <w:left w:val="nil"/>
              <w:bottom w:val="single" w:sz="4" w:space="0" w:color="auto"/>
              <w:right w:val="single" w:sz="4" w:space="0" w:color="auto"/>
            </w:tcBorders>
            <w:shd w:val="clear" w:color="auto" w:fill="auto"/>
            <w:noWrap/>
            <w:vAlign w:val="center"/>
            <w:hideMark/>
          </w:tcPr>
          <w:p w14:paraId="2335A78B"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370</w:t>
            </w:r>
          </w:p>
        </w:tc>
        <w:tc>
          <w:tcPr>
            <w:tcW w:w="1549" w:type="dxa"/>
            <w:tcBorders>
              <w:top w:val="nil"/>
              <w:left w:val="nil"/>
              <w:bottom w:val="single" w:sz="4" w:space="0" w:color="auto"/>
              <w:right w:val="single" w:sz="4" w:space="0" w:color="auto"/>
            </w:tcBorders>
            <w:shd w:val="clear" w:color="auto" w:fill="auto"/>
            <w:noWrap/>
            <w:vAlign w:val="center"/>
            <w:hideMark/>
          </w:tcPr>
          <w:p w14:paraId="5C693944"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28,484</w:t>
            </w:r>
          </w:p>
        </w:tc>
        <w:tc>
          <w:tcPr>
            <w:tcW w:w="1890" w:type="dxa"/>
            <w:tcBorders>
              <w:top w:val="nil"/>
              <w:left w:val="nil"/>
              <w:bottom w:val="single" w:sz="4" w:space="0" w:color="auto"/>
              <w:right w:val="single" w:sz="4" w:space="0" w:color="auto"/>
            </w:tcBorders>
            <w:shd w:val="clear" w:color="auto" w:fill="auto"/>
            <w:noWrap/>
            <w:vAlign w:val="center"/>
            <w:hideMark/>
          </w:tcPr>
          <w:p w14:paraId="4BC6C144"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385</w:t>
            </w:r>
          </w:p>
        </w:tc>
        <w:tc>
          <w:tcPr>
            <w:tcW w:w="1621" w:type="dxa"/>
            <w:tcBorders>
              <w:top w:val="nil"/>
              <w:left w:val="nil"/>
              <w:bottom w:val="single" w:sz="4" w:space="0" w:color="auto"/>
              <w:right w:val="single" w:sz="4" w:space="0" w:color="auto"/>
            </w:tcBorders>
            <w:shd w:val="clear" w:color="auto" w:fill="auto"/>
            <w:noWrap/>
            <w:vAlign w:val="center"/>
            <w:hideMark/>
          </w:tcPr>
          <w:p w14:paraId="22F12632"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77</w:t>
            </w:r>
          </w:p>
        </w:tc>
      </w:tr>
      <w:tr w:rsidR="00F02334" w:rsidRPr="00F02334" w14:paraId="3EDCC27B" w14:textId="77777777" w:rsidTr="00EE3F4D">
        <w:trPr>
          <w:trHeight w:val="350"/>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461FC5FB"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 xml:space="preserve">San Luis </w:t>
            </w:r>
            <w:proofErr w:type="spellStart"/>
            <w:r w:rsidRPr="00F02334">
              <w:rPr>
                <w:color w:val="000000"/>
                <w:sz w:val="20"/>
                <w:szCs w:val="20"/>
                <w:lang w:val="es-CO"/>
              </w:rPr>
              <w:t>Anach</w:t>
            </w:r>
            <w:proofErr w:type="spellEnd"/>
          </w:p>
        </w:tc>
        <w:tc>
          <w:tcPr>
            <w:tcW w:w="1088" w:type="dxa"/>
            <w:tcBorders>
              <w:top w:val="nil"/>
              <w:left w:val="nil"/>
              <w:bottom w:val="single" w:sz="4" w:space="0" w:color="auto"/>
              <w:right w:val="single" w:sz="4" w:space="0" w:color="auto"/>
            </w:tcBorders>
            <w:shd w:val="clear" w:color="auto" w:fill="auto"/>
            <w:noWrap/>
            <w:vAlign w:val="center"/>
            <w:hideMark/>
          </w:tcPr>
          <w:p w14:paraId="4BFAF5AA"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68</w:t>
            </w:r>
          </w:p>
        </w:tc>
        <w:tc>
          <w:tcPr>
            <w:tcW w:w="1061" w:type="dxa"/>
            <w:tcBorders>
              <w:top w:val="nil"/>
              <w:left w:val="nil"/>
              <w:bottom w:val="single" w:sz="4" w:space="0" w:color="auto"/>
              <w:right w:val="single" w:sz="4" w:space="0" w:color="auto"/>
            </w:tcBorders>
            <w:shd w:val="clear" w:color="auto" w:fill="auto"/>
            <w:noWrap/>
            <w:vAlign w:val="center"/>
            <w:hideMark/>
          </w:tcPr>
          <w:p w14:paraId="75AF5F89"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340</w:t>
            </w:r>
          </w:p>
        </w:tc>
        <w:tc>
          <w:tcPr>
            <w:tcW w:w="1549" w:type="dxa"/>
            <w:tcBorders>
              <w:top w:val="nil"/>
              <w:left w:val="nil"/>
              <w:bottom w:val="single" w:sz="4" w:space="0" w:color="auto"/>
              <w:right w:val="single" w:sz="4" w:space="0" w:color="auto"/>
            </w:tcBorders>
            <w:shd w:val="clear" w:color="auto" w:fill="auto"/>
            <w:noWrap/>
            <w:vAlign w:val="center"/>
            <w:hideMark/>
          </w:tcPr>
          <w:p w14:paraId="63F0F05F"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32,716</w:t>
            </w:r>
          </w:p>
        </w:tc>
        <w:tc>
          <w:tcPr>
            <w:tcW w:w="1890" w:type="dxa"/>
            <w:tcBorders>
              <w:top w:val="nil"/>
              <w:left w:val="nil"/>
              <w:bottom w:val="single" w:sz="4" w:space="0" w:color="auto"/>
              <w:right w:val="single" w:sz="4" w:space="0" w:color="auto"/>
            </w:tcBorders>
            <w:shd w:val="clear" w:color="auto" w:fill="auto"/>
            <w:noWrap/>
            <w:vAlign w:val="center"/>
            <w:hideMark/>
          </w:tcPr>
          <w:p w14:paraId="2D42520B"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481</w:t>
            </w:r>
          </w:p>
        </w:tc>
        <w:tc>
          <w:tcPr>
            <w:tcW w:w="1621" w:type="dxa"/>
            <w:tcBorders>
              <w:top w:val="nil"/>
              <w:left w:val="nil"/>
              <w:bottom w:val="single" w:sz="4" w:space="0" w:color="auto"/>
              <w:right w:val="single" w:sz="4" w:space="0" w:color="auto"/>
            </w:tcBorders>
            <w:shd w:val="clear" w:color="auto" w:fill="auto"/>
            <w:noWrap/>
            <w:vAlign w:val="center"/>
            <w:hideMark/>
          </w:tcPr>
          <w:p w14:paraId="64522831"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96</w:t>
            </w:r>
          </w:p>
        </w:tc>
      </w:tr>
      <w:tr w:rsidR="00F02334" w:rsidRPr="00F02334" w14:paraId="4E8EB8C9" w14:textId="77777777" w:rsidTr="00EE3F4D">
        <w:trPr>
          <w:trHeight w:val="350"/>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361DCAFE"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San Luis Victoria</w:t>
            </w:r>
          </w:p>
        </w:tc>
        <w:tc>
          <w:tcPr>
            <w:tcW w:w="1088" w:type="dxa"/>
            <w:tcBorders>
              <w:top w:val="nil"/>
              <w:left w:val="nil"/>
              <w:bottom w:val="single" w:sz="4" w:space="0" w:color="auto"/>
              <w:right w:val="single" w:sz="4" w:space="0" w:color="auto"/>
            </w:tcBorders>
            <w:shd w:val="clear" w:color="auto" w:fill="auto"/>
            <w:noWrap/>
            <w:vAlign w:val="center"/>
            <w:hideMark/>
          </w:tcPr>
          <w:p w14:paraId="300131BD"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70</w:t>
            </w:r>
          </w:p>
        </w:tc>
        <w:tc>
          <w:tcPr>
            <w:tcW w:w="1061" w:type="dxa"/>
            <w:tcBorders>
              <w:top w:val="nil"/>
              <w:left w:val="nil"/>
              <w:bottom w:val="single" w:sz="4" w:space="0" w:color="auto"/>
              <w:right w:val="single" w:sz="4" w:space="0" w:color="auto"/>
            </w:tcBorders>
            <w:shd w:val="clear" w:color="auto" w:fill="auto"/>
            <w:noWrap/>
            <w:vAlign w:val="center"/>
            <w:hideMark/>
          </w:tcPr>
          <w:p w14:paraId="38DDF3BB"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350</w:t>
            </w:r>
          </w:p>
        </w:tc>
        <w:tc>
          <w:tcPr>
            <w:tcW w:w="1549" w:type="dxa"/>
            <w:tcBorders>
              <w:top w:val="nil"/>
              <w:left w:val="nil"/>
              <w:bottom w:val="single" w:sz="4" w:space="0" w:color="auto"/>
              <w:right w:val="single" w:sz="4" w:space="0" w:color="auto"/>
            </w:tcBorders>
            <w:shd w:val="clear" w:color="auto" w:fill="auto"/>
            <w:noWrap/>
            <w:vAlign w:val="center"/>
            <w:hideMark/>
          </w:tcPr>
          <w:p w14:paraId="35DC1F22"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32,347</w:t>
            </w:r>
          </w:p>
        </w:tc>
        <w:tc>
          <w:tcPr>
            <w:tcW w:w="1890" w:type="dxa"/>
            <w:tcBorders>
              <w:top w:val="nil"/>
              <w:left w:val="nil"/>
              <w:bottom w:val="single" w:sz="4" w:space="0" w:color="auto"/>
              <w:right w:val="single" w:sz="4" w:space="0" w:color="auto"/>
            </w:tcBorders>
            <w:shd w:val="clear" w:color="auto" w:fill="auto"/>
            <w:noWrap/>
            <w:vAlign w:val="center"/>
            <w:hideMark/>
          </w:tcPr>
          <w:p w14:paraId="58A318CB"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462</w:t>
            </w:r>
          </w:p>
        </w:tc>
        <w:tc>
          <w:tcPr>
            <w:tcW w:w="1621" w:type="dxa"/>
            <w:tcBorders>
              <w:top w:val="nil"/>
              <w:left w:val="nil"/>
              <w:bottom w:val="single" w:sz="4" w:space="0" w:color="auto"/>
              <w:right w:val="single" w:sz="4" w:space="0" w:color="auto"/>
            </w:tcBorders>
            <w:shd w:val="clear" w:color="auto" w:fill="auto"/>
            <w:noWrap/>
            <w:vAlign w:val="center"/>
            <w:hideMark/>
          </w:tcPr>
          <w:p w14:paraId="03FAFB7E"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92</w:t>
            </w:r>
          </w:p>
        </w:tc>
      </w:tr>
      <w:tr w:rsidR="00F02334" w:rsidRPr="00F02334" w14:paraId="5DD7AD6B" w14:textId="77777777" w:rsidTr="00EE3F4D">
        <w:trPr>
          <w:trHeight w:val="341"/>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5453D0B5"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Villa Hermosa</w:t>
            </w:r>
          </w:p>
        </w:tc>
        <w:tc>
          <w:tcPr>
            <w:tcW w:w="1088" w:type="dxa"/>
            <w:tcBorders>
              <w:top w:val="nil"/>
              <w:left w:val="nil"/>
              <w:bottom w:val="single" w:sz="4" w:space="0" w:color="auto"/>
              <w:right w:val="single" w:sz="4" w:space="0" w:color="auto"/>
            </w:tcBorders>
            <w:shd w:val="clear" w:color="auto" w:fill="auto"/>
            <w:noWrap/>
            <w:vAlign w:val="center"/>
            <w:hideMark/>
          </w:tcPr>
          <w:p w14:paraId="2E7A99DB"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46</w:t>
            </w:r>
          </w:p>
        </w:tc>
        <w:tc>
          <w:tcPr>
            <w:tcW w:w="1061" w:type="dxa"/>
            <w:tcBorders>
              <w:top w:val="nil"/>
              <w:left w:val="nil"/>
              <w:bottom w:val="single" w:sz="4" w:space="0" w:color="auto"/>
              <w:right w:val="single" w:sz="4" w:space="0" w:color="auto"/>
            </w:tcBorders>
            <w:shd w:val="clear" w:color="auto" w:fill="auto"/>
            <w:noWrap/>
            <w:vAlign w:val="center"/>
            <w:hideMark/>
          </w:tcPr>
          <w:p w14:paraId="306D21D4"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230</w:t>
            </w:r>
          </w:p>
        </w:tc>
        <w:tc>
          <w:tcPr>
            <w:tcW w:w="1549" w:type="dxa"/>
            <w:tcBorders>
              <w:top w:val="nil"/>
              <w:left w:val="nil"/>
              <w:bottom w:val="single" w:sz="4" w:space="0" w:color="auto"/>
              <w:right w:val="single" w:sz="4" w:space="0" w:color="auto"/>
            </w:tcBorders>
            <w:shd w:val="clear" w:color="auto" w:fill="auto"/>
            <w:noWrap/>
            <w:vAlign w:val="center"/>
            <w:hideMark/>
          </w:tcPr>
          <w:p w14:paraId="65B78F7D"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5,527</w:t>
            </w:r>
          </w:p>
        </w:tc>
        <w:tc>
          <w:tcPr>
            <w:tcW w:w="1890" w:type="dxa"/>
            <w:tcBorders>
              <w:top w:val="nil"/>
              <w:left w:val="nil"/>
              <w:bottom w:val="single" w:sz="4" w:space="0" w:color="auto"/>
              <w:right w:val="single" w:sz="4" w:space="0" w:color="auto"/>
            </w:tcBorders>
            <w:shd w:val="clear" w:color="auto" w:fill="auto"/>
            <w:noWrap/>
            <w:vAlign w:val="center"/>
            <w:hideMark/>
          </w:tcPr>
          <w:p w14:paraId="4E08A792"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120</w:t>
            </w:r>
          </w:p>
        </w:tc>
        <w:tc>
          <w:tcPr>
            <w:tcW w:w="1621" w:type="dxa"/>
            <w:tcBorders>
              <w:top w:val="nil"/>
              <w:left w:val="nil"/>
              <w:bottom w:val="single" w:sz="4" w:space="0" w:color="auto"/>
              <w:right w:val="single" w:sz="4" w:space="0" w:color="auto"/>
            </w:tcBorders>
            <w:shd w:val="clear" w:color="auto" w:fill="auto"/>
            <w:noWrap/>
            <w:vAlign w:val="center"/>
            <w:hideMark/>
          </w:tcPr>
          <w:p w14:paraId="3D115ADD"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24</w:t>
            </w:r>
          </w:p>
        </w:tc>
      </w:tr>
      <w:tr w:rsidR="00F02334" w:rsidRPr="00F02334" w14:paraId="1F1C0469" w14:textId="77777777" w:rsidTr="00EE3F4D">
        <w:trPr>
          <w:trHeight w:val="359"/>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3624D99C"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10 Comunidades</w:t>
            </w:r>
          </w:p>
        </w:tc>
        <w:tc>
          <w:tcPr>
            <w:tcW w:w="1088" w:type="dxa"/>
            <w:tcBorders>
              <w:top w:val="nil"/>
              <w:left w:val="nil"/>
              <w:bottom w:val="single" w:sz="4" w:space="0" w:color="auto"/>
              <w:right w:val="single" w:sz="4" w:space="0" w:color="auto"/>
            </w:tcBorders>
            <w:shd w:val="clear" w:color="auto" w:fill="auto"/>
            <w:noWrap/>
            <w:vAlign w:val="center"/>
            <w:hideMark/>
          </w:tcPr>
          <w:p w14:paraId="3EBCF330"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117</w:t>
            </w:r>
          </w:p>
        </w:tc>
        <w:tc>
          <w:tcPr>
            <w:tcW w:w="1061" w:type="dxa"/>
            <w:tcBorders>
              <w:top w:val="nil"/>
              <w:left w:val="nil"/>
              <w:bottom w:val="single" w:sz="4" w:space="0" w:color="auto"/>
              <w:right w:val="single" w:sz="4" w:space="0" w:color="auto"/>
            </w:tcBorders>
            <w:shd w:val="clear" w:color="auto" w:fill="auto"/>
            <w:noWrap/>
            <w:vAlign w:val="center"/>
            <w:hideMark/>
          </w:tcPr>
          <w:p w14:paraId="71CA5725"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585</w:t>
            </w:r>
          </w:p>
        </w:tc>
        <w:tc>
          <w:tcPr>
            <w:tcW w:w="1549" w:type="dxa"/>
            <w:tcBorders>
              <w:top w:val="nil"/>
              <w:left w:val="nil"/>
              <w:bottom w:val="single" w:sz="4" w:space="0" w:color="auto"/>
              <w:right w:val="single" w:sz="4" w:space="0" w:color="auto"/>
            </w:tcBorders>
            <w:shd w:val="clear" w:color="auto" w:fill="auto"/>
            <w:noWrap/>
            <w:vAlign w:val="center"/>
            <w:hideMark/>
          </w:tcPr>
          <w:p w14:paraId="7A7E170E"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18,519</w:t>
            </w:r>
          </w:p>
        </w:tc>
        <w:tc>
          <w:tcPr>
            <w:tcW w:w="1890" w:type="dxa"/>
            <w:tcBorders>
              <w:top w:val="nil"/>
              <w:left w:val="nil"/>
              <w:bottom w:val="single" w:sz="4" w:space="0" w:color="auto"/>
              <w:right w:val="single" w:sz="4" w:space="0" w:color="auto"/>
            </w:tcBorders>
            <w:shd w:val="clear" w:color="auto" w:fill="auto"/>
            <w:noWrap/>
            <w:vAlign w:val="center"/>
            <w:hideMark/>
          </w:tcPr>
          <w:p w14:paraId="52477496"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158</w:t>
            </w:r>
          </w:p>
        </w:tc>
        <w:tc>
          <w:tcPr>
            <w:tcW w:w="1621" w:type="dxa"/>
            <w:tcBorders>
              <w:top w:val="nil"/>
              <w:left w:val="nil"/>
              <w:bottom w:val="single" w:sz="4" w:space="0" w:color="auto"/>
              <w:right w:val="single" w:sz="4" w:space="0" w:color="auto"/>
            </w:tcBorders>
            <w:shd w:val="clear" w:color="auto" w:fill="auto"/>
            <w:noWrap/>
            <w:vAlign w:val="center"/>
            <w:hideMark/>
          </w:tcPr>
          <w:p w14:paraId="1A508C1D"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32</w:t>
            </w:r>
          </w:p>
        </w:tc>
      </w:tr>
      <w:tr w:rsidR="00F02334" w:rsidRPr="00F02334" w14:paraId="7D14F849" w14:textId="77777777" w:rsidTr="00EE3F4D">
        <w:trPr>
          <w:trHeight w:val="710"/>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10E1FBC0"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 xml:space="preserve">Brisas de Bambú, Montecillos, </w:t>
            </w:r>
            <w:proofErr w:type="spellStart"/>
            <w:r w:rsidRPr="00F02334">
              <w:rPr>
                <w:color w:val="000000"/>
                <w:sz w:val="20"/>
                <w:szCs w:val="20"/>
                <w:lang w:val="es-CO"/>
              </w:rPr>
              <w:t>Panacam</w:t>
            </w:r>
            <w:proofErr w:type="spellEnd"/>
            <w:r w:rsidRPr="00F02334">
              <w:rPr>
                <w:color w:val="000000"/>
                <w:sz w:val="20"/>
                <w:szCs w:val="20"/>
                <w:lang w:val="es-CO"/>
              </w:rPr>
              <w:t xml:space="preserve"> y Brisas del Campo</w:t>
            </w:r>
          </w:p>
        </w:tc>
        <w:tc>
          <w:tcPr>
            <w:tcW w:w="1088" w:type="dxa"/>
            <w:tcBorders>
              <w:top w:val="nil"/>
              <w:left w:val="nil"/>
              <w:bottom w:val="single" w:sz="4" w:space="0" w:color="auto"/>
              <w:right w:val="single" w:sz="4" w:space="0" w:color="auto"/>
            </w:tcBorders>
            <w:shd w:val="clear" w:color="auto" w:fill="auto"/>
            <w:noWrap/>
            <w:vAlign w:val="center"/>
            <w:hideMark/>
          </w:tcPr>
          <w:p w14:paraId="4883B2CA"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70</w:t>
            </w:r>
          </w:p>
        </w:tc>
        <w:tc>
          <w:tcPr>
            <w:tcW w:w="1061" w:type="dxa"/>
            <w:tcBorders>
              <w:top w:val="nil"/>
              <w:left w:val="nil"/>
              <w:bottom w:val="single" w:sz="4" w:space="0" w:color="auto"/>
              <w:right w:val="single" w:sz="4" w:space="0" w:color="auto"/>
            </w:tcBorders>
            <w:shd w:val="clear" w:color="auto" w:fill="auto"/>
            <w:noWrap/>
            <w:vAlign w:val="center"/>
            <w:hideMark/>
          </w:tcPr>
          <w:p w14:paraId="7F6ED881"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350</w:t>
            </w:r>
          </w:p>
        </w:tc>
        <w:tc>
          <w:tcPr>
            <w:tcW w:w="1549" w:type="dxa"/>
            <w:tcBorders>
              <w:top w:val="nil"/>
              <w:left w:val="nil"/>
              <w:bottom w:val="single" w:sz="4" w:space="0" w:color="auto"/>
              <w:right w:val="single" w:sz="4" w:space="0" w:color="auto"/>
            </w:tcBorders>
            <w:shd w:val="clear" w:color="auto" w:fill="auto"/>
            <w:noWrap/>
            <w:vAlign w:val="center"/>
            <w:hideMark/>
          </w:tcPr>
          <w:p w14:paraId="5A74C6FF"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22,305</w:t>
            </w:r>
          </w:p>
        </w:tc>
        <w:tc>
          <w:tcPr>
            <w:tcW w:w="1890" w:type="dxa"/>
            <w:tcBorders>
              <w:top w:val="nil"/>
              <w:left w:val="nil"/>
              <w:bottom w:val="single" w:sz="4" w:space="0" w:color="auto"/>
              <w:right w:val="single" w:sz="4" w:space="0" w:color="auto"/>
            </w:tcBorders>
            <w:shd w:val="clear" w:color="auto" w:fill="auto"/>
            <w:noWrap/>
            <w:vAlign w:val="center"/>
            <w:hideMark/>
          </w:tcPr>
          <w:p w14:paraId="4D030179"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319</w:t>
            </w:r>
          </w:p>
        </w:tc>
        <w:tc>
          <w:tcPr>
            <w:tcW w:w="1621" w:type="dxa"/>
            <w:tcBorders>
              <w:top w:val="nil"/>
              <w:left w:val="nil"/>
              <w:bottom w:val="single" w:sz="4" w:space="0" w:color="auto"/>
              <w:right w:val="single" w:sz="4" w:space="0" w:color="auto"/>
            </w:tcBorders>
            <w:shd w:val="clear" w:color="auto" w:fill="auto"/>
            <w:noWrap/>
            <w:vAlign w:val="center"/>
            <w:hideMark/>
          </w:tcPr>
          <w:p w14:paraId="075C5AD3"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64</w:t>
            </w:r>
          </w:p>
        </w:tc>
      </w:tr>
      <w:tr w:rsidR="00F02334" w:rsidRPr="00F02334" w14:paraId="1EC2F944" w14:textId="77777777" w:rsidTr="00EE3F4D">
        <w:trPr>
          <w:trHeight w:val="260"/>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28860C18"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El Potrero</w:t>
            </w:r>
          </w:p>
        </w:tc>
        <w:tc>
          <w:tcPr>
            <w:tcW w:w="1088" w:type="dxa"/>
            <w:tcBorders>
              <w:top w:val="nil"/>
              <w:left w:val="nil"/>
              <w:bottom w:val="single" w:sz="4" w:space="0" w:color="auto"/>
              <w:right w:val="single" w:sz="4" w:space="0" w:color="auto"/>
            </w:tcBorders>
            <w:shd w:val="clear" w:color="auto" w:fill="auto"/>
            <w:noWrap/>
            <w:vAlign w:val="center"/>
            <w:hideMark/>
          </w:tcPr>
          <w:p w14:paraId="398ACD0F"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89</w:t>
            </w:r>
          </w:p>
        </w:tc>
        <w:tc>
          <w:tcPr>
            <w:tcW w:w="1061" w:type="dxa"/>
            <w:tcBorders>
              <w:top w:val="nil"/>
              <w:left w:val="nil"/>
              <w:bottom w:val="single" w:sz="4" w:space="0" w:color="auto"/>
              <w:right w:val="single" w:sz="4" w:space="0" w:color="auto"/>
            </w:tcBorders>
            <w:shd w:val="clear" w:color="auto" w:fill="auto"/>
            <w:noWrap/>
            <w:vAlign w:val="center"/>
            <w:hideMark/>
          </w:tcPr>
          <w:p w14:paraId="1CE99836"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445</w:t>
            </w:r>
          </w:p>
        </w:tc>
        <w:tc>
          <w:tcPr>
            <w:tcW w:w="1549" w:type="dxa"/>
            <w:tcBorders>
              <w:top w:val="nil"/>
              <w:left w:val="nil"/>
              <w:bottom w:val="single" w:sz="4" w:space="0" w:color="auto"/>
              <w:right w:val="single" w:sz="4" w:space="0" w:color="auto"/>
            </w:tcBorders>
            <w:shd w:val="clear" w:color="auto" w:fill="auto"/>
            <w:noWrap/>
            <w:vAlign w:val="center"/>
            <w:hideMark/>
          </w:tcPr>
          <w:p w14:paraId="48810856"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2,159</w:t>
            </w:r>
          </w:p>
        </w:tc>
        <w:tc>
          <w:tcPr>
            <w:tcW w:w="1890" w:type="dxa"/>
            <w:tcBorders>
              <w:top w:val="nil"/>
              <w:left w:val="nil"/>
              <w:bottom w:val="single" w:sz="4" w:space="0" w:color="auto"/>
              <w:right w:val="single" w:sz="4" w:space="0" w:color="auto"/>
            </w:tcBorders>
            <w:shd w:val="clear" w:color="auto" w:fill="auto"/>
            <w:noWrap/>
            <w:vAlign w:val="center"/>
            <w:hideMark/>
          </w:tcPr>
          <w:p w14:paraId="1929B857"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24</w:t>
            </w:r>
          </w:p>
        </w:tc>
        <w:tc>
          <w:tcPr>
            <w:tcW w:w="1621" w:type="dxa"/>
            <w:tcBorders>
              <w:top w:val="nil"/>
              <w:left w:val="nil"/>
              <w:bottom w:val="single" w:sz="4" w:space="0" w:color="auto"/>
              <w:right w:val="single" w:sz="4" w:space="0" w:color="auto"/>
            </w:tcBorders>
            <w:shd w:val="clear" w:color="auto" w:fill="auto"/>
            <w:noWrap/>
            <w:vAlign w:val="center"/>
            <w:hideMark/>
          </w:tcPr>
          <w:p w14:paraId="7091A710"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5</w:t>
            </w:r>
          </w:p>
        </w:tc>
      </w:tr>
      <w:tr w:rsidR="00F02334" w:rsidRPr="00F02334" w14:paraId="3BF12E6B" w14:textId="77777777" w:rsidTr="00EE3F4D">
        <w:trPr>
          <w:trHeight w:val="242"/>
          <w:jc w:val="center"/>
        </w:trPr>
        <w:tc>
          <w:tcPr>
            <w:tcW w:w="2337" w:type="dxa"/>
            <w:tcBorders>
              <w:top w:val="nil"/>
              <w:left w:val="single" w:sz="4" w:space="0" w:color="auto"/>
              <w:bottom w:val="single" w:sz="4" w:space="0" w:color="auto"/>
              <w:right w:val="single" w:sz="4" w:space="0" w:color="auto"/>
            </w:tcBorders>
            <w:shd w:val="clear" w:color="auto" w:fill="auto"/>
            <w:noWrap/>
            <w:vAlign w:val="center"/>
            <w:hideMark/>
          </w:tcPr>
          <w:p w14:paraId="38E16146" w14:textId="77777777" w:rsidR="00F02334" w:rsidRPr="00F02334" w:rsidRDefault="00F02334" w:rsidP="00F02334">
            <w:pPr>
              <w:numPr>
                <w:ilvl w:val="0"/>
                <w:numId w:val="0"/>
              </w:numPr>
              <w:spacing w:after="0"/>
              <w:jc w:val="center"/>
              <w:rPr>
                <w:color w:val="000000"/>
                <w:sz w:val="20"/>
                <w:szCs w:val="20"/>
                <w:lang w:val="es-CO"/>
              </w:rPr>
            </w:pPr>
            <w:proofErr w:type="spellStart"/>
            <w:r w:rsidRPr="00F02334">
              <w:rPr>
                <w:color w:val="000000"/>
                <w:sz w:val="20"/>
                <w:szCs w:val="20"/>
                <w:lang w:val="es-CO"/>
              </w:rPr>
              <w:t>Mactuca</w:t>
            </w:r>
            <w:proofErr w:type="spellEnd"/>
          </w:p>
        </w:tc>
        <w:tc>
          <w:tcPr>
            <w:tcW w:w="1088" w:type="dxa"/>
            <w:tcBorders>
              <w:top w:val="nil"/>
              <w:left w:val="nil"/>
              <w:bottom w:val="single" w:sz="4" w:space="0" w:color="auto"/>
              <w:right w:val="single" w:sz="4" w:space="0" w:color="auto"/>
            </w:tcBorders>
            <w:shd w:val="clear" w:color="auto" w:fill="auto"/>
            <w:noWrap/>
            <w:vAlign w:val="center"/>
            <w:hideMark/>
          </w:tcPr>
          <w:p w14:paraId="395D7D6B"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54</w:t>
            </w:r>
          </w:p>
        </w:tc>
        <w:tc>
          <w:tcPr>
            <w:tcW w:w="1061" w:type="dxa"/>
            <w:tcBorders>
              <w:top w:val="nil"/>
              <w:left w:val="nil"/>
              <w:bottom w:val="single" w:sz="4" w:space="0" w:color="auto"/>
              <w:right w:val="single" w:sz="4" w:space="0" w:color="auto"/>
            </w:tcBorders>
            <w:shd w:val="clear" w:color="auto" w:fill="auto"/>
            <w:noWrap/>
            <w:vAlign w:val="center"/>
            <w:hideMark/>
          </w:tcPr>
          <w:p w14:paraId="52A1342F"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270</w:t>
            </w:r>
          </w:p>
        </w:tc>
        <w:tc>
          <w:tcPr>
            <w:tcW w:w="1549" w:type="dxa"/>
            <w:tcBorders>
              <w:top w:val="nil"/>
              <w:left w:val="nil"/>
              <w:bottom w:val="single" w:sz="4" w:space="0" w:color="auto"/>
              <w:right w:val="single" w:sz="4" w:space="0" w:color="auto"/>
            </w:tcBorders>
            <w:shd w:val="clear" w:color="auto" w:fill="auto"/>
            <w:noWrap/>
            <w:vAlign w:val="center"/>
            <w:hideMark/>
          </w:tcPr>
          <w:p w14:paraId="0D5BBF67"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22,361</w:t>
            </w:r>
          </w:p>
        </w:tc>
        <w:tc>
          <w:tcPr>
            <w:tcW w:w="1890" w:type="dxa"/>
            <w:tcBorders>
              <w:top w:val="nil"/>
              <w:left w:val="nil"/>
              <w:bottom w:val="single" w:sz="4" w:space="0" w:color="auto"/>
              <w:right w:val="single" w:sz="4" w:space="0" w:color="auto"/>
            </w:tcBorders>
            <w:shd w:val="clear" w:color="auto" w:fill="auto"/>
            <w:noWrap/>
            <w:vAlign w:val="center"/>
            <w:hideMark/>
          </w:tcPr>
          <w:p w14:paraId="13CA7B1B"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414</w:t>
            </w:r>
          </w:p>
        </w:tc>
        <w:tc>
          <w:tcPr>
            <w:tcW w:w="1621" w:type="dxa"/>
            <w:tcBorders>
              <w:top w:val="nil"/>
              <w:left w:val="nil"/>
              <w:bottom w:val="single" w:sz="4" w:space="0" w:color="auto"/>
              <w:right w:val="single" w:sz="4" w:space="0" w:color="auto"/>
            </w:tcBorders>
            <w:shd w:val="clear" w:color="auto" w:fill="auto"/>
            <w:noWrap/>
            <w:vAlign w:val="center"/>
            <w:hideMark/>
          </w:tcPr>
          <w:p w14:paraId="59E1867C"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83</w:t>
            </w:r>
          </w:p>
        </w:tc>
      </w:tr>
      <w:tr w:rsidR="00F02334" w:rsidRPr="00F02334" w14:paraId="1575A909" w14:textId="77777777" w:rsidTr="00EE3F4D">
        <w:trPr>
          <w:trHeight w:val="539"/>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2E8EA3E0"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 xml:space="preserve">El Guayabo, </w:t>
            </w:r>
            <w:proofErr w:type="spellStart"/>
            <w:r w:rsidRPr="00F02334">
              <w:rPr>
                <w:color w:val="000000"/>
                <w:sz w:val="20"/>
                <w:szCs w:val="20"/>
                <w:lang w:val="es-CO"/>
              </w:rPr>
              <w:t>Mononteca</w:t>
            </w:r>
            <w:proofErr w:type="spellEnd"/>
            <w:r w:rsidRPr="00F02334">
              <w:rPr>
                <w:color w:val="000000"/>
                <w:sz w:val="20"/>
                <w:szCs w:val="20"/>
                <w:lang w:val="es-CO"/>
              </w:rPr>
              <w:t xml:space="preserve"> y </w:t>
            </w:r>
            <w:proofErr w:type="spellStart"/>
            <w:r w:rsidRPr="00F02334">
              <w:rPr>
                <w:color w:val="000000"/>
                <w:sz w:val="20"/>
                <w:szCs w:val="20"/>
                <w:lang w:val="es-CO"/>
              </w:rPr>
              <w:t>Guasquigue</w:t>
            </w:r>
            <w:proofErr w:type="spellEnd"/>
          </w:p>
        </w:tc>
        <w:tc>
          <w:tcPr>
            <w:tcW w:w="1088" w:type="dxa"/>
            <w:tcBorders>
              <w:top w:val="nil"/>
              <w:left w:val="nil"/>
              <w:bottom w:val="single" w:sz="4" w:space="0" w:color="auto"/>
              <w:right w:val="single" w:sz="4" w:space="0" w:color="auto"/>
            </w:tcBorders>
            <w:shd w:val="clear" w:color="auto" w:fill="auto"/>
            <w:noWrap/>
            <w:vAlign w:val="center"/>
            <w:hideMark/>
          </w:tcPr>
          <w:p w14:paraId="31319C85"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91</w:t>
            </w:r>
          </w:p>
        </w:tc>
        <w:tc>
          <w:tcPr>
            <w:tcW w:w="1061" w:type="dxa"/>
            <w:tcBorders>
              <w:top w:val="nil"/>
              <w:left w:val="nil"/>
              <w:bottom w:val="single" w:sz="4" w:space="0" w:color="auto"/>
              <w:right w:val="single" w:sz="4" w:space="0" w:color="auto"/>
            </w:tcBorders>
            <w:shd w:val="clear" w:color="auto" w:fill="auto"/>
            <w:noWrap/>
            <w:vAlign w:val="center"/>
            <w:hideMark/>
          </w:tcPr>
          <w:p w14:paraId="574E737B"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455</w:t>
            </w:r>
          </w:p>
        </w:tc>
        <w:tc>
          <w:tcPr>
            <w:tcW w:w="1549" w:type="dxa"/>
            <w:tcBorders>
              <w:top w:val="nil"/>
              <w:left w:val="nil"/>
              <w:bottom w:val="single" w:sz="4" w:space="0" w:color="auto"/>
              <w:right w:val="single" w:sz="4" w:space="0" w:color="auto"/>
            </w:tcBorders>
            <w:shd w:val="clear" w:color="auto" w:fill="auto"/>
            <w:noWrap/>
            <w:vAlign w:val="center"/>
            <w:hideMark/>
          </w:tcPr>
          <w:p w14:paraId="77B1155D"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18,822</w:t>
            </w:r>
          </w:p>
        </w:tc>
        <w:tc>
          <w:tcPr>
            <w:tcW w:w="1890" w:type="dxa"/>
            <w:tcBorders>
              <w:top w:val="nil"/>
              <w:left w:val="nil"/>
              <w:bottom w:val="single" w:sz="4" w:space="0" w:color="auto"/>
              <w:right w:val="single" w:sz="4" w:space="0" w:color="auto"/>
            </w:tcBorders>
            <w:shd w:val="clear" w:color="auto" w:fill="auto"/>
            <w:noWrap/>
            <w:vAlign w:val="center"/>
            <w:hideMark/>
          </w:tcPr>
          <w:p w14:paraId="5F8D8F43"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207</w:t>
            </w:r>
          </w:p>
        </w:tc>
        <w:tc>
          <w:tcPr>
            <w:tcW w:w="1621" w:type="dxa"/>
            <w:tcBorders>
              <w:top w:val="nil"/>
              <w:left w:val="nil"/>
              <w:bottom w:val="single" w:sz="4" w:space="0" w:color="auto"/>
              <w:right w:val="single" w:sz="4" w:space="0" w:color="auto"/>
            </w:tcBorders>
            <w:shd w:val="clear" w:color="auto" w:fill="auto"/>
            <w:noWrap/>
            <w:vAlign w:val="center"/>
            <w:hideMark/>
          </w:tcPr>
          <w:p w14:paraId="54BDEE8E"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41</w:t>
            </w:r>
          </w:p>
        </w:tc>
      </w:tr>
      <w:tr w:rsidR="00F02334" w:rsidRPr="00F02334" w14:paraId="7933F946" w14:textId="77777777" w:rsidTr="00EE3F4D">
        <w:trPr>
          <w:trHeight w:val="440"/>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5DE283E0" w14:textId="77777777" w:rsidR="00F02334" w:rsidRPr="00F02334" w:rsidRDefault="00F02334" w:rsidP="00F02334">
            <w:pPr>
              <w:numPr>
                <w:ilvl w:val="0"/>
                <w:numId w:val="0"/>
              </w:numPr>
              <w:spacing w:after="0"/>
              <w:jc w:val="center"/>
              <w:rPr>
                <w:color w:val="000000"/>
                <w:sz w:val="20"/>
                <w:szCs w:val="20"/>
                <w:lang w:val="es-CO"/>
              </w:rPr>
            </w:pPr>
            <w:proofErr w:type="spellStart"/>
            <w:r w:rsidRPr="00F02334">
              <w:rPr>
                <w:color w:val="000000"/>
                <w:sz w:val="20"/>
                <w:szCs w:val="20"/>
                <w:lang w:val="es-CO"/>
              </w:rPr>
              <w:t>Colomoncagua</w:t>
            </w:r>
            <w:proofErr w:type="spellEnd"/>
            <w:r w:rsidRPr="00F02334">
              <w:rPr>
                <w:color w:val="000000"/>
                <w:sz w:val="20"/>
                <w:szCs w:val="20"/>
                <w:lang w:val="es-CO"/>
              </w:rPr>
              <w:t xml:space="preserve"> 5 comunidades</w:t>
            </w:r>
          </w:p>
        </w:tc>
        <w:tc>
          <w:tcPr>
            <w:tcW w:w="1088" w:type="dxa"/>
            <w:tcBorders>
              <w:top w:val="nil"/>
              <w:left w:val="nil"/>
              <w:bottom w:val="single" w:sz="4" w:space="0" w:color="auto"/>
              <w:right w:val="single" w:sz="4" w:space="0" w:color="auto"/>
            </w:tcBorders>
            <w:shd w:val="clear" w:color="auto" w:fill="auto"/>
            <w:noWrap/>
            <w:vAlign w:val="center"/>
            <w:hideMark/>
          </w:tcPr>
          <w:p w14:paraId="55EA1EC3"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273</w:t>
            </w:r>
          </w:p>
        </w:tc>
        <w:tc>
          <w:tcPr>
            <w:tcW w:w="1061" w:type="dxa"/>
            <w:tcBorders>
              <w:top w:val="nil"/>
              <w:left w:val="nil"/>
              <w:bottom w:val="single" w:sz="4" w:space="0" w:color="auto"/>
              <w:right w:val="single" w:sz="4" w:space="0" w:color="auto"/>
            </w:tcBorders>
            <w:shd w:val="clear" w:color="auto" w:fill="auto"/>
            <w:noWrap/>
            <w:vAlign w:val="center"/>
            <w:hideMark/>
          </w:tcPr>
          <w:p w14:paraId="11AAF862"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1365</w:t>
            </w:r>
          </w:p>
        </w:tc>
        <w:tc>
          <w:tcPr>
            <w:tcW w:w="1549" w:type="dxa"/>
            <w:tcBorders>
              <w:top w:val="nil"/>
              <w:left w:val="nil"/>
              <w:bottom w:val="single" w:sz="4" w:space="0" w:color="auto"/>
              <w:right w:val="single" w:sz="4" w:space="0" w:color="auto"/>
            </w:tcBorders>
            <w:shd w:val="clear" w:color="auto" w:fill="auto"/>
            <w:noWrap/>
            <w:vAlign w:val="center"/>
            <w:hideMark/>
          </w:tcPr>
          <w:p w14:paraId="67077D66"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40,115</w:t>
            </w:r>
          </w:p>
        </w:tc>
        <w:tc>
          <w:tcPr>
            <w:tcW w:w="1890" w:type="dxa"/>
            <w:tcBorders>
              <w:top w:val="nil"/>
              <w:left w:val="nil"/>
              <w:bottom w:val="single" w:sz="4" w:space="0" w:color="auto"/>
              <w:right w:val="single" w:sz="4" w:space="0" w:color="auto"/>
            </w:tcBorders>
            <w:shd w:val="clear" w:color="auto" w:fill="auto"/>
            <w:noWrap/>
            <w:vAlign w:val="center"/>
            <w:hideMark/>
          </w:tcPr>
          <w:p w14:paraId="25629BEE"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147</w:t>
            </w:r>
          </w:p>
        </w:tc>
        <w:tc>
          <w:tcPr>
            <w:tcW w:w="1621" w:type="dxa"/>
            <w:tcBorders>
              <w:top w:val="nil"/>
              <w:left w:val="nil"/>
              <w:bottom w:val="single" w:sz="4" w:space="0" w:color="auto"/>
              <w:right w:val="single" w:sz="4" w:space="0" w:color="auto"/>
            </w:tcBorders>
            <w:shd w:val="clear" w:color="auto" w:fill="auto"/>
            <w:noWrap/>
            <w:vAlign w:val="center"/>
            <w:hideMark/>
          </w:tcPr>
          <w:p w14:paraId="5304C630"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29</w:t>
            </w:r>
          </w:p>
        </w:tc>
      </w:tr>
      <w:tr w:rsidR="00F02334" w:rsidRPr="00F02334" w14:paraId="686D0F0A" w14:textId="77777777" w:rsidTr="00EE3F4D">
        <w:trPr>
          <w:trHeight w:val="341"/>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59EEEA77"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Llano Grande</w:t>
            </w:r>
          </w:p>
        </w:tc>
        <w:tc>
          <w:tcPr>
            <w:tcW w:w="1088" w:type="dxa"/>
            <w:tcBorders>
              <w:top w:val="nil"/>
              <w:left w:val="nil"/>
              <w:bottom w:val="single" w:sz="4" w:space="0" w:color="auto"/>
              <w:right w:val="single" w:sz="4" w:space="0" w:color="auto"/>
            </w:tcBorders>
            <w:shd w:val="clear" w:color="auto" w:fill="auto"/>
            <w:noWrap/>
            <w:vAlign w:val="center"/>
            <w:hideMark/>
          </w:tcPr>
          <w:p w14:paraId="3DA5B0C5"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48</w:t>
            </w:r>
          </w:p>
        </w:tc>
        <w:tc>
          <w:tcPr>
            <w:tcW w:w="1061" w:type="dxa"/>
            <w:tcBorders>
              <w:top w:val="nil"/>
              <w:left w:val="nil"/>
              <w:bottom w:val="single" w:sz="4" w:space="0" w:color="auto"/>
              <w:right w:val="single" w:sz="4" w:space="0" w:color="auto"/>
            </w:tcBorders>
            <w:shd w:val="clear" w:color="auto" w:fill="auto"/>
            <w:noWrap/>
            <w:vAlign w:val="center"/>
            <w:hideMark/>
          </w:tcPr>
          <w:p w14:paraId="187B51BB"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240</w:t>
            </w:r>
          </w:p>
        </w:tc>
        <w:tc>
          <w:tcPr>
            <w:tcW w:w="1549" w:type="dxa"/>
            <w:tcBorders>
              <w:top w:val="nil"/>
              <w:left w:val="nil"/>
              <w:bottom w:val="single" w:sz="4" w:space="0" w:color="auto"/>
              <w:right w:val="single" w:sz="4" w:space="0" w:color="auto"/>
            </w:tcBorders>
            <w:shd w:val="clear" w:color="auto" w:fill="auto"/>
            <w:noWrap/>
            <w:vAlign w:val="center"/>
            <w:hideMark/>
          </w:tcPr>
          <w:p w14:paraId="4DFB3672"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8,980</w:t>
            </w:r>
          </w:p>
        </w:tc>
        <w:tc>
          <w:tcPr>
            <w:tcW w:w="1890" w:type="dxa"/>
            <w:tcBorders>
              <w:top w:val="nil"/>
              <w:left w:val="nil"/>
              <w:bottom w:val="single" w:sz="4" w:space="0" w:color="auto"/>
              <w:right w:val="single" w:sz="4" w:space="0" w:color="auto"/>
            </w:tcBorders>
            <w:shd w:val="clear" w:color="auto" w:fill="auto"/>
            <w:noWrap/>
            <w:vAlign w:val="center"/>
            <w:hideMark/>
          </w:tcPr>
          <w:p w14:paraId="39648024"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187</w:t>
            </w:r>
          </w:p>
        </w:tc>
        <w:tc>
          <w:tcPr>
            <w:tcW w:w="1621" w:type="dxa"/>
            <w:tcBorders>
              <w:top w:val="nil"/>
              <w:left w:val="nil"/>
              <w:bottom w:val="single" w:sz="4" w:space="0" w:color="auto"/>
              <w:right w:val="single" w:sz="4" w:space="0" w:color="auto"/>
            </w:tcBorders>
            <w:shd w:val="clear" w:color="auto" w:fill="auto"/>
            <w:noWrap/>
            <w:vAlign w:val="center"/>
            <w:hideMark/>
          </w:tcPr>
          <w:p w14:paraId="5F94BEEA"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37</w:t>
            </w:r>
          </w:p>
        </w:tc>
      </w:tr>
      <w:tr w:rsidR="00F02334" w:rsidRPr="00F02334" w14:paraId="60601E37" w14:textId="77777777" w:rsidTr="00EE3F4D">
        <w:trPr>
          <w:trHeight w:val="323"/>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3AE6F263"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Duraznito / La Sorto</w:t>
            </w:r>
          </w:p>
        </w:tc>
        <w:tc>
          <w:tcPr>
            <w:tcW w:w="1088" w:type="dxa"/>
            <w:tcBorders>
              <w:top w:val="nil"/>
              <w:left w:val="nil"/>
              <w:bottom w:val="single" w:sz="4" w:space="0" w:color="auto"/>
              <w:right w:val="single" w:sz="4" w:space="0" w:color="auto"/>
            </w:tcBorders>
            <w:shd w:val="clear" w:color="auto" w:fill="auto"/>
            <w:noWrap/>
            <w:vAlign w:val="center"/>
            <w:hideMark/>
          </w:tcPr>
          <w:p w14:paraId="48ED8E31"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41</w:t>
            </w:r>
          </w:p>
        </w:tc>
        <w:tc>
          <w:tcPr>
            <w:tcW w:w="1061" w:type="dxa"/>
            <w:tcBorders>
              <w:top w:val="nil"/>
              <w:left w:val="nil"/>
              <w:bottom w:val="single" w:sz="4" w:space="0" w:color="auto"/>
              <w:right w:val="single" w:sz="4" w:space="0" w:color="auto"/>
            </w:tcBorders>
            <w:shd w:val="clear" w:color="auto" w:fill="auto"/>
            <w:noWrap/>
            <w:vAlign w:val="center"/>
            <w:hideMark/>
          </w:tcPr>
          <w:p w14:paraId="5C74B98D"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205</w:t>
            </w:r>
          </w:p>
        </w:tc>
        <w:tc>
          <w:tcPr>
            <w:tcW w:w="1549" w:type="dxa"/>
            <w:tcBorders>
              <w:top w:val="nil"/>
              <w:left w:val="nil"/>
              <w:bottom w:val="single" w:sz="4" w:space="0" w:color="auto"/>
              <w:right w:val="single" w:sz="4" w:space="0" w:color="auto"/>
            </w:tcBorders>
            <w:shd w:val="clear" w:color="auto" w:fill="auto"/>
            <w:noWrap/>
            <w:vAlign w:val="center"/>
            <w:hideMark/>
          </w:tcPr>
          <w:p w14:paraId="04FF4891"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10,769</w:t>
            </w:r>
          </w:p>
        </w:tc>
        <w:tc>
          <w:tcPr>
            <w:tcW w:w="1890" w:type="dxa"/>
            <w:tcBorders>
              <w:top w:val="nil"/>
              <w:left w:val="nil"/>
              <w:bottom w:val="single" w:sz="4" w:space="0" w:color="auto"/>
              <w:right w:val="single" w:sz="4" w:space="0" w:color="auto"/>
            </w:tcBorders>
            <w:shd w:val="clear" w:color="auto" w:fill="auto"/>
            <w:noWrap/>
            <w:vAlign w:val="center"/>
            <w:hideMark/>
          </w:tcPr>
          <w:p w14:paraId="508F9D32"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263</w:t>
            </w:r>
          </w:p>
        </w:tc>
        <w:tc>
          <w:tcPr>
            <w:tcW w:w="1621" w:type="dxa"/>
            <w:tcBorders>
              <w:top w:val="nil"/>
              <w:left w:val="nil"/>
              <w:bottom w:val="single" w:sz="4" w:space="0" w:color="auto"/>
              <w:right w:val="single" w:sz="4" w:space="0" w:color="auto"/>
            </w:tcBorders>
            <w:shd w:val="clear" w:color="auto" w:fill="auto"/>
            <w:noWrap/>
            <w:vAlign w:val="center"/>
            <w:hideMark/>
          </w:tcPr>
          <w:p w14:paraId="308E5BAF"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53</w:t>
            </w:r>
          </w:p>
        </w:tc>
      </w:tr>
      <w:tr w:rsidR="00F02334" w:rsidRPr="00F02334" w14:paraId="1E4D2C2C" w14:textId="77777777" w:rsidTr="00EE3F4D">
        <w:trPr>
          <w:trHeight w:val="260"/>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6274156C"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Sector 3 Las Flores</w:t>
            </w:r>
          </w:p>
        </w:tc>
        <w:tc>
          <w:tcPr>
            <w:tcW w:w="1088" w:type="dxa"/>
            <w:tcBorders>
              <w:top w:val="nil"/>
              <w:left w:val="nil"/>
              <w:bottom w:val="single" w:sz="4" w:space="0" w:color="auto"/>
              <w:right w:val="single" w:sz="4" w:space="0" w:color="auto"/>
            </w:tcBorders>
            <w:shd w:val="clear" w:color="auto" w:fill="auto"/>
            <w:noWrap/>
            <w:vAlign w:val="center"/>
            <w:hideMark/>
          </w:tcPr>
          <w:p w14:paraId="1A66AA3A"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25</w:t>
            </w:r>
          </w:p>
        </w:tc>
        <w:tc>
          <w:tcPr>
            <w:tcW w:w="1061" w:type="dxa"/>
            <w:tcBorders>
              <w:top w:val="nil"/>
              <w:left w:val="nil"/>
              <w:bottom w:val="single" w:sz="4" w:space="0" w:color="auto"/>
              <w:right w:val="single" w:sz="4" w:space="0" w:color="auto"/>
            </w:tcBorders>
            <w:shd w:val="clear" w:color="auto" w:fill="auto"/>
            <w:noWrap/>
            <w:vAlign w:val="center"/>
            <w:hideMark/>
          </w:tcPr>
          <w:p w14:paraId="6F9D2C50"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125</w:t>
            </w:r>
          </w:p>
        </w:tc>
        <w:tc>
          <w:tcPr>
            <w:tcW w:w="1549" w:type="dxa"/>
            <w:tcBorders>
              <w:top w:val="nil"/>
              <w:left w:val="nil"/>
              <w:bottom w:val="single" w:sz="4" w:space="0" w:color="auto"/>
              <w:right w:val="single" w:sz="4" w:space="0" w:color="auto"/>
            </w:tcBorders>
            <w:shd w:val="clear" w:color="auto" w:fill="auto"/>
            <w:noWrap/>
            <w:vAlign w:val="center"/>
            <w:hideMark/>
          </w:tcPr>
          <w:p w14:paraId="7BB9F092"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15,401</w:t>
            </w:r>
          </w:p>
        </w:tc>
        <w:tc>
          <w:tcPr>
            <w:tcW w:w="1890" w:type="dxa"/>
            <w:tcBorders>
              <w:top w:val="nil"/>
              <w:left w:val="nil"/>
              <w:bottom w:val="single" w:sz="4" w:space="0" w:color="auto"/>
              <w:right w:val="single" w:sz="4" w:space="0" w:color="auto"/>
            </w:tcBorders>
            <w:shd w:val="clear" w:color="auto" w:fill="auto"/>
            <w:noWrap/>
            <w:vAlign w:val="center"/>
            <w:hideMark/>
          </w:tcPr>
          <w:p w14:paraId="274F0674"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616</w:t>
            </w:r>
          </w:p>
        </w:tc>
        <w:tc>
          <w:tcPr>
            <w:tcW w:w="1621" w:type="dxa"/>
            <w:tcBorders>
              <w:top w:val="nil"/>
              <w:left w:val="nil"/>
              <w:bottom w:val="single" w:sz="4" w:space="0" w:color="auto"/>
              <w:right w:val="single" w:sz="4" w:space="0" w:color="auto"/>
            </w:tcBorders>
            <w:shd w:val="clear" w:color="auto" w:fill="auto"/>
            <w:noWrap/>
            <w:vAlign w:val="center"/>
            <w:hideMark/>
          </w:tcPr>
          <w:p w14:paraId="1DB75BE5"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123</w:t>
            </w:r>
          </w:p>
        </w:tc>
      </w:tr>
      <w:tr w:rsidR="00F02334" w:rsidRPr="00F02334" w14:paraId="38DA714A" w14:textId="77777777" w:rsidTr="000D48B0">
        <w:trPr>
          <w:trHeight w:val="300"/>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11A44E82"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El Sitio</w:t>
            </w:r>
          </w:p>
        </w:tc>
        <w:tc>
          <w:tcPr>
            <w:tcW w:w="1088" w:type="dxa"/>
            <w:tcBorders>
              <w:top w:val="nil"/>
              <w:left w:val="nil"/>
              <w:bottom w:val="single" w:sz="4" w:space="0" w:color="auto"/>
              <w:right w:val="single" w:sz="4" w:space="0" w:color="auto"/>
            </w:tcBorders>
            <w:shd w:val="clear" w:color="auto" w:fill="auto"/>
            <w:noWrap/>
            <w:vAlign w:val="center"/>
            <w:hideMark/>
          </w:tcPr>
          <w:p w14:paraId="67647F61"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19</w:t>
            </w:r>
          </w:p>
        </w:tc>
        <w:tc>
          <w:tcPr>
            <w:tcW w:w="1061" w:type="dxa"/>
            <w:tcBorders>
              <w:top w:val="nil"/>
              <w:left w:val="nil"/>
              <w:bottom w:val="single" w:sz="4" w:space="0" w:color="auto"/>
              <w:right w:val="single" w:sz="4" w:space="0" w:color="auto"/>
            </w:tcBorders>
            <w:shd w:val="clear" w:color="auto" w:fill="auto"/>
            <w:noWrap/>
            <w:vAlign w:val="center"/>
            <w:hideMark/>
          </w:tcPr>
          <w:p w14:paraId="1577A83F"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95</w:t>
            </w:r>
          </w:p>
        </w:tc>
        <w:tc>
          <w:tcPr>
            <w:tcW w:w="1549" w:type="dxa"/>
            <w:tcBorders>
              <w:top w:val="nil"/>
              <w:left w:val="nil"/>
              <w:bottom w:val="single" w:sz="4" w:space="0" w:color="auto"/>
              <w:right w:val="single" w:sz="4" w:space="0" w:color="auto"/>
            </w:tcBorders>
            <w:shd w:val="clear" w:color="auto" w:fill="auto"/>
            <w:noWrap/>
            <w:vAlign w:val="center"/>
            <w:hideMark/>
          </w:tcPr>
          <w:p w14:paraId="2A7E43F7"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6,883</w:t>
            </w:r>
          </w:p>
        </w:tc>
        <w:tc>
          <w:tcPr>
            <w:tcW w:w="1890" w:type="dxa"/>
            <w:tcBorders>
              <w:top w:val="nil"/>
              <w:left w:val="nil"/>
              <w:bottom w:val="single" w:sz="4" w:space="0" w:color="auto"/>
              <w:right w:val="single" w:sz="4" w:space="0" w:color="auto"/>
            </w:tcBorders>
            <w:shd w:val="clear" w:color="auto" w:fill="auto"/>
            <w:noWrap/>
            <w:vAlign w:val="center"/>
            <w:hideMark/>
          </w:tcPr>
          <w:p w14:paraId="490234B8"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362</w:t>
            </w:r>
          </w:p>
        </w:tc>
        <w:tc>
          <w:tcPr>
            <w:tcW w:w="1621" w:type="dxa"/>
            <w:tcBorders>
              <w:top w:val="nil"/>
              <w:left w:val="nil"/>
              <w:bottom w:val="single" w:sz="4" w:space="0" w:color="auto"/>
              <w:right w:val="single" w:sz="4" w:space="0" w:color="auto"/>
            </w:tcBorders>
            <w:shd w:val="clear" w:color="auto" w:fill="auto"/>
            <w:noWrap/>
            <w:vAlign w:val="center"/>
            <w:hideMark/>
          </w:tcPr>
          <w:p w14:paraId="74AD5673"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72</w:t>
            </w:r>
          </w:p>
        </w:tc>
      </w:tr>
      <w:tr w:rsidR="00F02334" w:rsidRPr="00F02334" w14:paraId="17FB0913" w14:textId="77777777" w:rsidTr="000D48B0">
        <w:trPr>
          <w:trHeight w:val="1160"/>
          <w:jc w:val="center"/>
        </w:trPr>
        <w:tc>
          <w:tcPr>
            <w:tcW w:w="2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8F2EF" w14:textId="77777777" w:rsidR="00F02334" w:rsidRPr="00F02334" w:rsidRDefault="00F02334" w:rsidP="00F02334">
            <w:pPr>
              <w:numPr>
                <w:ilvl w:val="0"/>
                <w:numId w:val="0"/>
              </w:numPr>
              <w:spacing w:after="0"/>
              <w:jc w:val="center"/>
              <w:rPr>
                <w:color w:val="000000"/>
                <w:sz w:val="20"/>
                <w:szCs w:val="20"/>
                <w:lang w:val="es-CO"/>
              </w:rPr>
            </w:pPr>
            <w:bookmarkStart w:id="0" w:name="_GoBack"/>
            <w:r w:rsidRPr="00F02334">
              <w:rPr>
                <w:color w:val="000000"/>
                <w:sz w:val="20"/>
                <w:szCs w:val="20"/>
                <w:lang w:val="es-CO"/>
              </w:rPr>
              <w:t xml:space="preserve">El Manguito y El Rodeíto, En Iguala, El </w:t>
            </w:r>
            <w:proofErr w:type="spellStart"/>
            <w:r w:rsidRPr="00F02334">
              <w:rPr>
                <w:color w:val="000000"/>
                <w:sz w:val="20"/>
                <w:szCs w:val="20"/>
                <w:lang w:val="es-CO"/>
              </w:rPr>
              <w:t>Sile</w:t>
            </w:r>
            <w:proofErr w:type="spellEnd"/>
            <w:r w:rsidRPr="00F02334">
              <w:rPr>
                <w:color w:val="000000"/>
                <w:sz w:val="20"/>
                <w:szCs w:val="20"/>
                <w:lang w:val="es-CO"/>
              </w:rPr>
              <w:t>, La Lima, La Misión y La Cañada, Gracias, Lempira</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36CC8681"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261</w:t>
            </w:r>
          </w:p>
        </w:tc>
        <w:tc>
          <w:tcPr>
            <w:tcW w:w="1061" w:type="dxa"/>
            <w:tcBorders>
              <w:top w:val="single" w:sz="4" w:space="0" w:color="auto"/>
              <w:left w:val="nil"/>
              <w:bottom w:val="single" w:sz="4" w:space="0" w:color="auto"/>
              <w:right w:val="single" w:sz="4" w:space="0" w:color="auto"/>
            </w:tcBorders>
            <w:shd w:val="clear" w:color="auto" w:fill="auto"/>
            <w:noWrap/>
            <w:vAlign w:val="center"/>
            <w:hideMark/>
          </w:tcPr>
          <w:p w14:paraId="5F50C7DF"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1305</w:t>
            </w:r>
          </w:p>
        </w:tc>
        <w:tc>
          <w:tcPr>
            <w:tcW w:w="1549" w:type="dxa"/>
            <w:tcBorders>
              <w:top w:val="single" w:sz="4" w:space="0" w:color="auto"/>
              <w:left w:val="nil"/>
              <w:bottom w:val="single" w:sz="4" w:space="0" w:color="auto"/>
              <w:right w:val="single" w:sz="4" w:space="0" w:color="auto"/>
            </w:tcBorders>
            <w:shd w:val="clear" w:color="auto" w:fill="auto"/>
            <w:noWrap/>
            <w:vAlign w:val="center"/>
            <w:hideMark/>
          </w:tcPr>
          <w:p w14:paraId="39109B04"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99,574</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4D17BC99"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382</w:t>
            </w:r>
          </w:p>
        </w:tc>
        <w:tc>
          <w:tcPr>
            <w:tcW w:w="1621" w:type="dxa"/>
            <w:tcBorders>
              <w:top w:val="single" w:sz="4" w:space="0" w:color="auto"/>
              <w:left w:val="nil"/>
              <w:bottom w:val="single" w:sz="4" w:space="0" w:color="auto"/>
              <w:right w:val="single" w:sz="4" w:space="0" w:color="auto"/>
            </w:tcBorders>
            <w:shd w:val="clear" w:color="auto" w:fill="auto"/>
            <w:noWrap/>
            <w:vAlign w:val="center"/>
            <w:hideMark/>
          </w:tcPr>
          <w:p w14:paraId="22AB12C0"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76</w:t>
            </w:r>
          </w:p>
        </w:tc>
      </w:tr>
      <w:bookmarkEnd w:id="0"/>
      <w:tr w:rsidR="00F02334" w:rsidRPr="00F02334" w14:paraId="0D4D072B" w14:textId="77777777" w:rsidTr="00EE3F4D">
        <w:trPr>
          <w:trHeight w:val="800"/>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1497CFA8"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 xml:space="preserve">El Tablón, Los Patios, Dos Caminos, Roblones, </w:t>
            </w:r>
            <w:proofErr w:type="spellStart"/>
            <w:r w:rsidRPr="00F02334">
              <w:rPr>
                <w:color w:val="000000"/>
                <w:sz w:val="20"/>
                <w:szCs w:val="20"/>
                <w:lang w:val="es-CO"/>
              </w:rPr>
              <w:t>Chancoyote</w:t>
            </w:r>
            <w:proofErr w:type="spellEnd"/>
            <w:r w:rsidRPr="00F02334">
              <w:rPr>
                <w:color w:val="000000"/>
                <w:sz w:val="20"/>
                <w:szCs w:val="20"/>
                <w:lang w:val="es-CO"/>
              </w:rPr>
              <w:t xml:space="preserve"> y Valladolid</w:t>
            </w:r>
          </w:p>
        </w:tc>
        <w:tc>
          <w:tcPr>
            <w:tcW w:w="1088" w:type="dxa"/>
            <w:tcBorders>
              <w:top w:val="nil"/>
              <w:left w:val="nil"/>
              <w:bottom w:val="single" w:sz="4" w:space="0" w:color="auto"/>
              <w:right w:val="single" w:sz="4" w:space="0" w:color="auto"/>
            </w:tcBorders>
            <w:shd w:val="clear" w:color="auto" w:fill="auto"/>
            <w:noWrap/>
            <w:vAlign w:val="center"/>
            <w:hideMark/>
          </w:tcPr>
          <w:p w14:paraId="1F062AE3"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127</w:t>
            </w:r>
          </w:p>
        </w:tc>
        <w:tc>
          <w:tcPr>
            <w:tcW w:w="1061" w:type="dxa"/>
            <w:tcBorders>
              <w:top w:val="nil"/>
              <w:left w:val="nil"/>
              <w:bottom w:val="single" w:sz="4" w:space="0" w:color="auto"/>
              <w:right w:val="single" w:sz="4" w:space="0" w:color="auto"/>
            </w:tcBorders>
            <w:shd w:val="clear" w:color="auto" w:fill="auto"/>
            <w:noWrap/>
            <w:vAlign w:val="center"/>
            <w:hideMark/>
          </w:tcPr>
          <w:p w14:paraId="4AA80B8C"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635</w:t>
            </w:r>
          </w:p>
        </w:tc>
        <w:tc>
          <w:tcPr>
            <w:tcW w:w="1549" w:type="dxa"/>
            <w:tcBorders>
              <w:top w:val="nil"/>
              <w:left w:val="nil"/>
              <w:bottom w:val="single" w:sz="4" w:space="0" w:color="auto"/>
              <w:right w:val="single" w:sz="4" w:space="0" w:color="auto"/>
            </w:tcBorders>
            <w:shd w:val="clear" w:color="auto" w:fill="auto"/>
            <w:noWrap/>
            <w:vAlign w:val="center"/>
            <w:hideMark/>
          </w:tcPr>
          <w:p w14:paraId="2BCFE5D5"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50,723</w:t>
            </w:r>
          </w:p>
        </w:tc>
        <w:tc>
          <w:tcPr>
            <w:tcW w:w="1890" w:type="dxa"/>
            <w:tcBorders>
              <w:top w:val="nil"/>
              <w:left w:val="nil"/>
              <w:bottom w:val="single" w:sz="4" w:space="0" w:color="auto"/>
              <w:right w:val="single" w:sz="4" w:space="0" w:color="auto"/>
            </w:tcBorders>
            <w:shd w:val="clear" w:color="auto" w:fill="auto"/>
            <w:noWrap/>
            <w:vAlign w:val="center"/>
            <w:hideMark/>
          </w:tcPr>
          <w:p w14:paraId="61B0EC67"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399</w:t>
            </w:r>
          </w:p>
        </w:tc>
        <w:tc>
          <w:tcPr>
            <w:tcW w:w="1621" w:type="dxa"/>
            <w:tcBorders>
              <w:top w:val="nil"/>
              <w:left w:val="nil"/>
              <w:bottom w:val="single" w:sz="4" w:space="0" w:color="auto"/>
              <w:right w:val="single" w:sz="4" w:space="0" w:color="auto"/>
            </w:tcBorders>
            <w:shd w:val="clear" w:color="auto" w:fill="auto"/>
            <w:noWrap/>
            <w:vAlign w:val="center"/>
            <w:hideMark/>
          </w:tcPr>
          <w:p w14:paraId="5B6A04F5"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80</w:t>
            </w:r>
          </w:p>
        </w:tc>
      </w:tr>
      <w:tr w:rsidR="00F02334" w:rsidRPr="00F02334" w14:paraId="50A62BBD" w14:textId="77777777" w:rsidTr="00EE3F4D">
        <w:trPr>
          <w:trHeight w:val="300"/>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5F18C021"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Berlín</w:t>
            </w:r>
          </w:p>
        </w:tc>
        <w:tc>
          <w:tcPr>
            <w:tcW w:w="1088" w:type="dxa"/>
            <w:tcBorders>
              <w:top w:val="nil"/>
              <w:left w:val="nil"/>
              <w:bottom w:val="single" w:sz="4" w:space="0" w:color="auto"/>
              <w:right w:val="single" w:sz="4" w:space="0" w:color="auto"/>
            </w:tcBorders>
            <w:shd w:val="clear" w:color="auto" w:fill="auto"/>
            <w:noWrap/>
            <w:vAlign w:val="center"/>
            <w:hideMark/>
          </w:tcPr>
          <w:p w14:paraId="538FA514"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75</w:t>
            </w:r>
          </w:p>
        </w:tc>
        <w:tc>
          <w:tcPr>
            <w:tcW w:w="1061" w:type="dxa"/>
            <w:tcBorders>
              <w:top w:val="nil"/>
              <w:left w:val="nil"/>
              <w:bottom w:val="single" w:sz="4" w:space="0" w:color="auto"/>
              <w:right w:val="single" w:sz="4" w:space="0" w:color="auto"/>
            </w:tcBorders>
            <w:shd w:val="clear" w:color="auto" w:fill="auto"/>
            <w:noWrap/>
            <w:vAlign w:val="center"/>
            <w:hideMark/>
          </w:tcPr>
          <w:p w14:paraId="48BCCA1B"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375</w:t>
            </w:r>
          </w:p>
        </w:tc>
        <w:tc>
          <w:tcPr>
            <w:tcW w:w="1549" w:type="dxa"/>
            <w:tcBorders>
              <w:top w:val="nil"/>
              <w:left w:val="nil"/>
              <w:bottom w:val="single" w:sz="4" w:space="0" w:color="auto"/>
              <w:right w:val="single" w:sz="4" w:space="0" w:color="auto"/>
            </w:tcBorders>
            <w:shd w:val="clear" w:color="auto" w:fill="auto"/>
            <w:noWrap/>
            <w:vAlign w:val="center"/>
            <w:hideMark/>
          </w:tcPr>
          <w:p w14:paraId="0DA23F7C"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27,926</w:t>
            </w:r>
          </w:p>
        </w:tc>
        <w:tc>
          <w:tcPr>
            <w:tcW w:w="1890" w:type="dxa"/>
            <w:tcBorders>
              <w:top w:val="nil"/>
              <w:left w:val="nil"/>
              <w:bottom w:val="single" w:sz="4" w:space="0" w:color="auto"/>
              <w:right w:val="single" w:sz="4" w:space="0" w:color="auto"/>
            </w:tcBorders>
            <w:shd w:val="clear" w:color="auto" w:fill="auto"/>
            <w:noWrap/>
            <w:vAlign w:val="center"/>
            <w:hideMark/>
          </w:tcPr>
          <w:p w14:paraId="246A2B13"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372</w:t>
            </w:r>
          </w:p>
        </w:tc>
        <w:tc>
          <w:tcPr>
            <w:tcW w:w="1621" w:type="dxa"/>
            <w:tcBorders>
              <w:top w:val="nil"/>
              <w:left w:val="nil"/>
              <w:bottom w:val="single" w:sz="4" w:space="0" w:color="auto"/>
              <w:right w:val="single" w:sz="4" w:space="0" w:color="auto"/>
            </w:tcBorders>
            <w:shd w:val="clear" w:color="auto" w:fill="auto"/>
            <w:noWrap/>
            <w:vAlign w:val="center"/>
            <w:hideMark/>
          </w:tcPr>
          <w:p w14:paraId="18034621"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74</w:t>
            </w:r>
          </w:p>
        </w:tc>
      </w:tr>
      <w:tr w:rsidR="00F02334" w:rsidRPr="00F02334" w14:paraId="7031A403" w14:textId="77777777" w:rsidTr="00EE3F4D">
        <w:trPr>
          <w:trHeight w:val="287"/>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11E8E401"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Quebrada Seca</w:t>
            </w:r>
          </w:p>
        </w:tc>
        <w:tc>
          <w:tcPr>
            <w:tcW w:w="1088" w:type="dxa"/>
            <w:tcBorders>
              <w:top w:val="nil"/>
              <w:left w:val="nil"/>
              <w:bottom w:val="single" w:sz="4" w:space="0" w:color="auto"/>
              <w:right w:val="single" w:sz="4" w:space="0" w:color="auto"/>
            </w:tcBorders>
            <w:shd w:val="clear" w:color="auto" w:fill="auto"/>
            <w:noWrap/>
            <w:vAlign w:val="center"/>
            <w:hideMark/>
          </w:tcPr>
          <w:p w14:paraId="2E7FB4E2"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40</w:t>
            </w:r>
          </w:p>
        </w:tc>
        <w:tc>
          <w:tcPr>
            <w:tcW w:w="1061" w:type="dxa"/>
            <w:tcBorders>
              <w:top w:val="nil"/>
              <w:left w:val="nil"/>
              <w:bottom w:val="single" w:sz="4" w:space="0" w:color="auto"/>
              <w:right w:val="single" w:sz="4" w:space="0" w:color="auto"/>
            </w:tcBorders>
            <w:shd w:val="clear" w:color="auto" w:fill="auto"/>
            <w:noWrap/>
            <w:vAlign w:val="center"/>
            <w:hideMark/>
          </w:tcPr>
          <w:p w14:paraId="744B169E"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200</w:t>
            </w:r>
          </w:p>
        </w:tc>
        <w:tc>
          <w:tcPr>
            <w:tcW w:w="1549" w:type="dxa"/>
            <w:tcBorders>
              <w:top w:val="nil"/>
              <w:left w:val="nil"/>
              <w:bottom w:val="single" w:sz="4" w:space="0" w:color="auto"/>
              <w:right w:val="single" w:sz="4" w:space="0" w:color="auto"/>
            </w:tcBorders>
            <w:shd w:val="clear" w:color="auto" w:fill="auto"/>
            <w:noWrap/>
            <w:vAlign w:val="center"/>
            <w:hideMark/>
          </w:tcPr>
          <w:p w14:paraId="7FAFA767"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35,412</w:t>
            </w:r>
          </w:p>
        </w:tc>
        <w:tc>
          <w:tcPr>
            <w:tcW w:w="1890" w:type="dxa"/>
            <w:tcBorders>
              <w:top w:val="nil"/>
              <w:left w:val="nil"/>
              <w:bottom w:val="single" w:sz="4" w:space="0" w:color="auto"/>
              <w:right w:val="single" w:sz="4" w:space="0" w:color="auto"/>
            </w:tcBorders>
            <w:shd w:val="clear" w:color="auto" w:fill="auto"/>
            <w:noWrap/>
            <w:vAlign w:val="center"/>
            <w:hideMark/>
          </w:tcPr>
          <w:p w14:paraId="10B60BF0"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885</w:t>
            </w:r>
          </w:p>
        </w:tc>
        <w:tc>
          <w:tcPr>
            <w:tcW w:w="1621" w:type="dxa"/>
            <w:tcBorders>
              <w:top w:val="nil"/>
              <w:left w:val="nil"/>
              <w:bottom w:val="single" w:sz="4" w:space="0" w:color="auto"/>
              <w:right w:val="single" w:sz="4" w:space="0" w:color="auto"/>
            </w:tcBorders>
            <w:shd w:val="clear" w:color="auto" w:fill="auto"/>
            <w:noWrap/>
            <w:vAlign w:val="center"/>
            <w:hideMark/>
          </w:tcPr>
          <w:p w14:paraId="32F4B0DC"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177</w:t>
            </w:r>
          </w:p>
        </w:tc>
      </w:tr>
      <w:tr w:rsidR="00F02334" w:rsidRPr="00F02334" w14:paraId="666757D6" w14:textId="77777777" w:rsidTr="00EE3F4D">
        <w:trPr>
          <w:trHeight w:val="350"/>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3B6DFADB"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Llano de los Panales</w:t>
            </w:r>
          </w:p>
        </w:tc>
        <w:tc>
          <w:tcPr>
            <w:tcW w:w="1088" w:type="dxa"/>
            <w:tcBorders>
              <w:top w:val="nil"/>
              <w:left w:val="nil"/>
              <w:bottom w:val="single" w:sz="4" w:space="0" w:color="auto"/>
              <w:right w:val="single" w:sz="4" w:space="0" w:color="auto"/>
            </w:tcBorders>
            <w:shd w:val="clear" w:color="auto" w:fill="auto"/>
            <w:noWrap/>
            <w:vAlign w:val="center"/>
            <w:hideMark/>
          </w:tcPr>
          <w:p w14:paraId="053D6F77"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59</w:t>
            </w:r>
          </w:p>
        </w:tc>
        <w:tc>
          <w:tcPr>
            <w:tcW w:w="1061" w:type="dxa"/>
            <w:tcBorders>
              <w:top w:val="nil"/>
              <w:left w:val="nil"/>
              <w:bottom w:val="single" w:sz="4" w:space="0" w:color="auto"/>
              <w:right w:val="single" w:sz="4" w:space="0" w:color="auto"/>
            </w:tcBorders>
            <w:shd w:val="clear" w:color="auto" w:fill="auto"/>
            <w:noWrap/>
            <w:vAlign w:val="center"/>
            <w:hideMark/>
          </w:tcPr>
          <w:p w14:paraId="20E9DBC9"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295</w:t>
            </w:r>
          </w:p>
        </w:tc>
        <w:tc>
          <w:tcPr>
            <w:tcW w:w="1549" w:type="dxa"/>
            <w:tcBorders>
              <w:top w:val="nil"/>
              <w:left w:val="nil"/>
              <w:bottom w:val="single" w:sz="4" w:space="0" w:color="auto"/>
              <w:right w:val="single" w:sz="4" w:space="0" w:color="auto"/>
            </w:tcBorders>
            <w:shd w:val="clear" w:color="auto" w:fill="auto"/>
            <w:noWrap/>
            <w:vAlign w:val="center"/>
            <w:hideMark/>
          </w:tcPr>
          <w:p w14:paraId="46A1604C"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29,258</w:t>
            </w:r>
          </w:p>
        </w:tc>
        <w:tc>
          <w:tcPr>
            <w:tcW w:w="1890" w:type="dxa"/>
            <w:tcBorders>
              <w:top w:val="nil"/>
              <w:left w:val="nil"/>
              <w:bottom w:val="single" w:sz="4" w:space="0" w:color="auto"/>
              <w:right w:val="single" w:sz="4" w:space="0" w:color="auto"/>
            </w:tcBorders>
            <w:shd w:val="clear" w:color="auto" w:fill="auto"/>
            <w:noWrap/>
            <w:vAlign w:val="center"/>
            <w:hideMark/>
          </w:tcPr>
          <w:p w14:paraId="37F818E1"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496</w:t>
            </w:r>
          </w:p>
        </w:tc>
        <w:tc>
          <w:tcPr>
            <w:tcW w:w="1621" w:type="dxa"/>
            <w:tcBorders>
              <w:top w:val="nil"/>
              <w:left w:val="nil"/>
              <w:bottom w:val="single" w:sz="4" w:space="0" w:color="auto"/>
              <w:right w:val="single" w:sz="4" w:space="0" w:color="auto"/>
            </w:tcBorders>
            <w:shd w:val="clear" w:color="auto" w:fill="auto"/>
            <w:noWrap/>
            <w:vAlign w:val="center"/>
            <w:hideMark/>
          </w:tcPr>
          <w:p w14:paraId="43DF3E57"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99</w:t>
            </w:r>
          </w:p>
        </w:tc>
      </w:tr>
      <w:tr w:rsidR="00F02334" w:rsidRPr="00F02334" w14:paraId="3D9244D4" w14:textId="77777777" w:rsidTr="00EE3F4D">
        <w:trPr>
          <w:trHeight w:val="300"/>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25A18A7B"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Gualala</w:t>
            </w:r>
          </w:p>
        </w:tc>
        <w:tc>
          <w:tcPr>
            <w:tcW w:w="1088" w:type="dxa"/>
            <w:tcBorders>
              <w:top w:val="nil"/>
              <w:left w:val="nil"/>
              <w:bottom w:val="single" w:sz="4" w:space="0" w:color="auto"/>
              <w:right w:val="single" w:sz="4" w:space="0" w:color="auto"/>
            </w:tcBorders>
            <w:shd w:val="clear" w:color="auto" w:fill="auto"/>
            <w:noWrap/>
            <w:vAlign w:val="center"/>
            <w:hideMark/>
          </w:tcPr>
          <w:p w14:paraId="414A4D13"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41</w:t>
            </w:r>
          </w:p>
        </w:tc>
        <w:tc>
          <w:tcPr>
            <w:tcW w:w="1061" w:type="dxa"/>
            <w:tcBorders>
              <w:top w:val="nil"/>
              <w:left w:val="nil"/>
              <w:bottom w:val="single" w:sz="4" w:space="0" w:color="auto"/>
              <w:right w:val="single" w:sz="4" w:space="0" w:color="auto"/>
            </w:tcBorders>
            <w:shd w:val="clear" w:color="auto" w:fill="auto"/>
            <w:noWrap/>
            <w:vAlign w:val="center"/>
            <w:hideMark/>
          </w:tcPr>
          <w:p w14:paraId="5A7BBB2D"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205</w:t>
            </w:r>
          </w:p>
        </w:tc>
        <w:tc>
          <w:tcPr>
            <w:tcW w:w="1549" w:type="dxa"/>
            <w:tcBorders>
              <w:top w:val="nil"/>
              <w:left w:val="nil"/>
              <w:bottom w:val="single" w:sz="4" w:space="0" w:color="auto"/>
              <w:right w:val="single" w:sz="4" w:space="0" w:color="auto"/>
            </w:tcBorders>
            <w:shd w:val="clear" w:color="auto" w:fill="auto"/>
            <w:noWrap/>
            <w:vAlign w:val="center"/>
            <w:hideMark/>
          </w:tcPr>
          <w:p w14:paraId="57C88F0E"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16,017</w:t>
            </w:r>
          </w:p>
        </w:tc>
        <w:tc>
          <w:tcPr>
            <w:tcW w:w="1890" w:type="dxa"/>
            <w:tcBorders>
              <w:top w:val="nil"/>
              <w:left w:val="nil"/>
              <w:bottom w:val="single" w:sz="4" w:space="0" w:color="auto"/>
              <w:right w:val="single" w:sz="4" w:space="0" w:color="auto"/>
            </w:tcBorders>
            <w:shd w:val="clear" w:color="auto" w:fill="auto"/>
            <w:noWrap/>
            <w:vAlign w:val="center"/>
            <w:hideMark/>
          </w:tcPr>
          <w:p w14:paraId="4424E088"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391</w:t>
            </w:r>
          </w:p>
        </w:tc>
        <w:tc>
          <w:tcPr>
            <w:tcW w:w="1621" w:type="dxa"/>
            <w:tcBorders>
              <w:top w:val="nil"/>
              <w:left w:val="nil"/>
              <w:bottom w:val="single" w:sz="4" w:space="0" w:color="auto"/>
              <w:right w:val="single" w:sz="4" w:space="0" w:color="auto"/>
            </w:tcBorders>
            <w:shd w:val="clear" w:color="auto" w:fill="auto"/>
            <w:noWrap/>
            <w:vAlign w:val="center"/>
            <w:hideMark/>
          </w:tcPr>
          <w:p w14:paraId="55C69014"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78</w:t>
            </w:r>
          </w:p>
        </w:tc>
      </w:tr>
      <w:tr w:rsidR="00F02334" w:rsidRPr="00F02334" w14:paraId="5EC4DAAB" w14:textId="77777777" w:rsidTr="00EE3F4D">
        <w:trPr>
          <w:trHeight w:val="314"/>
          <w:jc w:val="center"/>
        </w:trPr>
        <w:tc>
          <w:tcPr>
            <w:tcW w:w="2337" w:type="dxa"/>
            <w:tcBorders>
              <w:top w:val="nil"/>
              <w:left w:val="single" w:sz="4" w:space="0" w:color="auto"/>
              <w:bottom w:val="single" w:sz="4" w:space="0" w:color="auto"/>
              <w:right w:val="single" w:sz="4" w:space="0" w:color="auto"/>
            </w:tcBorders>
            <w:shd w:val="clear" w:color="auto" w:fill="auto"/>
            <w:vAlign w:val="center"/>
            <w:hideMark/>
          </w:tcPr>
          <w:p w14:paraId="2F6752A2"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La Hacienda</w:t>
            </w:r>
          </w:p>
        </w:tc>
        <w:tc>
          <w:tcPr>
            <w:tcW w:w="1088" w:type="dxa"/>
            <w:tcBorders>
              <w:top w:val="nil"/>
              <w:left w:val="nil"/>
              <w:bottom w:val="single" w:sz="4" w:space="0" w:color="auto"/>
              <w:right w:val="single" w:sz="4" w:space="0" w:color="auto"/>
            </w:tcBorders>
            <w:shd w:val="clear" w:color="auto" w:fill="auto"/>
            <w:noWrap/>
            <w:vAlign w:val="center"/>
            <w:hideMark/>
          </w:tcPr>
          <w:p w14:paraId="29D9CD9F"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26</w:t>
            </w:r>
          </w:p>
        </w:tc>
        <w:tc>
          <w:tcPr>
            <w:tcW w:w="1061" w:type="dxa"/>
            <w:tcBorders>
              <w:top w:val="nil"/>
              <w:left w:val="nil"/>
              <w:bottom w:val="single" w:sz="4" w:space="0" w:color="auto"/>
              <w:right w:val="single" w:sz="4" w:space="0" w:color="auto"/>
            </w:tcBorders>
            <w:shd w:val="clear" w:color="auto" w:fill="auto"/>
            <w:noWrap/>
            <w:vAlign w:val="center"/>
            <w:hideMark/>
          </w:tcPr>
          <w:p w14:paraId="23B20C27"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130</w:t>
            </w:r>
          </w:p>
        </w:tc>
        <w:tc>
          <w:tcPr>
            <w:tcW w:w="1549" w:type="dxa"/>
            <w:tcBorders>
              <w:top w:val="nil"/>
              <w:left w:val="nil"/>
              <w:bottom w:val="single" w:sz="4" w:space="0" w:color="auto"/>
              <w:right w:val="single" w:sz="4" w:space="0" w:color="auto"/>
            </w:tcBorders>
            <w:shd w:val="clear" w:color="auto" w:fill="auto"/>
            <w:noWrap/>
            <w:vAlign w:val="center"/>
            <w:hideMark/>
          </w:tcPr>
          <w:p w14:paraId="00890146"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3,248</w:t>
            </w:r>
          </w:p>
        </w:tc>
        <w:tc>
          <w:tcPr>
            <w:tcW w:w="1890" w:type="dxa"/>
            <w:tcBorders>
              <w:top w:val="nil"/>
              <w:left w:val="nil"/>
              <w:bottom w:val="single" w:sz="4" w:space="0" w:color="auto"/>
              <w:right w:val="single" w:sz="4" w:space="0" w:color="auto"/>
            </w:tcBorders>
            <w:shd w:val="clear" w:color="auto" w:fill="auto"/>
            <w:noWrap/>
            <w:vAlign w:val="center"/>
            <w:hideMark/>
          </w:tcPr>
          <w:p w14:paraId="23028A63"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125</w:t>
            </w:r>
          </w:p>
        </w:tc>
        <w:tc>
          <w:tcPr>
            <w:tcW w:w="1621" w:type="dxa"/>
            <w:tcBorders>
              <w:top w:val="nil"/>
              <w:left w:val="nil"/>
              <w:bottom w:val="single" w:sz="4" w:space="0" w:color="auto"/>
              <w:right w:val="single" w:sz="4" w:space="0" w:color="auto"/>
            </w:tcBorders>
            <w:shd w:val="clear" w:color="auto" w:fill="auto"/>
            <w:noWrap/>
            <w:vAlign w:val="center"/>
            <w:hideMark/>
          </w:tcPr>
          <w:p w14:paraId="3383B509" w14:textId="77777777" w:rsidR="00F02334" w:rsidRPr="00F02334" w:rsidRDefault="00F02334" w:rsidP="00F02334">
            <w:pPr>
              <w:numPr>
                <w:ilvl w:val="0"/>
                <w:numId w:val="0"/>
              </w:numPr>
              <w:spacing w:after="0"/>
              <w:jc w:val="center"/>
              <w:rPr>
                <w:color w:val="000000"/>
                <w:sz w:val="20"/>
                <w:szCs w:val="20"/>
                <w:lang w:val="es-CO"/>
              </w:rPr>
            </w:pPr>
            <w:r w:rsidRPr="00F02334">
              <w:rPr>
                <w:color w:val="000000"/>
                <w:sz w:val="20"/>
                <w:szCs w:val="20"/>
                <w:lang w:val="es-CO"/>
              </w:rPr>
              <w:t>25</w:t>
            </w:r>
          </w:p>
        </w:tc>
      </w:tr>
    </w:tbl>
    <w:p w14:paraId="4105C3C0" w14:textId="77777777" w:rsidR="00F02334" w:rsidRPr="004B52AF" w:rsidRDefault="00F02334" w:rsidP="004B52AF">
      <w:pPr>
        <w:numPr>
          <w:ilvl w:val="0"/>
          <w:numId w:val="0"/>
        </w:numPr>
        <w:spacing w:after="200" w:line="276" w:lineRule="auto"/>
        <w:rPr>
          <w:lang w:val="es-ES_tradnl"/>
        </w:rPr>
      </w:pPr>
    </w:p>
    <w:p w14:paraId="15337505" w14:textId="77777777" w:rsidR="00407F02" w:rsidRDefault="00935A0E" w:rsidP="009E4E9E">
      <w:pPr>
        <w:numPr>
          <w:ilvl w:val="0"/>
          <w:numId w:val="0"/>
        </w:numPr>
        <w:spacing w:after="200" w:line="276" w:lineRule="auto"/>
        <w:rPr>
          <w:lang w:val="es-ES_tradnl"/>
        </w:rPr>
      </w:pPr>
      <w:r>
        <w:rPr>
          <w:lang w:val="es-ES_tradnl"/>
        </w:rPr>
        <w:t xml:space="preserve">Una vez identificado el detalle de los costos, </w:t>
      </w:r>
      <w:r w:rsidR="005F0FB0">
        <w:rPr>
          <w:lang w:val="es-ES_tradnl"/>
        </w:rPr>
        <w:t xml:space="preserve">se comparó </w:t>
      </w:r>
      <w:r>
        <w:rPr>
          <w:lang w:val="es-ES_tradnl"/>
        </w:rPr>
        <w:t xml:space="preserve">el costo incurrido </w:t>
      </w:r>
      <w:r w:rsidR="005F0FB0">
        <w:rPr>
          <w:lang w:val="es-ES_tradnl"/>
        </w:rPr>
        <w:t>con los costos de otros proyectos similares ejecutados en zonas rurales de Honduras. La información</w:t>
      </w:r>
      <w:r w:rsidR="00F02464">
        <w:rPr>
          <w:lang w:val="es-ES_tradnl"/>
        </w:rPr>
        <w:t xml:space="preserve"> de estos costos se obtuvo de una publicación de </w:t>
      </w:r>
      <w:hyperlink r:id="rId8" w:history="1">
        <w:r w:rsidR="00F02464" w:rsidRPr="00DB52CA">
          <w:rPr>
            <w:rStyle w:val="Hyperlink"/>
            <w:lang w:val="es-ES_tradnl"/>
          </w:rPr>
          <w:t>IRC (2015)</w:t>
        </w:r>
      </w:hyperlink>
      <w:r w:rsidR="00F02464">
        <w:rPr>
          <w:lang w:val="es-ES_tradnl"/>
        </w:rPr>
        <w:t xml:space="preserve"> donde analizan costos de inversión en proyectos de agua y saneamiento rural en Honduras. Analizaron 121 proyectos ejecutados por diferentes financiadores y con diferentes modalidades de ejecución </w:t>
      </w:r>
      <w:r w:rsidR="00D15E6B">
        <w:rPr>
          <w:lang w:val="es-ES_tradnl"/>
        </w:rPr>
        <w:t>y concluyeron el costo por persona en promedio de acceder a una letrina (incluyendo la caseta) es de US$140 por persona</w:t>
      </w:r>
      <w:r w:rsidR="00407F02">
        <w:rPr>
          <w:lang w:val="es-ES_tradnl"/>
        </w:rPr>
        <w:t xml:space="preserve"> (equivalente a US$146 por persona a precios de 2017)</w:t>
      </w:r>
      <w:r w:rsidR="00D15E6B">
        <w:rPr>
          <w:lang w:val="es-ES_tradnl"/>
        </w:rPr>
        <w:t xml:space="preserve">. </w:t>
      </w:r>
      <w:r w:rsidR="00407F02">
        <w:rPr>
          <w:lang w:val="es-ES_tradnl"/>
        </w:rPr>
        <w:t xml:space="preserve">En promedio, la muestra analizada de la </w:t>
      </w:r>
      <w:r w:rsidR="0009616B">
        <w:rPr>
          <w:lang w:val="es-ES_tradnl"/>
        </w:rPr>
        <w:t>operación</w:t>
      </w:r>
      <w:r w:rsidR="00407F02">
        <w:rPr>
          <w:lang w:val="es-ES_tradnl"/>
        </w:rPr>
        <w:t xml:space="preserve"> da un costo de US$74 por persona, muy inferior al costo encontrado por IRC. De los 24 proyectos que componen la muestra analizada en esta evaluación </w:t>
      </w:r>
      <w:proofErr w:type="spellStart"/>
      <w:r w:rsidR="00407F02">
        <w:rPr>
          <w:lang w:val="es-ES_tradnl"/>
        </w:rPr>
        <w:t>expost</w:t>
      </w:r>
      <w:proofErr w:type="spellEnd"/>
      <w:r w:rsidR="00407F02">
        <w:rPr>
          <w:lang w:val="es-ES_tradnl"/>
        </w:rPr>
        <w:t xml:space="preserve">, sólo 2 tienen un costo per </w:t>
      </w:r>
      <w:proofErr w:type="spellStart"/>
      <w:r w:rsidR="00407F02">
        <w:rPr>
          <w:lang w:val="es-ES_tradnl"/>
        </w:rPr>
        <w:t>capita</w:t>
      </w:r>
      <w:proofErr w:type="spellEnd"/>
      <w:r w:rsidR="00407F02">
        <w:rPr>
          <w:lang w:val="es-ES_tradnl"/>
        </w:rPr>
        <w:t xml:space="preserve"> superior a </w:t>
      </w:r>
      <w:r w:rsidR="003B2F97">
        <w:rPr>
          <w:lang w:val="es-ES_tradnl"/>
        </w:rPr>
        <w:t>US$146, estos son Flores de Italia y Buenos Aires y Quebrada Seca</w:t>
      </w:r>
    </w:p>
    <w:p w14:paraId="721CF33E" w14:textId="77777777" w:rsidR="001417CA" w:rsidRPr="001417CA" w:rsidRDefault="00D15E6B" w:rsidP="009E4E9E">
      <w:pPr>
        <w:numPr>
          <w:ilvl w:val="0"/>
          <w:numId w:val="0"/>
        </w:numPr>
        <w:spacing w:after="200" w:line="276" w:lineRule="auto"/>
        <w:rPr>
          <w:lang w:val="es-ES_tradnl"/>
        </w:rPr>
      </w:pPr>
      <w:r>
        <w:rPr>
          <w:lang w:val="es-ES_tradnl"/>
        </w:rPr>
        <w:t>En la siguiente gráfica se puede observar lo encontrado en el estudio:</w:t>
      </w:r>
    </w:p>
    <w:p w14:paraId="5BAC74BA" w14:textId="77777777" w:rsidR="001417CA" w:rsidRDefault="00D15E6B" w:rsidP="00D15E6B">
      <w:pPr>
        <w:numPr>
          <w:ilvl w:val="0"/>
          <w:numId w:val="0"/>
        </w:numPr>
        <w:spacing w:after="200" w:line="276" w:lineRule="auto"/>
        <w:jc w:val="center"/>
        <w:rPr>
          <w:b/>
          <w:smallCaps/>
          <w:lang w:val="es-ES_tradnl"/>
        </w:rPr>
      </w:pPr>
      <w:r>
        <w:rPr>
          <w:noProof/>
          <w:lang w:val="en-US"/>
        </w:rPr>
        <w:drawing>
          <wp:inline distT="0" distB="0" distL="0" distR="0" wp14:anchorId="4E6AC9B4" wp14:editId="71C8E411">
            <wp:extent cx="3610236" cy="258813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27882" cy="2600783"/>
                    </a:xfrm>
                    <a:prstGeom prst="rect">
                      <a:avLst/>
                    </a:prstGeom>
                  </pic:spPr>
                </pic:pic>
              </a:graphicData>
            </a:graphic>
          </wp:inline>
        </w:drawing>
      </w:r>
    </w:p>
    <w:p w14:paraId="0206F04C" w14:textId="77777777" w:rsidR="00D15E6B" w:rsidRDefault="00D15E6B" w:rsidP="00D15E6B">
      <w:pPr>
        <w:numPr>
          <w:ilvl w:val="0"/>
          <w:numId w:val="0"/>
        </w:numPr>
        <w:spacing w:after="200" w:line="276" w:lineRule="auto"/>
        <w:ind w:left="1440" w:firstLine="720"/>
        <w:rPr>
          <w:sz w:val="18"/>
          <w:lang w:val="es-ES_tradnl"/>
        </w:rPr>
      </w:pPr>
      <w:r w:rsidRPr="00D15E6B">
        <w:rPr>
          <w:sz w:val="18"/>
          <w:lang w:val="es-ES_tradnl"/>
        </w:rPr>
        <w:t>Fuente: IRC (2015)</w:t>
      </w:r>
    </w:p>
    <w:p w14:paraId="5F3D363A" w14:textId="77777777" w:rsidR="004B52AF" w:rsidRDefault="004B52AF" w:rsidP="004B52AF">
      <w:pPr>
        <w:numPr>
          <w:ilvl w:val="0"/>
          <w:numId w:val="0"/>
        </w:numPr>
        <w:spacing w:after="200" w:line="276" w:lineRule="auto"/>
        <w:rPr>
          <w:lang w:val="es-ES_tradnl"/>
        </w:rPr>
      </w:pPr>
      <w:r w:rsidRPr="00E66EF2">
        <w:rPr>
          <w:lang w:val="es-ES_tradnl"/>
        </w:rPr>
        <w:t>Entre las razones que destaca el estudio</w:t>
      </w:r>
      <w:r w:rsidR="00E66EF2">
        <w:rPr>
          <w:lang w:val="es-ES_tradnl"/>
        </w:rPr>
        <w:t xml:space="preserve"> </w:t>
      </w:r>
      <w:r w:rsidR="00367675">
        <w:rPr>
          <w:lang w:val="es-ES_tradnl"/>
        </w:rPr>
        <w:t xml:space="preserve">de ICR </w:t>
      </w:r>
      <w:r w:rsidR="00E66EF2">
        <w:rPr>
          <w:lang w:val="es-ES_tradnl"/>
        </w:rPr>
        <w:t xml:space="preserve">de la variación de los costos de los proyectos incluye el número de beneficiarios. </w:t>
      </w:r>
      <w:r w:rsidR="00367675">
        <w:rPr>
          <w:lang w:val="es-ES_tradnl"/>
        </w:rPr>
        <w:t xml:space="preserve">En aquellos proyectos donde los beneficiarios son menores a 200 por comunidad el costo per </w:t>
      </w:r>
      <w:proofErr w:type="spellStart"/>
      <w:r w:rsidR="00367675">
        <w:rPr>
          <w:lang w:val="es-ES_tradnl"/>
        </w:rPr>
        <w:t>capita</w:t>
      </w:r>
      <w:proofErr w:type="spellEnd"/>
      <w:r w:rsidR="00367675">
        <w:rPr>
          <w:lang w:val="es-ES_tradnl"/>
        </w:rPr>
        <w:t xml:space="preserve"> asciende a</w:t>
      </w:r>
      <w:r w:rsidR="00C752D8">
        <w:rPr>
          <w:lang w:val="es-ES_tradnl"/>
        </w:rPr>
        <w:t xml:space="preserve"> US$187 ($ de 2017) y para los proyectos que benefician a más de 200 personas por comunidad el costo es de US$120. De los proyectos de la muestra financiados con esta operación menores a 200 beneficiarios, el costo per </w:t>
      </w:r>
      <w:proofErr w:type="spellStart"/>
      <w:r w:rsidR="00C752D8">
        <w:rPr>
          <w:lang w:val="es-ES_tradnl"/>
        </w:rPr>
        <w:t>capita</w:t>
      </w:r>
      <w:proofErr w:type="spellEnd"/>
      <w:r w:rsidR="00C752D8">
        <w:rPr>
          <w:lang w:val="es-ES_tradnl"/>
        </w:rPr>
        <w:t xml:space="preserve"> promedio es de US$85, con un máximo de US$177 en Quebrada Seca. En los proyectos de la muestra mayores a 200 beneficiarios, el costo promedio es de US$70</w:t>
      </w:r>
      <w:r w:rsidR="003D07CD">
        <w:rPr>
          <w:lang w:val="es-ES_tradnl"/>
        </w:rPr>
        <w:t xml:space="preserve">. Sólo un proyecto es superior al valor promedio del estudio de ICR para estas comunidades y es Flores de Italia y Buenos Aires, con un costo per </w:t>
      </w:r>
      <w:proofErr w:type="spellStart"/>
      <w:r w:rsidR="003D07CD">
        <w:rPr>
          <w:lang w:val="es-ES_tradnl"/>
        </w:rPr>
        <w:t>capita</w:t>
      </w:r>
      <w:proofErr w:type="spellEnd"/>
      <w:r w:rsidR="003D07CD">
        <w:rPr>
          <w:lang w:val="es-ES_tradnl"/>
        </w:rPr>
        <w:t xml:space="preserve"> de US$ 219. </w:t>
      </w:r>
    </w:p>
    <w:p w14:paraId="4A5625C4" w14:textId="77777777" w:rsidR="003D07CD" w:rsidRPr="00E66EF2" w:rsidRDefault="003D07CD" w:rsidP="004B52AF">
      <w:pPr>
        <w:numPr>
          <w:ilvl w:val="0"/>
          <w:numId w:val="0"/>
        </w:numPr>
        <w:spacing w:after="200" w:line="276" w:lineRule="auto"/>
        <w:rPr>
          <w:lang w:val="es-ES_tradnl"/>
        </w:rPr>
      </w:pPr>
      <w:r>
        <w:rPr>
          <w:lang w:val="es-ES_tradnl"/>
        </w:rPr>
        <w:t xml:space="preserve">En general se puede concluir que los costos incurridos en esta operación son razonables comparando con proyectos similares en zonas rurales de Honduras. </w:t>
      </w:r>
    </w:p>
    <w:p w14:paraId="65F3A0C0" w14:textId="77777777" w:rsidR="004B52AF" w:rsidRPr="00D15E6B" w:rsidRDefault="004B52AF" w:rsidP="00D15E6B">
      <w:pPr>
        <w:numPr>
          <w:ilvl w:val="0"/>
          <w:numId w:val="0"/>
        </w:numPr>
        <w:spacing w:after="200" w:line="276" w:lineRule="auto"/>
        <w:ind w:left="1440" w:firstLine="720"/>
        <w:rPr>
          <w:sz w:val="18"/>
          <w:lang w:val="es-ES_tradnl"/>
        </w:rPr>
      </w:pPr>
    </w:p>
    <w:sectPr w:rsidR="004B52AF" w:rsidRPr="00D15E6B" w:rsidSect="00A660D6">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88BF45" w14:textId="77777777" w:rsidR="002D068F" w:rsidRDefault="002D068F" w:rsidP="000925AD">
      <w:pPr>
        <w:spacing w:after="0"/>
      </w:pPr>
      <w:r>
        <w:separator/>
      </w:r>
    </w:p>
  </w:endnote>
  <w:endnote w:type="continuationSeparator" w:id="0">
    <w:p w14:paraId="50BB4159" w14:textId="77777777" w:rsidR="002D068F" w:rsidRDefault="002D068F" w:rsidP="000925A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1589704"/>
      <w:docPartObj>
        <w:docPartGallery w:val="Page Numbers (Bottom of Page)"/>
        <w:docPartUnique/>
      </w:docPartObj>
    </w:sdtPr>
    <w:sdtEndPr/>
    <w:sdtContent>
      <w:p w14:paraId="507181C8" w14:textId="77777777" w:rsidR="00BE43C2" w:rsidRDefault="00BE43C2" w:rsidP="00A57737">
        <w:pPr>
          <w:pStyle w:val="Footer"/>
          <w:numPr>
            <w:ilvl w:val="0"/>
            <w:numId w:val="0"/>
          </w:numPr>
          <w:ind w:left="3510"/>
          <w:jc w:val="right"/>
        </w:pPr>
        <w:r>
          <w:rPr>
            <w:noProof/>
          </w:rPr>
          <w:fldChar w:fldCharType="begin"/>
        </w:r>
        <w:r>
          <w:rPr>
            <w:noProof/>
          </w:rPr>
          <w:instrText xml:space="preserve"> PAGE   \* MERGEFORMAT </w:instrText>
        </w:r>
        <w:r>
          <w:rPr>
            <w:noProof/>
          </w:rPr>
          <w:fldChar w:fldCharType="separate"/>
        </w:r>
        <w:r w:rsidR="002C232C">
          <w:rPr>
            <w:noProof/>
          </w:rPr>
          <w:t>16</w:t>
        </w:r>
        <w:r>
          <w:rPr>
            <w:noProof/>
          </w:rPr>
          <w:fldChar w:fldCharType="end"/>
        </w:r>
      </w:p>
    </w:sdtContent>
  </w:sdt>
  <w:p w14:paraId="2D8CC53A" w14:textId="77777777" w:rsidR="00BE43C2" w:rsidRDefault="00BE43C2" w:rsidP="00A57737">
    <w:pPr>
      <w:pStyle w:val="Footer"/>
      <w:numPr>
        <w:ilvl w:val="0"/>
        <w:numId w:val="0"/>
      </w:numPr>
      <w:ind w:left="35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2A3864" w14:textId="77777777" w:rsidR="002D068F" w:rsidRDefault="002D068F" w:rsidP="000925AD">
      <w:pPr>
        <w:spacing w:after="0"/>
      </w:pPr>
      <w:r>
        <w:separator/>
      </w:r>
    </w:p>
  </w:footnote>
  <w:footnote w:type="continuationSeparator" w:id="0">
    <w:p w14:paraId="41F0CA9F" w14:textId="77777777" w:rsidR="002D068F" w:rsidRDefault="002D068F" w:rsidP="000925AD">
      <w:pPr>
        <w:spacing w:after="0"/>
      </w:pPr>
      <w:r>
        <w:continuationSeparator/>
      </w:r>
    </w:p>
  </w:footnote>
  <w:footnote w:id="1">
    <w:p w14:paraId="7927BBE1" w14:textId="77777777" w:rsidR="00BE43C2" w:rsidRPr="00DD0BE7" w:rsidRDefault="00BE43C2">
      <w:pPr>
        <w:pStyle w:val="FootnoteText"/>
      </w:pPr>
      <w:r>
        <w:rPr>
          <w:rStyle w:val="FootnoteReference"/>
        </w:rPr>
        <w:footnoteRef/>
      </w:r>
      <w:r>
        <w:t xml:space="preserve"> CO-L1156 (5% del ingreso estimado a través de encuestas en Quibdó, Chocó). Adicionalmente, otro estudio realizado en barrios de Cartagena, Colombia estimó los siguientes valores: i) 4,8% en San José de los Campanos; </w:t>
      </w:r>
      <w:proofErr w:type="spellStart"/>
      <w:r>
        <w:t>ii</w:t>
      </w:r>
      <w:proofErr w:type="spellEnd"/>
      <w:r>
        <w:t xml:space="preserve">) 5,7% en El Pozón; </w:t>
      </w:r>
      <w:proofErr w:type="spellStart"/>
      <w:r>
        <w:t>iii</w:t>
      </w:r>
      <w:proofErr w:type="spellEnd"/>
      <w:r>
        <w:t xml:space="preserve">) 4,9% en La Boquilla; y </w:t>
      </w:r>
      <w:proofErr w:type="spellStart"/>
      <w:r>
        <w:t>iv</w:t>
      </w:r>
      <w:proofErr w:type="spellEnd"/>
      <w:r>
        <w:t xml:space="preserve">) 5,2% en zona suroccidental. </w:t>
      </w:r>
    </w:p>
  </w:footnote>
  <w:footnote w:id="2">
    <w:p w14:paraId="045FA765" w14:textId="77777777" w:rsidR="002C232C" w:rsidRPr="002C232C" w:rsidRDefault="002C232C">
      <w:pPr>
        <w:pStyle w:val="FootnoteText"/>
        <w:rPr>
          <w:lang w:val="es-ES_tradnl"/>
        </w:rPr>
      </w:pPr>
      <w:r>
        <w:rPr>
          <w:rStyle w:val="FootnoteReference"/>
        </w:rPr>
        <w:footnoteRef/>
      </w:r>
      <w:r>
        <w:t xml:space="preserve"> </w:t>
      </w:r>
      <w:r>
        <w:rPr>
          <w:lang w:val="es-ES_tradnl"/>
        </w:rPr>
        <w:t xml:space="preserve">A nivel nacional, el promedio de ingreso medio es de US$ 357 per </w:t>
      </w:r>
      <w:proofErr w:type="spellStart"/>
      <w:r>
        <w:rPr>
          <w:lang w:val="es-ES_tradnl"/>
        </w:rPr>
        <w:t>capita</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466CF64"/>
    <w:lvl w:ilvl="0">
      <w:numFmt w:val="bullet"/>
      <w:lvlText w:val="*"/>
      <w:lvlJc w:val="left"/>
    </w:lvl>
  </w:abstractNum>
  <w:abstractNum w:abstractNumId="1" w15:restartNumberingAfterBreak="0">
    <w:nsid w:val="00E32214"/>
    <w:multiLevelType w:val="hybridMultilevel"/>
    <w:tmpl w:val="66E01D24"/>
    <w:lvl w:ilvl="0" w:tplc="0409000F">
      <w:start w:val="1"/>
      <w:numFmt w:val="decimal"/>
      <w:lvlText w:val="%1."/>
      <w:lvlJc w:val="left"/>
      <w:pPr>
        <w:ind w:left="1440" w:hanging="360"/>
      </w:pPr>
    </w:lvl>
    <w:lvl w:ilvl="1" w:tplc="59EE637C">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0B2147"/>
    <w:multiLevelType w:val="hybridMultilevel"/>
    <w:tmpl w:val="A15022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7C7A44"/>
    <w:multiLevelType w:val="hybridMultilevel"/>
    <w:tmpl w:val="66E01D24"/>
    <w:lvl w:ilvl="0" w:tplc="0409000F">
      <w:start w:val="1"/>
      <w:numFmt w:val="decimal"/>
      <w:lvlText w:val="%1."/>
      <w:lvlJc w:val="left"/>
      <w:pPr>
        <w:ind w:left="1440" w:hanging="360"/>
      </w:pPr>
    </w:lvl>
    <w:lvl w:ilvl="1" w:tplc="59EE637C">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584D54"/>
    <w:multiLevelType w:val="hybridMultilevel"/>
    <w:tmpl w:val="CC962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49604D"/>
    <w:multiLevelType w:val="hybridMultilevel"/>
    <w:tmpl w:val="9334D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B43F43"/>
    <w:multiLevelType w:val="hybridMultilevel"/>
    <w:tmpl w:val="9334D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D00B95"/>
    <w:multiLevelType w:val="hybridMultilevel"/>
    <w:tmpl w:val="883C0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6E17C1"/>
    <w:multiLevelType w:val="hybridMultilevel"/>
    <w:tmpl w:val="F00E1244"/>
    <w:lvl w:ilvl="0" w:tplc="63BA394A">
      <w:start w:val="1"/>
      <w:numFmt w:val="upperLetter"/>
      <w:lvlText w:val="%1."/>
      <w:lvlJc w:val="left"/>
      <w:pPr>
        <w:ind w:left="-189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897ECE"/>
    <w:multiLevelType w:val="multilevel"/>
    <w:tmpl w:val="8A08B622"/>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1620"/>
        </w:tabs>
        <w:ind w:left="1620" w:hanging="720"/>
      </w:pPr>
      <w:rPr>
        <w:rFonts w:hint="default"/>
        <w:b w:val="0"/>
        <w:i w:val="0"/>
      </w:rPr>
    </w:lvl>
    <w:lvl w:ilvl="2">
      <w:start w:val="1"/>
      <w:numFmt w:val="lowerLetter"/>
      <w:pStyle w:val="subpar"/>
      <w:lvlText w:val="%3."/>
      <w:lvlJc w:val="left"/>
      <w:pPr>
        <w:tabs>
          <w:tab w:val="num" w:pos="1152"/>
        </w:tabs>
        <w:ind w:left="1152" w:hanging="432"/>
      </w:pPr>
      <w:rPr>
        <w:rFonts w:hint="default"/>
        <w:b w:val="0"/>
        <w:i w:val="0"/>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15:restartNumberingAfterBreak="0">
    <w:nsid w:val="102F1850"/>
    <w:multiLevelType w:val="hybridMultilevel"/>
    <w:tmpl w:val="2B70B0CC"/>
    <w:lvl w:ilvl="0" w:tplc="0409000F">
      <w:start w:val="1"/>
      <w:numFmt w:val="decimal"/>
      <w:lvlText w:val="%1."/>
      <w:lvlJc w:val="left"/>
      <w:pPr>
        <w:tabs>
          <w:tab w:val="num" w:pos="540"/>
        </w:tabs>
        <w:ind w:left="54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5D54A45"/>
    <w:multiLevelType w:val="hybridMultilevel"/>
    <w:tmpl w:val="19E6F222"/>
    <w:lvl w:ilvl="0" w:tplc="0409000F">
      <w:start w:val="1"/>
      <w:numFmt w:val="upperRoman"/>
      <w:lvlText w:val="%1."/>
      <w:lvlJc w:val="right"/>
      <w:pPr>
        <w:ind w:left="-189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F677D7"/>
    <w:multiLevelType w:val="hybridMultilevel"/>
    <w:tmpl w:val="9334D4EA"/>
    <w:lvl w:ilvl="0" w:tplc="0C6E4D38">
      <w:start w:val="1"/>
      <w:numFmt w:val="decimal"/>
      <w:lvlText w:val="%1."/>
      <w:lvlJc w:val="left"/>
      <w:pPr>
        <w:ind w:left="720" w:hanging="360"/>
      </w:pPr>
      <w:rPr>
        <w:rFonts w:hint="default"/>
      </w:rPr>
    </w:lvl>
    <w:lvl w:ilvl="1" w:tplc="D01432E4" w:tentative="1">
      <w:start w:val="1"/>
      <w:numFmt w:val="lowerLetter"/>
      <w:lvlText w:val="%2."/>
      <w:lvlJc w:val="left"/>
      <w:pPr>
        <w:ind w:left="1440" w:hanging="360"/>
      </w:pPr>
    </w:lvl>
    <w:lvl w:ilvl="2" w:tplc="D3C24596" w:tentative="1">
      <w:start w:val="1"/>
      <w:numFmt w:val="lowerRoman"/>
      <w:lvlText w:val="%3."/>
      <w:lvlJc w:val="right"/>
      <w:pPr>
        <w:ind w:left="2160" w:hanging="180"/>
      </w:pPr>
    </w:lvl>
    <w:lvl w:ilvl="3" w:tplc="0A74432C" w:tentative="1">
      <w:start w:val="1"/>
      <w:numFmt w:val="decimal"/>
      <w:lvlText w:val="%4."/>
      <w:lvlJc w:val="left"/>
      <w:pPr>
        <w:ind w:left="2880" w:hanging="360"/>
      </w:pPr>
    </w:lvl>
    <w:lvl w:ilvl="4" w:tplc="4DB6D5F8" w:tentative="1">
      <w:start w:val="1"/>
      <w:numFmt w:val="lowerLetter"/>
      <w:lvlText w:val="%5."/>
      <w:lvlJc w:val="left"/>
      <w:pPr>
        <w:ind w:left="3600" w:hanging="360"/>
      </w:pPr>
    </w:lvl>
    <w:lvl w:ilvl="5" w:tplc="4844D978" w:tentative="1">
      <w:start w:val="1"/>
      <w:numFmt w:val="lowerRoman"/>
      <w:lvlText w:val="%6."/>
      <w:lvlJc w:val="right"/>
      <w:pPr>
        <w:ind w:left="4320" w:hanging="180"/>
      </w:pPr>
    </w:lvl>
    <w:lvl w:ilvl="6" w:tplc="75F80946" w:tentative="1">
      <w:start w:val="1"/>
      <w:numFmt w:val="decimal"/>
      <w:lvlText w:val="%7."/>
      <w:lvlJc w:val="left"/>
      <w:pPr>
        <w:ind w:left="5040" w:hanging="360"/>
      </w:pPr>
    </w:lvl>
    <w:lvl w:ilvl="7" w:tplc="30EADC94" w:tentative="1">
      <w:start w:val="1"/>
      <w:numFmt w:val="lowerLetter"/>
      <w:lvlText w:val="%8."/>
      <w:lvlJc w:val="left"/>
      <w:pPr>
        <w:ind w:left="5760" w:hanging="360"/>
      </w:pPr>
    </w:lvl>
    <w:lvl w:ilvl="8" w:tplc="BA3E8D16" w:tentative="1">
      <w:start w:val="1"/>
      <w:numFmt w:val="lowerRoman"/>
      <w:lvlText w:val="%9."/>
      <w:lvlJc w:val="right"/>
      <w:pPr>
        <w:ind w:left="6480" w:hanging="180"/>
      </w:pPr>
    </w:lvl>
  </w:abstractNum>
  <w:abstractNum w:abstractNumId="13" w15:restartNumberingAfterBreak="0">
    <w:nsid w:val="19161F63"/>
    <w:multiLevelType w:val="hybridMultilevel"/>
    <w:tmpl w:val="1A940848"/>
    <w:lvl w:ilvl="0" w:tplc="1C88F742">
      <w:start w:val="1"/>
      <w:numFmt w:val="decimal"/>
      <w:lvlText w:val="%1."/>
      <w:lvlJc w:val="left"/>
      <w:pPr>
        <w:ind w:left="720" w:hanging="360"/>
      </w:pPr>
      <w:rPr>
        <w:rFonts w:hint="default"/>
      </w:rPr>
    </w:lvl>
    <w:lvl w:ilvl="1" w:tplc="2208FD98" w:tentative="1">
      <w:start w:val="1"/>
      <w:numFmt w:val="lowerLetter"/>
      <w:lvlText w:val="%2."/>
      <w:lvlJc w:val="left"/>
      <w:pPr>
        <w:ind w:left="1440" w:hanging="360"/>
      </w:pPr>
    </w:lvl>
    <w:lvl w:ilvl="2" w:tplc="458C7A18" w:tentative="1">
      <w:start w:val="1"/>
      <w:numFmt w:val="lowerRoman"/>
      <w:lvlText w:val="%3."/>
      <w:lvlJc w:val="right"/>
      <w:pPr>
        <w:ind w:left="2160" w:hanging="180"/>
      </w:pPr>
    </w:lvl>
    <w:lvl w:ilvl="3" w:tplc="85FC9C04" w:tentative="1">
      <w:start w:val="1"/>
      <w:numFmt w:val="decimal"/>
      <w:lvlText w:val="%4."/>
      <w:lvlJc w:val="left"/>
      <w:pPr>
        <w:ind w:left="2880" w:hanging="360"/>
      </w:pPr>
    </w:lvl>
    <w:lvl w:ilvl="4" w:tplc="EE2A6DC2" w:tentative="1">
      <w:start w:val="1"/>
      <w:numFmt w:val="lowerLetter"/>
      <w:lvlText w:val="%5."/>
      <w:lvlJc w:val="left"/>
      <w:pPr>
        <w:ind w:left="3600" w:hanging="360"/>
      </w:pPr>
    </w:lvl>
    <w:lvl w:ilvl="5" w:tplc="2C3A2DF4" w:tentative="1">
      <w:start w:val="1"/>
      <w:numFmt w:val="lowerRoman"/>
      <w:lvlText w:val="%6."/>
      <w:lvlJc w:val="right"/>
      <w:pPr>
        <w:ind w:left="4320" w:hanging="180"/>
      </w:pPr>
    </w:lvl>
    <w:lvl w:ilvl="6" w:tplc="6FEE9024" w:tentative="1">
      <w:start w:val="1"/>
      <w:numFmt w:val="decimal"/>
      <w:lvlText w:val="%7."/>
      <w:lvlJc w:val="left"/>
      <w:pPr>
        <w:ind w:left="5040" w:hanging="360"/>
      </w:pPr>
    </w:lvl>
    <w:lvl w:ilvl="7" w:tplc="1E24BE50" w:tentative="1">
      <w:start w:val="1"/>
      <w:numFmt w:val="lowerLetter"/>
      <w:lvlText w:val="%8."/>
      <w:lvlJc w:val="left"/>
      <w:pPr>
        <w:ind w:left="5760" w:hanging="360"/>
      </w:pPr>
    </w:lvl>
    <w:lvl w:ilvl="8" w:tplc="8B42E414" w:tentative="1">
      <w:start w:val="1"/>
      <w:numFmt w:val="lowerRoman"/>
      <w:lvlText w:val="%9."/>
      <w:lvlJc w:val="right"/>
      <w:pPr>
        <w:ind w:left="6480" w:hanging="180"/>
      </w:pPr>
    </w:lvl>
  </w:abstractNum>
  <w:abstractNum w:abstractNumId="14" w15:restartNumberingAfterBreak="0">
    <w:nsid w:val="26D742ED"/>
    <w:multiLevelType w:val="hybridMultilevel"/>
    <w:tmpl w:val="9334D4EA"/>
    <w:lvl w:ilvl="0" w:tplc="782837BA">
      <w:start w:val="1"/>
      <w:numFmt w:val="decimal"/>
      <w:lvlText w:val="%1."/>
      <w:lvlJc w:val="left"/>
      <w:pPr>
        <w:ind w:left="720" w:hanging="360"/>
      </w:pPr>
      <w:rPr>
        <w:rFonts w:hint="default"/>
      </w:rPr>
    </w:lvl>
    <w:lvl w:ilvl="1" w:tplc="3F283DDC" w:tentative="1">
      <w:start w:val="1"/>
      <w:numFmt w:val="lowerLetter"/>
      <w:lvlText w:val="%2."/>
      <w:lvlJc w:val="left"/>
      <w:pPr>
        <w:ind w:left="1440" w:hanging="360"/>
      </w:pPr>
    </w:lvl>
    <w:lvl w:ilvl="2" w:tplc="A9EE983C" w:tentative="1">
      <w:start w:val="1"/>
      <w:numFmt w:val="lowerRoman"/>
      <w:lvlText w:val="%3."/>
      <w:lvlJc w:val="right"/>
      <w:pPr>
        <w:ind w:left="2160" w:hanging="180"/>
      </w:pPr>
    </w:lvl>
    <w:lvl w:ilvl="3" w:tplc="CB145D06" w:tentative="1">
      <w:start w:val="1"/>
      <w:numFmt w:val="decimal"/>
      <w:lvlText w:val="%4."/>
      <w:lvlJc w:val="left"/>
      <w:pPr>
        <w:ind w:left="2880" w:hanging="360"/>
      </w:pPr>
    </w:lvl>
    <w:lvl w:ilvl="4" w:tplc="2EBE9724" w:tentative="1">
      <w:start w:val="1"/>
      <w:numFmt w:val="lowerLetter"/>
      <w:lvlText w:val="%5."/>
      <w:lvlJc w:val="left"/>
      <w:pPr>
        <w:ind w:left="3600" w:hanging="360"/>
      </w:pPr>
    </w:lvl>
    <w:lvl w:ilvl="5" w:tplc="D284C1EC" w:tentative="1">
      <w:start w:val="1"/>
      <w:numFmt w:val="lowerRoman"/>
      <w:lvlText w:val="%6."/>
      <w:lvlJc w:val="right"/>
      <w:pPr>
        <w:ind w:left="4320" w:hanging="180"/>
      </w:pPr>
    </w:lvl>
    <w:lvl w:ilvl="6" w:tplc="17149ADE" w:tentative="1">
      <w:start w:val="1"/>
      <w:numFmt w:val="decimal"/>
      <w:lvlText w:val="%7."/>
      <w:lvlJc w:val="left"/>
      <w:pPr>
        <w:ind w:left="5040" w:hanging="360"/>
      </w:pPr>
    </w:lvl>
    <w:lvl w:ilvl="7" w:tplc="BB72AC08" w:tentative="1">
      <w:start w:val="1"/>
      <w:numFmt w:val="lowerLetter"/>
      <w:lvlText w:val="%8."/>
      <w:lvlJc w:val="left"/>
      <w:pPr>
        <w:ind w:left="5760" w:hanging="360"/>
      </w:pPr>
    </w:lvl>
    <w:lvl w:ilvl="8" w:tplc="60647258" w:tentative="1">
      <w:start w:val="1"/>
      <w:numFmt w:val="lowerRoman"/>
      <w:lvlText w:val="%9."/>
      <w:lvlJc w:val="right"/>
      <w:pPr>
        <w:ind w:left="6480" w:hanging="180"/>
      </w:pPr>
    </w:lvl>
  </w:abstractNum>
  <w:abstractNum w:abstractNumId="15" w15:restartNumberingAfterBreak="0">
    <w:nsid w:val="2B7C6D61"/>
    <w:multiLevelType w:val="hybridMultilevel"/>
    <w:tmpl w:val="EFC60F98"/>
    <w:lvl w:ilvl="0" w:tplc="8F8EAFD6">
      <w:start w:val="1"/>
      <w:numFmt w:val="decimal"/>
      <w:lvlText w:val="%1)"/>
      <w:lvlJc w:val="left"/>
      <w:pPr>
        <w:ind w:left="720" w:hanging="360"/>
      </w:pPr>
      <w:rPr>
        <w:rFonts w:hint="default"/>
      </w:rPr>
    </w:lvl>
    <w:lvl w:ilvl="1" w:tplc="2714B120" w:tentative="1">
      <w:start w:val="1"/>
      <w:numFmt w:val="lowerLetter"/>
      <w:lvlText w:val="%2."/>
      <w:lvlJc w:val="left"/>
      <w:pPr>
        <w:ind w:left="1440" w:hanging="360"/>
      </w:pPr>
    </w:lvl>
    <w:lvl w:ilvl="2" w:tplc="9E0835D2" w:tentative="1">
      <w:start w:val="1"/>
      <w:numFmt w:val="lowerRoman"/>
      <w:lvlText w:val="%3."/>
      <w:lvlJc w:val="right"/>
      <w:pPr>
        <w:ind w:left="2160" w:hanging="180"/>
      </w:pPr>
    </w:lvl>
    <w:lvl w:ilvl="3" w:tplc="39EC7F84" w:tentative="1">
      <w:start w:val="1"/>
      <w:numFmt w:val="decimal"/>
      <w:lvlText w:val="%4."/>
      <w:lvlJc w:val="left"/>
      <w:pPr>
        <w:ind w:left="2880" w:hanging="360"/>
      </w:pPr>
    </w:lvl>
    <w:lvl w:ilvl="4" w:tplc="8B7EC512" w:tentative="1">
      <w:start w:val="1"/>
      <w:numFmt w:val="lowerLetter"/>
      <w:lvlText w:val="%5."/>
      <w:lvlJc w:val="left"/>
      <w:pPr>
        <w:ind w:left="3600" w:hanging="360"/>
      </w:pPr>
    </w:lvl>
    <w:lvl w:ilvl="5" w:tplc="E23A8D28" w:tentative="1">
      <w:start w:val="1"/>
      <w:numFmt w:val="lowerRoman"/>
      <w:lvlText w:val="%6."/>
      <w:lvlJc w:val="right"/>
      <w:pPr>
        <w:ind w:left="4320" w:hanging="180"/>
      </w:pPr>
    </w:lvl>
    <w:lvl w:ilvl="6" w:tplc="BF4A2464" w:tentative="1">
      <w:start w:val="1"/>
      <w:numFmt w:val="decimal"/>
      <w:lvlText w:val="%7."/>
      <w:lvlJc w:val="left"/>
      <w:pPr>
        <w:ind w:left="5040" w:hanging="360"/>
      </w:pPr>
    </w:lvl>
    <w:lvl w:ilvl="7" w:tplc="8ACA0692" w:tentative="1">
      <w:start w:val="1"/>
      <w:numFmt w:val="lowerLetter"/>
      <w:lvlText w:val="%8."/>
      <w:lvlJc w:val="left"/>
      <w:pPr>
        <w:ind w:left="5760" w:hanging="360"/>
      </w:pPr>
    </w:lvl>
    <w:lvl w:ilvl="8" w:tplc="6E8EA8DC" w:tentative="1">
      <w:start w:val="1"/>
      <w:numFmt w:val="lowerRoman"/>
      <w:lvlText w:val="%9."/>
      <w:lvlJc w:val="right"/>
      <w:pPr>
        <w:ind w:left="6480" w:hanging="180"/>
      </w:pPr>
    </w:lvl>
  </w:abstractNum>
  <w:abstractNum w:abstractNumId="16" w15:restartNumberingAfterBreak="0">
    <w:nsid w:val="31F5344E"/>
    <w:multiLevelType w:val="hybridMultilevel"/>
    <w:tmpl w:val="59E64938"/>
    <w:lvl w:ilvl="0" w:tplc="55B69396">
      <w:start w:val="4"/>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76D0D46"/>
    <w:multiLevelType w:val="hybridMultilevel"/>
    <w:tmpl w:val="DE5E686A"/>
    <w:lvl w:ilvl="0" w:tplc="14F0AB58">
      <w:start w:val="1"/>
      <w:numFmt w:val="upperRoman"/>
      <w:pStyle w:val="Normal"/>
      <w:lvlText w:val="%1."/>
      <w:lvlJc w:val="right"/>
      <w:pPr>
        <w:ind w:left="-1890" w:hanging="360"/>
      </w:pPr>
      <w:rPr>
        <w:rFonts w:asciiTheme="majorHAnsi" w:eastAsiaTheme="majorEastAsia" w:hAnsiTheme="majorHAns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95AFB"/>
    <w:multiLevelType w:val="hybridMultilevel"/>
    <w:tmpl w:val="87CC32A6"/>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9" w15:restartNumberingAfterBreak="0">
    <w:nsid w:val="3A6F7C5A"/>
    <w:multiLevelType w:val="hybridMultilevel"/>
    <w:tmpl w:val="DA2E95EA"/>
    <w:lvl w:ilvl="0" w:tplc="987AF51E">
      <w:start w:val="1"/>
      <w:numFmt w:val="bullet"/>
      <w:lvlText w:val=""/>
      <w:lvlJc w:val="left"/>
      <w:pPr>
        <w:ind w:left="1080" w:hanging="360"/>
      </w:pPr>
      <w:rPr>
        <w:rFonts w:ascii="Symbol" w:hAnsi="Symbol" w:hint="default"/>
      </w:rPr>
    </w:lvl>
    <w:lvl w:ilvl="1" w:tplc="05B2C3B0" w:tentative="1">
      <w:start w:val="1"/>
      <w:numFmt w:val="bullet"/>
      <w:lvlText w:val="o"/>
      <w:lvlJc w:val="left"/>
      <w:pPr>
        <w:ind w:left="1800" w:hanging="360"/>
      </w:pPr>
      <w:rPr>
        <w:rFonts w:ascii="Courier New" w:hAnsi="Courier New" w:cs="Courier New" w:hint="default"/>
      </w:rPr>
    </w:lvl>
    <w:lvl w:ilvl="2" w:tplc="E042E8BA" w:tentative="1">
      <w:start w:val="1"/>
      <w:numFmt w:val="bullet"/>
      <w:lvlText w:val=""/>
      <w:lvlJc w:val="left"/>
      <w:pPr>
        <w:ind w:left="2520" w:hanging="360"/>
      </w:pPr>
      <w:rPr>
        <w:rFonts w:ascii="Wingdings" w:hAnsi="Wingdings" w:hint="default"/>
      </w:rPr>
    </w:lvl>
    <w:lvl w:ilvl="3" w:tplc="EC54FC38" w:tentative="1">
      <w:start w:val="1"/>
      <w:numFmt w:val="bullet"/>
      <w:lvlText w:val=""/>
      <w:lvlJc w:val="left"/>
      <w:pPr>
        <w:ind w:left="3240" w:hanging="360"/>
      </w:pPr>
      <w:rPr>
        <w:rFonts w:ascii="Symbol" w:hAnsi="Symbol" w:hint="default"/>
      </w:rPr>
    </w:lvl>
    <w:lvl w:ilvl="4" w:tplc="B374E364" w:tentative="1">
      <w:start w:val="1"/>
      <w:numFmt w:val="bullet"/>
      <w:lvlText w:val="o"/>
      <w:lvlJc w:val="left"/>
      <w:pPr>
        <w:ind w:left="3960" w:hanging="360"/>
      </w:pPr>
      <w:rPr>
        <w:rFonts w:ascii="Courier New" w:hAnsi="Courier New" w:cs="Courier New" w:hint="default"/>
      </w:rPr>
    </w:lvl>
    <w:lvl w:ilvl="5" w:tplc="FD16FAD6" w:tentative="1">
      <w:start w:val="1"/>
      <w:numFmt w:val="bullet"/>
      <w:lvlText w:val=""/>
      <w:lvlJc w:val="left"/>
      <w:pPr>
        <w:ind w:left="4680" w:hanging="360"/>
      </w:pPr>
      <w:rPr>
        <w:rFonts w:ascii="Wingdings" w:hAnsi="Wingdings" w:hint="default"/>
      </w:rPr>
    </w:lvl>
    <w:lvl w:ilvl="6" w:tplc="6A2A3A7A" w:tentative="1">
      <w:start w:val="1"/>
      <w:numFmt w:val="bullet"/>
      <w:lvlText w:val=""/>
      <w:lvlJc w:val="left"/>
      <w:pPr>
        <w:ind w:left="5400" w:hanging="360"/>
      </w:pPr>
      <w:rPr>
        <w:rFonts w:ascii="Symbol" w:hAnsi="Symbol" w:hint="default"/>
      </w:rPr>
    </w:lvl>
    <w:lvl w:ilvl="7" w:tplc="B0486344" w:tentative="1">
      <w:start w:val="1"/>
      <w:numFmt w:val="bullet"/>
      <w:lvlText w:val="o"/>
      <w:lvlJc w:val="left"/>
      <w:pPr>
        <w:ind w:left="6120" w:hanging="360"/>
      </w:pPr>
      <w:rPr>
        <w:rFonts w:ascii="Courier New" w:hAnsi="Courier New" w:cs="Courier New" w:hint="default"/>
      </w:rPr>
    </w:lvl>
    <w:lvl w:ilvl="8" w:tplc="875E8180" w:tentative="1">
      <w:start w:val="1"/>
      <w:numFmt w:val="bullet"/>
      <w:lvlText w:val=""/>
      <w:lvlJc w:val="left"/>
      <w:pPr>
        <w:ind w:left="6840" w:hanging="360"/>
      </w:pPr>
      <w:rPr>
        <w:rFonts w:ascii="Wingdings" w:hAnsi="Wingdings" w:hint="default"/>
      </w:rPr>
    </w:lvl>
  </w:abstractNum>
  <w:abstractNum w:abstractNumId="20" w15:restartNumberingAfterBreak="0">
    <w:nsid w:val="3DEA0DE1"/>
    <w:multiLevelType w:val="hybridMultilevel"/>
    <w:tmpl w:val="9E9C3782"/>
    <w:lvl w:ilvl="0" w:tplc="D9B0C5EA">
      <w:start w:val="1"/>
      <w:numFmt w:val="decimal"/>
      <w:lvlText w:val="%1."/>
      <w:lvlJc w:val="right"/>
      <w:pPr>
        <w:ind w:left="36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6574FB"/>
    <w:multiLevelType w:val="hybridMultilevel"/>
    <w:tmpl w:val="3C7017F6"/>
    <w:lvl w:ilvl="0" w:tplc="DF66EE4A">
      <w:start w:val="1"/>
      <w:numFmt w:val="upperRoman"/>
      <w:lvlText w:val="%1."/>
      <w:lvlJc w:val="right"/>
      <w:pPr>
        <w:ind w:left="3600" w:hanging="360"/>
      </w:pPr>
    </w:lvl>
    <w:lvl w:ilvl="1" w:tplc="04090019">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C11FBA"/>
    <w:multiLevelType w:val="hybridMultilevel"/>
    <w:tmpl w:val="9334D4EA"/>
    <w:lvl w:ilvl="0" w:tplc="3A8A3A4C">
      <w:start w:val="1"/>
      <w:numFmt w:val="decimal"/>
      <w:lvlText w:val="%1."/>
      <w:lvlJc w:val="left"/>
      <w:pPr>
        <w:ind w:left="720" w:hanging="360"/>
      </w:pPr>
      <w:rPr>
        <w:rFonts w:hint="default"/>
      </w:rPr>
    </w:lvl>
    <w:lvl w:ilvl="1" w:tplc="C59A50BE" w:tentative="1">
      <w:start w:val="1"/>
      <w:numFmt w:val="lowerLetter"/>
      <w:lvlText w:val="%2."/>
      <w:lvlJc w:val="left"/>
      <w:pPr>
        <w:ind w:left="1440" w:hanging="360"/>
      </w:pPr>
    </w:lvl>
    <w:lvl w:ilvl="2" w:tplc="E6C25B0C" w:tentative="1">
      <w:start w:val="1"/>
      <w:numFmt w:val="lowerRoman"/>
      <w:lvlText w:val="%3."/>
      <w:lvlJc w:val="right"/>
      <w:pPr>
        <w:ind w:left="2160" w:hanging="180"/>
      </w:pPr>
    </w:lvl>
    <w:lvl w:ilvl="3" w:tplc="572A64B8" w:tentative="1">
      <w:start w:val="1"/>
      <w:numFmt w:val="decimal"/>
      <w:lvlText w:val="%4."/>
      <w:lvlJc w:val="left"/>
      <w:pPr>
        <w:ind w:left="2880" w:hanging="360"/>
      </w:pPr>
    </w:lvl>
    <w:lvl w:ilvl="4" w:tplc="4F2E15DC" w:tentative="1">
      <w:start w:val="1"/>
      <w:numFmt w:val="lowerLetter"/>
      <w:lvlText w:val="%5."/>
      <w:lvlJc w:val="left"/>
      <w:pPr>
        <w:ind w:left="3600" w:hanging="360"/>
      </w:pPr>
    </w:lvl>
    <w:lvl w:ilvl="5" w:tplc="FC726474" w:tentative="1">
      <w:start w:val="1"/>
      <w:numFmt w:val="lowerRoman"/>
      <w:lvlText w:val="%6."/>
      <w:lvlJc w:val="right"/>
      <w:pPr>
        <w:ind w:left="4320" w:hanging="180"/>
      </w:pPr>
    </w:lvl>
    <w:lvl w:ilvl="6" w:tplc="3962EB10" w:tentative="1">
      <w:start w:val="1"/>
      <w:numFmt w:val="decimal"/>
      <w:lvlText w:val="%7."/>
      <w:lvlJc w:val="left"/>
      <w:pPr>
        <w:ind w:left="5040" w:hanging="360"/>
      </w:pPr>
    </w:lvl>
    <w:lvl w:ilvl="7" w:tplc="60BCAAB0" w:tentative="1">
      <w:start w:val="1"/>
      <w:numFmt w:val="lowerLetter"/>
      <w:lvlText w:val="%8."/>
      <w:lvlJc w:val="left"/>
      <w:pPr>
        <w:ind w:left="5760" w:hanging="360"/>
      </w:pPr>
    </w:lvl>
    <w:lvl w:ilvl="8" w:tplc="ADF668A0" w:tentative="1">
      <w:start w:val="1"/>
      <w:numFmt w:val="lowerRoman"/>
      <w:lvlText w:val="%9."/>
      <w:lvlJc w:val="right"/>
      <w:pPr>
        <w:ind w:left="6480" w:hanging="180"/>
      </w:pPr>
    </w:lvl>
  </w:abstractNum>
  <w:abstractNum w:abstractNumId="23" w15:restartNumberingAfterBreak="0">
    <w:nsid w:val="42C7169F"/>
    <w:multiLevelType w:val="hybridMultilevel"/>
    <w:tmpl w:val="9334D4EA"/>
    <w:lvl w:ilvl="0" w:tplc="04090003">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F86D5F"/>
    <w:multiLevelType w:val="hybridMultilevel"/>
    <w:tmpl w:val="13C6120A"/>
    <w:lvl w:ilvl="0" w:tplc="0409000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EF4817"/>
    <w:multiLevelType w:val="hybridMultilevel"/>
    <w:tmpl w:val="9334D4EA"/>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6" w15:restartNumberingAfterBreak="0">
    <w:nsid w:val="4DC71534"/>
    <w:multiLevelType w:val="hybridMultilevel"/>
    <w:tmpl w:val="E62EF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577D0E"/>
    <w:multiLevelType w:val="hybridMultilevel"/>
    <w:tmpl w:val="9334D4EA"/>
    <w:lvl w:ilvl="0" w:tplc="04090017">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E76922"/>
    <w:multiLevelType w:val="hybridMultilevel"/>
    <w:tmpl w:val="9334D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5E3B67"/>
    <w:multiLevelType w:val="hybridMultilevel"/>
    <w:tmpl w:val="A1A6F29E"/>
    <w:lvl w:ilvl="0" w:tplc="4CCC93F8">
      <w:start w:val="1"/>
      <w:numFmt w:val="upperRoman"/>
      <w:lvlText w:val="%1."/>
      <w:lvlJc w:val="right"/>
      <w:pPr>
        <w:ind w:left="360" w:hanging="360"/>
      </w:pPr>
    </w:lvl>
    <w:lvl w:ilvl="1" w:tplc="140209FE">
      <w:start w:val="1"/>
      <w:numFmt w:val="decimal"/>
      <w:lvlText w:val="%2."/>
      <w:lvlJc w:val="left"/>
      <w:pPr>
        <w:ind w:left="-1890" w:hanging="360"/>
      </w:pPr>
    </w:lvl>
    <w:lvl w:ilvl="2" w:tplc="C4360454" w:tentative="1">
      <w:start w:val="1"/>
      <w:numFmt w:val="lowerRoman"/>
      <w:lvlText w:val="%3."/>
      <w:lvlJc w:val="right"/>
      <w:pPr>
        <w:ind w:left="-1170" w:hanging="180"/>
      </w:pPr>
    </w:lvl>
    <w:lvl w:ilvl="3" w:tplc="61E4F808" w:tentative="1">
      <w:start w:val="1"/>
      <w:numFmt w:val="decimal"/>
      <w:lvlText w:val="%4."/>
      <w:lvlJc w:val="left"/>
      <w:pPr>
        <w:ind w:left="-450" w:hanging="360"/>
      </w:pPr>
    </w:lvl>
    <w:lvl w:ilvl="4" w:tplc="033087C4" w:tentative="1">
      <w:start w:val="1"/>
      <w:numFmt w:val="lowerLetter"/>
      <w:lvlText w:val="%5."/>
      <w:lvlJc w:val="left"/>
      <w:pPr>
        <w:ind w:left="270" w:hanging="360"/>
      </w:pPr>
    </w:lvl>
    <w:lvl w:ilvl="5" w:tplc="D1D43C60" w:tentative="1">
      <w:start w:val="1"/>
      <w:numFmt w:val="lowerRoman"/>
      <w:lvlText w:val="%6."/>
      <w:lvlJc w:val="right"/>
      <w:pPr>
        <w:ind w:left="990" w:hanging="180"/>
      </w:pPr>
    </w:lvl>
    <w:lvl w:ilvl="6" w:tplc="7C369B5C" w:tentative="1">
      <w:start w:val="1"/>
      <w:numFmt w:val="decimal"/>
      <w:lvlText w:val="%7."/>
      <w:lvlJc w:val="left"/>
      <w:pPr>
        <w:ind w:left="1710" w:hanging="360"/>
      </w:pPr>
    </w:lvl>
    <w:lvl w:ilvl="7" w:tplc="8A10FE06" w:tentative="1">
      <w:start w:val="1"/>
      <w:numFmt w:val="lowerLetter"/>
      <w:lvlText w:val="%8."/>
      <w:lvlJc w:val="left"/>
      <w:pPr>
        <w:ind w:left="2430" w:hanging="360"/>
      </w:pPr>
    </w:lvl>
    <w:lvl w:ilvl="8" w:tplc="F0FEC3D8" w:tentative="1">
      <w:start w:val="1"/>
      <w:numFmt w:val="lowerRoman"/>
      <w:lvlText w:val="%9."/>
      <w:lvlJc w:val="right"/>
      <w:pPr>
        <w:ind w:left="3150" w:hanging="180"/>
      </w:pPr>
    </w:lvl>
  </w:abstractNum>
  <w:abstractNum w:abstractNumId="30" w15:restartNumberingAfterBreak="0">
    <w:nsid w:val="58271BEA"/>
    <w:multiLevelType w:val="hybridMultilevel"/>
    <w:tmpl w:val="4754F9AE"/>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1" w15:restartNumberingAfterBreak="0">
    <w:nsid w:val="62105500"/>
    <w:multiLevelType w:val="hybridMultilevel"/>
    <w:tmpl w:val="67908B1C"/>
    <w:lvl w:ilvl="0" w:tplc="E466CF64">
      <w:start w:val="1"/>
      <w:numFmt w:val="bullet"/>
      <w:lvlText w:val=""/>
      <w:legacy w:legacy="1" w:legacySpace="0" w:legacyIndent="283"/>
      <w:lvlJc w:val="left"/>
      <w:pPr>
        <w:ind w:left="1011" w:hanging="283"/>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E8580E"/>
    <w:multiLevelType w:val="hybridMultilevel"/>
    <w:tmpl w:val="F9806CE2"/>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3" w15:restartNumberingAfterBreak="0">
    <w:nsid w:val="73CF116F"/>
    <w:multiLevelType w:val="hybridMultilevel"/>
    <w:tmpl w:val="3C588FD6"/>
    <w:lvl w:ilvl="0" w:tplc="0409000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963BA6"/>
    <w:multiLevelType w:val="hybridMultilevel"/>
    <w:tmpl w:val="009CE24E"/>
    <w:lvl w:ilvl="0" w:tplc="0A104C78">
      <w:start w:val="1"/>
      <w:numFmt w:val="upperRoman"/>
      <w:lvlText w:val="%1."/>
      <w:lvlJc w:val="right"/>
      <w:pPr>
        <w:ind w:left="360" w:hanging="360"/>
      </w:pPr>
    </w:lvl>
    <w:lvl w:ilvl="1" w:tplc="63BA394A">
      <w:start w:val="1"/>
      <w:numFmt w:val="upperLetter"/>
      <w:lvlText w:val="%2."/>
      <w:lvlJc w:val="left"/>
      <w:pPr>
        <w:ind w:left="-1890" w:hanging="360"/>
      </w:pPr>
      <w:rPr>
        <w:rFonts w:ascii="Times New Roman" w:eastAsia="Times New Roman" w:hAnsi="Times New Roman" w:cs="Times New Roman"/>
      </w:rPr>
    </w:lvl>
    <w:lvl w:ilvl="2" w:tplc="0409001B" w:tentative="1">
      <w:start w:val="1"/>
      <w:numFmt w:val="lowerRoman"/>
      <w:lvlText w:val="%3."/>
      <w:lvlJc w:val="right"/>
      <w:pPr>
        <w:ind w:left="-1170" w:hanging="180"/>
      </w:pPr>
    </w:lvl>
    <w:lvl w:ilvl="3" w:tplc="0409000F" w:tentative="1">
      <w:start w:val="1"/>
      <w:numFmt w:val="decimal"/>
      <w:lvlText w:val="%4."/>
      <w:lvlJc w:val="left"/>
      <w:pPr>
        <w:ind w:left="-450" w:hanging="360"/>
      </w:pPr>
    </w:lvl>
    <w:lvl w:ilvl="4" w:tplc="04090019" w:tentative="1">
      <w:start w:val="1"/>
      <w:numFmt w:val="lowerLetter"/>
      <w:lvlText w:val="%5."/>
      <w:lvlJc w:val="left"/>
      <w:pPr>
        <w:ind w:left="270" w:hanging="360"/>
      </w:pPr>
    </w:lvl>
    <w:lvl w:ilvl="5" w:tplc="0409001B" w:tentative="1">
      <w:start w:val="1"/>
      <w:numFmt w:val="lowerRoman"/>
      <w:lvlText w:val="%6."/>
      <w:lvlJc w:val="right"/>
      <w:pPr>
        <w:ind w:left="990" w:hanging="180"/>
      </w:pPr>
    </w:lvl>
    <w:lvl w:ilvl="6" w:tplc="0409000F" w:tentative="1">
      <w:start w:val="1"/>
      <w:numFmt w:val="decimal"/>
      <w:lvlText w:val="%7."/>
      <w:lvlJc w:val="left"/>
      <w:pPr>
        <w:ind w:left="1710" w:hanging="360"/>
      </w:pPr>
    </w:lvl>
    <w:lvl w:ilvl="7" w:tplc="04090019" w:tentative="1">
      <w:start w:val="1"/>
      <w:numFmt w:val="lowerLetter"/>
      <w:lvlText w:val="%8."/>
      <w:lvlJc w:val="left"/>
      <w:pPr>
        <w:ind w:left="2430" w:hanging="360"/>
      </w:pPr>
    </w:lvl>
    <w:lvl w:ilvl="8" w:tplc="0409001B" w:tentative="1">
      <w:start w:val="1"/>
      <w:numFmt w:val="lowerRoman"/>
      <w:lvlText w:val="%9."/>
      <w:lvlJc w:val="right"/>
      <w:pPr>
        <w:ind w:left="3150" w:hanging="180"/>
      </w:pPr>
    </w:lvl>
  </w:abstractNum>
  <w:abstractNum w:abstractNumId="35" w15:restartNumberingAfterBreak="0">
    <w:nsid w:val="7C772B55"/>
    <w:multiLevelType w:val="hybridMultilevel"/>
    <w:tmpl w:val="2CD08A6A"/>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34"/>
  </w:num>
  <w:num w:numId="2">
    <w:abstractNumId w:val="21"/>
  </w:num>
  <w:num w:numId="3">
    <w:abstractNumId w:val="19"/>
  </w:num>
  <w:num w:numId="4">
    <w:abstractNumId w:val="2"/>
  </w:num>
  <w:num w:numId="5">
    <w:abstractNumId w:val="18"/>
  </w:num>
  <w:num w:numId="6">
    <w:abstractNumId w:val="30"/>
  </w:num>
  <w:num w:numId="7">
    <w:abstractNumId w:val="32"/>
  </w:num>
  <w:num w:numId="8">
    <w:abstractNumId w:val="5"/>
  </w:num>
  <w:num w:numId="9">
    <w:abstractNumId w:val="26"/>
  </w:num>
  <w:num w:numId="10">
    <w:abstractNumId w:val="6"/>
  </w:num>
  <w:num w:numId="11">
    <w:abstractNumId w:val="13"/>
  </w:num>
  <w:num w:numId="12">
    <w:abstractNumId w:val="15"/>
  </w:num>
  <w:num w:numId="13">
    <w:abstractNumId w:val="14"/>
  </w:num>
  <w:num w:numId="14">
    <w:abstractNumId w:val="22"/>
  </w:num>
  <w:num w:numId="15">
    <w:abstractNumId w:val="27"/>
  </w:num>
  <w:num w:numId="16">
    <w:abstractNumId w:val="23"/>
  </w:num>
  <w:num w:numId="17">
    <w:abstractNumId w:val="12"/>
  </w:num>
  <w:num w:numId="18">
    <w:abstractNumId w:val="35"/>
  </w:num>
  <w:num w:numId="19">
    <w:abstractNumId w:val="25"/>
  </w:num>
  <w:num w:numId="20">
    <w:abstractNumId w:val="4"/>
  </w:num>
  <w:num w:numId="21">
    <w:abstractNumId w:val="28"/>
  </w:num>
  <w:num w:numId="22">
    <w:abstractNumId w:val="1"/>
  </w:num>
  <w:num w:numId="23">
    <w:abstractNumId w:val="10"/>
  </w:num>
  <w:num w:numId="24">
    <w:abstractNumId w:val="33"/>
  </w:num>
  <w:num w:numId="25">
    <w:abstractNumId w:val="9"/>
  </w:num>
  <w:num w:numId="26">
    <w:abstractNumId w:val="24"/>
  </w:num>
  <w:num w:numId="27">
    <w:abstractNumId w:val="7"/>
  </w:num>
  <w:num w:numId="28">
    <w:abstractNumId w:val="17"/>
  </w:num>
  <w:num w:numId="29">
    <w:abstractNumId w:val="29"/>
  </w:num>
  <w:num w:numId="30">
    <w:abstractNumId w:val="0"/>
    <w:lvlOverride w:ilvl="0">
      <w:lvl w:ilvl="0">
        <w:start w:val="1"/>
        <w:numFmt w:val="bullet"/>
        <w:lvlText w:val=""/>
        <w:legacy w:legacy="1" w:legacySpace="0" w:legacyIndent="283"/>
        <w:lvlJc w:val="left"/>
        <w:pPr>
          <w:ind w:left="1011" w:hanging="283"/>
        </w:pPr>
        <w:rPr>
          <w:rFonts w:ascii="Symbol" w:hAnsi="Symbol" w:hint="default"/>
        </w:rPr>
      </w:lvl>
    </w:lvlOverride>
  </w:num>
  <w:num w:numId="31">
    <w:abstractNumId w:val="31"/>
  </w:num>
  <w:num w:numId="32">
    <w:abstractNumId w:val="11"/>
  </w:num>
  <w:num w:numId="33">
    <w:abstractNumId w:val="20"/>
  </w:num>
  <w:num w:numId="34">
    <w:abstractNumId w:val="16"/>
  </w:num>
  <w:num w:numId="35">
    <w:abstractNumId w:val="8"/>
  </w:num>
  <w:num w:numId="36">
    <w:abstractNumId w:val="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0629"/>
    <w:rsid w:val="000110BF"/>
    <w:rsid w:val="00015D3E"/>
    <w:rsid w:val="00040211"/>
    <w:rsid w:val="000430FE"/>
    <w:rsid w:val="00053069"/>
    <w:rsid w:val="000622BE"/>
    <w:rsid w:val="000728DD"/>
    <w:rsid w:val="00072E62"/>
    <w:rsid w:val="000925AD"/>
    <w:rsid w:val="00093102"/>
    <w:rsid w:val="0009616B"/>
    <w:rsid w:val="000A06BC"/>
    <w:rsid w:val="000B65F3"/>
    <w:rsid w:val="000B6AB5"/>
    <w:rsid w:val="000D0210"/>
    <w:rsid w:val="000D3599"/>
    <w:rsid w:val="000D3E1C"/>
    <w:rsid w:val="000D48B0"/>
    <w:rsid w:val="000D51F8"/>
    <w:rsid w:val="000D7CCD"/>
    <w:rsid w:val="000E59A4"/>
    <w:rsid w:val="000F0CD9"/>
    <w:rsid w:val="000F6961"/>
    <w:rsid w:val="00115384"/>
    <w:rsid w:val="0012756A"/>
    <w:rsid w:val="00131EFE"/>
    <w:rsid w:val="0014139E"/>
    <w:rsid w:val="001417CA"/>
    <w:rsid w:val="00153B55"/>
    <w:rsid w:val="00167FE3"/>
    <w:rsid w:val="00170159"/>
    <w:rsid w:val="00197C17"/>
    <w:rsid w:val="00197E75"/>
    <w:rsid w:val="001B6C25"/>
    <w:rsid w:val="001C237C"/>
    <w:rsid w:val="001C2520"/>
    <w:rsid w:val="001D3C60"/>
    <w:rsid w:val="001E36DB"/>
    <w:rsid w:val="00202E52"/>
    <w:rsid w:val="00203CF0"/>
    <w:rsid w:val="00205E19"/>
    <w:rsid w:val="00212ABC"/>
    <w:rsid w:val="00212D03"/>
    <w:rsid w:val="0022508E"/>
    <w:rsid w:val="002277F8"/>
    <w:rsid w:val="00236E5A"/>
    <w:rsid w:val="002643DB"/>
    <w:rsid w:val="00265DDA"/>
    <w:rsid w:val="00276058"/>
    <w:rsid w:val="0028602A"/>
    <w:rsid w:val="00292147"/>
    <w:rsid w:val="00293D29"/>
    <w:rsid w:val="002A5A2F"/>
    <w:rsid w:val="002C0B18"/>
    <w:rsid w:val="002C232C"/>
    <w:rsid w:val="002C249D"/>
    <w:rsid w:val="002C5B06"/>
    <w:rsid w:val="002D01DB"/>
    <w:rsid w:val="002D068F"/>
    <w:rsid w:val="002D0A06"/>
    <w:rsid w:val="002E2F34"/>
    <w:rsid w:val="002F0F29"/>
    <w:rsid w:val="003029C6"/>
    <w:rsid w:val="00304B29"/>
    <w:rsid w:val="0030663C"/>
    <w:rsid w:val="00306A27"/>
    <w:rsid w:val="003110A9"/>
    <w:rsid w:val="003115B8"/>
    <w:rsid w:val="0031172D"/>
    <w:rsid w:val="00316E27"/>
    <w:rsid w:val="003224A4"/>
    <w:rsid w:val="00324870"/>
    <w:rsid w:val="0032550F"/>
    <w:rsid w:val="003342E6"/>
    <w:rsid w:val="003350E4"/>
    <w:rsid w:val="0035015F"/>
    <w:rsid w:val="0035073F"/>
    <w:rsid w:val="00352557"/>
    <w:rsid w:val="00353AF6"/>
    <w:rsid w:val="0035652F"/>
    <w:rsid w:val="00357D13"/>
    <w:rsid w:val="00357F3F"/>
    <w:rsid w:val="00367675"/>
    <w:rsid w:val="003721C5"/>
    <w:rsid w:val="00376310"/>
    <w:rsid w:val="003813E3"/>
    <w:rsid w:val="00390222"/>
    <w:rsid w:val="003938FE"/>
    <w:rsid w:val="003B27D4"/>
    <w:rsid w:val="003B2F97"/>
    <w:rsid w:val="003B38CB"/>
    <w:rsid w:val="003B6C2B"/>
    <w:rsid w:val="003C007F"/>
    <w:rsid w:val="003D07CD"/>
    <w:rsid w:val="003D15B9"/>
    <w:rsid w:val="003D19AD"/>
    <w:rsid w:val="003E25C7"/>
    <w:rsid w:val="003F0C0F"/>
    <w:rsid w:val="00402616"/>
    <w:rsid w:val="0040471C"/>
    <w:rsid w:val="00407F02"/>
    <w:rsid w:val="00413795"/>
    <w:rsid w:val="004242E0"/>
    <w:rsid w:val="00435712"/>
    <w:rsid w:val="00443031"/>
    <w:rsid w:val="004451B9"/>
    <w:rsid w:val="004456A4"/>
    <w:rsid w:val="00452AF0"/>
    <w:rsid w:val="0045677B"/>
    <w:rsid w:val="00463112"/>
    <w:rsid w:val="004637A2"/>
    <w:rsid w:val="00470956"/>
    <w:rsid w:val="00474047"/>
    <w:rsid w:val="004A2BDE"/>
    <w:rsid w:val="004B073F"/>
    <w:rsid w:val="004B52AF"/>
    <w:rsid w:val="004B7AC4"/>
    <w:rsid w:val="004C1265"/>
    <w:rsid w:val="004C7B55"/>
    <w:rsid w:val="004E3EE0"/>
    <w:rsid w:val="004F318B"/>
    <w:rsid w:val="004F3E13"/>
    <w:rsid w:val="004F5524"/>
    <w:rsid w:val="004F6EA0"/>
    <w:rsid w:val="00504BD9"/>
    <w:rsid w:val="00510AB9"/>
    <w:rsid w:val="00525B21"/>
    <w:rsid w:val="005263DA"/>
    <w:rsid w:val="00546DFF"/>
    <w:rsid w:val="00585226"/>
    <w:rsid w:val="005865D0"/>
    <w:rsid w:val="005873E0"/>
    <w:rsid w:val="005922D9"/>
    <w:rsid w:val="0059286D"/>
    <w:rsid w:val="005A0419"/>
    <w:rsid w:val="005A257F"/>
    <w:rsid w:val="005C4B18"/>
    <w:rsid w:val="005C672F"/>
    <w:rsid w:val="005C6BA8"/>
    <w:rsid w:val="005E3A35"/>
    <w:rsid w:val="005F0FB0"/>
    <w:rsid w:val="00606A74"/>
    <w:rsid w:val="00611319"/>
    <w:rsid w:val="0061343D"/>
    <w:rsid w:val="00645756"/>
    <w:rsid w:val="00653B59"/>
    <w:rsid w:val="0066240B"/>
    <w:rsid w:val="00666976"/>
    <w:rsid w:val="0067047C"/>
    <w:rsid w:val="00684248"/>
    <w:rsid w:val="00693542"/>
    <w:rsid w:val="006A0099"/>
    <w:rsid w:val="006A23D1"/>
    <w:rsid w:val="006A376E"/>
    <w:rsid w:val="006B0B79"/>
    <w:rsid w:val="006B5667"/>
    <w:rsid w:val="006B6564"/>
    <w:rsid w:val="006C51F3"/>
    <w:rsid w:val="006C71E3"/>
    <w:rsid w:val="006D5623"/>
    <w:rsid w:val="006E38DB"/>
    <w:rsid w:val="006F6A1A"/>
    <w:rsid w:val="006F6A42"/>
    <w:rsid w:val="007042A3"/>
    <w:rsid w:val="0070646C"/>
    <w:rsid w:val="0070749D"/>
    <w:rsid w:val="007116EA"/>
    <w:rsid w:val="00730629"/>
    <w:rsid w:val="00736FE2"/>
    <w:rsid w:val="007464BB"/>
    <w:rsid w:val="00754319"/>
    <w:rsid w:val="00756BF9"/>
    <w:rsid w:val="007652EE"/>
    <w:rsid w:val="00765F4D"/>
    <w:rsid w:val="007729D4"/>
    <w:rsid w:val="0078556B"/>
    <w:rsid w:val="00785ACA"/>
    <w:rsid w:val="007916F3"/>
    <w:rsid w:val="007A179E"/>
    <w:rsid w:val="007C074A"/>
    <w:rsid w:val="007C75B4"/>
    <w:rsid w:val="007D1694"/>
    <w:rsid w:val="007D36E0"/>
    <w:rsid w:val="007E6E15"/>
    <w:rsid w:val="007F17FF"/>
    <w:rsid w:val="007F41D7"/>
    <w:rsid w:val="00806B2A"/>
    <w:rsid w:val="0081012D"/>
    <w:rsid w:val="00815C05"/>
    <w:rsid w:val="008268A2"/>
    <w:rsid w:val="00830136"/>
    <w:rsid w:val="00831B9F"/>
    <w:rsid w:val="00832FCE"/>
    <w:rsid w:val="00841636"/>
    <w:rsid w:val="0084564F"/>
    <w:rsid w:val="008477E9"/>
    <w:rsid w:val="008776C4"/>
    <w:rsid w:val="00883969"/>
    <w:rsid w:val="008A548C"/>
    <w:rsid w:val="008B0A93"/>
    <w:rsid w:val="008B1527"/>
    <w:rsid w:val="008B523F"/>
    <w:rsid w:val="008E63A1"/>
    <w:rsid w:val="008F186A"/>
    <w:rsid w:val="008F7E33"/>
    <w:rsid w:val="009033F9"/>
    <w:rsid w:val="00906876"/>
    <w:rsid w:val="00912251"/>
    <w:rsid w:val="00912A4A"/>
    <w:rsid w:val="00923C71"/>
    <w:rsid w:val="00935A0E"/>
    <w:rsid w:val="00945734"/>
    <w:rsid w:val="00947E46"/>
    <w:rsid w:val="00955E5D"/>
    <w:rsid w:val="00963C2D"/>
    <w:rsid w:val="009650A0"/>
    <w:rsid w:val="00973FEE"/>
    <w:rsid w:val="00981CB0"/>
    <w:rsid w:val="00983C96"/>
    <w:rsid w:val="00985EE0"/>
    <w:rsid w:val="009A3F12"/>
    <w:rsid w:val="009C0E99"/>
    <w:rsid w:val="009C32A2"/>
    <w:rsid w:val="009C50E1"/>
    <w:rsid w:val="009D3F2C"/>
    <w:rsid w:val="009E0EFF"/>
    <w:rsid w:val="009E2C77"/>
    <w:rsid w:val="009E46FD"/>
    <w:rsid w:val="009E4E9E"/>
    <w:rsid w:val="009F19E4"/>
    <w:rsid w:val="009F2532"/>
    <w:rsid w:val="009F6DAB"/>
    <w:rsid w:val="00A21E90"/>
    <w:rsid w:val="00A2221F"/>
    <w:rsid w:val="00A36B27"/>
    <w:rsid w:val="00A379E4"/>
    <w:rsid w:val="00A57737"/>
    <w:rsid w:val="00A6195A"/>
    <w:rsid w:val="00A62788"/>
    <w:rsid w:val="00A660D6"/>
    <w:rsid w:val="00A6682C"/>
    <w:rsid w:val="00A76224"/>
    <w:rsid w:val="00A76248"/>
    <w:rsid w:val="00A85A0D"/>
    <w:rsid w:val="00AA0A98"/>
    <w:rsid w:val="00AA7118"/>
    <w:rsid w:val="00AB279D"/>
    <w:rsid w:val="00AB3E4B"/>
    <w:rsid w:val="00AB3E53"/>
    <w:rsid w:val="00AC0AE1"/>
    <w:rsid w:val="00AC2A4C"/>
    <w:rsid w:val="00AC7A45"/>
    <w:rsid w:val="00AD2909"/>
    <w:rsid w:val="00AF20ED"/>
    <w:rsid w:val="00AF3F94"/>
    <w:rsid w:val="00AF4CF9"/>
    <w:rsid w:val="00B010DF"/>
    <w:rsid w:val="00B11786"/>
    <w:rsid w:val="00B12EE8"/>
    <w:rsid w:val="00B146DA"/>
    <w:rsid w:val="00B2268E"/>
    <w:rsid w:val="00B22C55"/>
    <w:rsid w:val="00B24DC9"/>
    <w:rsid w:val="00B26E31"/>
    <w:rsid w:val="00B33E10"/>
    <w:rsid w:val="00B51917"/>
    <w:rsid w:val="00B52180"/>
    <w:rsid w:val="00B54860"/>
    <w:rsid w:val="00B61FFB"/>
    <w:rsid w:val="00B67BE4"/>
    <w:rsid w:val="00B71078"/>
    <w:rsid w:val="00B7137B"/>
    <w:rsid w:val="00B77EFB"/>
    <w:rsid w:val="00B902B0"/>
    <w:rsid w:val="00B91C5C"/>
    <w:rsid w:val="00B941DB"/>
    <w:rsid w:val="00B96F57"/>
    <w:rsid w:val="00BA3F2D"/>
    <w:rsid w:val="00BA4A62"/>
    <w:rsid w:val="00BA7A42"/>
    <w:rsid w:val="00BB58DA"/>
    <w:rsid w:val="00BD3C48"/>
    <w:rsid w:val="00BD6424"/>
    <w:rsid w:val="00BE08EA"/>
    <w:rsid w:val="00BE2F6D"/>
    <w:rsid w:val="00BE3CE1"/>
    <w:rsid w:val="00BE43C2"/>
    <w:rsid w:val="00BF1F8D"/>
    <w:rsid w:val="00BF2A37"/>
    <w:rsid w:val="00BF73D5"/>
    <w:rsid w:val="00C024E6"/>
    <w:rsid w:val="00C04249"/>
    <w:rsid w:val="00C15903"/>
    <w:rsid w:val="00C15C61"/>
    <w:rsid w:val="00C163C2"/>
    <w:rsid w:val="00C35B9C"/>
    <w:rsid w:val="00C44203"/>
    <w:rsid w:val="00C4485A"/>
    <w:rsid w:val="00C471CB"/>
    <w:rsid w:val="00C51729"/>
    <w:rsid w:val="00C54E0E"/>
    <w:rsid w:val="00C65E9D"/>
    <w:rsid w:val="00C66532"/>
    <w:rsid w:val="00C67FCF"/>
    <w:rsid w:val="00C752D8"/>
    <w:rsid w:val="00C84CF0"/>
    <w:rsid w:val="00C850F6"/>
    <w:rsid w:val="00C96866"/>
    <w:rsid w:val="00CB3054"/>
    <w:rsid w:val="00CB3E1C"/>
    <w:rsid w:val="00CB4567"/>
    <w:rsid w:val="00CB5659"/>
    <w:rsid w:val="00CB5C66"/>
    <w:rsid w:val="00CC3DC5"/>
    <w:rsid w:val="00CD1DE2"/>
    <w:rsid w:val="00CE0961"/>
    <w:rsid w:val="00CE1AC1"/>
    <w:rsid w:val="00CE4D34"/>
    <w:rsid w:val="00CF13E6"/>
    <w:rsid w:val="00D0053D"/>
    <w:rsid w:val="00D0438B"/>
    <w:rsid w:val="00D15E6B"/>
    <w:rsid w:val="00D20466"/>
    <w:rsid w:val="00D20D00"/>
    <w:rsid w:val="00D43E9E"/>
    <w:rsid w:val="00D46478"/>
    <w:rsid w:val="00D4668B"/>
    <w:rsid w:val="00D54FA0"/>
    <w:rsid w:val="00D67C4A"/>
    <w:rsid w:val="00D71039"/>
    <w:rsid w:val="00DA4271"/>
    <w:rsid w:val="00DA7A96"/>
    <w:rsid w:val="00DB52CA"/>
    <w:rsid w:val="00DB6C6B"/>
    <w:rsid w:val="00DB71AE"/>
    <w:rsid w:val="00DC172A"/>
    <w:rsid w:val="00DC1804"/>
    <w:rsid w:val="00DC182F"/>
    <w:rsid w:val="00DD0BE7"/>
    <w:rsid w:val="00DD24F0"/>
    <w:rsid w:val="00DD3CE1"/>
    <w:rsid w:val="00DE2D03"/>
    <w:rsid w:val="00DE32AA"/>
    <w:rsid w:val="00DF2547"/>
    <w:rsid w:val="00DF3253"/>
    <w:rsid w:val="00E06969"/>
    <w:rsid w:val="00E15439"/>
    <w:rsid w:val="00E16046"/>
    <w:rsid w:val="00E178A9"/>
    <w:rsid w:val="00E2092F"/>
    <w:rsid w:val="00E213B3"/>
    <w:rsid w:val="00E25534"/>
    <w:rsid w:val="00E27DA1"/>
    <w:rsid w:val="00E32EC2"/>
    <w:rsid w:val="00E361AE"/>
    <w:rsid w:val="00E42D10"/>
    <w:rsid w:val="00E53159"/>
    <w:rsid w:val="00E60ACF"/>
    <w:rsid w:val="00E65104"/>
    <w:rsid w:val="00E66EF2"/>
    <w:rsid w:val="00E670EC"/>
    <w:rsid w:val="00E7398B"/>
    <w:rsid w:val="00E97AB0"/>
    <w:rsid w:val="00EB53F6"/>
    <w:rsid w:val="00EB5731"/>
    <w:rsid w:val="00EB7124"/>
    <w:rsid w:val="00EB7B11"/>
    <w:rsid w:val="00EC2E97"/>
    <w:rsid w:val="00ED2E4B"/>
    <w:rsid w:val="00ED56CD"/>
    <w:rsid w:val="00EE3F4D"/>
    <w:rsid w:val="00EE778C"/>
    <w:rsid w:val="00EF78FE"/>
    <w:rsid w:val="00F02334"/>
    <w:rsid w:val="00F02464"/>
    <w:rsid w:val="00F0515D"/>
    <w:rsid w:val="00F0548D"/>
    <w:rsid w:val="00F10413"/>
    <w:rsid w:val="00F17C32"/>
    <w:rsid w:val="00F24333"/>
    <w:rsid w:val="00F436F7"/>
    <w:rsid w:val="00F507E2"/>
    <w:rsid w:val="00F518A2"/>
    <w:rsid w:val="00F5690B"/>
    <w:rsid w:val="00F67D6F"/>
    <w:rsid w:val="00F832ED"/>
    <w:rsid w:val="00F865BE"/>
    <w:rsid w:val="00F87CB5"/>
    <w:rsid w:val="00F9137D"/>
    <w:rsid w:val="00F94A9B"/>
    <w:rsid w:val="00F96A8B"/>
    <w:rsid w:val="00FA5771"/>
    <w:rsid w:val="00FB14FB"/>
    <w:rsid w:val="00FC2F1E"/>
    <w:rsid w:val="00FC6366"/>
    <w:rsid w:val="00FC7112"/>
    <w:rsid w:val="00FF2FC5"/>
    <w:rsid w:val="00FF4C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2B116B"/>
  <w15:docId w15:val="{F16D7110-1503-4B2E-ABD4-8F44C05E7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7DA1"/>
    <w:pPr>
      <w:numPr>
        <w:numId w:val="28"/>
      </w:numPr>
      <w:spacing w:after="120" w:line="240" w:lineRule="auto"/>
      <w:jc w:val="both"/>
    </w:pPr>
    <w:rPr>
      <w:rFonts w:ascii="Times New Roman" w:eastAsia="Times New Roman" w:hAnsi="Times New Roman" w:cs="Times New Roman"/>
      <w:sz w:val="24"/>
      <w:szCs w:val="24"/>
      <w:lang w:val="es-ES"/>
    </w:rPr>
  </w:style>
  <w:style w:type="paragraph" w:styleId="Heading1">
    <w:name w:val="heading 1"/>
    <w:basedOn w:val="Normal"/>
    <w:next w:val="Normal"/>
    <w:link w:val="Heading1Char"/>
    <w:qFormat/>
    <w:rsid w:val="00CB3E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D15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D15B9"/>
    <w:pPr>
      <w:keepNext/>
      <w:numPr>
        <w:numId w:val="0"/>
      </w:numPr>
      <w:tabs>
        <w:tab w:val="num" w:pos="720"/>
      </w:tabs>
      <w:spacing w:after="0" w:line="360" w:lineRule="auto"/>
      <w:ind w:left="720" w:hanging="720"/>
      <w:jc w:val="left"/>
      <w:outlineLvl w:val="2"/>
    </w:pPr>
    <w:rPr>
      <w:b/>
      <w:szCs w:val="20"/>
      <w:lang w:val="pt-BR" w:eastAsia="pt-BR"/>
    </w:rPr>
  </w:style>
  <w:style w:type="paragraph" w:styleId="Heading4">
    <w:name w:val="heading 4"/>
    <w:basedOn w:val="Normal"/>
    <w:next w:val="Normal"/>
    <w:link w:val="Heading4Char"/>
    <w:qFormat/>
    <w:rsid w:val="003D15B9"/>
    <w:pPr>
      <w:keepNext/>
      <w:numPr>
        <w:numId w:val="0"/>
      </w:numPr>
      <w:tabs>
        <w:tab w:val="num" w:pos="864"/>
      </w:tabs>
      <w:spacing w:after="0" w:line="360" w:lineRule="auto"/>
      <w:ind w:left="864" w:hanging="864"/>
      <w:outlineLvl w:val="3"/>
    </w:pPr>
    <w:rPr>
      <w:b/>
      <w:szCs w:val="20"/>
      <w:lang w:val="pt-BR" w:eastAsia="pt-BR"/>
    </w:rPr>
  </w:style>
  <w:style w:type="paragraph" w:styleId="Heading5">
    <w:name w:val="heading 5"/>
    <w:basedOn w:val="Normal"/>
    <w:next w:val="Normal"/>
    <w:link w:val="Heading5Char"/>
    <w:qFormat/>
    <w:rsid w:val="003D15B9"/>
    <w:pPr>
      <w:keepNext/>
      <w:numPr>
        <w:numId w:val="0"/>
      </w:numPr>
      <w:tabs>
        <w:tab w:val="num" w:pos="1008"/>
      </w:tabs>
      <w:spacing w:after="0" w:line="360" w:lineRule="auto"/>
      <w:ind w:left="1008" w:hanging="1008"/>
      <w:outlineLvl w:val="4"/>
    </w:pPr>
    <w:rPr>
      <w:b/>
      <w:sz w:val="32"/>
      <w:szCs w:val="20"/>
      <w:lang w:val="pt-BR" w:eastAsia="pt-BR"/>
    </w:rPr>
  </w:style>
  <w:style w:type="paragraph" w:styleId="Heading6">
    <w:name w:val="heading 6"/>
    <w:basedOn w:val="Normal"/>
    <w:next w:val="Normal"/>
    <w:link w:val="Heading6Char"/>
    <w:qFormat/>
    <w:rsid w:val="003D15B9"/>
    <w:pPr>
      <w:keepNext/>
      <w:numPr>
        <w:numId w:val="0"/>
      </w:numPr>
      <w:tabs>
        <w:tab w:val="num" w:pos="1152"/>
      </w:tabs>
      <w:spacing w:after="0" w:line="360" w:lineRule="auto"/>
      <w:ind w:left="1152" w:hanging="1152"/>
      <w:outlineLvl w:val="5"/>
    </w:pPr>
    <w:rPr>
      <w:i/>
      <w:sz w:val="22"/>
      <w:szCs w:val="20"/>
      <w:lang w:val="pt-BR" w:eastAsia="pt-BR"/>
    </w:rPr>
  </w:style>
  <w:style w:type="paragraph" w:styleId="Heading7">
    <w:name w:val="heading 7"/>
    <w:basedOn w:val="Normal"/>
    <w:next w:val="Normal"/>
    <w:link w:val="Heading7Char"/>
    <w:qFormat/>
    <w:rsid w:val="003D15B9"/>
    <w:pPr>
      <w:keepNext/>
      <w:numPr>
        <w:numId w:val="0"/>
      </w:numPr>
      <w:tabs>
        <w:tab w:val="num" w:pos="1296"/>
      </w:tabs>
      <w:spacing w:after="0" w:line="360" w:lineRule="auto"/>
      <w:ind w:left="1296" w:hanging="1296"/>
      <w:outlineLvl w:val="6"/>
    </w:pPr>
    <w:rPr>
      <w:i/>
      <w:szCs w:val="20"/>
      <w:lang w:val="pt-BR" w:eastAsia="pt-BR"/>
    </w:rPr>
  </w:style>
  <w:style w:type="paragraph" w:styleId="Heading8">
    <w:name w:val="heading 8"/>
    <w:basedOn w:val="Normal"/>
    <w:next w:val="Normal"/>
    <w:link w:val="Heading8Char"/>
    <w:qFormat/>
    <w:rsid w:val="003D15B9"/>
    <w:pPr>
      <w:numPr>
        <w:numId w:val="0"/>
      </w:numPr>
      <w:tabs>
        <w:tab w:val="num" w:pos="1440"/>
      </w:tabs>
      <w:spacing w:before="240" w:after="60" w:line="360" w:lineRule="auto"/>
      <w:ind w:left="1440" w:hanging="1440"/>
      <w:outlineLvl w:val="7"/>
    </w:pPr>
    <w:rPr>
      <w:rFonts w:ascii="Arial" w:hAnsi="Arial"/>
      <w:i/>
      <w:sz w:val="20"/>
      <w:szCs w:val="20"/>
      <w:lang w:val="pt-BR" w:eastAsia="pt-BR"/>
    </w:rPr>
  </w:style>
  <w:style w:type="paragraph" w:styleId="Heading9">
    <w:name w:val="heading 9"/>
    <w:basedOn w:val="Normal"/>
    <w:next w:val="Normal"/>
    <w:link w:val="Heading9Char"/>
    <w:qFormat/>
    <w:rsid w:val="003D15B9"/>
    <w:pPr>
      <w:keepNext/>
      <w:numPr>
        <w:numId w:val="0"/>
      </w:numPr>
      <w:tabs>
        <w:tab w:val="num" w:pos="1584"/>
      </w:tabs>
      <w:spacing w:after="0" w:line="360" w:lineRule="auto"/>
      <w:ind w:left="1584" w:hanging="1584"/>
      <w:outlineLvl w:val="8"/>
    </w:pPr>
    <w:rPr>
      <w:b/>
      <w:szCs w:val="20"/>
      <w:lang w:val="pt-BR"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page">
    <w:name w:val="Newpage"/>
    <w:basedOn w:val="Normal"/>
    <w:rsid w:val="00E27DA1"/>
    <w:pPr>
      <w:keepNext/>
      <w:numPr>
        <w:numId w:val="0"/>
      </w:numPr>
      <w:tabs>
        <w:tab w:val="left" w:pos="1440"/>
        <w:tab w:val="left" w:pos="3060"/>
      </w:tabs>
      <w:spacing w:before="120" w:after="0"/>
      <w:jc w:val="center"/>
    </w:pPr>
    <w:rPr>
      <w:rFonts w:cs="Arial"/>
      <w:b/>
      <w:smallCaps/>
      <w:szCs w:val="20"/>
      <w:lang w:val="en-US"/>
    </w:rPr>
  </w:style>
  <w:style w:type="paragraph" w:styleId="ListParagraph">
    <w:name w:val="List Paragraph"/>
    <w:basedOn w:val="Normal"/>
    <w:link w:val="ListParagraphChar"/>
    <w:qFormat/>
    <w:rsid w:val="00E27DA1"/>
    <w:pPr>
      <w:ind w:left="720"/>
      <w:contextualSpacing/>
    </w:pPr>
  </w:style>
  <w:style w:type="paragraph" w:styleId="FootnoteText">
    <w:name w:val="footnote text"/>
    <w:aliases w:val="fn"/>
    <w:basedOn w:val="Normal"/>
    <w:link w:val="FootnoteTextChar"/>
    <w:rsid w:val="000925AD"/>
    <w:pPr>
      <w:numPr>
        <w:numId w:val="0"/>
      </w:numPr>
      <w:spacing w:after="0"/>
      <w:jc w:val="left"/>
    </w:pPr>
    <w:rPr>
      <w:sz w:val="20"/>
      <w:szCs w:val="20"/>
      <w:lang w:eastAsia="es-ES"/>
    </w:rPr>
  </w:style>
  <w:style w:type="character" w:customStyle="1" w:styleId="FootnoteTextChar">
    <w:name w:val="Footnote Text Char"/>
    <w:aliases w:val="fn Char"/>
    <w:basedOn w:val="DefaultParagraphFont"/>
    <w:link w:val="FootnoteText"/>
    <w:rsid w:val="000925AD"/>
    <w:rPr>
      <w:rFonts w:ascii="Times New Roman" w:eastAsia="Times New Roman" w:hAnsi="Times New Roman" w:cs="Times New Roman"/>
      <w:sz w:val="20"/>
      <w:szCs w:val="20"/>
      <w:lang w:val="es-ES" w:eastAsia="es-ES"/>
    </w:rPr>
  </w:style>
  <w:style w:type="character" w:styleId="FootnoteReference">
    <w:name w:val="footnote reference"/>
    <w:basedOn w:val="DefaultParagraphFont"/>
    <w:rsid w:val="000925AD"/>
    <w:rPr>
      <w:vertAlign w:val="superscript"/>
    </w:rPr>
  </w:style>
  <w:style w:type="paragraph" w:styleId="Header">
    <w:name w:val="header"/>
    <w:basedOn w:val="Normal"/>
    <w:link w:val="HeaderChar"/>
    <w:unhideWhenUsed/>
    <w:rsid w:val="00015D3E"/>
    <w:pPr>
      <w:tabs>
        <w:tab w:val="center" w:pos="4680"/>
        <w:tab w:val="right" w:pos="9360"/>
      </w:tabs>
      <w:spacing w:after="0"/>
    </w:pPr>
  </w:style>
  <w:style w:type="character" w:customStyle="1" w:styleId="HeaderChar">
    <w:name w:val="Header Char"/>
    <w:basedOn w:val="DefaultParagraphFont"/>
    <w:link w:val="Header"/>
    <w:rsid w:val="00015D3E"/>
    <w:rPr>
      <w:rFonts w:ascii="Times New Roman" w:eastAsia="Times New Roman" w:hAnsi="Times New Roman" w:cs="Times New Roman"/>
      <w:sz w:val="24"/>
      <w:szCs w:val="24"/>
      <w:lang w:val="es-ES"/>
    </w:rPr>
  </w:style>
  <w:style w:type="paragraph" w:styleId="Footer">
    <w:name w:val="footer"/>
    <w:basedOn w:val="Normal"/>
    <w:link w:val="FooterChar"/>
    <w:unhideWhenUsed/>
    <w:rsid w:val="00015D3E"/>
    <w:pPr>
      <w:tabs>
        <w:tab w:val="center" w:pos="4680"/>
        <w:tab w:val="right" w:pos="9360"/>
      </w:tabs>
      <w:spacing w:after="0"/>
    </w:pPr>
  </w:style>
  <w:style w:type="character" w:customStyle="1" w:styleId="FooterChar">
    <w:name w:val="Footer Char"/>
    <w:basedOn w:val="DefaultParagraphFont"/>
    <w:link w:val="Footer"/>
    <w:rsid w:val="00015D3E"/>
    <w:rPr>
      <w:rFonts w:ascii="Times New Roman" w:eastAsia="Times New Roman" w:hAnsi="Times New Roman" w:cs="Times New Roman"/>
      <w:sz w:val="24"/>
      <w:szCs w:val="24"/>
      <w:lang w:val="es-ES"/>
    </w:rPr>
  </w:style>
  <w:style w:type="character" w:styleId="CommentReference">
    <w:name w:val="annotation reference"/>
    <w:basedOn w:val="DefaultParagraphFont"/>
    <w:semiHidden/>
    <w:unhideWhenUsed/>
    <w:rsid w:val="00B22C55"/>
    <w:rPr>
      <w:sz w:val="16"/>
      <w:szCs w:val="16"/>
    </w:rPr>
  </w:style>
  <w:style w:type="paragraph" w:styleId="CommentText">
    <w:name w:val="annotation text"/>
    <w:basedOn w:val="Normal"/>
    <w:link w:val="CommentTextChar"/>
    <w:semiHidden/>
    <w:unhideWhenUsed/>
    <w:rsid w:val="00B22C55"/>
    <w:rPr>
      <w:sz w:val="20"/>
      <w:szCs w:val="20"/>
    </w:rPr>
  </w:style>
  <w:style w:type="character" w:customStyle="1" w:styleId="CommentTextChar">
    <w:name w:val="Comment Text Char"/>
    <w:basedOn w:val="DefaultParagraphFont"/>
    <w:link w:val="CommentText"/>
    <w:semiHidden/>
    <w:rsid w:val="00B22C55"/>
    <w:rPr>
      <w:rFonts w:ascii="Times New Roman" w:eastAsia="Times New Roman" w:hAnsi="Times New Roman" w:cs="Times New Roman"/>
      <w:sz w:val="20"/>
      <w:szCs w:val="20"/>
      <w:lang w:val="es-ES"/>
    </w:rPr>
  </w:style>
  <w:style w:type="paragraph" w:styleId="CommentSubject">
    <w:name w:val="annotation subject"/>
    <w:basedOn w:val="CommentText"/>
    <w:next w:val="CommentText"/>
    <w:link w:val="CommentSubjectChar"/>
    <w:semiHidden/>
    <w:unhideWhenUsed/>
    <w:rsid w:val="00B22C55"/>
    <w:rPr>
      <w:b/>
      <w:bCs/>
    </w:rPr>
  </w:style>
  <w:style w:type="character" w:customStyle="1" w:styleId="CommentSubjectChar">
    <w:name w:val="Comment Subject Char"/>
    <w:basedOn w:val="CommentTextChar"/>
    <w:link w:val="CommentSubject"/>
    <w:semiHidden/>
    <w:rsid w:val="00B22C55"/>
    <w:rPr>
      <w:rFonts w:ascii="Times New Roman" w:eastAsia="Times New Roman" w:hAnsi="Times New Roman" w:cs="Times New Roman"/>
      <w:b/>
      <w:bCs/>
      <w:sz w:val="20"/>
      <w:szCs w:val="20"/>
      <w:lang w:val="es-ES"/>
    </w:rPr>
  </w:style>
  <w:style w:type="paragraph" w:styleId="BalloonText">
    <w:name w:val="Balloon Text"/>
    <w:basedOn w:val="Normal"/>
    <w:link w:val="BalloonTextChar"/>
    <w:semiHidden/>
    <w:unhideWhenUsed/>
    <w:rsid w:val="00B22C5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B22C55"/>
    <w:rPr>
      <w:rFonts w:ascii="Tahoma" w:eastAsia="Times New Roman" w:hAnsi="Tahoma" w:cs="Tahoma"/>
      <w:sz w:val="16"/>
      <w:szCs w:val="16"/>
      <w:lang w:val="es-ES"/>
    </w:rPr>
  </w:style>
  <w:style w:type="table" w:styleId="TableGrid">
    <w:name w:val="Table Grid"/>
    <w:basedOn w:val="TableNormal"/>
    <w:rsid w:val="00B22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B3E1C"/>
    <w:rPr>
      <w:rFonts w:asciiTheme="majorHAnsi" w:eastAsiaTheme="majorEastAsia" w:hAnsiTheme="majorHAnsi" w:cstheme="majorBidi"/>
      <w:b/>
      <w:bCs/>
      <w:color w:val="365F91" w:themeColor="accent1" w:themeShade="BF"/>
      <w:sz w:val="28"/>
      <w:szCs w:val="28"/>
      <w:lang w:val="es-ES"/>
    </w:rPr>
  </w:style>
  <w:style w:type="paragraph" w:styleId="TOCHeading">
    <w:name w:val="TOC Heading"/>
    <w:basedOn w:val="Heading1"/>
    <w:next w:val="Normal"/>
    <w:uiPriority w:val="39"/>
    <w:unhideWhenUsed/>
    <w:qFormat/>
    <w:rsid w:val="00CB3E1C"/>
    <w:pPr>
      <w:numPr>
        <w:numId w:val="0"/>
      </w:numPr>
      <w:spacing w:line="276" w:lineRule="auto"/>
      <w:jc w:val="left"/>
      <w:outlineLvl w:val="9"/>
    </w:pPr>
    <w:rPr>
      <w:lang w:val="en-US"/>
    </w:rPr>
  </w:style>
  <w:style w:type="character" w:customStyle="1" w:styleId="ListParagraphChar">
    <w:name w:val="List Paragraph Char"/>
    <w:basedOn w:val="DefaultParagraphFont"/>
    <w:link w:val="ListParagraph"/>
    <w:locked/>
    <w:rsid w:val="00CB3E1C"/>
    <w:rPr>
      <w:rFonts w:ascii="Times New Roman" w:eastAsia="Times New Roman" w:hAnsi="Times New Roman" w:cs="Times New Roman"/>
      <w:sz w:val="24"/>
      <w:szCs w:val="24"/>
      <w:lang w:val="es-ES"/>
    </w:rPr>
  </w:style>
  <w:style w:type="character" w:styleId="BookTitle">
    <w:name w:val="Book Title"/>
    <w:basedOn w:val="DefaultParagraphFont"/>
    <w:uiPriority w:val="33"/>
    <w:qFormat/>
    <w:rsid w:val="00CB3E1C"/>
    <w:rPr>
      <w:b/>
      <w:bCs/>
      <w:smallCaps/>
      <w:spacing w:val="5"/>
    </w:rPr>
  </w:style>
  <w:style w:type="paragraph" w:styleId="TOC1">
    <w:name w:val="toc 1"/>
    <w:basedOn w:val="Normal"/>
    <w:next w:val="Normal"/>
    <w:autoRedefine/>
    <w:uiPriority w:val="39"/>
    <w:unhideWhenUsed/>
    <w:qFormat/>
    <w:rsid w:val="003B38CB"/>
    <w:pPr>
      <w:spacing w:after="100"/>
      <w:ind w:left="0"/>
    </w:pPr>
  </w:style>
  <w:style w:type="character" w:styleId="Hyperlink">
    <w:name w:val="Hyperlink"/>
    <w:basedOn w:val="DefaultParagraphFont"/>
    <w:uiPriority w:val="99"/>
    <w:unhideWhenUsed/>
    <w:rsid w:val="003B38CB"/>
    <w:rPr>
      <w:color w:val="0000FF" w:themeColor="hyperlink"/>
      <w:u w:val="single"/>
    </w:rPr>
  </w:style>
  <w:style w:type="paragraph" w:styleId="TOC2">
    <w:name w:val="toc 2"/>
    <w:basedOn w:val="Normal"/>
    <w:next w:val="Normal"/>
    <w:autoRedefine/>
    <w:uiPriority w:val="39"/>
    <w:semiHidden/>
    <w:unhideWhenUsed/>
    <w:qFormat/>
    <w:rsid w:val="003B38CB"/>
    <w:pPr>
      <w:numPr>
        <w:numId w:val="0"/>
      </w:numPr>
      <w:spacing w:after="100" w:line="276" w:lineRule="auto"/>
      <w:ind w:left="220"/>
      <w:jc w:val="left"/>
    </w:pPr>
    <w:rPr>
      <w:rFonts w:asciiTheme="minorHAnsi" w:eastAsiaTheme="minorEastAsia" w:hAnsiTheme="minorHAnsi" w:cstheme="minorBidi"/>
      <w:sz w:val="22"/>
      <w:szCs w:val="22"/>
      <w:lang w:val="en-US"/>
    </w:rPr>
  </w:style>
  <w:style w:type="paragraph" w:styleId="TOC3">
    <w:name w:val="toc 3"/>
    <w:basedOn w:val="Normal"/>
    <w:next w:val="Normal"/>
    <w:autoRedefine/>
    <w:uiPriority w:val="39"/>
    <w:semiHidden/>
    <w:unhideWhenUsed/>
    <w:qFormat/>
    <w:rsid w:val="003B38CB"/>
    <w:pPr>
      <w:numPr>
        <w:numId w:val="0"/>
      </w:numPr>
      <w:spacing w:after="100" w:line="276" w:lineRule="auto"/>
      <w:ind w:left="440"/>
      <w:jc w:val="left"/>
    </w:pPr>
    <w:rPr>
      <w:rFonts w:asciiTheme="minorHAnsi" w:eastAsiaTheme="minorEastAsia" w:hAnsiTheme="minorHAnsi" w:cstheme="minorBidi"/>
      <w:sz w:val="22"/>
      <w:szCs w:val="22"/>
      <w:lang w:val="en-US"/>
    </w:rPr>
  </w:style>
  <w:style w:type="paragraph" w:customStyle="1" w:styleId="Chapter">
    <w:name w:val="Chapter"/>
    <w:basedOn w:val="Normal"/>
    <w:next w:val="Normal"/>
    <w:rsid w:val="00E7398B"/>
    <w:pPr>
      <w:numPr>
        <w:numId w:val="25"/>
      </w:numPr>
      <w:tabs>
        <w:tab w:val="left" w:pos="1440"/>
      </w:tabs>
      <w:spacing w:before="240" w:after="240"/>
      <w:jc w:val="center"/>
    </w:pPr>
    <w:rPr>
      <w:b/>
      <w:smallCaps/>
      <w:szCs w:val="20"/>
    </w:rPr>
  </w:style>
  <w:style w:type="paragraph" w:customStyle="1" w:styleId="Paragraph">
    <w:name w:val="Paragraph"/>
    <w:aliases w:val="paragraph,p,PARAGRAPH,PG,pa,at"/>
    <w:basedOn w:val="BodyTextIndent"/>
    <w:link w:val="ParagraphChar"/>
    <w:rsid w:val="00E7398B"/>
    <w:pPr>
      <w:numPr>
        <w:ilvl w:val="1"/>
        <w:numId w:val="25"/>
      </w:numPr>
      <w:tabs>
        <w:tab w:val="clear" w:pos="1620"/>
      </w:tabs>
      <w:ind w:left="360" w:hanging="360"/>
    </w:pPr>
  </w:style>
  <w:style w:type="paragraph" w:customStyle="1" w:styleId="subpar">
    <w:name w:val="subpar"/>
    <w:basedOn w:val="BodyTextIndent3"/>
    <w:rsid w:val="00E7398B"/>
    <w:pPr>
      <w:numPr>
        <w:ilvl w:val="2"/>
        <w:numId w:val="25"/>
      </w:numPr>
      <w:tabs>
        <w:tab w:val="clear" w:pos="1152"/>
      </w:tabs>
      <w:ind w:left="360" w:hanging="360"/>
    </w:pPr>
  </w:style>
  <w:style w:type="paragraph" w:customStyle="1" w:styleId="SubSubPar">
    <w:name w:val="SubSubPar"/>
    <w:basedOn w:val="subpar"/>
    <w:rsid w:val="00E7398B"/>
    <w:pPr>
      <w:numPr>
        <w:ilvl w:val="3"/>
      </w:numPr>
      <w:tabs>
        <w:tab w:val="left" w:pos="0"/>
      </w:tabs>
      <w:spacing w:before="120"/>
      <w:outlineLvl w:val="2"/>
    </w:pPr>
    <w:rPr>
      <w:sz w:val="24"/>
      <w:szCs w:val="20"/>
      <w:lang w:val="es-ES_tradnl"/>
    </w:rPr>
  </w:style>
  <w:style w:type="character" w:customStyle="1" w:styleId="ParagraphChar">
    <w:name w:val="Paragraph Char"/>
    <w:basedOn w:val="DefaultParagraphFont"/>
    <w:link w:val="Paragraph"/>
    <w:rsid w:val="00E7398B"/>
    <w:rPr>
      <w:rFonts w:ascii="Times New Roman" w:eastAsia="Times New Roman" w:hAnsi="Times New Roman" w:cs="Times New Roman"/>
      <w:sz w:val="24"/>
      <w:szCs w:val="24"/>
      <w:lang w:val="es-ES"/>
    </w:rPr>
  </w:style>
  <w:style w:type="paragraph" w:styleId="BodyTextIndent">
    <w:name w:val="Body Text Indent"/>
    <w:basedOn w:val="Normal"/>
    <w:link w:val="BodyTextIndentChar"/>
    <w:uiPriority w:val="99"/>
    <w:semiHidden/>
    <w:unhideWhenUsed/>
    <w:rsid w:val="00E7398B"/>
    <w:pPr>
      <w:ind w:left="360"/>
    </w:pPr>
  </w:style>
  <w:style w:type="character" w:customStyle="1" w:styleId="BodyTextIndentChar">
    <w:name w:val="Body Text Indent Char"/>
    <w:basedOn w:val="DefaultParagraphFont"/>
    <w:link w:val="BodyTextIndent"/>
    <w:uiPriority w:val="99"/>
    <w:semiHidden/>
    <w:rsid w:val="00E7398B"/>
    <w:rPr>
      <w:rFonts w:ascii="Times New Roman" w:eastAsia="Times New Roman" w:hAnsi="Times New Roman" w:cs="Times New Roman"/>
      <w:sz w:val="24"/>
      <w:szCs w:val="24"/>
      <w:lang w:val="es-ES"/>
    </w:rPr>
  </w:style>
  <w:style w:type="paragraph" w:styleId="BodyTextIndent3">
    <w:name w:val="Body Text Indent 3"/>
    <w:basedOn w:val="Normal"/>
    <w:link w:val="BodyTextIndent3Char"/>
    <w:uiPriority w:val="99"/>
    <w:semiHidden/>
    <w:unhideWhenUsed/>
    <w:rsid w:val="00E7398B"/>
    <w:pPr>
      <w:ind w:left="360"/>
    </w:pPr>
    <w:rPr>
      <w:sz w:val="16"/>
      <w:szCs w:val="16"/>
    </w:rPr>
  </w:style>
  <w:style w:type="character" w:customStyle="1" w:styleId="BodyTextIndent3Char">
    <w:name w:val="Body Text Indent 3 Char"/>
    <w:basedOn w:val="DefaultParagraphFont"/>
    <w:link w:val="BodyTextIndent3"/>
    <w:uiPriority w:val="99"/>
    <w:semiHidden/>
    <w:rsid w:val="00E7398B"/>
    <w:rPr>
      <w:rFonts w:ascii="Times New Roman" w:eastAsia="Times New Roman" w:hAnsi="Times New Roman" w:cs="Times New Roman"/>
      <w:sz w:val="16"/>
      <w:szCs w:val="16"/>
      <w:lang w:val="es-ES"/>
    </w:rPr>
  </w:style>
  <w:style w:type="character" w:customStyle="1" w:styleId="Heading2Char">
    <w:name w:val="Heading 2 Char"/>
    <w:basedOn w:val="DefaultParagraphFont"/>
    <w:link w:val="Heading2"/>
    <w:rsid w:val="003D15B9"/>
    <w:rPr>
      <w:rFonts w:asciiTheme="majorHAnsi" w:eastAsiaTheme="majorEastAsia" w:hAnsiTheme="majorHAnsi" w:cstheme="majorBidi"/>
      <w:b/>
      <w:bCs/>
      <w:color w:val="4F81BD" w:themeColor="accent1"/>
      <w:sz w:val="26"/>
      <w:szCs w:val="26"/>
      <w:lang w:val="es-ES"/>
    </w:rPr>
  </w:style>
  <w:style w:type="paragraph" w:styleId="BodyText">
    <w:name w:val="Body Text"/>
    <w:basedOn w:val="Normal"/>
    <w:link w:val="BodyTextChar"/>
    <w:uiPriority w:val="99"/>
    <w:unhideWhenUsed/>
    <w:rsid w:val="003D15B9"/>
  </w:style>
  <w:style w:type="character" w:customStyle="1" w:styleId="BodyTextChar">
    <w:name w:val="Body Text Char"/>
    <w:basedOn w:val="DefaultParagraphFont"/>
    <w:link w:val="BodyText"/>
    <w:uiPriority w:val="99"/>
    <w:rsid w:val="003D15B9"/>
    <w:rPr>
      <w:rFonts w:ascii="Times New Roman" w:eastAsia="Times New Roman" w:hAnsi="Times New Roman" w:cs="Times New Roman"/>
      <w:sz w:val="24"/>
      <w:szCs w:val="24"/>
      <w:lang w:val="es-ES"/>
    </w:rPr>
  </w:style>
  <w:style w:type="character" w:customStyle="1" w:styleId="Heading3Char">
    <w:name w:val="Heading 3 Char"/>
    <w:basedOn w:val="DefaultParagraphFont"/>
    <w:link w:val="Heading3"/>
    <w:rsid w:val="003D15B9"/>
    <w:rPr>
      <w:rFonts w:ascii="Times New Roman" w:eastAsia="Times New Roman" w:hAnsi="Times New Roman" w:cs="Times New Roman"/>
      <w:b/>
      <w:sz w:val="24"/>
      <w:szCs w:val="20"/>
      <w:lang w:val="pt-BR" w:eastAsia="pt-BR"/>
    </w:rPr>
  </w:style>
  <w:style w:type="character" w:customStyle="1" w:styleId="Heading4Char">
    <w:name w:val="Heading 4 Char"/>
    <w:basedOn w:val="DefaultParagraphFont"/>
    <w:link w:val="Heading4"/>
    <w:rsid w:val="003D15B9"/>
    <w:rPr>
      <w:rFonts w:ascii="Times New Roman" w:eastAsia="Times New Roman" w:hAnsi="Times New Roman" w:cs="Times New Roman"/>
      <w:b/>
      <w:sz w:val="24"/>
      <w:szCs w:val="20"/>
      <w:lang w:val="pt-BR" w:eastAsia="pt-BR"/>
    </w:rPr>
  </w:style>
  <w:style w:type="character" w:customStyle="1" w:styleId="Heading5Char">
    <w:name w:val="Heading 5 Char"/>
    <w:basedOn w:val="DefaultParagraphFont"/>
    <w:link w:val="Heading5"/>
    <w:rsid w:val="003D15B9"/>
    <w:rPr>
      <w:rFonts w:ascii="Times New Roman" w:eastAsia="Times New Roman" w:hAnsi="Times New Roman" w:cs="Times New Roman"/>
      <w:b/>
      <w:sz w:val="32"/>
      <w:szCs w:val="20"/>
      <w:lang w:val="pt-BR" w:eastAsia="pt-BR"/>
    </w:rPr>
  </w:style>
  <w:style w:type="character" w:customStyle="1" w:styleId="Heading6Char">
    <w:name w:val="Heading 6 Char"/>
    <w:basedOn w:val="DefaultParagraphFont"/>
    <w:link w:val="Heading6"/>
    <w:rsid w:val="003D15B9"/>
    <w:rPr>
      <w:rFonts w:ascii="Times New Roman" w:eastAsia="Times New Roman" w:hAnsi="Times New Roman" w:cs="Times New Roman"/>
      <w:i/>
      <w:szCs w:val="20"/>
      <w:lang w:val="pt-BR" w:eastAsia="pt-BR"/>
    </w:rPr>
  </w:style>
  <w:style w:type="character" w:customStyle="1" w:styleId="Heading7Char">
    <w:name w:val="Heading 7 Char"/>
    <w:basedOn w:val="DefaultParagraphFont"/>
    <w:link w:val="Heading7"/>
    <w:rsid w:val="003D15B9"/>
    <w:rPr>
      <w:rFonts w:ascii="Times New Roman" w:eastAsia="Times New Roman" w:hAnsi="Times New Roman" w:cs="Times New Roman"/>
      <w:i/>
      <w:sz w:val="24"/>
      <w:szCs w:val="20"/>
      <w:lang w:val="pt-BR" w:eastAsia="pt-BR"/>
    </w:rPr>
  </w:style>
  <w:style w:type="character" w:customStyle="1" w:styleId="Heading8Char">
    <w:name w:val="Heading 8 Char"/>
    <w:basedOn w:val="DefaultParagraphFont"/>
    <w:link w:val="Heading8"/>
    <w:rsid w:val="003D15B9"/>
    <w:rPr>
      <w:rFonts w:ascii="Arial" w:eastAsia="Times New Roman" w:hAnsi="Arial" w:cs="Times New Roman"/>
      <w:i/>
      <w:sz w:val="20"/>
      <w:szCs w:val="20"/>
      <w:lang w:val="pt-BR" w:eastAsia="pt-BR"/>
    </w:rPr>
  </w:style>
  <w:style w:type="character" w:customStyle="1" w:styleId="Heading9Char">
    <w:name w:val="Heading 9 Char"/>
    <w:basedOn w:val="DefaultParagraphFont"/>
    <w:link w:val="Heading9"/>
    <w:rsid w:val="003D15B9"/>
    <w:rPr>
      <w:rFonts w:ascii="Times New Roman" w:eastAsia="Times New Roman" w:hAnsi="Times New Roman" w:cs="Times New Roman"/>
      <w:b/>
      <w:sz w:val="24"/>
      <w:szCs w:val="20"/>
      <w:lang w:val="pt-BR" w:eastAsia="pt-BR"/>
    </w:rPr>
  </w:style>
  <w:style w:type="character" w:styleId="Strong">
    <w:name w:val="Strong"/>
    <w:basedOn w:val="DefaultParagraphFont"/>
    <w:uiPriority w:val="22"/>
    <w:qFormat/>
    <w:rsid w:val="001B6C25"/>
    <w:rPr>
      <w:b/>
      <w:bCs/>
    </w:rPr>
  </w:style>
  <w:style w:type="character" w:styleId="IntenseEmphasis">
    <w:name w:val="Intense Emphasis"/>
    <w:basedOn w:val="DefaultParagraphFont"/>
    <w:uiPriority w:val="21"/>
    <w:qFormat/>
    <w:rsid w:val="00352557"/>
    <w:rPr>
      <w:b/>
      <w:bCs/>
      <w:i/>
      <w:iCs/>
      <w:color w:val="4F81BD" w:themeColor="accent1"/>
    </w:rPr>
  </w:style>
  <w:style w:type="character" w:customStyle="1" w:styleId="UnresolvedMention1">
    <w:name w:val="Unresolved Mention1"/>
    <w:basedOn w:val="DefaultParagraphFont"/>
    <w:uiPriority w:val="99"/>
    <w:semiHidden/>
    <w:unhideWhenUsed/>
    <w:rsid w:val="00DB52CA"/>
    <w:rPr>
      <w:color w:val="605E5C"/>
      <w:shd w:val="clear" w:color="auto" w:fill="E1DFDD"/>
    </w:rPr>
  </w:style>
  <w:style w:type="character" w:styleId="FollowedHyperlink">
    <w:name w:val="FollowedHyperlink"/>
    <w:basedOn w:val="DefaultParagraphFont"/>
    <w:uiPriority w:val="99"/>
    <w:semiHidden/>
    <w:unhideWhenUsed/>
    <w:rsid w:val="00DB52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602493">
      <w:bodyDiv w:val="1"/>
      <w:marLeft w:val="0"/>
      <w:marRight w:val="0"/>
      <w:marTop w:val="0"/>
      <w:marBottom w:val="0"/>
      <w:divBdr>
        <w:top w:val="none" w:sz="0" w:space="0" w:color="auto"/>
        <w:left w:val="none" w:sz="0" w:space="0" w:color="auto"/>
        <w:bottom w:val="none" w:sz="0" w:space="0" w:color="auto"/>
        <w:right w:val="none" w:sz="0" w:space="0" w:color="auto"/>
      </w:divBdr>
    </w:div>
    <w:div w:id="208036309">
      <w:bodyDiv w:val="1"/>
      <w:marLeft w:val="0"/>
      <w:marRight w:val="0"/>
      <w:marTop w:val="0"/>
      <w:marBottom w:val="0"/>
      <w:divBdr>
        <w:top w:val="none" w:sz="0" w:space="0" w:color="auto"/>
        <w:left w:val="none" w:sz="0" w:space="0" w:color="auto"/>
        <w:bottom w:val="none" w:sz="0" w:space="0" w:color="auto"/>
        <w:right w:val="none" w:sz="0" w:space="0" w:color="auto"/>
      </w:divBdr>
    </w:div>
    <w:div w:id="365638953">
      <w:bodyDiv w:val="1"/>
      <w:marLeft w:val="0"/>
      <w:marRight w:val="0"/>
      <w:marTop w:val="0"/>
      <w:marBottom w:val="0"/>
      <w:divBdr>
        <w:top w:val="none" w:sz="0" w:space="0" w:color="auto"/>
        <w:left w:val="none" w:sz="0" w:space="0" w:color="auto"/>
        <w:bottom w:val="none" w:sz="0" w:space="0" w:color="auto"/>
        <w:right w:val="none" w:sz="0" w:space="0" w:color="auto"/>
      </w:divBdr>
    </w:div>
    <w:div w:id="505025326">
      <w:bodyDiv w:val="1"/>
      <w:marLeft w:val="0"/>
      <w:marRight w:val="0"/>
      <w:marTop w:val="0"/>
      <w:marBottom w:val="0"/>
      <w:divBdr>
        <w:top w:val="none" w:sz="0" w:space="0" w:color="auto"/>
        <w:left w:val="none" w:sz="0" w:space="0" w:color="auto"/>
        <w:bottom w:val="none" w:sz="0" w:space="0" w:color="auto"/>
        <w:right w:val="none" w:sz="0" w:space="0" w:color="auto"/>
      </w:divBdr>
    </w:div>
    <w:div w:id="579562212">
      <w:bodyDiv w:val="1"/>
      <w:marLeft w:val="0"/>
      <w:marRight w:val="0"/>
      <w:marTop w:val="0"/>
      <w:marBottom w:val="0"/>
      <w:divBdr>
        <w:top w:val="none" w:sz="0" w:space="0" w:color="auto"/>
        <w:left w:val="none" w:sz="0" w:space="0" w:color="auto"/>
        <w:bottom w:val="none" w:sz="0" w:space="0" w:color="auto"/>
        <w:right w:val="none" w:sz="0" w:space="0" w:color="auto"/>
      </w:divBdr>
    </w:div>
    <w:div w:id="588081113">
      <w:bodyDiv w:val="1"/>
      <w:marLeft w:val="0"/>
      <w:marRight w:val="0"/>
      <w:marTop w:val="0"/>
      <w:marBottom w:val="0"/>
      <w:divBdr>
        <w:top w:val="none" w:sz="0" w:space="0" w:color="auto"/>
        <w:left w:val="none" w:sz="0" w:space="0" w:color="auto"/>
        <w:bottom w:val="none" w:sz="0" w:space="0" w:color="auto"/>
        <w:right w:val="none" w:sz="0" w:space="0" w:color="auto"/>
      </w:divBdr>
    </w:div>
    <w:div w:id="766734600">
      <w:bodyDiv w:val="1"/>
      <w:marLeft w:val="0"/>
      <w:marRight w:val="0"/>
      <w:marTop w:val="0"/>
      <w:marBottom w:val="0"/>
      <w:divBdr>
        <w:top w:val="none" w:sz="0" w:space="0" w:color="auto"/>
        <w:left w:val="none" w:sz="0" w:space="0" w:color="auto"/>
        <w:bottom w:val="none" w:sz="0" w:space="0" w:color="auto"/>
        <w:right w:val="none" w:sz="0" w:space="0" w:color="auto"/>
      </w:divBdr>
    </w:div>
    <w:div w:id="845633570">
      <w:bodyDiv w:val="1"/>
      <w:marLeft w:val="0"/>
      <w:marRight w:val="0"/>
      <w:marTop w:val="0"/>
      <w:marBottom w:val="0"/>
      <w:divBdr>
        <w:top w:val="none" w:sz="0" w:space="0" w:color="auto"/>
        <w:left w:val="none" w:sz="0" w:space="0" w:color="auto"/>
        <w:bottom w:val="none" w:sz="0" w:space="0" w:color="auto"/>
        <w:right w:val="none" w:sz="0" w:space="0" w:color="auto"/>
      </w:divBdr>
    </w:div>
    <w:div w:id="989409989">
      <w:bodyDiv w:val="1"/>
      <w:marLeft w:val="0"/>
      <w:marRight w:val="0"/>
      <w:marTop w:val="0"/>
      <w:marBottom w:val="0"/>
      <w:divBdr>
        <w:top w:val="none" w:sz="0" w:space="0" w:color="auto"/>
        <w:left w:val="none" w:sz="0" w:space="0" w:color="auto"/>
        <w:bottom w:val="none" w:sz="0" w:space="0" w:color="auto"/>
        <w:right w:val="none" w:sz="0" w:space="0" w:color="auto"/>
      </w:divBdr>
    </w:div>
    <w:div w:id="1335842517">
      <w:bodyDiv w:val="1"/>
      <w:marLeft w:val="0"/>
      <w:marRight w:val="0"/>
      <w:marTop w:val="0"/>
      <w:marBottom w:val="0"/>
      <w:divBdr>
        <w:top w:val="none" w:sz="0" w:space="0" w:color="auto"/>
        <w:left w:val="none" w:sz="0" w:space="0" w:color="auto"/>
        <w:bottom w:val="none" w:sz="0" w:space="0" w:color="auto"/>
        <w:right w:val="none" w:sz="0" w:space="0" w:color="auto"/>
      </w:divBdr>
    </w:div>
    <w:div w:id="1476138966">
      <w:bodyDiv w:val="1"/>
      <w:marLeft w:val="0"/>
      <w:marRight w:val="0"/>
      <w:marTop w:val="0"/>
      <w:marBottom w:val="0"/>
      <w:divBdr>
        <w:top w:val="none" w:sz="0" w:space="0" w:color="auto"/>
        <w:left w:val="none" w:sz="0" w:space="0" w:color="auto"/>
        <w:bottom w:val="none" w:sz="0" w:space="0" w:color="auto"/>
        <w:right w:val="none" w:sz="0" w:space="0" w:color="auto"/>
      </w:divBdr>
    </w:div>
    <w:div w:id="1481457703">
      <w:bodyDiv w:val="1"/>
      <w:marLeft w:val="0"/>
      <w:marRight w:val="0"/>
      <w:marTop w:val="0"/>
      <w:marBottom w:val="0"/>
      <w:divBdr>
        <w:top w:val="none" w:sz="0" w:space="0" w:color="auto"/>
        <w:left w:val="none" w:sz="0" w:space="0" w:color="auto"/>
        <w:bottom w:val="none" w:sz="0" w:space="0" w:color="auto"/>
        <w:right w:val="none" w:sz="0" w:space="0" w:color="auto"/>
      </w:divBdr>
    </w:div>
    <w:div w:id="1630478132">
      <w:bodyDiv w:val="1"/>
      <w:marLeft w:val="0"/>
      <w:marRight w:val="0"/>
      <w:marTop w:val="0"/>
      <w:marBottom w:val="0"/>
      <w:divBdr>
        <w:top w:val="none" w:sz="0" w:space="0" w:color="auto"/>
        <w:left w:val="none" w:sz="0" w:space="0" w:color="auto"/>
        <w:bottom w:val="none" w:sz="0" w:space="0" w:color="auto"/>
        <w:right w:val="none" w:sz="0" w:space="0" w:color="auto"/>
      </w:divBdr>
    </w:div>
    <w:div w:id="1709989590">
      <w:bodyDiv w:val="1"/>
      <w:marLeft w:val="0"/>
      <w:marRight w:val="0"/>
      <w:marTop w:val="0"/>
      <w:marBottom w:val="0"/>
      <w:divBdr>
        <w:top w:val="none" w:sz="0" w:space="0" w:color="auto"/>
        <w:left w:val="none" w:sz="0" w:space="0" w:color="auto"/>
        <w:bottom w:val="none" w:sz="0" w:space="0" w:color="auto"/>
        <w:right w:val="none" w:sz="0" w:space="0" w:color="auto"/>
      </w:divBdr>
    </w:div>
    <w:div w:id="1798600086">
      <w:bodyDiv w:val="1"/>
      <w:marLeft w:val="0"/>
      <w:marRight w:val="0"/>
      <w:marTop w:val="0"/>
      <w:marBottom w:val="0"/>
      <w:divBdr>
        <w:top w:val="none" w:sz="0" w:space="0" w:color="auto"/>
        <w:left w:val="none" w:sz="0" w:space="0" w:color="auto"/>
        <w:bottom w:val="none" w:sz="0" w:space="0" w:color="auto"/>
        <w:right w:val="none" w:sz="0" w:space="0" w:color="auto"/>
      </w:divBdr>
    </w:div>
    <w:div w:id="1919944352">
      <w:bodyDiv w:val="1"/>
      <w:marLeft w:val="0"/>
      <w:marRight w:val="0"/>
      <w:marTop w:val="0"/>
      <w:marBottom w:val="0"/>
      <w:divBdr>
        <w:top w:val="none" w:sz="0" w:space="0" w:color="auto"/>
        <w:left w:val="none" w:sz="0" w:space="0" w:color="auto"/>
        <w:bottom w:val="none" w:sz="0" w:space="0" w:color="auto"/>
        <w:right w:val="none" w:sz="0" w:space="0" w:color="auto"/>
      </w:divBdr>
    </w:div>
    <w:div w:id="1932810071">
      <w:bodyDiv w:val="1"/>
      <w:marLeft w:val="0"/>
      <w:marRight w:val="0"/>
      <w:marTop w:val="0"/>
      <w:marBottom w:val="0"/>
      <w:divBdr>
        <w:top w:val="none" w:sz="0" w:space="0" w:color="auto"/>
        <w:left w:val="none" w:sz="0" w:space="0" w:color="auto"/>
        <w:bottom w:val="none" w:sz="0" w:space="0" w:color="auto"/>
        <w:right w:val="none" w:sz="0" w:space="0" w:color="auto"/>
      </w:divBdr>
    </w:div>
    <w:div w:id="1967857386">
      <w:bodyDiv w:val="1"/>
      <w:marLeft w:val="0"/>
      <w:marRight w:val="0"/>
      <w:marTop w:val="0"/>
      <w:marBottom w:val="0"/>
      <w:divBdr>
        <w:top w:val="none" w:sz="0" w:space="0" w:color="auto"/>
        <w:left w:val="none" w:sz="0" w:space="0" w:color="auto"/>
        <w:bottom w:val="none" w:sz="0" w:space="0" w:color="auto"/>
        <w:right w:val="none" w:sz="0" w:space="0" w:color="auto"/>
      </w:divBdr>
    </w:div>
    <w:div w:id="2030794379">
      <w:bodyDiv w:val="1"/>
      <w:marLeft w:val="0"/>
      <w:marRight w:val="0"/>
      <w:marTop w:val="0"/>
      <w:marBottom w:val="0"/>
      <w:divBdr>
        <w:top w:val="none" w:sz="0" w:space="0" w:color="auto"/>
        <w:left w:val="none" w:sz="0" w:space="0" w:color="auto"/>
        <w:bottom w:val="none" w:sz="0" w:space="0" w:color="auto"/>
        <w:right w:val="none" w:sz="0" w:space="0" w:color="auto"/>
      </w:divBdr>
    </w:div>
    <w:div w:id="207480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s.ircwash.org/resources/%C2%BFcu%C3%A1nto-cuesta-la-inversi%C3%B3n-en-agua-y-saneamiento-rural-en-hondur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B2CC6-5C32-476F-83F1-9E7227B81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23</Pages>
  <Words>6691</Words>
  <Characters>38143</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IADB</dc:creator>
  <cp:keywords/>
  <dc:description/>
  <cp:lastModifiedBy>Galaz, Yolanda</cp:lastModifiedBy>
  <cp:revision>6</cp:revision>
  <dcterms:created xsi:type="dcterms:W3CDTF">2018-12-17T15:00:00Z</dcterms:created>
  <dcterms:modified xsi:type="dcterms:W3CDTF">2018-12-19T17:52:00Z</dcterms:modified>
</cp:coreProperties>
</file>