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DDE" w:rsidRPr="00285480" w:rsidRDefault="00D03DDE" w:rsidP="00285480">
      <w:pPr>
        <w:contextualSpacing/>
        <w:jc w:val="center"/>
        <w:rPr>
          <w:rFonts w:ascii="Times New Roman Bold" w:hAnsi="Times New Roman Bold" w:cs="Times New Roman"/>
          <w:b/>
          <w:smallCaps/>
          <w:sz w:val="24"/>
          <w:szCs w:val="24"/>
        </w:rPr>
      </w:pPr>
      <w:r w:rsidRPr="00285480">
        <w:rPr>
          <w:rFonts w:ascii="Times New Roman Bold" w:hAnsi="Times New Roman Bold" w:cs="Times New Roman"/>
          <w:b/>
          <w:smallCaps/>
          <w:sz w:val="24"/>
          <w:szCs w:val="24"/>
        </w:rPr>
        <w:t>PROCUREMENT PLAN</w:t>
      </w:r>
    </w:p>
    <w:p w:rsidR="00D03DDE" w:rsidRPr="00464798" w:rsidRDefault="00D03DDE" w:rsidP="00285480">
      <w:pPr>
        <w:jc w:val="center"/>
        <w:rPr>
          <w:rFonts w:ascii="Times New Roman" w:hAnsi="Times New Roman" w:cs="Times New Roman"/>
          <w:b/>
          <w:sz w:val="24"/>
          <w:szCs w:val="24"/>
        </w:rPr>
      </w:pPr>
      <w:r w:rsidRPr="00464798">
        <w:rPr>
          <w:rFonts w:ascii="Times New Roman" w:hAnsi="Times New Roman" w:cs="Times New Roman"/>
          <w:b/>
          <w:sz w:val="24"/>
          <w:szCs w:val="24"/>
        </w:rPr>
        <w:t>January 2015 - January 2017</w:t>
      </w:r>
    </w:p>
    <w:tbl>
      <w:tblPr>
        <w:tblStyle w:val="TableGrid"/>
        <w:tblW w:w="5109" w:type="pct"/>
        <w:jc w:val="center"/>
        <w:tblInd w:w="-270" w:type="dxa"/>
        <w:tblLayout w:type="fixed"/>
        <w:tblLook w:val="04A0" w:firstRow="1" w:lastRow="0" w:firstColumn="1" w:lastColumn="0" w:noHBand="0" w:noVBand="1"/>
      </w:tblPr>
      <w:tblGrid>
        <w:gridCol w:w="507"/>
        <w:gridCol w:w="2535"/>
        <w:gridCol w:w="1156"/>
        <w:gridCol w:w="1365"/>
        <w:gridCol w:w="988"/>
        <w:gridCol w:w="722"/>
        <w:gridCol w:w="719"/>
        <w:gridCol w:w="994"/>
        <w:gridCol w:w="1171"/>
        <w:gridCol w:w="1082"/>
        <w:gridCol w:w="1080"/>
        <w:gridCol w:w="1144"/>
      </w:tblGrid>
      <w:tr w:rsidR="00B907BF" w:rsidRPr="00285480" w:rsidTr="00B907BF">
        <w:trPr>
          <w:jc w:val="center"/>
        </w:trPr>
        <w:tc>
          <w:tcPr>
            <w:tcW w:w="188" w:type="pct"/>
            <w:vMerge w:val="restart"/>
            <w:shd w:val="clear" w:color="auto" w:fill="BFBFBF" w:themeFill="background1" w:themeFillShade="BF"/>
          </w:tcPr>
          <w:p w:rsidR="00D03DDE" w:rsidRPr="00877DA2"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br/>
            </w:r>
            <w:r w:rsidRPr="00285480">
              <w:rPr>
                <w:rFonts w:ascii="Times New Roman" w:hAnsi="Times New Roman" w:cs="Times New Roman"/>
                <w:b/>
                <w:sz w:val="20"/>
                <w:szCs w:val="20"/>
              </w:rPr>
              <w:br/>
              <w:t>N</w:t>
            </w:r>
            <w:r w:rsidRPr="00877DA2">
              <w:rPr>
                <w:rFonts w:ascii="Times New Roman" w:hAnsi="Times New Roman" w:cs="Times New Roman"/>
                <w:b/>
                <w:sz w:val="20"/>
                <w:szCs w:val="20"/>
              </w:rPr>
              <w:t>º</w:t>
            </w:r>
          </w:p>
        </w:tc>
        <w:tc>
          <w:tcPr>
            <w:tcW w:w="941"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br/>
            </w:r>
            <w:r w:rsidRPr="00285480">
              <w:rPr>
                <w:rFonts w:ascii="Times New Roman" w:hAnsi="Times New Roman" w:cs="Times New Roman"/>
                <w:b/>
                <w:sz w:val="20"/>
                <w:szCs w:val="20"/>
              </w:rPr>
              <w:br/>
              <w:t>Category and description of acquisition agreement</w:t>
            </w:r>
          </w:p>
        </w:tc>
        <w:tc>
          <w:tcPr>
            <w:tcW w:w="429"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br/>
            </w:r>
            <w:r w:rsidRPr="00285480">
              <w:rPr>
                <w:rFonts w:ascii="Times New Roman" w:hAnsi="Times New Roman" w:cs="Times New Roman"/>
                <w:b/>
                <w:sz w:val="20"/>
                <w:szCs w:val="20"/>
              </w:rPr>
              <w:br/>
              <w:t xml:space="preserve">Estimated cost of acquisition </w:t>
            </w:r>
          </w:p>
        </w:tc>
        <w:tc>
          <w:tcPr>
            <w:tcW w:w="507"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br/>
            </w:r>
            <w:r w:rsidRPr="00285480">
              <w:rPr>
                <w:rFonts w:ascii="Times New Roman" w:hAnsi="Times New Roman" w:cs="Times New Roman"/>
                <w:b/>
                <w:sz w:val="20"/>
                <w:szCs w:val="20"/>
              </w:rPr>
              <w:br/>
              <w:t>Method of acquisition</w:t>
            </w:r>
          </w:p>
        </w:tc>
        <w:tc>
          <w:tcPr>
            <w:tcW w:w="367"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br/>
            </w:r>
            <w:r w:rsidRPr="00285480">
              <w:rPr>
                <w:rFonts w:ascii="Times New Roman" w:hAnsi="Times New Roman" w:cs="Times New Roman"/>
                <w:b/>
                <w:sz w:val="20"/>
                <w:szCs w:val="20"/>
              </w:rPr>
              <w:br/>
              <w:t xml:space="preserve">Revision </w:t>
            </w:r>
            <w:r w:rsidRPr="00285480">
              <w:rPr>
                <w:rFonts w:ascii="Times New Roman" w:hAnsi="Times New Roman" w:cs="Times New Roman"/>
                <w:sz w:val="20"/>
                <w:szCs w:val="20"/>
              </w:rPr>
              <w:t>(ex-ante/ ex-post)</w:t>
            </w:r>
          </w:p>
        </w:tc>
        <w:tc>
          <w:tcPr>
            <w:tcW w:w="535" w:type="pct"/>
            <w:gridSpan w:val="2"/>
            <w:shd w:val="clear" w:color="auto" w:fill="BFBFBF" w:themeFill="background1" w:themeFillShade="BF"/>
          </w:tcPr>
          <w:p w:rsidR="00D03DDE" w:rsidRPr="00285480" w:rsidRDefault="00D03DDE" w:rsidP="007F2A59">
            <w:pPr>
              <w:jc w:val="center"/>
              <w:rPr>
                <w:rFonts w:ascii="Times New Roman" w:hAnsi="Times New Roman" w:cs="Times New Roman"/>
                <w:b/>
                <w:sz w:val="20"/>
                <w:szCs w:val="20"/>
              </w:rPr>
            </w:pPr>
            <w:r w:rsidRPr="00285480">
              <w:rPr>
                <w:rFonts w:ascii="Times New Roman" w:hAnsi="Times New Roman" w:cs="Times New Roman"/>
                <w:b/>
                <w:sz w:val="20"/>
                <w:szCs w:val="20"/>
              </w:rPr>
              <w:t>Source of financing</w:t>
            </w:r>
          </w:p>
        </w:tc>
        <w:tc>
          <w:tcPr>
            <w:tcW w:w="369"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br/>
            </w:r>
            <w:r w:rsidRPr="00285480">
              <w:rPr>
                <w:rFonts w:ascii="Times New Roman" w:hAnsi="Times New Roman" w:cs="Times New Roman"/>
                <w:b/>
                <w:sz w:val="20"/>
                <w:szCs w:val="20"/>
              </w:rPr>
              <w:br/>
              <w:t xml:space="preserve">Prequali-fication </w:t>
            </w:r>
            <w:r w:rsidRPr="00285480">
              <w:rPr>
                <w:rFonts w:ascii="Times New Roman" w:hAnsi="Times New Roman" w:cs="Times New Roman"/>
                <w:sz w:val="20"/>
                <w:szCs w:val="20"/>
              </w:rPr>
              <w:t>(yes/no)</w:t>
            </w:r>
          </w:p>
        </w:tc>
        <w:tc>
          <w:tcPr>
            <w:tcW w:w="837" w:type="pct"/>
            <w:gridSpan w:val="2"/>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Estimated dates</w:t>
            </w:r>
          </w:p>
        </w:tc>
        <w:tc>
          <w:tcPr>
            <w:tcW w:w="401"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 xml:space="preserve">Status </w:t>
            </w:r>
            <w:r w:rsidRPr="00285480">
              <w:rPr>
                <w:rFonts w:ascii="Times New Roman" w:hAnsi="Times New Roman" w:cs="Times New Roman"/>
                <w:sz w:val="20"/>
                <w:szCs w:val="20"/>
              </w:rPr>
              <w:t>(pending, in process, assigned, cancelled)</w:t>
            </w:r>
          </w:p>
        </w:tc>
        <w:tc>
          <w:tcPr>
            <w:tcW w:w="425" w:type="pct"/>
            <w:vMerge w:val="restart"/>
            <w:shd w:val="clear" w:color="auto" w:fill="BFBFBF" w:themeFill="background1" w:themeFillShade="BF"/>
          </w:tcPr>
          <w:p w:rsidR="00D03DDE" w:rsidRPr="00285480" w:rsidRDefault="00D03DDE" w:rsidP="00D60271">
            <w:pPr>
              <w:rPr>
                <w:rFonts w:ascii="Times New Roman" w:hAnsi="Times New Roman" w:cs="Times New Roman"/>
                <w:b/>
                <w:sz w:val="20"/>
                <w:szCs w:val="20"/>
              </w:rPr>
            </w:pPr>
          </w:p>
          <w:p w:rsidR="00D03DDE" w:rsidRPr="00285480" w:rsidRDefault="00D03DDE" w:rsidP="00D60271">
            <w:pPr>
              <w:rPr>
                <w:rFonts w:ascii="Times New Roman" w:hAnsi="Times New Roman" w:cs="Times New Roman"/>
                <w:b/>
                <w:sz w:val="20"/>
                <w:szCs w:val="20"/>
              </w:rPr>
            </w:pPr>
          </w:p>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Comments</w:t>
            </w:r>
          </w:p>
        </w:tc>
      </w:tr>
      <w:tr w:rsidR="00B907BF" w:rsidRPr="00285480" w:rsidTr="00B907BF">
        <w:trPr>
          <w:jc w:val="center"/>
        </w:trPr>
        <w:tc>
          <w:tcPr>
            <w:tcW w:w="188" w:type="pct"/>
            <w:vMerge/>
          </w:tcPr>
          <w:p w:rsidR="00D03DDE" w:rsidRPr="00285480" w:rsidRDefault="00D03DDE" w:rsidP="00D60271">
            <w:pPr>
              <w:rPr>
                <w:rFonts w:ascii="Times New Roman" w:hAnsi="Times New Roman" w:cs="Times New Roman"/>
                <w:b/>
                <w:sz w:val="20"/>
                <w:szCs w:val="20"/>
              </w:rPr>
            </w:pPr>
          </w:p>
        </w:tc>
        <w:tc>
          <w:tcPr>
            <w:tcW w:w="941" w:type="pct"/>
            <w:vMerge/>
          </w:tcPr>
          <w:p w:rsidR="00D03DDE" w:rsidRPr="00285480" w:rsidRDefault="00D03DDE" w:rsidP="00D60271">
            <w:pPr>
              <w:rPr>
                <w:rFonts w:ascii="Times New Roman" w:hAnsi="Times New Roman" w:cs="Times New Roman"/>
                <w:b/>
                <w:sz w:val="20"/>
                <w:szCs w:val="20"/>
              </w:rPr>
            </w:pPr>
          </w:p>
        </w:tc>
        <w:tc>
          <w:tcPr>
            <w:tcW w:w="429" w:type="pct"/>
            <w:vMerge/>
          </w:tcPr>
          <w:p w:rsidR="00D03DDE" w:rsidRPr="00285480" w:rsidRDefault="00D03DDE" w:rsidP="00D60271">
            <w:pPr>
              <w:rPr>
                <w:rFonts w:ascii="Times New Roman" w:hAnsi="Times New Roman" w:cs="Times New Roman"/>
                <w:b/>
                <w:sz w:val="20"/>
                <w:szCs w:val="20"/>
              </w:rPr>
            </w:pPr>
          </w:p>
        </w:tc>
        <w:tc>
          <w:tcPr>
            <w:tcW w:w="507" w:type="pct"/>
            <w:vMerge/>
          </w:tcPr>
          <w:p w:rsidR="00D03DDE" w:rsidRPr="00285480" w:rsidRDefault="00D03DDE" w:rsidP="00D60271">
            <w:pPr>
              <w:rPr>
                <w:rFonts w:ascii="Times New Roman" w:hAnsi="Times New Roman" w:cs="Times New Roman"/>
                <w:b/>
                <w:sz w:val="20"/>
                <w:szCs w:val="20"/>
              </w:rPr>
            </w:pPr>
          </w:p>
        </w:tc>
        <w:tc>
          <w:tcPr>
            <w:tcW w:w="367" w:type="pct"/>
            <w:vMerge/>
          </w:tcPr>
          <w:p w:rsidR="00D03DDE" w:rsidRPr="00285480" w:rsidRDefault="00D03DDE" w:rsidP="00D60271">
            <w:pPr>
              <w:rPr>
                <w:rFonts w:ascii="Times New Roman" w:hAnsi="Times New Roman" w:cs="Times New Roman"/>
                <w:b/>
                <w:sz w:val="20"/>
                <w:szCs w:val="20"/>
              </w:rPr>
            </w:pPr>
          </w:p>
        </w:tc>
        <w:tc>
          <w:tcPr>
            <w:tcW w:w="268" w:type="pct"/>
            <w:shd w:val="clear" w:color="auto" w:fill="BFBFBF" w:themeFill="background1" w:themeFillShade="BF"/>
          </w:tcPr>
          <w:p w:rsidR="00D03DDE" w:rsidRPr="00285480" w:rsidRDefault="00D03DDE" w:rsidP="00D60271">
            <w:pPr>
              <w:rPr>
                <w:rFonts w:ascii="Times New Roman" w:hAnsi="Times New Roman" w:cs="Times New Roman"/>
                <w:b/>
                <w:sz w:val="20"/>
                <w:szCs w:val="20"/>
              </w:rPr>
            </w:pPr>
          </w:p>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IDB</w:t>
            </w:r>
          </w:p>
        </w:tc>
        <w:tc>
          <w:tcPr>
            <w:tcW w:w="267" w:type="pct"/>
            <w:shd w:val="clear" w:color="auto" w:fill="BFBFBF" w:themeFill="background1" w:themeFillShade="BF"/>
          </w:tcPr>
          <w:p w:rsidR="00D03DDE" w:rsidRPr="00285480" w:rsidRDefault="00D03DDE" w:rsidP="00D60271">
            <w:pPr>
              <w:rPr>
                <w:rFonts w:ascii="Times New Roman" w:hAnsi="Times New Roman" w:cs="Times New Roman"/>
                <w:b/>
                <w:sz w:val="20"/>
                <w:szCs w:val="20"/>
              </w:rPr>
            </w:pPr>
          </w:p>
          <w:p w:rsidR="00D03DDE" w:rsidRPr="00285480" w:rsidRDefault="00D03DDE" w:rsidP="00877DA2">
            <w:pPr>
              <w:ind w:left="-60"/>
              <w:rPr>
                <w:rFonts w:ascii="Times New Roman" w:hAnsi="Times New Roman" w:cs="Times New Roman"/>
                <w:b/>
                <w:sz w:val="20"/>
                <w:szCs w:val="20"/>
              </w:rPr>
            </w:pPr>
            <w:r w:rsidRPr="00285480">
              <w:rPr>
                <w:rFonts w:ascii="Times New Roman" w:hAnsi="Times New Roman" w:cs="Times New Roman"/>
                <w:b/>
                <w:sz w:val="20"/>
                <w:szCs w:val="20"/>
              </w:rPr>
              <w:t>Local/other</w:t>
            </w:r>
          </w:p>
        </w:tc>
        <w:tc>
          <w:tcPr>
            <w:tcW w:w="369" w:type="pct"/>
            <w:vMerge/>
            <w:shd w:val="clear" w:color="auto" w:fill="BFBFBF" w:themeFill="background1" w:themeFillShade="BF"/>
          </w:tcPr>
          <w:p w:rsidR="00D03DDE" w:rsidRPr="00285480" w:rsidRDefault="00D03DDE" w:rsidP="00D60271">
            <w:pPr>
              <w:rPr>
                <w:rFonts w:ascii="Times New Roman" w:hAnsi="Times New Roman" w:cs="Times New Roman"/>
                <w:b/>
                <w:sz w:val="20"/>
                <w:szCs w:val="20"/>
              </w:rPr>
            </w:pPr>
          </w:p>
        </w:tc>
        <w:tc>
          <w:tcPr>
            <w:tcW w:w="435" w:type="pc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Publication of acquisition announce-ment</w:t>
            </w:r>
          </w:p>
        </w:tc>
        <w:tc>
          <w:tcPr>
            <w:tcW w:w="402" w:type="pct"/>
            <w:shd w:val="clear" w:color="auto" w:fill="BFBFBF" w:themeFill="background1" w:themeFillShade="BF"/>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Termina-</w:t>
            </w:r>
          </w:p>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b/>
                <w:sz w:val="20"/>
                <w:szCs w:val="20"/>
              </w:rPr>
              <w:t>tion of contract</w:t>
            </w:r>
          </w:p>
        </w:tc>
        <w:tc>
          <w:tcPr>
            <w:tcW w:w="401" w:type="pct"/>
            <w:vMerge/>
          </w:tcPr>
          <w:p w:rsidR="00D03DDE" w:rsidRPr="00285480" w:rsidRDefault="00D03DDE" w:rsidP="00D60271">
            <w:pPr>
              <w:rPr>
                <w:rFonts w:ascii="Times New Roman" w:hAnsi="Times New Roman" w:cs="Times New Roman"/>
                <w:sz w:val="20"/>
                <w:szCs w:val="20"/>
              </w:rPr>
            </w:pPr>
          </w:p>
        </w:tc>
        <w:tc>
          <w:tcPr>
            <w:tcW w:w="425" w:type="pct"/>
            <w:vMerge/>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r w:rsidRPr="00285480">
              <w:rPr>
                <w:rFonts w:ascii="Times New Roman" w:hAnsi="Times New Roman" w:cs="Times New Roman"/>
                <w:sz w:val="20"/>
                <w:szCs w:val="20"/>
              </w:rPr>
              <w:t>1</w:t>
            </w:r>
          </w:p>
        </w:tc>
        <w:tc>
          <w:tcPr>
            <w:tcW w:w="94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MATERIAL GOODS</w:t>
            </w: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N/A</w:t>
            </w: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r w:rsidRPr="00285480">
              <w:rPr>
                <w:rFonts w:ascii="Times New Roman" w:hAnsi="Times New Roman" w:cs="Times New Roman"/>
                <w:sz w:val="20"/>
                <w:szCs w:val="20"/>
              </w:rPr>
              <w:t>2</w:t>
            </w:r>
          </w:p>
        </w:tc>
        <w:tc>
          <w:tcPr>
            <w:tcW w:w="94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WORKS</w:t>
            </w: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N/A</w:t>
            </w: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r w:rsidRPr="00285480">
              <w:rPr>
                <w:rFonts w:ascii="Times New Roman" w:hAnsi="Times New Roman" w:cs="Times New Roman"/>
                <w:sz w:val="20"/>
                <w:szCs w:val="20"/>
              </w:rPr>
              <w:t>3</w:t>
            </w:r>
          </w:p>
        </w:tc>
        <w:tc>
          <w:tcPr>
            <w:tcW w:w="94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CONSULTING</w:t>
            </w:r>
          </w:p>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SERVICES</w:t>
            </w: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Pr="00285480" w:rsidRDefault="00877DA2" w:rsidP="00877DA2">
            <w:pPr>
              <w:rPr>
                <w:rFonts w:ascii="Times New Roman" w:hAnsi="Times New Roman" w:cs="Times New Roman"/>
                <w:sz w:val="20"/>
                <w:szCs w:val="20"/>
              </w:rPr>
            </w:pPr>
            <w:r w:rsidRPr="00877DA2">
              <w:rPr>
                <w:rFonts w:ascii="Times New Roman" w:hAnsi="Times New Roman" w:cs="Times New Roman"/>
                <w:b/>
                <w:color w:val="000000"/>
                <w:sz w:val="20"/>
                <w:szCs w:val="20"/>
              </w:rPr>
              <w:t xml:space="preserve">Consultancy </w:t>
            </w:r>
            <w:r w:rsidRPr="00502704">
              <w:rPr>
                <w:rFonts w:ascii="Times New Roman" w:hAnsi="Times New Roman" w:cs="Times New Roman"/>
                <w:color w:val="000000"/>
                <w:sz w:val="20"/>
                <w:szCs w:val="20"/>
              </w:rPr>
              <w:t>1: Country case study</w:t>
            </w:r>
            <w:r>
              <w:rPr>
                <w:rFonts w:ascii="Times New Roman" w:hAnsi="Times New Roman" w:cs="Times New Roman"/>
                <w:color w:val="000000"/>
                <w:sz w:val="20"/>
                <w:szCs w:val="20"/>
              </w:rPr>
              <w:t xml:space="preserve"> </w:t>
            </w:r>
            <w:r>
              <w:rPr>
                <w:rFonts w:ascii="Times New Roman" w:hAnsi="Times New Roman" w:cs="Times New Roman"/>
                <w:sz w:val="20"/>
                <w:szCs w:val="20"/>
              </w:rPr>
              <w:t>l</w:t>
            </w:r>
            <w:r w:rsidRPr="00B205FF">
              <w:rPr>
                <w:rFonts w:ascii="Times New Roman" w:hAnsi="Times New Roman" w:cs="Times New Roman"/>
                <w:sz w:val="20"/>
                <w:szCs w:val="20"/>
              </w:rPr>
              <w:t>isting of all social innovation initiatives in place or recently concluded in the selected country and the analysis of the observable trends, notable examples and identification of major challenges and lacking areas.</w:t>
            </w:r>
          </w:p>
        </w:tc>
        <w:tc>
          <w:tcPr>
            <w:tcW w:w="429"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35,000</w:t>
            </w:r>
          </w:p>
        </w:tc>
        <w:tc>
          <w:tcPr>
            <w:tcW w:w="507"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Selection Based on Consultants' Qualifications</w:t>
            </w:r>
          </w:p>
        </w:tc>
        <w:tc>
          <w:tcPr>
            <w:tcW w:w="367" w:type="pct"/>
          </w:tcPr>
          <w:p w:rsidR="00D03DDE" w:rsidRPr="00285480" w:rsidRDefault="00877DA2" w:rsidP="00D60271">
            <w:pPr>
              <w:rPr>
                <w:rFonts w:ascii="Times New Roman" w:hAnsi="Times New Roman" w:cs="Times New Roman"/>
                <w:sz w:val="20"/>
                <w:szCs w:val="20"/>
              </w:rPr>
            </w:pPr>
            <w:r>
              <w:rPr>
                <w:rFonts w:ascii="Times New Roman" w:hAnsi="Times New Roman" w:cs="Times New Roman"/>
                <w:sz w:val="20"/>
                <w:szCs w:val="20"/>
              </w:rPr>
              <w:t>N/A</w:t>
            </w:r>
          </w:p>
        </w:tc>
        <w:tc>
          <w:tcPr>
            <w:tcW w:w="268"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100%</w:t>
            </w: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N/A</w:t>
            </w:r>
          </w:p>
        </w:tc>
        <w:tc>
          <w:tcPr>
            <w:tcW w:w="435"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January 2015</w:t>
            </w:r>
          </w:p>
        </w:tc>
        <w:tc>
          <w:tcPr>
            <w:tcW w:w="402"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September 2015</w:t>
            </w:r>
          </w:p>
        </w:tc>
        <w:tc>
          <w:tcPr>
            <w:tcW w:w="40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Pending</w:t>
            </w: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Pr="00285480" w:rsidRDefault="00D03DDE" w:rsidP="00D60271">
            <w:pPr>
              <w:rPr>
                <w:rFonts w:ascii="Times New Roman" w:hAnsi="Times New Roman" w:cs="Times New Roman"/>
                <w:sz w:val="20"/>
                <w:szCs w:val="20"/>
              </w:rPr>
            </w:pP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B907BF" w:rsidRDefault="00D03DDE" w:rsidP="00B90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0"/>
                <w:szCs w:val="20"/>
              </w:rPr>
            </w:pPr>
            <w:r w:rsidRPr="00285480">
              <w:rPr>
                <w:rFonts w:ascii="Times New Roman" w:hAnsi="Times New Roman" w:cs="Times New Roman"/>
                <w:b/>
                <w:sz w:val="20"/>
                <w:szCs w:val="20"/>
              </w:rPr>
              <w:t xml:space="preserve">Consultancy 2: </w:t>
            </w:r>
          </w:p>
          <w:p w:rsidR="00D03DDE" w:rsidRPr="00B907BF" w:rsidRDefault="00B907BF" w:rsidP="00B90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sidRPr="00B907BF">
              <w:rPr>
                <w:rFonts w:ascii="Times New Roman" w:hAnsi="Times New Roman" w:cs="Times New Roman"/>
                <w:sz w:val="20"/>
                <w:szCs w:val="20"/>
              </w:rPr>
              <w:t>Pilot Project</w:t>
            </w:r>
            <w:r>
              <w:rPr>
                <w:rFonts w:ascii="Times New Roman" w:hAnsi="Times New Roman" w:cs="Times New Roman"/>
                <w:b/>
                <w:sz w:val="20"/>
                <w:szCs w:val="20"/>
              </w:rPr>
              <w:t xml:space="preserve"> </w:t>
            </w:r>
            <w:r w:rsidRPr="00B205FF">
              <w:rPr>
                <w:rFonts w:ascii="Times New Roman" w:hAnsi="Times New Roman" w:cs="Times New Roman"/>
                <w:sz w:val="20"/>
                <w:szCs w:val="20"/>
              </w:rPr>
              <w:t xml:space="preserve">Implementation of a pilot social innovation project in the country, including the design execution and management of the </w:t>
            </w:r>
            <w:r>
              <w:rPr>
                <w:rFonts w:ascii="Times New Roman" w:hAnsi="Times New Roman" w:cs="Times New Roman"/>
                <w:sz w:val="20"/>
                <w:szCs w:val="20"/>
              </w:rPr>
              <w:t>p</w:t>
            </w:r>
            <w:r w:rsidRPr="00B205FF">
              <w:rPr>
                <w:rFonts w:ascii="Times New Roman" w:hAnsi="Times New Roman" w:cs="Times New Roman"/>
                <w:sz w:val="20"/>
                <w:szCs w:val="20"/>
              </w:rPr>
              <w:t>roject</w:t>
            </w:r>
            <w:r>
              <w:rPr>
                <w:rFonts w:ascii="Times New Roman" w:hAnsi="Times New Roman" w:cs="Times New Roman"/>
                <w:sz w:val="20"/>
                <w:szCs w:val="20"/>
              </w:rPr>
              <w:t xml:space="preserve">, </w:t>
            </w:r>
            <w:r w:rsidRPr="00B205FF">
              <w:rPr>
                <w:rFonts w:ascii="Times New Roman" w:hAnsi="Times New Roman" w:cs="Times New Roman"/>
                <w:sz w:val="20"/>
                <w:szCs w:val="20"/>
              </w:rPr>
              <w:t>reports on the preparation and conclusion if the project</w:t>
            </w:r>
            <w:r>
              <w:rPr>
                <w:rFonts w:ascii="Times New Roman" w:hAnsi="Times New Roman" w:cs="Times New Roman"/>
                <w:sz w:val="20"/>
                <w:szCs w:val="20"/>
              </w:rPr>
              <w:t xml:space="preserve"> and </w:t>
            </w:r>
            <w:r w:rsidRPr="00B205FF">
              <w:rPr>
                <w:rFonts w:ascii="Times New Roman" w:hAnsi="Times New Roman" w:cs="Times New Roman"/>
                <w:sz w:val="20"/>
                <w:szCs w:val="20"/>
              </w:rPr>
              <w:t>analysis of the project and the lessons arising therefrom</w:t>
            </w:r>
            <w:r>
              <w:rPr>
                <w:rFonts w:ascii="Times New Roman" w:hAnsi="Times New Roman" w:cs="Times New Roman"/>
                <w:sz w:val="20"/>
                <w:szCs w:val="20"/>
              </w:rPr>
              <w:t>.</w:t>
            </w:r>
          </w:p>
        </w:tc>
        <w:tc>
          <w:tcPr>
            <w:tcW w:w="429"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20,000</w:t>
            </w:r>
          </w:p>
        </w:tc>
        <w:tc>
          <w:tcPr>
            <w:tcW w:w="507"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Selection Based on Consultants' Qualifications</w:t>
            </w:r>
          </w:p>
        </w:tc>
        <w:tc>
          <w:tcPr>
            <w:tcW w:w="367" w:type="pct"/>
          </w:tcPr>
          <w:p w:rsidR="00D03DDE" w:rsidRPr="00285480" w:rsidRDefault="00877DA2" w:rsidP="00D60271">
            <w:pPr>
              <w:rPr>
                <w:rFonts w:ascii="Times New Roman" w:hAnsi="Times New Roman" w:cs="Times New Roman"/>
                <w:sz w:val="20"/>
                <w:szCs w:val="20"/>
              </w:rPr>
            </w:pPr>
            <w:r>
              <w:rPr>
                <w:rFonts w:ascii="Times New Roman" w:hAnsi="Times New Roman" w:cs="Times New Roman"/>
                <w:sz w:val="20"/>
                <w:szCs w:val="20"/>
              </w:rPr>
              <w:t>N/A</w:t>
            </w:r>
          </w:p>
        </w:tc>
        <w:tc>
          <w:tcPr>
            <w:tcW w:w="268"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100%</w:t>
            </w: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N/A</w:t>
            </w:r>
          </w:p>
        </w:tc>
        <w:tc>
          <w:tcPr>
            <w:tcW w:w="435"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October 2015</w:t>
            </w:r>
          </w:p>
        </w:tc>
        <w:tc>
          <w:tcPr>
            <w:tcW w:w="402"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June 2016</w:t>
            </w:r>
          </w:p>
        </w:tc>
        <w:tc>
          <w:tcPr>
            <w:tcW w:w="40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Pending</w:t>
            </w: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Pr="00285480" w:rsidRDefault="00D03DDE" w:rsidP="00D60271">
            <w:pPr>
              <w:rPr>
                <w:rFonts w:ascii="Times New Roman" w:hAnsi="Times New Roman" w:cs="Times New Roman"/>
                <w:sz w:val="20"/>
                <w:szCs w:val="20"/>
              </w:rPr>
            </w:pP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Default="00D03DDE" w:rsidP="00D60271">
            <w:pPr>
              <w:rPr>
                <w:rFonts w:ascii="Times New Roman" w:hAnsi="Times New Roman" w:cs="Times New Roman"/>
                <w:sz w:val="20"/>
                <w:szCs w:val="20"/>
              </w:rPr>
            </w:pPr>
            <w:r w:rsidRPr="00285480">
              <w:rPr>
                <w:rFonts w:ascii="Times New Roman" w:hAnsi="Times New Roman" w:cs="Times New Roman"/>
                <w:b/>
                <w:sz w:val="20"/>
                <w:szCs w:val="20"/>
              </w:rPr>
              <w:t xml:space="preserve">Consultancy 3: </w:t>
            </w:r>
            <w:r w:rsidRPr="00285480">
              <w:rPr>
                <w:rFonts w:ascii="Times New Roman" w:hAnsi="Times New Roman" w:cs="Times New Roman"/>
                <w:sz w:val="20"/>
                <w:szCs w:val="20"/>
              </w:rPr>
              <w:t>Toolkit</w:t>
            </w:r>
          </w:p>
          <w:p w:rsidR="00B907BF" w:rsidRPr="00285480" w:rsidRDefault="00B907BF" w:rsidP="00D60271">
            <w:pPr>
              <w:rPr>
                <w:rFonts w:ascii="Times New Roman" w:hAnsi="Times New Roman" w:cs="Times New Roman"/>
                <w:sz w:val="20"/>
                <w:szCs w:val="20"/>
              </w:rPr>
            </w:pPr>
            <w:r>
              <w:rPr>
                <w:rFonts w:ascii="Times New Roman" w:hAnsi="Times New Roman" w:cs="Times New Roman"/>
                <w:color w:val="000000"/>
                <w:sz w:val="20"/>
                <w:szCs w:val="20"/>
              </w:rPr>
              <w:t>D</w:t>
            </w:r>
            <w:r w:rsidRPr="00B205FF">
              <w:rPr>
                <w:rFonts w:ascii="Times New Roman" w:hAnsi="Times New Roman" w:cs="Times New Roman"/>
                <w:color w:val="000000"/>
                <w:sz w:val="20"/>
                <w:szCs w:val="20"/>
              </w:rPr>
              <w:t>evelopment of a toolkit that will (i) </w:t>
            </w:r>
            <w:r>
              <w:rPr>
                <w:rFonts w:ascii="Times New Roman" w:hAnsi="Times New Roman" w:cs="Times New Roman"/>
                <w:color w:val="000000"/>
                <w:sz w:val="20"/>
                <w:szCs w:val="20"/>
              </w:rPr>
              <w:t>provide</w:t>
            </w:r>
            <w:r w:rsidRPr="00B205FF">
              <w:rPr>
                <w:rFonts w:ascii="Times New Roman" w:hAnsi="Times New Roman" w:cs="Times New Roman"/>
                <w:color w:val="000000"/>
                <w:sz w:val="20"/>
                <w:szCs w:val="20"/>
              </w:rPr>
              <w:t xml:space="preserve"> a set of coordinated actions to carry out at the time of designing and executing a social innovation program; (ii) describe the different forces in action and how they can be addressed; and (iii) lay down the que</w:t>
            </w:r>
            <w:r>
              <w:rPr>
                <w:rFonts w:ascii="Times New Roman" w:hAnsi="Times New Roman" w:cs="Times New Roman"/>
                <w:color w:val="000000"/>
                <w:sz w:val="20"/>
                <w:szCs w:val="20"/>
              </w:rPr>
              <w:t xml:space="preserve">stions policymakers should ask </w:t>
            </w:r>
            <w:r w:rsidRPr="00B205FF">
              <w:rPr>
                <w:rFonts w:ascii="Times New Roman" w:hAnsi="Times New Roman" w:cs="Times New Roman"/>
                <w:color w:val="000000"/>
                <w:sz w:val="20"/>
                <w:szCs w:val="20"/>
              </w:rPr>
              <w:t>when designing such programs</w:t>
            </w:r>
          </w:p>
        </w:tc>
        <w:tc>
          <w:tcPr>
            <w:tcW w:w="429" w:type="pct"/>
          </w:tcPr>
          <w:p w:rsidR="00D03DDE" w:rsidRPr="00285480" w:rsidRDefault="00DF7A37" w:rsidP="00D60271">
            <w:pPr>
              <w:rPr>
                <w:rFonts w:ascii="Times New Roman" w:hAnsi="Times New Roman" w:cs="Times New Roman"/>
                <w:sz w:val="20"/>
                <w:szCs w:val="20"/>
              </w:rPr>
            </w:pPr>
            <w:r>
              <w:rPr>
                <w:rFonts w:ascii="Times New Roman" w:hAnsi="Times New Roman" w:cs="Times New Roman"/>
                <w:sz w:val="20"/>
                <w:szCs w:val="20"/>
              </w:rPr>
              <w:t>25</w:t>
            </w:r>
            <w:r w:rsidR="00D03DDE" w:rsidRPr="00285480">
              <w:rPr>
                <w:rFonts w:ascii="Times New Roman" w:hAnsi="Times New Roman" w:cs="Times New Roman"/>
                <w:sz w:val="20"/>
                <w:szCs w:val="20"/>
              </w:rPr>
              <w:t>,000</w:t>
            </w:r>
          </w:p>
        </w:tc>
        <w:tc>
          <w:tcPr>
            <w:tcW w:w="507"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Selection Based on Consultants' Qualifications</w:t>
            </w:r>
          </w:p>
        </w:tc>
        <w:tc>
          <w:tcPr>
            <w:tcW w:w="367" w:type="pct"/>
          </w:tcPr>
          <w:p w:rsidR="00D03DDE" w:rsidRPr="00285480" w:rsidRDefault="00877DA2" w:rsidP="00D60271">
            <w:pPr>
              <w:rPr>
                <w:rFonts w:ascii="Times New Roman" w:hAnsi="Times New Roman" w:cs="Times New Roman"/>
                <w:sz w:val="20"/>
                <w:szCs w:val="20"/>
              </w:rPr>
            </w:pPr>
            <w:r>
              <w:rPr>
                <w:rFonts w:ascii="Times New Roman" w:hAnsi="Times New Roman" w:cs="Times New Roman"/>
                <w:sz w:val="20"/>
                <w:szCs w:val="20"/>
              </w:rPr>
              <w:t>N/A</w:t>
            </w:r>
          </w:p>
        </w:tc>
        <w:tc>
          <w:tcPr>
            <w:tcW w:w="268"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100%</w:t>
            </w: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N/A</w:t>
            </w:r>
          </w:p>
        </w:tc>
        <w:tc>
          <w:tcPr>
            <w:tcW w:w="435"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July 2016</w:t>
            </w:r>
          </w:p>
        </w:tc>
        <w:tc>
          <w:tcPr>
            <w:tcW w:w="402"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October 2016</w:t>
            </w:r>
          </w:p>
        </w:tc>
        <w:tc>
          <w:tcPr>
            <w:tcW w:w="40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Pending</w:t>
            </w: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p>
        </w:tc>
        <w:tc>
          <w:tcPr>
            <w:tcW w:w="941" w:type="pct"/>
          </w:tcPr>
          <w:p w:rsidR="00D03DDE" w:rsidRPr="00285480" w:rsidRDefault="00D03DDE" w:rsidP="00D60271">
            <w:pPr>
              <w:rPr>
                <w:rFonts w:ascii="Times New Roman" w:hAnsi="Times New Roman" w:cs="Times New Roman"/>
                <w:sz w:val="20"/>
                <w:szCs w:val="20"/>
              </w:rPr>
            </w:pP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B907BF">
            <w:pPr>
              <w:jc w:val="center"/>
              <w:rPr>
                <w:rFonts w:ascii="Times New Roman" w:hAnsi="Times New Roman" w:cs="Times New Roman"/>
                <w:sz w:val="20"/>
                <w:szCs w:val="20"/>
              </w:rPr>
            </w:pPr>
            <w:r w:rsidRPr="00285480">
              <w:rPr>
                <w:rFonts w:ascii="Times New Roman" w:hAnsi="Times New Roman" w:cs="Times New Roman"/>
                <w:sz w:val="20"/>
                <w:szCs w:val="20"/>
              </w:rPr>
              <w:t>4</w:t>
            </w:r>
          </w:p>
        </w:tc>
        <w:tc>
          <w:tcPr>
            <w:tcW w:w="94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OTHER SERVICES</w:t>
            </w:r>
          </w:p>
        </w:tc>
        <w:tc>
          <w:tcPr>
            <w:tcW w:w="429" w:type="pct"/>
          </w:tcPr>
          <w:p w:rsidR="00D03DDE" w:rsidRPr="00285480" w:rsidRDefault="00D03DDE" w:rsidP="00D60271">
            <w:pPr>
              <w:rPr>
                <w:rFonts w:ascii="Times New Roman" w:hAnsi="Times New Roman" w:cs="Times New Roman"/>
                <w:sz w:val="20"/>
                <w:szCs w:val="20"/>
              </w:rPr>
            </w:pPr>
          </w:p>
        </w:tc>
        <w:tc>
          <w:tcPr>
            <w:tcW w:w="507" w:type="pct"/>
          </w:tcPr>
          <w:p w:rsidR="00D03DDE" w:rsidRPr="00285480" w:rsidRDefault="00D03DDE" w:rsidP="00D60271">
            <w:pPr>
              <w:rPr>
                <w:rFonts w:ascii="Times New Roman" w:hAnsi="Times New Roman" w:cs="Times New Roman"/>
                <w:sz w:val="20"/>
                <w:szCs w:val="20"/>
              </w:rPr>
            </w:pPr>
          </w:p>
        </w:tc>
        <w:tc>
          <w:tcPr>
            <w:tcW w:w="367" w:type="pct"/>
          </w:tcPr>
          <w:p w:rsidR="00D03DDE" w:rsidRPr="00285480" w:rsidRDefault="00D03DDE" w:rsidP="00D60271">
            <w:pPr>
              <w:rPr>
                <w:rFonts w:ascii="Times New Roman" w:hAnsi="Times New Roman" w:cs="Times New Roman"/>
                <w:sz w:val="20"/>
                <w:szCs w:val="20"/>
              </w:rPr>
            </w:pPr>
          </w:p>
        </w:tc>
        <w:tc>
          <w:tcPr>
            <w:tcW w:w="268" w:type="pct"/>
          </w:tcPr>
          <w:p w:rsidR="00D03DDE" w:rsidRPr="00285480" w:rsidRDefault="00D03DDE" w:rsidP="00D60271">
            <w:pPr>
              <w:rPr>
                <w:rFonts w:ascii="Times New Roman" w:hAnsi="Times New Roman" w:cs="Times New Roman"/>
                <w:sz w:val="20"/>
                <w:szCs w:val="20"/>
              </w:rPr>
            </w:pP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p>
        </w:tc>
        <w:tc>
          <w:tcPr>
            <w:tcW w:w="435" w:type="pct"/>
          </w:tcPr>
          <w:p w:rsidR="00D03DDE" w:rsidRPr="00285480" w:rsidRDefault="00D03DDE" w:rsidP="00D60271">
            <w:pPr>
              <w:rPr>
                <w:rFonts w:ascii="Times New Roman" w:hAnsi="Times New Roman" w:cs="Times New Roman"/>
                <w:sz w:val="20"/>
                <w:szCs w:val="20"/>
              </w:rPr>
            </w:pPr>
          </w:p>
        </w:tc>
        <w:tc>
          <w:tcPr>
            <w:tcW w:w="402" w:type="pct"/>
          </w:tcPr>
          <w:p w:rsidR="00D03DDE" w:rsidRPr="00285480" w:rsidRDefault="00D03DDE" w:rsidP="00D60271">
            <w:pPr>
              <w:rPr>
                <w:rFonts w:ascii="Times New Roman" w:hAnsi="Times New Roman" w:cs="Times New Roman"/>
                <w:sz w:val="20"/>
                <w:szCs w:val="20"/>
              </w:rPr>
            </w:pPr>
          </w:p>
        </w:tc>
        <w:tc>
          <w:tcPr>
            <w:tcW w:w="401" w:type="pct"/>
          </w:tcPr>
          <w:p w:rsidR="00D03DDE" w:rsidRPr="00285480" w:rsidRDefault="00D03DDE" w:rsidP="00D60271">
            <w:pPr>
              <w:rPr>
                <w:rFonts w:ascii="Times New Roman" w:hAnsi="Times New Roman" w:cs="Times New Roman"/>
                <w:sz w:val="20"/>
                <w:szCs w:val="20"/>
              </w:rPr>
            </w:pPr>
          </w:p>
        </w:tc>
        <w:tc>
          <w:tcPr>
            <w:tcW w:w="425" w:type="pct"/>
          </w:tcPr>
          <w:p w:rsidR="00D03DDE" w:rsidRPr="00285480" w:rsidRDefault="00D03DDE" w:rsidP="00D60271">
            <w:pPr>
              <w:rPr>
                <w:rFonts w:ascii="Times New Roman" w:hAnsi="Times New Roman" w:cs="Times New Roman"/>
                <w:sz w:val="20"/>
                <w:szCs w:val="20"/>
              </w:rPr>
            </w:pPr>
          </w:p>
        </w:tc>
      </w:tr>
      <w:tr w:rsidR="00B907BF" w:rsidRPr="00285480" w:rsidTr="00B907BF">
        <w:trPr>
          <w:jc w:val="center"/>
        </w:trPr>
        <w:tc>
          <w:tcPr>
            <w:tcW w:w="188" w:type="pct"/>
          </w:tcPr>
          <w:p w:rsidR="00D03DDE" w:rsidRPr="00285480" w:rsidRDefault="00D03DDE" w:rsidP="00D60271">
            <w:pPr>
              <w:rPr>
                <w:rFonts w:ascii="Times New Roman" w:hAnsi="Times New Roman" w:cs="Times New Roman"/>
                <w:sz w:val="20"/>
                <w:szCs w:val="20"/>
              </w:rPr>
            </w:pPr>
          </w:p>
        </w:tc>
        <w:tc>
          <w:tcPr>
            <w:tcW w:w="941" w:type="pct"/>
          </w:tcPr>
          <w:p w:rsidR="00D03DDE" w:rsidRPr="00285480" w:rsidRDefault="00D03DDE" w:rsidP="00D60271">
            <w:pPr>
              <w:rPr>
                <w:rFonts w:ascii="Times New Roman" w:hAnsi="Times New Roman" w:cs="Times New Roman"/>
                <w:b/>
                <w:sz w:val="20"/>
                <w:szCs w:val="20"/>
              </w:rPr>
            </w:pPr>
            <w:r w:rsidRPr="00285480">
              <w:rPr>
                <w:rFonts w:ascii="Times New Roman" w:hAnsi="Times New Roman" w:cs="Times New Roman"/>
                <w:b/>
                <w:sz w:val="20"/>
                <w:szCs w:val="20"/>
              </w:rPr>
              <w:t xml:space="preserve">Workshop </w:t>
            </w:r>
          </w:p>
        </w:tc>
        <w:tc>
          <w:tcPr>
            <w:tcW w:w="429" w:type="pct"/>
          </w:tcPr>
          <w:p w:rsidR="00D03DDE" w:rsidRPr="00285480" w:rsidRDefault="00DF7A37" w:rsidP="00D60271">
            <w:pPr>
              <w:rPr>
                <w:rFonts w:ascii="Times New Roman" w:hAnsi="Times New Roman" w:cs="Times New Roman"/>
                <w:sz w:val="20"/>
                <w:szCs w:val="20"/>
              </w:rPr>
            </w:pPr>
            <w:r>
              <w:rPr>
                <w:rFonts w:ascii="Times New Roman" w:hAnsi="Times New Roman" w:cs="Times New Roman"/>
                <w:sz w:val="20"/>
                <w:szCs w:val="20"/>
              </w:rPr>
              <w:t>40</w:t>
            </w:r>
            <w:bookmarkStart w:id="0" w:name="_GoBack"/>
            <w:bookmarkEnd w:id="0"/>
            <w:r w:rsidR="00D03DDE" w:rsidRPr="00285480">
              <w:rPr>
                <w:rFonts w:ascii="Times New Roman" w:hAnsi="Times New Roman" w:cs="Times New Roman"/>
                <w:sz w:val="20"/>
                <w:szCs w:val="20"/>
              </w:rPr>
              <w:t>,000</w:t>
            </w:r>
          </w:p>
        </w:tc>
        <w:tc>
          <w:tcPr>
            <w:tcW w:w="507"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Price Comparison</w:t>
            </w:r>
          </w:p>
        </w:tc>
        <w:tc>
          <w:tcPr>
            <w:tcW w:w="367" w:type="pct"/>
          </w:tcPr>
          <w:p w:rsidR="00D03DDE" w:rsidRPr="00285480" w:rsidRDefault="00877DA2" w:rsidP="00D60271">
            <w:pPr>
              <w:rPr>
                <w:rFonts w:ascii="Times New Roman" w:hAnsi="Times New Roman" w:cs="Times New Roman"/>
                <w:sz w:val="20"/>
                <w:szCs w:val="20"/>
              </w:rPr>
            </w:pPr>
            <w:r>
              <w:rPr>
                <w:rFonts w:ascii="Times New Roman" w:hAnsi="Times New Roman" w:cs="Times New Roman"/>
                <w:sz w:val="20"/>
                <w:szCs w:val="20"/>
              </w:rPr>
              <w:t>N/A</w:t>
            </w:r>
          </w:p>
        </w:tc>
        <w:tc>
          <w:tcPr>
            <w:tcW w:w="268"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100%</w:t>
            </w:r>
          </w:p>
        </w:tc>
        <w:tc>
          <w:tcPr>
            <w:tcW w:w="267" w:type="pct"/>
          </w:tcPr>
          <w:p w:rsidR="00D03DDE" w:rsidRPr="00285480" w:rsidRDefault="00D03DDE" w:rsidP="00D60271">
            <w:pPr>
              <w:rPr>
                <w:rFonts w:ascii="Times New Roman" w:hAnsi="Times New Roman" w:cs="Times New Roman"/>
                <w:sz w:val="20"/>
                <w:szCs w:val="20"/>
              </w:rPr>
            </w:pPr>
          </w:p>
        </w:tc>
        <w:tc>
          <w:tcPr>
            <w:tcW w:w="369"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N/A</w:t>
            </w:r>
          </w:p>
        </w:tc>
        <w:tc>
          <w:tcPr>
            <w:tcW w:w="435"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October 2016</w:t>
            </w:r>
          </w:p>
        </w:tc>
        <w:tc>
          <w:tcPr>
            <w:tcW w:w="402"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November 2016</w:t>
            </w:r>
          </w:p>
        </w:tc>
        <w:tc>
          <w:tcPr>
            <w:tcW w:w="401" w:type="pct"/>
          </w:tcPr>
          <w:p w:rsidR="00D03DDE" w:rsidRPr="00285480" w:rsidRDefault="00D03DDE" w:rsidP="00D60271">
            <w:pPr>
              <w:rPr>
                <w:rFonts w:ascii="Times New Roman" w:hAnsi="Times New Roman" w:cs="Times New Roman"/>
                <w:sz w:val="20"/>
                <w:szCs w:val="20"/>
              </w:rPr>
            </w:pPr>
            <w:r w:rsidRPr="00285480">
              <w:rPr>
                <w:rFonts w:ascii="Times New Roman" w:hAnsi="Times New Roman" w:cs="Times New Roman"/>
                <w:sz w:val="20"/>
                <w:szCs w:val="20"/>
              </w:rPr>
              <w:t>Pending</w:t>
            </w:r>
          </w:p>
        </w:tc>
        <w:tc>
          <w:tcPr>
            <w:tcW w:w="425" w:type="pct"/>
          </w:tcPr>
          <w:p w:rsidR="00D03DDE" w:rsidRPr="00285480" w:rsidRDefault="00D03DDE" w:rsidP="00D60271">
            <w:pPr>
              <w:rPr>
                <w:rFonts w:ascii="Times New Roman" w:hAnsi="Times New Roman" w:cs="Times New Roman"/>
                <w:sz w:val="20"/>
                <w:szCs w:val="20"/>
              </w:rPr>
            </w:pPr>
          </w:p>
        </w:tc>
      </w:tr>
    </w:tbl>
    <w:p w:rsidR="00D03DDE" w:rsidRPr="00464798" w:rsidRDefault="00D03DDE" w:rsidP="00464798">
      <w:pPr>
        <w:pStyle w:val="Paragraph"/>
        <w:numPr>
          <w:ilvl w:val="0"/>
          <w:numId w:val="0"/>
        </w:numPr>
        <w:suppressAutoHyphens/>
        <w:spacing w:before="0" w:after="0"/>
      </w:pPr>
    </w:p>
    <w:sectPr w:rsidR="00D03DDE" w:rsidRPr="00464798" w:rsidSect="00877DA2">
      <w:head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8E1" w:rsidRDefault="005608E1" w:rsidP="0095711B">
      <w:pPr>
        <w:spacing w:after="0" w:line="240" w:lineRule="auto"/>
      </w:pPr>
      <w:r>
        <w:separator/>
      </w:r>
    </w:p>
  </w:endnote>
  <w:endnote w:type="continuationSeparator" w:id="0">
    <w:p w:rsidR="005608E1" w:rsidRDefault="005608E1"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8E1" w:rsidRDefault="005608E1" w:rsidP="0095711B">
      <w:pPr>
        <w:spacing w:after="0" w:line="240" w:lineRule="auto"/>
      </w:pPr>
      <w:r>
        <w:separator/>
      </w:r>
    </w:p>
  </w:footnote>
  <w:footnote w:type="continuationSeparator" w:id="0">
    <w:p w:rsidR="005608E1" w:rsidRDefault="005608E1" w:rsidP="00957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480" w:rsidRPr="00877DA2" w:rsidRDefault="00285480" w:rsidP="00285480">
    <w:pPr>
      <w:pStyle w:val="Header"/>
      <w:jc w:val="right"/>
      <w:rPr>
        <w:rFonts w:ascii="Times New Roman" w:hAnsi="Times New Roman" w:cs="Times New Roman"/>
        <w:sz w:val="20"/>
        <w:szCs w:val="20"/>
        <w:lang w:val="fr-FR"/>
      </w:rPr>
    </w:pPr>
    <w:r w:rsidRPr="00877DA2">
      <w:rPr>
        <w:rFonts w:ascii="Times New Roman" w:hAnsi="Times New Roman" w:cs="Times New Roman"/>
        <w:sz w:val="20"/>
        <w:szCs w:val="20"/>
        <w:lang w:val="fr-FR"/>
      </w:rPr>
      <w:t>Annex II- RG-T2544</w:t>
    </w:r>
  </w:p>
  <w:p w:rsidR="00285480" w:rsidRPr="00877DA2" w:rsidRDefault="004C0A3B" w:rsidP="00285480">
    <w:pPr>
      <w:pStyle w:val="Header"/>
      <w:jc w:val="right"/>
      <w:rPr>
        <w:rFonts w:ascii="Times New Roman" w:hAnsi="Times New Roman" w:cs="Times New Roman"/>
        <w:sz w:val="20"/>
        <w:szCs w:val="20"/>
        <w:lang w:val="fr-FR"/>
      </w:rPr>
    </w:pPr>
    <w:sdt>
      <w:sdtPr>
        <w:rPr>
          <w:rFonts w:ascii="Times New Roman" w:hAnsi="Times New Roman" w:cs="Times New Roman"/>
          <w:sz w:val="20"/>
          <w:szCs w:val="20"/>
        </w:rPr>
        <w:id w:val="1168209085"/>
        <w:docPartObj>
          <w:docPartGallery w:val="Page Numbers (Top of Page)"/>
          <w:docPartUnique/>
        </w:docPartObj>
      </w:sdtPr>
      <w:sdtEndPr/>
      <w:sdtContent>
        <w:r w:rsidR="00285480" w:rsidRPr="00877DA2">
          <w:rPr>
            <w:rFonts w:ascii="Times New Roman" w:hAnsi="Times New Roman" w:cs="Times New Roman"/>
            <w:sz w:val="20"/>
            <w:szCs w:val="20"/>
            <w:lang w:val="fr-FR"/>
          </w:rPr>
          <w:t xml:space="preserve">Page </w:t>
        </w:r>
        <w:r w:rsidR="00285480" w:rsidRPr="00285480">
          <w:rPr>
            <w:rFonts w:ascii="Times New Roman" w:hAnsi="Times New Roman" w:cs="Times New Roman"/>
            <w:b/>
            <w:bCs/>
            <w:sz w:val="20"/>
            <w:szCs w:val="20"/>
          </w:rPr>
          <w:fldChar w:fldCharType="begin"/>
        </w:r>
        <w:r w:rsidR="00285480" w:rsidRPr="00877DA2">
          <w:rPr>
            <w:rFonts w:ascii="Times New Roman" w:hAnsi="Times New Roman" w:cs="Times New Roman"/>
            <w:b/>
            <w:bCs/>
            <w:sz w:val="20"/>
            <w:szCs w:val="20"/>
            <w:lang w:val="fr-FR"/>
          </w:rPr>
          <w:instrText xml:space="preserve"> PAGE </w:instrText>
        </w:r>
        <w:r w:rsidR="00285480" w:rsidRPr="00285480">
          <w:rPr>
            <w:rFonts w:ascii="Times New Roman" w:hAnsi="Times New Roman" w:cs="Times New Roman"/>
            <w:b/>
            <w:bCs/>
            <w:sz w:val="20"/>
            <w:szCs w:val="20"/>
          </w:rPr>
          <w:fldChar w:fldCharType="separate"/>
        </w:r>
        <w:r>
          <w:rPr>
            <w:rFonts w:ascii="Times New Roman" w:hAnsi="Times New Roman" w:cs="Times New Roman"/>
            <w:b/>
            <w:bCs/>
            <w:noProof/>
            <w:sz w:val="20"/>
            <w:szCs w:val="20"/>
            <w:lang w:val="fr-FR"/>
          </w:rPr>
          <w:t>2</w:t>
        </w:r>
        <w:r w:rsidR="00285480" w:rsidRPr="00285480">
          <w:rPr>
            <w:rFonts w:ascii="Times New Roman" w:hAnsi="Times New Roman" w:cs="Times New Roman"/>
            <w:b/>
            <w:bCs/>
            <w:sz w:val="20"/>
            <w:szCs w:val="20"/>
          </w:rPr>
          <w:fldChar w:fldCharType="end"/>
        </w:r>
        <w:r w:rsidR="00285480" w:rsidRPr="00877DA2">
          <w:rPr>
            <w:rFonts w:ascii="Times New Roman" w:hAnsi="Times New Roman" w:cs="Times New Roman"/>
            <w:sz w:val="20"/>
            <w:szCs w:val="20"/>
            <w:lang w:val="fr-FR"/>
          </w:rPr>
          <w:t xml:space="preserve"> of </w:t>
        </w:r>
        <w:r w:rsidR="00285480" w:rsidRPr="00285480">
          <w:rPr>
            <w:rFonts w:ascii="Times New Roman" w:hAnsi="Times New Roman" w:cs="Times New Roman"/>
            <w:b/>
            <w:bCs/>
            <w:sz w:val="20"/>
            <w:szCs w:val="20"/>
          </w:rPr>
          <w:fldChar w:fldCharType="begin"/>
        </w:r>
        <w:r w:rsidR="00285480" w:rsidRPr="00877DA2">
          <w:rPr>
            <w:rFonts w:ascii="Times New Roman" w:hAnsi="Times New Roman" w:cs="Times New Roman"/>
            <w:b/>
            <w:bCs/>
            <w:sz w:val="20"/>
            <w:szCs w:val="20"/>
            <w:lang w:val="fr-FR"/>
          </w:rPr>
          <w:instrText xml:space="preserve"> NUMPAGES  </w:instrText>
        </w:r>
        <w:r w:rsidR="00285480" w:rsidRPr="00285480">
          <w:rPr>
            <w:rFonts w:ascii="Times New Roman" w:hAnsi="Times New Roman" w:cs="Times New Roman"/>
            <w:b/>
            <w:bCs/>
            <w:sz w:val="20"/>
            <w:szCs w:val="20"/>
          </w:rPr>
          <w:fldChar w:fldCharType="separate"/>
        </w:r>
        <w:r>
          <w:rPr>
            <w:rFonts w:ascii="Times New Roman" w:hAnsi="Times New Roman" w:cs="Times New Roman"/>
            <w:b/>
            <w:bCs/>
            <w:noProof/>
            <w:sz w:val="20"/>
            <w:szCs w:val="20"/>
            <w:lang w:val="fr-FR"/>
          </w:rPr>
          <w:t>2</w:t>
        </w:r>
        <w:r w:rsidR="00285480" w:rsidRPr="00285480">
          <w:rPr>
            <w:rFonts w:ascii="Times New Roman" w:hAnsi="Times New Roman" w:cs="Times New Roman"/>
            <w:b/>
            <w:bCs/>
            <w:sz w:val="20"/>
            <w:szCs w:val="20"/>
          </w:rPr>
          <w:fldChar w:fldCharType="end"/>
        </w:r>
      </w:sdtContent>
    </w:sdt>
  </w:p>
  <w:p w:rsidR="005608E1" w:rsidRPr="00877DA2" w:rsidRDefault="005608E1">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2A37"/>
    <w:multiLevelType w:val="multilevel"/>
    <w:tmpl w:val="A1DE724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20F7A92"/>
    <w:multiLevelType w:val="multilevel"/>
    <w:tmpl w:val="BD060A2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color w:val="auto"/>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167403EA"/>
    <w:multiLevelType w:val="hybridMultilevel"/>
    <w:tmpl w:val="7156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B47DAD"/>
    <w:multiLevelType w:val="hybridMultilevel"/>
    <w:tmpl w:val="16D4232C"/>
    <w:lvl w:ilvl="0" w:tplc="0BF2B576">
      <w:start w:val="1"/>
      <w:numFmt w:val="bullet"/>
      <w:lvlText w:val="-"/>
      <w:lvlJc w:val="left"/>
      <w:pPr>
        <w:ind w:left="720" w:hanging="360"/>
      </w:pPr>
      <w:rPr>
        <w:rFonts w:ascii="Times New Roman Bold" w:eastAsiaTheme="minorEastAsia" w:hAnsi="Times New Roman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E44C99"/>
    <w:multiLevelType w:val="multilevel"/>
    <w:tmpl w:val="0B60A91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ED60142"/>
    <w:multiLevelType w:val="hybridMultilevel"/>
    <w:tmpl w:val="FF84FE78"/>
    <w:lvl w:ilvl="0" w:tplc="0409000F">
      <w:start w:val="1"/>
      <w:numFmt w:val="decimal"/>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9">
    <w:nsid w:val="3AEE6D07"/>
    <w:multiLevelType w:val="hybridMultilevel"/>
    <w:tmpl w:val="9E0CCA26"/>
    <w:lvl w:ilvl="0" w:tplc="881AD95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600982"/>
    <w:multiLevelType w:val="hybridMultilevel"/>
    <w:tmpl w:val="E9224B80"/>
    <w:lvl w:ilvl="0" w:tplc="9D703D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F552C8"/>
    <w:multiLevelType w:val="multilevel"/>
    <w:tmpl w:val="074ADB6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64D50C96"/>
    <w:multiLevelType w:val="hybridMultilevel"/>
    <w:tmpl w:val="F1AE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886CCE"/>
    <w:multiLevelType w:val="multilevel"/>
    <w:tmpl w:val="7160F86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8">
    <w:nsid w:val="69617A05"/>
    <w:multiLevelType w:val="hybridMultilevel"/>
    <w:tmpl w:val="EADA2AC6"/>
    <w:lvl w:ilvl="0" w:tplc="0409000F">
      <w:start w:val="1"/>
      <w:numFmt w:val="decimal"/>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9">
    <w:nsid w:val="6C3D2185"/>
    <w:multiLevelType w:val="hybridMultilevel"/>
    <w:tmpl w:val="4AF035D6"/>
    <w:lvl w:ilvl="0" w:tplc="3CEEF6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DB4E7F"/>
    <w:multiLevelType w:val="multilevel"/>
    <w:tmpl w:val="E3BC3CB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73DA472B"/>
    <w:multiLevelType w:val="multilevel"/>
    <w:tmpl w:val="773E1506"/>
    <w:lvl w:ilvl="0">
      <w:start w:val="1"/>
      <w:numFmt w:val="upperRoman"/>
      <w:lvlText w:val="%1."/>
      <w:lvlJc w:val="right"/>
      <w:pPr>
        <w:ind w:left="360" w:hanging="360"/>
      </w:p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2">
    <w:nsid w:val="7841355F"/>
    <w:multiLevelType w:val="multilevel"/>
    <w:tmpl w:val="8DF800C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9F92201"/>
    <w:multiLevelType w:val="multilevel"/>
    <w:tmpl w:val="352E6C4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7E0E454E"/>
    <w:multiLevelType w:val="multilevel"/>
    <w:tmpl w:val="5792D55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3"/>
  </w:num>
  <w:num w:numId="4">
    <w:abstractNumId w:val="25"/>
  </w:num>
  <w:num w:numId="5">
    <w:abstractNumId w:val="21"/>
  </w:num>
  <w:num w:numId="6">
    <w:abstractNumId w:val="3"/>
  </w:num>
  <w:num w:numId="7">
    <w:abstractNumId w:val="4"/>
  </w:num>
  <w:num w:numId="8">
    <w:abstractNumId w:val="5"/>
  </w:num>
  <w:num w:numId="9">
    <w:abstractNumId w:val="11"/>
  </w:num>
  <w:num w:numId="10">
    <w:abstractNumId w:val="1"/>
  </w:num>
  <w:num w:numId="11">
    <w:abstractNumId w:val="22"/>
  </w:num>
  <w:num w:numId="12">
    <w:abstractNumId w:val="0"/>
  </w:num>
  <w:num w:numId="13">
    <w:abstractNumId w:val="23"/>
  </w:num>
  <w:num w:numId="14">
    <w:abstractNumId w:val="15"/>
  </w:num>
  <w:num w:numId="15">
    <w:abstractNumId w:val="20"/>
  </w:num>
  <w:num w:numId="16">
    <w:abstractNumId w:val="7"/>
  </w:num>
  <w:num w:numId="17">
    <w:abstractNumId w:val="24"/>
  </w:num>
  <w:num w:numId="18">
    <w:abstractNumId w:val="17"/>
  </w:num>
  <w:num w:numId="19">
    <w:abstractNumId w:val="1"/>
  </w:num>
  <w:num w:numId="20">
    <w:abstractNumId w:val="1"/>
  </w:num>
  <w:num w:numId="21">
    <w:abstractNumId w:val="1"/>
  </w:num>
  <w:num w:numId="22">
    <w:abstractNumId w:val="1"/>
  </w:num>
  <w:num w:numId="23">
    <w:abstractNumId w:val="14"/>
  </w:num>
  <w:num w:numId="24">
    <w:abstractNumId w:val="1"/>
  </w:num>
  <w:num w:numId="25">
    <w:abstractNumId w:val="1"/>
  </w:num>
  <w:num w:numId="26">
    <w:abstractNumId w:val="1"/>
  </w:num>
  <w:num w:numId="27">
    <w:abstractNumId w:val="9"/>
  </w:num>
  <w:num w:numId="28">
    <w:abstractNumId w:val="1"/>
  </w:num>
  <w:num w:numId="29">
    <w:abstractNumId w:val="1"/>
  </w:num>
  <w:num w:numId="30">
    <w:abstractNumId w:val="1"/>
  </w:num>
  <w:num w:numId="31">
    <w:abstractNumId w:val="1"/>
  </w:num>
  <w:num w:numId="32">
    <w:abstractNumId w:val="6"/>
  </w:num>
  <w:num w:numId="33">
    <w:abstractNumId w:val="1"/>
  </w:num>
  <w:num w:numId="34">
    <w:abstractNumId w:val="1"/>
  </w:num>
  <w:num w:numId="35">
    <w:abstractNumId w:val="2"/>
  </w:num>
  <w:num w:numId="36">
    <w:abstractNumId w:val="19"/>
  </w:num>
  <w:num w:numId="37">
    <w:abstractNumId w:val="16"/>
  </w:num>
  <w:num w:numId="38">
    <w:abstractNumId w:val="1"/>
  </w:num>
  <w:num w:numId="39">
    <w:abstractNumId w:val="1"/>
  </w:num>
  <w:num w:numId="40">
    <w:abstractNumId w:val="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oNotDisplayPageBoundaries/>
  <w:doNotTrackFormatting/>
  <w:defaultTabStop w:val="720"/>
  <w:characterSpacingControl w:val="doNotCompress"/>
  <w:hdrShapeDefaults>
    <o:shapedefaults v:ext="edit" spidmax="26625"/>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269F9"/>
    <w:rsid w:val="00032293"/>
    <w:rsid w:val="00032F9B"/>
    <w:rsid w:val="000359C9"/>
    <w:rsid w:val="00045D87"/>
    <w:rsid w:val="00046F21"/>
    <w:rsid w:val="000608FD"/>
    <w:rsid w:val="00061BC3"/>
    <w:rsid w:val="00066865"/>
    <w:rsid w:val="000725A9"/>
    <w:rsid w:val="00077BA3"/>
    <w:rsid w:val="00086CFF"/>
    <w:rsid w:val="00092B7C"/>
    <w:rsid w:val="000A00C4"/>
    <w:rsid w:val="000A39EE"/>
    <w:rsid w:val="000A6073"/>
    <w:rsid w:val="000A7694"/>
    <w:rsid w:val="000B5274"/>
    <w:rsid w:val="000B7AF6"/>
    <w:rsid w:val="000C0ECC"/>
    <w:rsid w:val="000C60B1"/>
    <w:rsid w:val="000C7C8E"/>
    <w:rsid w:val="000D320C"/>
    <w:rsid w:val="000D3D87"/>
    <w:rsid w:val="000D7706"/>
    <w:rsid w:val="000D7A73"/>
    <w:rsid w:val="000E08C8"/>
    <w:rsid w:val="000F39D2"/>
    <w:rsid w:val="000F7906"/>
    <w:rsid w:val="00102DAE"/>
    <w:rsid w:val="00111704"/>
    <w:rsid w:val="00115828"/>
    <w:rsid w:val="00121B32"/>
    <w:rsid w:val="00124040"/>
    <w:rsid w:val="001271ED"/>
    <w:rsid w:val="001316E2"/>
    <w:rsid w:val="00131789"/>
    <w:rsid w:val="00140878"/>
    <w:rsid w:val="00146E10"/>
    <w:rsid w:val="00155842"/>
    <w:rsid w:val="001613EE"/>
    <w:rsid w:val="00164099"/>
    <w:rsid w:val="0017017B"/>
    <w:rsid w:val="0017216B"/>
    <w:rsid w:val="00172302"/>
    <w:rsid w:val="00172A7B"/>
    <w:rsid w:val="001762DD"/>
    <w:rsid w:val="0018473A"/>
    <w:rsid w:val="00191434"/>
    <w:rsid w:val="00191B8B"/>
    <w:rsid w:val="001941CA"/>
    <w:rsid w:val="00197B4D"/>
    <w:rsid w:val="001B2890"/>
    <w:rsid w:val="001C18FD"/>
    <w:rsid w:val="001C4429"/>
    <w:rsid w:val="001D01F1"/>
    <w:rsid w:val="001E6A2E"/>
    <w:rsid w:val="001F04FE"/>
    <w:rsid w:val="001F0730"/>
    <w:rsid w:val="001F2148"/>
    <w:rsid w:val="001F215E"/>
    <w:rsid w:val="001F23DD"/>
    <w:rsid w:val="001F3039"/>
    <w:rsid w:val="001F3981"/>
    <w:rsid w:val="001F6584"/>
    <w:rsid w:val="001F7044"/>
    <w:rsid w:val="001F7451"/>
    <w:rsid w:val="001F7559"/>
    <w:rsid w:val="0020246B"/>
    <w:rsid w:val="00210317"/>
    <w:rsid w:val="0022199F"/>
    <w:rsid w:val="00225B5A"/>
    <w:rsid w:val="002261B5"/>
    <w:rsid w:val="00233B09"/>
    <w:rsid w:val="00234B8D"/>
    <w:rsid w:val="00236249"/>
    <w:rsid w:val="00240D9F"/>
    <w:rsid w:val="00244A9D"/>
    <w:rsid w:val="00256A40"/>
    <w:rsid w:val="002570A9"/>
    <w:rsid w:val="00257466"/>
    <w:rsid w:val="00265D86"/>
    <w:rsid w:val="002711BD"/>
    <w:rsid w:val="00276435"/>
    <w:rsid w:val="0028127C"/>
    <w:rsid w:val="00282822"/>
    <w:rsid w:val="0028286E"/>
    <w:rsid w:val="00285480"/>
    <w:rsid w:val="00291299"/>
    <w:rsid w:val="00291781"/>
    <w:rsid w:val="002A055D"/>
    <w:rsid w:val="002A5D0D"/>
    <w:rsid w:val="002B0352"/>
    <w:rsid w:val="002B3915"/>
    <w:rsid w:val="002D4D87"/>
    <w:rsid w:val="002E54B7"/>
    <w:rsid w:val="002E7517"/>
    <w:rsid w:val="002F28BB"/>
    <w:rsid w:val="002F3D8B"/>
    <w:rsid w:val="00312FB8"/>
    <w:rsid w:val="0031764F"/>
    <w:rsid w:val="00333725"/>
    <w:rsid w:val="00333D94"/>
    <w:rsid w:val="00335824"/>
    <w:rsid w:val="00335B4C"/>
    <w:rsid w:val="00340BC1"/>
    <w:rsid w:val="00342BB1"/>
    <w:rsid w:val="003442B1"/>
    <w:rsid w:val="00346E79"/>
    <w:rsid w:val="00353D41"/>
    <w:rsid w:val="003622D9"/>
    <w:rsid w:val="003642A0"/>
    <w:rsid w:val="0037186A"/>
    <w:rsid w:val="003754EA"/>
    <w:rsid w:val="00381654"/>
    <w:rsid w:val="00387B16"/>
    <w:rsid w:val="00387C52"/>
    <w:rsid w:val="00390541"/>
    <w:rsid w:val="003930CB"/>
    <w:rsid w:val="00397F70"/>
    <w:rsid w:val="003A3609"/>
    <w:rsid w:val="003A549F"/>
    <w:rsid w:val="003A7AE0"/>
    <w:rsid w:val="003B7D3D"/>
    <w:rsid w:val="003C0133"/>
    <w:rsid w:val="003D2892"/>
    <w:rsid w:val="003D2A33"/>
    <w:rsid w:val="003D4868"/>
    <w:rsid w:val="003D609D"/>
    <w:rsid w:val="003E62BC"/>
    <w:rsid w:val="003F196B"/>
    <w:rsid w:val="003F1DEA"/>
    <w:rsid w:val="003F2CB7"/>
    <w:rsid w:val="003F62A8"/>
    <w:rsid w:val="0041008D"/>
    <w:rsid w:val="00411C96"/>
    <w:rsid w:val="00416432"/>
    <w:rsid w:val="0042302E"/>
    <w:rsid w:val="00423248"/>
    <w:rsid w:val="00423931"/>
    <w:rsid w:val="00423AEF"/>
    <w:rsid w:val="0042521A"/>
    <w:rsid w:val="00425DAF"/>
    <w:rsid w:val="004311D4"/>
    <w:rsid w:val="00436CD0"/>
    <w:rsid w:val="0044790B"/>
    <w:rsid w:val="00450506"/>
    <w:rsid w:val="00456D7B"/>
    <w:rsid w:val="0046201C"/>
    <w:rsid w:val="00464798"/>
    <w:rsid w:val="004659B7"/>
    <w:rsid w:val="00467D99"/>
    <w:rsid w:val="004731CB"/>
    <w:rsid w:val="00473701"/>
    <w:rsid w:val="00482240"/>
    <w:rsid w:val="004850A6"/>
    <w:rsid w:val="004851BB"/>
    <w:rsid w:val="00487110"/>
    <w:rsid w:val="004A00A4"/>
    <w:rsid w:val="004A4B41"/>
    <w:rsid w:val="004A6CE0"/>
    <w:rsid w:val="004B5F8C"/>
    <w:rsid w:val="004B732D"/>
    <w:rsid w:val="004C0A3B"/>
    <w:rsid w:val="004C370D"/>
    <w:rsid w:val="004C5609"/>
    <w:rsid w:val="004C66DF"/>
    <w:rsid w:val="004C78B7"/>
    <w:rsid w:val="004D2C9B"/>
    <w:rsid w:val="004E5A04"/>
    <w:rsid w:val="004E5D35"/>
    <w:rsid w:val="004E7A63"/>
    <w:rsid w:val="004F386F"/>
    <w:rsid w:val="0050104A"/>
    <w:rsid w:val="00501565"/>
    <w:rsid w:val="0050247F"/>
    <w:rsid w:val="00502B8D"/>
    <w:rsid w:val="00504B9A"/>
    <w:rsid w:val="0050557F"/>
    <w:rsid w:val="0051034E"/>
    <w:rsid w:val="0051555A"/>
    <w:rsid w:val="005178C8"/>
    <w:rsid w:val="00520F58"/>
    <w:rsid w:val="005244C3"/>
    <w:rsid w:val="00524CC2"/>
    <w:rsid w:val="00531E51"/>
    <w:rsid w:val="00534AB6"/>
    <w:rsid w:val="005353CF"/>
    <w:rsid w:val="005364CE"/>
    <w:rsid w:val="00541632"/>
    <w:rsid w:val="0054692D"/>
    <w:rsid w:val="00554A8B"/>
    <w:rsid w:val="00554B5B"/>
    <w:rsid w:val="005605EA"/>
    <w:rsid w:val="005608E1"/>
    <w:rsid w:val="005745FD"/>
    <w:rsid w:val="0058137A"/>
    <w:rsid w:val="005838BE"/>
    <w:rsid w:val="005839D9"/>
    <w:rsid w:val="005906F2"/>
    <w:rsid w:val="005A1056"/>
    <w:rsid w:val="005A1192"/>
    <w:rsid w:val="005A3A6C"/>
    <w:rsid w:val="005B0826"/>
    <w:rsid w:val="005B3F97"/>
    <w:rsid w:val="005D3059"/>
    <w:rsid w:val="005D3C69"/>
    <w:rsid w:val="005D5D18"/>
    <w:rsid w:val="005D7FA0"/>
    <w:rsid w:val="005E17E8"/>
    <w:rsid w:val="005E47E9"/>
    <w:rsid w:val="005E5DE2"/>
    <w:rsid w:val="005F3702"/>
    <w:rsid w:val="005F3EE1"/>
    <w:rsid w:val="00613830"/>
    <w:rsid w:val="00613E70"/>
    <w:rsid w:val="00617E73"/>
    <w:rsid w:val="006206FB"/>
    <w:rsid w:val="00620FEF"/>
    <w:rsid w:val="00622D7D"/>
    <w:rsid w:val="0064003A"/>
    <w:rsid w:val="00641ED4"/>
    <w:rsid w:val="006528FF"/>
    <w:rsid w:val="00663B4D"/>
    <w:rsid w:val="00675E7A"/>
    <w:rsid w:val="00675FF1"/>
    <w:rsid w:val="00677B21"/>
    <w:rsid w:val="00682716"/>
    <w:rsid w:val="00686AC3"/>
    <w:rsid w:val="00691991"/>
    <w:rsid w:val="00692E75"/>
    <w:rsid w:val="006975DC"/>
    <w:rsid w:val="00697CE3"/>
    <w:rsid w:val="006B1F0C"/>
    <w:rsid w:val="006C7852"/>
    <w:rsid w:val="006D4B55"/>
    <w:rsid w:val="006D5C1D"/>
    <w:rsid w:val="006E1DA1"/>
    <w:rsid w:val="006E5A22"/>
    <w:rsid w:val="006F213E"/>
    <w:rsid w:val="006F4073"/>
    <w:rsid w:val="006F40F2"/>
    <w:rsid w:val="00700BC6"/>
    <w:rsid w:val="00700C59"/>
    <w:rsid w:val="007029F4"/>
    <w:rsid w:val="00702A56"/>
    <w:rsid w:val="00704CAB"/>
    <w:rsid w:val="00713A46"/>
    <w:rsid w:val="007239A1"/>
    <w:rsid w:val="00730FF2"/>
    <w:rsid w:val="00746260"/>
    <w:rsid w:val="00747F47"/>
    <w:rsid w:val="00754337"/>
    <w:rsid w:val="007567AB"/>
    <w:rsid w:val="00764E41"/>
    <w:rsid w:val="00765661"/>
    <w:rsid w:val="007715C1"/>
    <w:rsid w:val="0078651F"/>
    <w:rsid w:val="007A0493"/>
    <w:rsid w:val="007A1532"/>
    <w:rsid w:val="007A470D"/>
    <w:rsid w:val="007B2EA4"/>
    <w:rsid w:val="007B5275"/>
    <w:rsid w:val="007B6B61"/>
    <w:rsid w:val="007C07A9"/>
    <w:rsid w:val="007F0383"/>
    <w:rsid w:val="007F2A59"/>
    <w:rsid w:val="00801D9C"/>
    <w:rsid w:val="00803722"/>
    <w:rsid w:val="008052A0"/>
    <w:rsid w:val="00807C07"/>
    <w:rsid w:val="008135B8"/>
    <w:rsid w:val="008157B7"/>
    <w:rsid w:val="008201E5"/>
    <w:rsid w:val="0082161D"/>
    <w:rsid w:val="008222A9"/>
    <w:rsid w:val="0082255E"/>
    <w:rsid w:val="00827633"/>
    <w:rsid w:val="00833200"/>
    <w:rsid w:val="00833C17"/>
    <w:rsid w:val="008361B5"/>
    <w:rsid w:val="008376CA"/>
    <w:rsid w:val="008417E7"/>
    <w:rsid w:val="00845816"/>
    <w:rsid w:val="00846FBD"/>
    <w:rsid w:val="00847993"/>
    <w:rsid w:val="008507E5"/>
    <w:rsid w:val="0086182E"/>
    <w:rsid w:val="00865A6F"/>
    <w:rsid w:val="00866536"/>
    <w:rsid w:val="00872034"/>
    <w:rsid w:val="00877DA2"/>
    <w:rsid w:val="008813B9"/>
    <w:rsid w:val="008851D2"/>
    <w:rsid w:val="00887B49"/>
    <w:rsid w:val="008902BA"/>
    <w:rsid w:val="00894C0A"/>
    <w:rsid w:val="0089524D"/>
    <w:rsid w:val="0089562F"/>
    <w:rsid w:val="008A3ADB"/>
    <w:rsid w:val="008A42D9"/>
    <w:rsid w:val="008B46D3"/>
    <w:rsid w:val="008C010F"/>
    <w:rsid w:val="008D24CD"/>
    <w:rsid w:val="008E0E02"/>
    <w:rsid w:val="008E1BF5"/>
    <w:rsid w:val="008F78AD"/>
    <w:rsid w:val="00904119"/>
    <w:rsid w:val="00905221"/>
    <w:rsid w:val="00912A8C"/>
    <w:rsid w:val="0091541A"/>
    <w:rsid w:val="00916D29"/>
    <w:rsid w:val="00923F00"/>
    <w:rsid w:val="009246FE"/>
    <w:rsid w:val="0093179A"/>
    <w:rsid w:val="00933A84"/>
    <w:rsid w:val="00937635"/>
    <w:rsid w:val="0094062B"/>
    <w:rsid w:val="00944350"/>
    <w:rsid w:val="0095122E"/>
    <w:rsid w:val="0095711B"/>
    <w:rsid w:val="00960195"/>
    <w:rsid w:val="00967F24"/>
    <w:rsid w:val="0097275D"/>
    <w:rsid w:val="00976182"/>
    <w:rsid w:val="009807CA"/>
    <w:rsid w:val="00984018"/>
    <w:rsid w:val="0098611D"/>
    <w:rsid w:val="00986AF2"/>
    <w:rsid w:val="00990F5B"/>
    <w:rsid w:val="009A5812"/>
    <w:rsid w:val="009B36A3"/>
    <w:rsid w:val="009C1EF5"/>
    <w:rsid w:val="009C480F"/>
    <w:rsid w:val="009C4915"/>
    <w:rsid w:val="009C76F0"/>
    <w:rsid w:val="009D0695"/>
    <w:rsid w:val="009E1E95"/>
    <w:rsid w:val="009F3492"/>
    <w:rsid w:val="00A02E5E"/>
    <w:rsid w:val="00A10CD5"/>
    <w:rsid w:val="00A12C27"/>
    <w:rsid w:val="00A12ECD"/>
    <w:rsid w:val="00A13EE1"/>
    <w:rsid w:val="00A20379"/>
    <w:rsid w:val="00A21188"/>
    <w:rsid w:val="00A2283E"/>
    <w:rsid w:val="00A2474F"/>
    <w:rsid w:val="00A359CD"/>
    <w:rsid w:val="00A368DF"/>
    <w:rsid w:val="00A37C9C"/>
    <w:rsid w:val="00A472F8"/>
    <w:rsid w:val="00A51968"/>
    <w:rsid w:val="00A52EDA"/>
    <w:rsid w:val="00A57185"/>
    <w:rsid w:val="00A600E0"/>
    <w:rsid w:val="00A6634F"/>
    <w:rsid w:val="00A72D77"/>
    <w:rsid w:val="00A733F0"/>
    <w:rsid w:val="00A82579"/>
    <w:rsid w:val="00A869A0"/>
    <w:rsid w:val="00A876E7"/>
    <w:rsid w:val="00A92B0B"/>
    <w:rsid w:val="00AA1AA6"/>
    <w:rsid w:val="00AA3208"/>
    <w:rsid w:val="00AB3EBC"/>
    <w:rsid w:val="00AC0AAA"/>
    <w:rsid w:val="00AC1C0A"/>
    <w:rsid w:val="00AC36AF"/>
    <w:rsid w:val="00AD1ABE"/>
    <w:rsid w:val="00AD3653"/>
    <w:rsid w:val="00AD7DEC"/>
    <w:rsid w:val="00AE5ADE"/>
    <w:rsid w:val="00AF2F55"/>
    <w:rsid w:val="00AF4054"/>
    <w:rsid w:val="00AF6958"/>
    <w:rsid w:val="00B02E4A"/>
    <w:rsid w:val="00B051D8"/>
    <w:rsid w:val="00B07E66"/>
    <w:rsid w:val="00B13125"/>
    <w:rsid w:val="00B1669E"/>
    <w:rsid w:val="00B307EC"/>
    <w:rsid w:val="00B347ED"/>
    <w:rsid w:val="00B56E92"/>
    <w:rsid w:val="00B72E3D"/>
    <w:rsid w:val="00B7394C"/>
    <w:rsid w:val="00B73A7C"/>
    <w:rsid w:val="00B907BF"/>
    <w:rsid w:val="00B92CC6"/>
    <w:rsid w:val="00B96EEB"/>
    <w:rsid w:val="00BA0E75"/>
    <w:rsid w:val="00BA3785"/>
    <w:rsid w:val="00BA663A"/>
    <w:rsid w:val="00BB2778"/>
    <w:rsid w:val="00BB3799"/>
    <w:rsid w:val="00BB56BB"/>
    <w:rsid w:val="00BB60A1"/>
    <w:rsid w:val="00BB612A"/>
    <w:rsid w:val="00BB6670"/>
    <w:rsid w:val="00BB7E4E"/>
    <w:rsid w:val="00BC0541"/>
    <w:rsid w:val="00BC1DF3"/>
    <w:rsid w:val="00BC5E4A"/>
    <w:rsid w:val="00BD4359"/>
    <w:rsid w:val="00BD77EE"/>
    <w:rsid w:val="00BE3BD9"/>
    <w:rsid w:val="00BE3F80"/>
    <w:rsid w:val="00BF07CB"/>
    <w:rsid w:val="00BF5369"/>
    <w:rsid w:val="00C0185F"/>
    <w:rsid w:val="00C03A45"/>
    <w:rsid w:val="00C04CC6"/>
    <w:rsid w:val="00C0715E"/>
    <w:rsid w:val="00C1489E"/>
    <w:rsid w:val="00C15EBB"/>
    <w:rsid w:val="00C27479"/>
    <w:rsid w:val="00C3587B"/>
    <w:rsid w:val="00C40477"/>
    <w:rsid w:val="00C40C53"/>
    <w:rsid w:val="00C43E24"/>
    <w:rsid w:val="00C457AE"/>
    <w:rsid w:val="00C46E7B"/>
    <w:rsid w:val="00C51BB0"/>
    <w:rsid w:val="00C55275"/>
    <w:rsid w:val="00C5730B"/>
    <w:rsid w:val="00C62D72"/>
    <w:rsid w:val="00C71BFB"/>
    <w:rsid w:val="00C77E0E"/>
    <w:rsid w:val="00C82723"/>
    <w:rsid w:val="00C854FE"/>
    <w:rsid w:val="00C86B7E"/>
    <w:rsid w:val="00C91211"/>
    <w:rsid w:val="00C916A6"/>
    <w:rsid w:val="00CA272D"/>
    <w:rsid w:val="00CB0947"/>
    <w:rsid w:val="00CB73E8"/>
    <w:rsid w:val="00CC670F"/>
    <w:rsid w:val="00CD073C"/>
    <w:rsid w:val="00CD109E"/>
    <w:rsid w:val="00CD1593"/>
    <w:rsid w:val="00CD3309"/>
    <w:rsid w:val="00CD644C"/>
    <w:rsid w:val="00CE2A61"/>
    <w:rsid w:val="00CE566E"/>
    <w:rsid w:val="00CE5E28"/>
    <w:rsid w:val="00CF1993"/>
    <w:rsid w:val="00CF6C4D"/>
    <w:rsid w:val="00D03DDE"/>
    <w:rsid w:val="00D04615"/>
    <w:rsid w:val="00D0506D"/>
    <w:rsid w:val="00D06580"/>
    <w:rsid w:val="00D06925"/>
    <w:rsid w:val="00D10D6F"/>
    <w:rsid w:val="00D17294"/>
    <w:rsid w:val="00D2491C"/>
    <w:rsid w:val="00D26480"/>
    <w:rsid w:val="00D327DC"/>
    <w:rsid w:val="00D33D7C"/>
    <w:rsid w:val="00D46391"/>
    <w:rsid w:val="00D510DF"/>
    <w:rsid w:val="00D67E90"/>
    <w:rsid w:val="00D740CB"/>
    <w:rsid w:val="00D74585"/>
    <w:rsid w:val="00D75C7D"/>
    <w:rsid w:val="00D800CE"/>
    <w:rsid w:val="00D82DE0"/>
    <w:rsid w:val="00D8476B"/>
    <w:rsid w:val="00D85B3B"/>
    <w:rsid w:val="00D95527"/>
    <w:rsid w:val="00D95606"/>
    <w:rsid w:val="00D95C47"/>
    <w:rsid w:val="00DB60A4"/>
    <w:rsid w:val="00DC1E68"/>
    <w:rsid w:val="00DC4639"/>
    <w:rsid w:val="00DC4672"/>
    <w:rsid w:val="00DC7EA6"/>
    <w:rsid w:val="00DD325E"/>
    <w:rsid w:val="00DD7271"/>
    <w:rsid w:val="00DE2F0E"/>
    <w:rsid w:val="00DE30B0"/>
    <w:rsid w:val="00DE6FEA"/>
    <w:rsid w:val="00DF475D"/>
    <w:rsid w:val="00DF7A37"/>
    <w:rsid w:val="00DF7AA2"/>
    <w:rsid w:val="00E04AF3"/>
    <w:rsid w:val="00E146C4"/>
    <w:rsid w:val="00E1588D"/>
    <w:rsid w:val="00E15DD3"/>
    <w:rsid w:val="00E16A83"/>
    <w:rsid w:val="00E210B0"/>
    <w:rsid w:val="00E44DC0"/>
    <w:rsid w:val="00E5259A"/>
    <w:rsid w:val="00E539E0"/>
    <w:rsid w:val="00E65098"/>
    <w:rsid w:val="00E6675A"/>
    <w:rsid w:val="00E77A93"/>
    <w:rsid w:val="00E84835"/>
    <w:rsid w:val="00E96456"/>
    <w:rsid w:val="00EA1569"/>
    <w:rsid w:val="00EA1878"/>
    <w:rsid w:val="00EA3919"/>
    <w:rsid w:val="00EB14A9"/>
    <w:rsid w:val="00EB4203"/>
    <w:rsid w:val="00EB435F"/>
    <w:rsid w:val="00EC6BED"/>
    <w:rsid w:val="00ED01F1"/>
    <w:rsid w:val="00ED6B3B"/>
    <w:rsid w:val="00ED70D1"/>
    <w:rsid w:val="00EE714B"/>
    <w:rsid w:val="00EF2E6A"/>
    <w:rsid w:val="00EF41CE"/>
    <w:rsid w:val="00EF7E89"/>
    <w:rsid w:val="00F043C1"/>
    <w:rsid w:val="00F2174A"/>
    <w:rsid w:val="00F226A7"/>
    <w:rsid w:val="00F2521F"/>
    <w:rsid w:val="00F2533C"/>
    <w:rsid w:val="00F2709D"/>
    <w:rsid w:val="00F35063"/>
    <w:rsid w:val="00F41DD5"/>
    <w:rsid w:val="00F455F8"/>
    <w:rsid w:val="00F46573"/>
    <w:rsid w:val="00F509CF"/>
    <w:rsid w:val="00F56FA6"/>
    <w:rsid w:val="00F62C37"/>
    <w:rsid w:val="00F70F5E"/>
    <w:rsid w:val="00F7277D"/>
    <w:rsid w:val="00F74F7C"/>
    <w:rsid w:val="00F7757A"/>
    <w:rsid w:val="00F812EF"/>
    <w:rsid w:val="00F82800"/>
    <w:rsid w:val="00F87D71"/>
    <w:rsid w:val="00FA1AE0"/>
    <w:rsid w:val="00FA6AD5"/>
    <w:rsid w:val="00FA6AF4"/>
    <w:rsid w:val="00FB3268"/>
    <w:rsid w:val="00FC3564"/>
    <w:rsid w:val="00FC6648"/>
    <w:rsid w:val="00FD299F"/>
    <w:rsid w:val="00FE1499"/>
    <w:rsid w:val="00FE5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723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7230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7230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9562F"/>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9562F"/>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9562F"/>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9562F"/>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9562F"/>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unhideWhenUsed/>
    <w:rsid w:val="00C854F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rsid w:val="00C854FE"/>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C854FE"/>
    <w:rPr>
      <w:vertAlign w:val="superscript"/>
    </w:rPr>
  </w:style>
  <w:style w:type="paragraph" w:customStyle="1" w:styleId="Chapter">
    <w:name w:val="Chapter"/>
    <w:basedOn w:val="Normal"/>
    <w:next w:val="Normal"/>
    <w:link w:val="ChapterChar"/>
    <w:rsid w:val="0089562F"/>
    <w:pPr>
      <w:keepNext/>
      <w:numPr>
        <w:numId w:val="10"/>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89562F"/>
    <w:rPr>
      <w:rFonts w:ascii="Times New Roman" w:hAnsi="Times New Roman" w:cs="Times New Roman"/>
      <w:b/>
      <w:smallCaps/>
      <w:sz w:val="24"/>
    </w:rPr>
  </w:style>
  <w:style w:type="paragraph" w:customStyle="1" w:styleId="FirstHeading">
    <w:name w:val="FirstHeading"/>
    <w:basedOn w:val="Normal"/>
    <w:next w:val="Normal"/>
    <w:link w:val="FirstHeadingChar"/>
    <w:rsid w:val="0089562F"/>
    <w:pPr>
      <w:keepNext/>
      <w:numPr>
        <w:numId w:val="18"/>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9562F"/>
    <w:rPr>
      <w:rFonts w:ascii="Times New Roman" w:hAnsi="Times New Roman" w:cs="Times New Roman"/>
      <w:b/>
      <w:sz w:val="24"/>
    </w:rPr>
  </w:style>
  <w:style w:type="paragraph" w:customStyle="1" w:styleId="SecHeading">
    <w:name w:val="SecHeading"/>
    <w:basedOn w:val="Normal"/>
    <w:next w:val="Paragraph"/>
    <w:link w:val="SecHeadingChar"/>
    <w:rsid w:val="0089562F"/>
    <w:pPr>
      <w:keepNext/>
      <w:numPr>
        <w:ilvl w:val="1"/>
        <w:numId w:val="18"/>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9562F"/>
    <w:rPr>
      <w:rFonts w:ascii="Times New Roman" w:hAnsi="Times New Roman" w:cs="Times New Roman"/>
      <w:b/>
      <w:sz w:val="24"/>
    </w:rPr>
  </w:style>
  <w:style w:type="paragraph" w:customStyle="1" w:styleId="SubHeading1">
    <w:name w:val="SubHeading1"/>
    <w:basedOn w:val="SecHeading"/>
    <w:link w:val="SubHeading1Char"/>
    <w:rsid w:val="0089562F"/>
    <w:pPr>
      <w:numPr>
        <w:ilvl w:val="2"/>
      </w:numPr>
      <w:tabs>
        <w:tab w:val="clear" w:pos="5976"/>
        <w:tab w:val="num" w:pos="1872"/>
      </w:tabs>
      <w:ind w:left="1872"/>
    </w:pPr>
  </w:style>
  <w:style w:type="character" w:customStyle="1" w:styleId="SubHeading1Char">
    <w:name w:val="SubHeading1 Char"/>
    <w:basedOn w:val="DefaultParagraphFont"/>
    <w:link w:val="SubHeading1"/>
    <w:rsid w:val="0089562F"/>
    <w:rPr>
      <w:rFonts w:ascii="Times New Roman" w:hAnsi="Times New Roman" w:cs="Times New Roman"/>
      <w:b/>
      <w:sz w:val="24"/>
    </w:rPr>
  </w:style>
  <w:style w:type="paragraph" w:customStyle="1" w:styleId="Subheading2">
    <w:name w:val="Subheading2"/>
    <w:basedOn w:val="SecHeading"/>
    <w:link w:val="Subheading2Char"/>
    <w:rsid w:val="0089562F"/>
    <w:pPr>
      <w:numPr>
        <w:ilvl w:val="3"/>
      </w:numPr>
      <w:tabs>
        <w:tab w:val="clear" w:pos="6480"/>
        <w:tab w:val="num" w:pos="2376"/>
      </w:tabs>
      <w:ind w:left="2376"/>
    </w:pPr>
  </w:style>
  <w:style w:type="character" w:customStyle="1" w:styleId="Subheading2Char">
    <w:name w:val="Subheading2 Char"/>
    <w:basedOn w:val="DefaultParagraphFont"/>
    <w:link w:val="Subheading2"/>
    <w:rsid w:val="0089562F"/>
    <w:rPr>
      <w:rFonts w:ascii="Times New Roman" w:hAnsi="Times New Roman" w:cs="Times New Roman"/>
      <w:b/>
      <w:sz w:val="24"/>
    </w:rPr>
  </w:style>
  <w:style w:type="paragraph" w:customStyle="1" w:styleId="Paragraph">
    <w:name w:val="Paragraph"/>
    <w:basedOn w:val="BodyTextIndent"/>
    <w:link w:val="ParagraphChar"/>
    <w:rsid w:val="0089562F"/>
    <w:pPr>
      <w:numPr>
        <w:ilvl w:val="1"/>
        <w:numId w:val="10"/>
      </w:numPr>
      <w:spacing w:before="120"/>
      <w:jc w:val="both"/>
      <w:outlineLvl w:val="1"/>
    </w:pPr>
  </w:style>
  <w:style w:type="character" w:customStyle="1" w:styleId="ParagraphChar">
    <w:name w:val="Paragraph Char"/>
    <w:basedOn w:val="DefaultParagraphFont"/>
    <w:link w:val="Paragraph"/>
    <w:rsid w:val="0089562F"/>
    <w:rPr>
      <w:rFonts w:ascii="Times New Roman" w:hAnsi="Times New Roman" w:cs="Times New Roman"/>
      <w:sz w:val="24"/>
    </w:rPr>
  </w:style>
  <w:style w:type="paragraph" w:customStyle="1" w:styleId="subpar">
    <w:name w:val="subpar"/>
    <w:basedOn w:val="BodyTextIndent3"/>
    <w:link w:val="subparChar"/>
    <w:rsid w:val="0089562F"/>
    <w:pPr>
      <w:numPr>
        <w:ilvl w:val="2"/>
        <w:numId w:val="10"/>
      </w:numPr>
      <w:spacing w:before="120"/>
      <w:jc w:val="both"/>
      <w:outlineLvl w:val="2"/>
    </w:pPr>
  </w:style>
  <w:style w:type="character" w:customStyle="1" w:styleId="subparChar">
    <w:name w:val="subpar Char"/>
    <w:basedOn w:val="DefaultParagraphFont"/>
    <w:link w:val="subpar"/>
    <w:rsid w:val="0089562F"/>
    <w:rPr>
      <w:rFonts w:ascii="Times New Roman" w:hAnsi="Times New Roman" w:cs="Times New Roman"/>
      <w:sz w:val="24"/>
      <w:szCs w:val="16"/>
    </w:rPr>
  </w:style>
  <w:style w:type="paragraph" w:customStyle="1" w:styleId="SubSubPar">
    <w:name w:val="SubSubPar"/>
    <w:basedOn w:val="subpar"/>
    <w:link w:val="SubSubParChar"/>
    <w:rsid w:val="0089562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9562F"/>
    <w:rPr>
      <w:rFonts w:ascii="Times New Roman" w:hAnsi="Times New Roman" w:cs="Times New Roman"/>
      <w:sz w:val="24"/>
      <w:szCs w:val="16"/>
    </w:rPr>
  </w:style>
  <w:style w:type="paragraph" w:customStyle="1" w:styleId="Regtable">
    <w:name w:val="Regtable"/>
    <w:basedOn w:val="Normal"/>
    <w:link w:val="RegtableChar"/>
    <w:rsid w:val="0089562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9562F"/>
    <w:rPr>
      <w:rFonts w:ascii="Times New Roman" w:hAnsi="Times New Roman" w:cs="Times New Roman"/>
      <w:sz w:val="20"/>
    </w:rPr>
  </w:style>
  <w:style w:type="paragraph" w:customStyle="1" w:styleId="TableTitle">
    <w:name w:val="TableTitle"/>
    <w:basedOn w:val="Normal"/>
    <w:link w:val="TableTitleChar"/>
    <w:rsid w:val="0089562F"/>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9562F"/>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17230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230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7230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956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9562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9562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9562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9562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7230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7230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7230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72302"/>
    <w:rPr>
      <w:rFonts w:ascii="Times New Roman" w:hAnsi="Times New Roman" w:cs="Times New Roman"/>
      <w:sz w:val="24"/>
      <w:szCs w:val="16"/>
    </w:rPr>
  </w:style>
  <w:style w:type="character" w:styleId="Hyperlink">
    <w:name w:val="Hyperlink"/>
    <w:basedOn w:val="DefaultParagraphFont"/>
    <w:uiPriority w:val="99"/>
    <w:unhideWhenUsed/>
    <w:rsid w:val="00D33D7C"/>
    <w:rPr>
      <w:color w:val="0000FF" w:themeColor="hyperlink"/>
      <w:u w:val="single"/>
    </w:rPr>
  </w:style>
  <w:style w:type="character" w:styleId="FollowedHyperlink">
    <w:name w:val="FollowedHyperlink"/>
    <w:basedOn w:val="DefaultParagraphFont"/>
    <w:uiPriority w:val="99"/>
    <w:semiHidden/>
    <w:unhideWhenUsed/>
    <w:rsid w:val="00F226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723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7230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7230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9562F"/>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9562F"/>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9562F"/>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9562F"/>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9562F"/>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unhideWhenUsed/>
    <w:rsid w:val="00C854F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rsid w:val="00C854FE"/>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C854FE"/>
    <w:rPr>
      <w:vertAlign w:val="superscript"/>
    </w:rPr>
  </w:style>
  <w:style w:type="paragraph" w:customStyle="1" w:styleId="Chapter">
    <w:name w:val="Chapter"/>
    <w:basedOn w:val="Normal"/>
    <w:next w:val="Normal"/>
    <w:link w:val="ChapterChar"/>
    <w:rsid w:val="0089562F"/>
    <w:pPr>
      <w:keepNext/>
      <w:numPr>
        <w:numId w:val="10"/>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89562F"/>
    <w:rPr>
      <w:rFonts w:ascii="Times New Roman" w:hAnsi="Times New Roman" w:cs="Times New Roman"/>
      <w:b/>
      <w:smallCaps/>
      <w:sz w:val="24"/>
    </w:rPr>
  </w:style>
  <w:style w:type="paragraph" w:customStyle="1" w:styleId="FirstHeading">
    <w:name w:val="FirstHeading"/>
    <w:basedOn w:val="Normal"/>
    <w:next w:val="Normal"/>
    <w:link w:val="FirstHeadingChar"/>
    <w:rsid w:val="0089562F"/>
    <w:pPr>
      <w:keepNext/>
      <w:numPr>
        <w:numId w:val="18"/>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9562F"/>
    <w:rPr>
      <w:rFonts w:ascii="Times New Roman" w:hAnsi="Times New Roman" w:cs="Times New Roman"/>
      <w:b/>
      <w:sz w:val="24"/>
    </w:rPr>
  </w:style>
  <w:style w:type="paragraph" w:customStyle="1" w:styleId="SecHeading">
    <w:name w:val="SecHeading"/>
    <w:basedOn w:val="Normal"/>
    <w:next w:val="Paragraph"/>
    <w:link w:val="SecHeadingChar"/>
    <w:rsid w:val="0089562F"/>
    <w:pPr>
      <w:keepNext/>
      <w:numPr>
        <w:ilvl w:val="1"/>
        <w:numId w:val="18"/>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9562F"/>
    <w:rPr>
      <w:rFonts w:ascii="Times New Roman" w:hAnsi="Times New Roman" w:cs="Times New Roman"/>
      <w:b/>
      <w:sz w:val="24"/>
    </w:rPr>
  </w:style>
  <w:style w:type="paragraph" w:customStyle="1" w:styleId="SubHeading1">
    <w:name w:val="SubHeading1"/>
    <w:basedOn w:val="SecHeading"/>
    <w:link w:val="SubHeading1Char"/>
    <w:rsid w:val="0089562F"/>
    <w:pPr>
      <w:numPr>
        <w:ilvl w:val="2"/>
      </w:numPr>
      <w:tabs>
        <w:tab w:val="clear" w:pos="5976"/>
        <w:tab w:val="num" w:pos="1872"/>
      </w:tabs>
      <w:ind w:left="1872"/>
    </w:pPr>
  </w:style>
  <w:style w:type="character" w:customStyle="1" w:styleId="SubHeading1Char">
    <w:name w:val="SubHeading1 Char"/>
    <w:basedOn w:val="DefaultParagraphFont"/>
    <w:link w:val="SubHeading1"/>
    <w:rsid w:val="0089562F"/>
    <w:rPr>
      <w:rFonts w:ascii="Times New Roman" w:hAnsi="Times New Roman" w:cs="Times New Roman"/>
      <w:b/>
      <w:sz w:val="24"/>
    </w:rPr>
  </w:style>
  <w:style w:type="paragraph" w:customStyle="1" w:styleId="Subheading2">
    <w:name w:val="Subheading2"/>
    <w:basedOn w:val="SecHeading"/>
    <w:link w:val="Subheading2Char"/>
    <w:rsid w:val="0089562F"/>
    <w:pPr>
      <w:numPr>
        <w:ilvl w:val="3"/>
      </w:numPr>
      <w:tabs>
        <w:tab w:val="clear" w:pos="6480"/>
        <w:tab w:val="num" w:pos="2376"/>
      </w:tabs>
      <w:ind w:left="2376"/>
    </w:pPr>
  </w:style>
  <w:style w:type="character" w:customStyle="1" w:styleId="Subheading2Char">
    <w:name w:val="Subheading2 Char"/>
    <w:basedOn w:val="DefaultParagraphFont"/>
    <w:link w:val="Subheading2"/>
    <w:rsid w:val="0089562F"/>
    <w:rPr>
      <w:rFonts w:ascii="Times New Roman" w:hAnsi="Times New Roman" w:cs="Times New Roman"/>
      <w:b/>
      <w:sz w:val="24"/>
    </w:rPr>
  </w:style>
  <w:style w:type="paragraph" w:customStyle="1" w:styleId="Paragraph">
    <w:name w:val="Paragraph"/>
    <w:basedOn w:val="BodyTextIndent"/>
    <w:link w:val="ParagraphChar"/>
    <w:rsid w:val="0089562F"/>
    <w:pPr>
      <w:numPr>
        <w:ilvl w:val="1"/>
        <w:numId w:val="10"/>
      </w:numPr>
      <w:spacing w:before="120"/>
      <w:jc w:val="both"/>
      <w:outlineLvl w:val="1"/>
    </w:pPr>
  </w:style>
  <w:style w:type="character" w:customStyle="1" w:styleId="ParagraphChar">
    <w:name w:val="Paragraph Char"/>
    <w:basedOn w:val="DefaultParagraphFont"/>
    <w:link w:val="Paragraph"/>
    <w:rsid w:val="0089562F"/>
    <w:rPr>
      <w:rFonts w:ascii="Times New Roman" w:hAnsi="Times New Roman" w:cs="Times New Roman"/>
      <w:sz w:val="24"/>
    </w:rPr>
  </w:style>
  <w:style w:type="paragraph" w:customStyle="1" w:styleId="subpar">
    <w:name w:val="subpar"/>
    <w:basedOn w:val="BodyTextIndent3"/>
    <w:link w:val="subparChar"/>
    <w:rsid w:val="0089562F"/>
    <w:pPr>
      <w:numPr>
        <w:ilvl w:val="2"/>
        <w:numId w:val="10"/>
      </w:numPr>
      <w:spacing w:before="120"/>
      <w:jc w:val="both"/>
      <w:outlineLvl w:val="2"/>
    </w:pPr>
  </w:style>
  <w:style w:type="character" w:customStyle="1" w:styleId="subparChar">
    <w:name w:val="subpar Char"/>
    <w:basedOn w:val="DefaultParagraphFont"/>
    <w:link w:val="subpar"/>
    <w:rsid w:val="0089562F"/>
    <w:rPr>
      <w:rFonts w:ascii="Times New Roman" w:hAnsi="Times New Roman" w:cs="Times New Roman"/>
      <w:sz w:val="24"/>
      <w:szCs w:val="16"/>
    </w:rPr>
  </w:style>
  <w:style w:type="paragraph" w:customStyle="1" w:styleId="SubSubPar">
    <w:name w:val="SubSubPar"/>
    <w:basedOn w:val="subpar"/>
    <w:link w:val="SubSubParChar"/>
    <w:rsid w:val="0089562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9562F"/>
    <w:rPr>
      <w:rFonts w:ascii="Times New Roman" w:hAnsi="Times New Roman" w:cs="Times New Roman"/>
      <w:sz w:val="24"/>
      <w:szCs w:val="16"/>
    </w:rPr>
  </w:style>
  <w:style w:type="paragraph" w:customStyle="1" w:styleId="Regtable">
    <w:name w:val="Regtable"/>
    <w:basedOn w:val="Normal"/>
    <w:link w:val="RegtableChar"/>
    <w:rsid w:val="0089562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9562F"/>
    <w:rPr>
      <w:rFonts w:ascii="Times New Roman" w:hAnsi="Times New Roman" w:cs="Times New Roman"/>
      <w:sz w:val="20"/>
    </w:rPr>
  </w:style>
  <w:style w:type="paragraph" w:customStyle="1" w:styleId="TableTitle">
    <w:name w:val="TableTitle"/>
    <w:basedOn w:val="Normal"/>
    <w:link w:val="TableTitleChar"/>
    <w:rsid w:val="0089562F"/>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9562F"/>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17230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230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7230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956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9562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9562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9562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9562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7230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7230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7230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72302"/>
    <w:rPr>
      <w:rFonts w:ascii="Times New Roman" w:hAnsi="Times New Roman" w:cs="Times New Roman"/>
      <w:sz w:val="24"/>
      <w:szCs w:val="16"/>
    </w:rPr>
  </w:style>
  <w:style w:type="character" w:styleId="Hyperlink">
    <w:name w:val="Hyperlink"/>
    <w:basedOn w:val="DefaultParagraphFont"/>
    <w:uiPriority w:val="99"/>
    <w:unhideWhenUsed/>
    <w:rsid w:val="00D33D7C"/>
    <w:rPr>
      <w:color w:val="0000FF" w:themeColor="hyperlink"/>
      <w:u w:val="single"/>
    </w:rPr>
  </w:style>
  <w:style w:type="character" w:styleId="FollowedHyperlink">
    <w:name w:val="FollowedHyperlink"/>
    <w:basedOn w:val="DefaultParagraphFont"/>
    <w:uiPriority w:val="99"/>
    <w:semiHidden/>
    <w:unhideWhenUsed/>
    <w:rsid w:val="00F226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37DCE37B7942445A03B720E56A290F7" ma:contentTypeVersion="2841" ma:contentTypeDescription="A content type to manage public (operations) IDB documents" ma:contentTypeScope="" ma:versionID="3f2dc23eaff036edb0a9744c7b0f3567">
  <xsd:schema xmlns:xsd="http://www.w3.org/2001/XMLSchema" xmlns:xs="http://www.w3.org/2001/XMLSchema" xmlns:p="http://schemas.microsoft.com/office/2006/metadata/properties" xmlns:ns2="cdc7663a-08f0-4737-9e8c-148ce897a09c" targetNamespace="http://schemas.microsoft.com/office/2006/metadata/properties" ma:root="true" ma:fieldsID="43ca80e10808426e2d6b3f2d920301c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5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39214294</IDBDocs_x0020_Number>
    <TaxCatchAll xmlns="cdc7663a-08f0-4737-9e8c-148ce897a09c">
      <Value>13</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IFD/CTI</Division_x0020_or_x0020_Unit>
    <Approval_x0020_Number xmlns="cdc7663a-08f0-4737-9e8c-148ce897a09c" xsi:nil="true"/>
    <Document_x0020_Author xmlns="cdc7663a-08f0-4737-9e8c-148ce897a09c">Guaipatin, Carlos</Document_x0020_Author>
    <Disclosure_x0020_Activity xmlns="cdc7663a-08f0-4737-9e8c-148ce897a09c">Approved TC document</Disclosure_x0020_Activity>
    <Fiscal_x0020_Year_x0020_IDB xmlns="cdc7663a-08f0-4737-9e8c-148ce897a09c">2014</Fiscal_x0020_Year_x0020_IDB>
    <Webtopic xmlns="cdc7663a-08f0-4737-9e8c-148ce897a09c">Science and Technology</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class="ExternalClassEABD9673B0A94A15B45C670DE60BA259"&gt;MS WORDTC-DOCUMENTApproved TC document0Y&lt;/div&gt;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English</Document_x0020_Language_x0020_IDB>
    <Identifier xmlns="cdc7663a-08f0-4737-9e8c-148ce897a09c"> ANNEX</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EZSHARE-871703852-43996</_dlc_DocId>
    <_dlc_DocIdUrl xmlns="cdc7663a-08f0-4737-9e8c-148ce897a09c">
      <Url>https://idbg.sharepoint.com/teams/EZ-RG-TCP/RG-T2544/_layouts/15/DocIdRedir.aspx?ID=EZSHARE-871703852-43996</Url>
      <Description>EZSHARE-871703852-43996</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305023B-D31E-47F2-BD10-15E86444E337}"/>
</file>

<file path=customXml/itemProps2.xml><?xml version="1.0" encoding="utf-8"?>
<ds:datastoreItem xmlns:ds="http://schemas.openxmlformats.org/officeDocument/2006/customXml" ds:itemID="{A74989E7-4CDF-44B9-B85E-7CA9B88DB8B4}"/>
</file>

<file path=customXml/itemProps3.xml><?xml version="1.0" encoding="utf-8"?>
<ds:datastoreItem xmlns:ds="http://schemas.openxmlformats.org/officeDocument/2006/customXml" ds:itemID="{37BE26C2-9B9A-4E7A-ABDE-7F842683E34C}"/>
</file>

<file path=customXml/itemProps4.xml><?xml version="1.0" encoding="utf-8"?>
<ds:datastoreItem xmlns:ds="http://schemas.openxmlformats.org/officeDocument/2006/customXml" ds:itemID="{4523220F-AA8B-40D5-9635-FC9BAF807F01}"/>
</file>

<file path=customXml/itemProps5.xml><?xml version="1.0" encoding="utf-8"?>
<ds:datastoreItem xmlns:ds="http://schemas.openxmlformats.org/officeDocument/2006/customXml" ds:itemID="{192EC352-96DE-4B48-B290-7399A36D0374}"/>
</file>

<file path=customXml/itemProps6.xml><?xml version="1.0" encoding="utf-8"?>
<ds:datastoreItem xmlns:ds="http://schemas.openxmlformats.org/officeDocument/2006/customXml" ds:itemID="{DD74ACEF-06FB-4ACB-B82A-6D180BD582ED}"/>
</file>

<file path=customXml/itemProps7.xml><?xml version="1.0" encoding="utf-8"?>
<ds:datastoreItem xmlns:ds="http://schemas.openxmlformats.org/officeDocument/2006/customXml" ds:itemID="{8E66FE3D-0C67-4704-970F-424694BD08F6}"/>
</file>

<file path=docProps/app.xml><?xml version="1.0" encoding="utf-8"?>
<Properties xmlns="http://schemas.openxmlformats.org/officeDocument/2006/extended-properties" xmlns:vt="http://schemas.openxmlformats.org/officeDocument/2006/docPropsVTypes">
  <Template>Normal.dotm</Template>
  <TotalTime>29</TotalTime>
  <Pages>2</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Procurement Plan- RG-T2544</dc:title>
  <dc:creator>Yolanda Strachan</dc:creator>
  <cp:keywords/>
  <cp:lastModifiedBy>IDB</cp:lastModifiedBy>
  <cp:revision>15</cp:revision>
  <cp:lastPrinted>2014-12-09T21:00:00Z</cp:lastPrinted>
  <dcterms:created xsi:type="dcterms:W3CDTF">2014-11-10T17:28:00Z</dcterms:created>
  <dcterms:modified xsi:type="dcterms:W3CDTF">2014-12-09T21:00:00Z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0x0101001A458A224826124E8B45B1D613300CFC00F37DCE37B7942445A03B720E56A290F7</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13;#IDBDocs|cca77002-e150-4b2d-ab1f-1d7a7cdcae16</vt:lpwstr>
  </property>
  <property fmtid="{D5CDD505-2E9C-101B-9397-08002B2CF9AE}" pid="12" name="Series Operations IDB">
    <vt:lpwstr/>
  </property>
  <property fmtid="{D5CDD505-2E9C-101B-9397-08002B2CF9AE}" pid="13" name="Sub-Sector">
    <vt:lpwstr/>
  </property>
  <property fmtid="{D5CDD505-2E9C-101B-9397-08002B2CF9AE}" pid="14" name="From:">
    <vt:lpwstr/>
  </property>
  <property fmtid="{D5CDD505-2E9C-101B-9397-08002B2CF9AE}" pid="15" name="To:">
    <vt:lpwstr/>
  </property>
  <property fmtid="{D5CDD505-2E9C-101B-9397-08002B2CF9AE}" pid="16" name="TaxKeywordTaxHTField">
    <vt:lpwstr/>
  </property>
  <property fmtid="{D5CDD505-2E9C-101B-9397-08002B2CF9AE}" pid="17" name="_dlc_DocIdItemGuid">
    <vt:lpwstr>3bc32384-a118-4c34-9170-82156c9108ec</vt:lpwstr>
  </property>
</Properties>
</file>