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A7D8E8" w14:textId="77777777" w:rsidR="003C0DFF" w:rsidRDefault="002C1699">
      <w:pPr>
        <w:spacing w:before="200" w:after="200"/>
        <w:jc w:val="center"/>
      </w:pPr>
      <w:r>
        <w:rPr>
          <w:rFonts w:ascii="Arial" w:hAnsi="Arial" w:cs="Arial"/>
          <w:b/>
        </w:rPr>
        <w:t>TC ABSTRACT</w:t>
      </w:r>
    </w:p>
    <w:p w14:paraId="39391EE3" w14:textId="77777777" w:rsidR="003C0DFF" w:rsidRDefault="002C1699">
      <w:pPr>
        <w:spacing w:before="120" w:after="120"/>
        <w:ind w:left="579" w:hanging="579"/>
      </w:pPr>
      <w:r>
        <w:rPr>
          <w:rFonts w:ascii="Arial" w:hAnsi="Arial" w:cs="Arial"/>
          <w:b/>
        </w:rPr>
        <w:t>I.</w:t>
      </w:r>
      <w:r>
        <w:rPr>
          <w:rFonts w:ascii="Arial" w:hAnsi="Arial" w:cs="Arial"/>
          <w:b/>
        </w:rPr>
        <w:tab/>
        <w:t>Basic Project Data</w:t>
      </w:r>
    </w:p>
    <w:tbl>
      <w:tblPr>
        <w:tblStyle w:val="TableGrid"/>
        <w:tblW w:w="5000" w:type="auto"/>
        <w:jc w:val="center"/>
        <w:tblBorders>
          <w:top w:val="single" w:sz="2" w:space="0" w:color="D3D3D3"/>
          <w:left w:val="single" w:sz="2" w:space="0" w:color="D3D3D3"/>
          <w:bottom w:val="single" w:sz="2" w:space="0" w:color="D3D3D3"/>
          <w:right w:val="single" w:sz="2" w:space="0" w:color="D3D3D3"/>
          <w:insideH w:val="single" w:sz="2" w:space="0" w:color="D3D3D3"/>
          <w:insideV w:val="single" w:sz="2" w:space="0" w:color="D3D3D3"/>
        </w:tblBorders>
        <w:tblLook w:val="04A0" w:firstRow="1" w:lastRow="0" w:firstColumn="1" w:lastColumn="0" w:noHBand="0" w:noVBand="1"/>
      </w:tblPr>
      <w:tblGrid>
        <w:gridCol w:w="4042"/>
        <w:gridCol w:w="4978"/>
      </w:tblGrid>
      <w:tr w:rsidR="003C0DFF" w14:paraId="3F0089EE" w14:textId="77777777">
        <w:trPr>
          <w:jc w:val="center"/>
        </w:trPr>
        <w:tc>
          <w:tcPr>
            <w:tcW w:w="5250" w:type="dxa"/>
          </w:tcPr>
          <w:p w14:paraId="5F62C5CD" w14:textId="77777777" w:rsidR="003C0DFF" w:rsidRDefault="002C1699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Country/Region:</w:t>
            </w:r>
          </w:p>
        </w:tc>
        <w:tc>
          <w:tcPr>
            <w:tcW w:w="6750" w:type="dxa"/>
          </w:tcPr>
          <w:p w14:paraId="6B4B336B" w14:textId="77777777" w:rsidR="003C0DFF" w:rsidRDefault="002C1699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HONDURAS/CID - Isthmus &amp; DR</w:t>
            </w:r>
          </w:p>
        </w:tc>
      </w:tr>
      <w:tr w:rsidR="003C0DFF" w14:paraId="053C9D3D" w14:textId="77777777">
        <w:trPr>
          <w:jc w:val="center"/>
        </w:trPr>
        <w:tc>
          <w:tcPr>
            <w:tcW w:w="5250" w:type="dxa"/>
          </w:tcPr>
          <w:p w14:paraId="12B84542" w14:textId="77777777" w:rsidR="003C0DFF" w:rsidRDefault="002C1699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TC Name:</w:t>
            </w:r>
          </w:p>
        </w:tc>
        <w:tc>
          <w:tcPr>
            <w:tcW w:w="6750" w:type="dxa"/>
          </w:tcPr>
          <w:p w14:paraId="4245A7A1" w14:textId="77777777" w:rsidR="003C0DFF" w:rsidRDefault="002C1699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Support for the preparation of the Comprehensive Poverty Reduction and Productivity Program in Rural Areas</w:t>
            </w:r>
          </w:p>
        </w:tc>
      </w:tr>
      <w:tr w:rsidR="003C0DFF" w14:paraId="21904058" w14:textId="77777777">
        <w:trPr>
          <w:jc w:val="center"/>
        </w:trPr>
        <w:tc>
          <w:tcPr>
            <w:tcW w:w="5250" w:type="dxa"/>
          </w:tcPr>
          <w:p w14:paraId="0168E729" w14:textId="77777777" w:rsidR="003C0DFF" w:rsidRDefault="002C1699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TC </w:t>
            </w:r>
            <w:r>
              <w:rPr>
                <w:rFonts w:ascii="Arial" w:hAnsi="Arial" w:cs="Arial"/>
                <w:sz w:val="18"/>
                <w:szCs w:val="18"/>
              </w:rPr>
              <w:t>Number:</w:t>
            </w:r>
          </w:p>
        </w:tc>
        <w:tc>
          <w:tcPr>
            <w:tcW w:w="6750" w:type="dxa"/>
          </w:tcPr>
          <w:p w14:paraId="3078B3A3" w14:textId="77777777" w:rsidR="003C0DFF" w:rsidRDefault="002C1699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HO-T1324</w:t>
            </w:r>
          </w:p>
        </w:tc>
      </w:tr>
      <w:tr w:rsidR="003C0DFF" w14:paraId="7C2EDAF1" w14:textId="77777777">
        <w:trPr>
          <w:jc w:val="center"/>
        </w:trPr>
        <w:tc>
          <w:tcPr>
            <w:tcW w:w="5250" w:type="dxa"/>
          </w:tcPr>
          <w:p w14:paraId="360143ED" w14:textId="77777777" w:rsidR="003C0DFF" w:rsidRDefault="002C1699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Team Leader/Members:</w:t>
            </w:r>
          </w:p>
        </w:tc>
        <w:tc>
          <w:tcPr>
            <w:tcW w:w="6750" w:type="dxa"/>
          </w:tcPr>
          <w:p w14:paraId="6997B605" w14:textId="77777777" w:rsidR="003C0DFF" w:rsidRDefault="002C1699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SCHNEIDER TALAVERA, CHRISTIAN (IFD/CMF) Team Leader; SALAZAR GALEANO, ALFONSO (INE/TSP) Alternate Team Leader; RIOS GALVEZ, ANA R. (CSD/RND) Alternate Team Leader; ARAUZ HERRERA, ALISON (IFD/CMF); LUGO, GLORIA (IFD/</w:t>
            </w:r>
            <w:r>
              <w:rPr>
                <w:rFonts w:ascii="Arial" w:hAnsi="Arial" w:cs="Arial"/>
                <w:sz w:val="18"/>
                <w:szCs w:val="18"/>
              </w:rPr>
              <w:t>CMF); AGUILUZ BOQUIN, ALEJANDRO ENRIQUE (CID/CHO); BERNEDO, CECILIA (IFD/CMF)</w:t>
            </w:r>
          </w:p>
        </w:tc>
      </w:tr>
      <w:tr w:rsidR="003C0DFF" w14:paraId="13748142" w14:textId="77777777">
        <w:trPr>
          <w:jc w:val="center"/>
        </w:trPr>
        <w:tc>
          <w:tcPr>
            <w:tcW w:w="5250" w:type="dxa"/>
          </w:tcPr>
          <w:p w14:paraId="2C925CCB" w14:textId="77777777" w:rsidR="003C0DFF" w:rsidRDefault="002C1699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Taxonomy:</w:t>
            </w:r>
          </w:p>
        </w:tc>
        <w:tc>
          <w:tcPr>
            <w:tcW w:w="6750" w:type="dxa"/>
          </w:tcPr>
          <w:p w14:paraId="05FE9A5C" w14:textId="77777777" w:rsidR="003C0DFF" w:rsidRDefault="002C1699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Operational Support</w:t>
            </w:r>
          </w:p>
        </w:tc>
      </w:tr>
      <w:tr w:rsidR="003C0DFF" w14:paraId="05B1D7ED" w14:textId="77777777">
        <w:trPr>
          <w:jc w:val="center"/>
        </w:trPr>
        <w:tc>
          <w:tcPr>
            <w:tcW w:w="5250" w:type="dxa"/>
          </w:tcPr>
          <w:p w14:paraId="778F7F8A" w14:textId="77777777" w:rsidR="003C0DFF" w:rsidRDefault="002C1699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Number and name of operation supported by the TC:</w:t>
            </w:r>
          </w:p>
        </w:tc>
        <w:tc>
          <w:tcPr>
            <w:tcW w:w="6750" w:type="dxa"/>
          </w:tcPr>
          <w:p w14:paraId="571CC4AC" w14:textId="77777777" w:rsidR="003C0DFF" w:rsidRDefault="002C1699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 xml:space="preserve">Comprehensive Rural Development and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Productivity  Program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-HO-L1201 - 1.Support for Preparati</w:t>
            </w:r>
            <w:r>
              <w:rPr>
                <w:rFonts w:ascii="Arial" w:hAnsi="Arial" w:cs="Arial"/>
                <w:sz w:val="18"/>
                <w:szCs w:val="18"/>
              </w:rPr>
              <w:t>on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  <w:t>Support to the design and  monitoring of the Integral Rural Productive Development Program-HO-T1336 - 1.Support for Preparation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3C0DFF" w14:paraId="633F42F4" w14:textId="77777777">
        <w:trPr>
          <w:jc w:val="center"/>
        </w:trPr>
        <w:tc>
          <w:tcPr>
            <w:tcW w:w="5250" w:type="dxa"/>
          </w:tcPr>
          <w:p w14:paraId="12B53F9F" w14:textId="77777777" w:rsidR="003C0DFF" w:rsidRDefault="002C1699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Date of TC Abstract:</w:t>
            </w:r>
          </w:p>
        </w:tc>
        <w:tc>
          <w:tcPr>
            <w:tcW w:w="6750" w:type="dxa"/>
          </w:tcPr>
          <w:p w14:paraId="4E5663CB" w14:textId="77777777" w:rsidR="003C0DFF" w:rsidRDefault="002C1699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31 Jan 2019</w:t>
            </w:r>
          </w:p>
        </w:tc>
      </w:tr>
      <w:tr w:rsidR="003C0DFF" w14:paraId="3DB73BC4" w14:textId="77777777">
        <w:trPr>
          <w:jc w:val="center"/>
        </w:trPr>
        <w:tc>
          <w:tcPr>
            <w:tcW w:w="5250" w:type="dxa"/>
          </w:tcPr>
          <w:p w14:paraId="0CF86D2D" w14:textId="77777777" w:rsidR="003C0DFF" w:rsidRDefault="002C1699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Beneficiary:</w:t>
            </w:r>
          </w:p>
        </w:tc>
        <w:tc>
          <w:tcPr>
            <w:tcW w:w="6750" w:type="dxa"/>
          </w:tcPr>
          <w:p w14:paraId="3181055B" w14:textId="56466600" w:rsidR="003C0DFF" w:rsidRDefault="002C1699">
            <w:pPr>
              <w:spacing w:before="40" w:after="40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Rep</w:t>
            </w:r>
            <w:r w:rsidR="00EF2D22">
              <w:rPr>
                <w:rFonts w:ascii="Arial" w:hAnsi="Arial" w:cs="Arial"/>
                <w:sz w:val="18"/>
                <w:szCs w:val="18"/>
              </w:rPr>
              <w:t>ú</w:t>
            </w:r>
            <w:r>
              <w:rPr>
                <w:rFonts w:ascii="Arial" w:hAnsi="Arial" w:cs="Arial"/>
                <w:sz w:val="18"/>
                <w:szCs w:val="18"/>
              </w:rPr>
              <w:t>blica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Honduras</w:t>
            </w:r>
          </w:p>
        </w:tc>
      </w:tr>
      <w:tr w:rsidR="003C0DFF" w14:paraId="1E0BA006" w14:textId="77777777">
        <w:trPr>
          <w:jc w:val="center"/>
        </w:trPr>
        <w:tc>
          <w:tcPr>
            <w:tcW w:w="5250" w:type="dxa"/>
          </w:tcPr>
          <w:p w14:paraId="397CA186" w14:textId="77777777" w:rsidR="003C0DFF" w:rsidRDefault="002C1699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Executing Agency:</w:t>
            </w:r>
          </w:p>
        </w:tc>
        <w:tc>
          <w:tcPr>
            <w:tcW w:w="6750" w:type="dxa"/>
          </w:tcPr>
          <w:p w14:paraId="7D4D6AEA" w14:textId="77777777" w:rsidR="003C0DFF" w:rsidRDefault="002C1699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INTER-AMERICAN DEVELOPMENT BANK</w:t>
            </w:r>
          </w:p>
        </w:tc>
      </w:tr>
      <w:tr w:rsidR="003C0DFF" w14:paraId="6571B21B" w14:textId="77777777">
        <w:trPr>
          <w:jc w:val="center"/>
        </w:trPr>
        <w:tc>
          <w:tcPr>
            <w:tcW w:w="5250" w:type="dxa"/>
          </w:tcPr>
          <w:p w14:paraId="3F06DA53" w14:textId="77777777" w:rsidR="003C0DFF" w:rsidRDefault="002C1699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IDB funding requested:</w:t>
            </w:r>
          </w:p>
        </w:tc>
        <w:tc>
          <w:tcPr>
            <w:tcW w:w="6750" w:type="dxa"/>
          </w:tcPr>
          <w:p w14:paraId="04F27B52" w14:textId="77777777" w:rsidR="003C0DFF" w:rsidRDefault="002C1699">
            <w:pPr>
              <w:bidi/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$ 500,000.00</w:t>
            </w:r>
          </w:p>
        </w:tc>
      </w:tr>
      <w:tr w:rsidR="003C0DFF" w14:paraId="4D4728BE" w14:textId="77777777">
        <w:trPr>
          <w:jc w:val="center"/>
        </w:trPr>
        <w:tc>
          <w:tcPr>
            <w:tcW w:w="5250" w:type="dxa"/>
          </w:tcPr>
          <w:p w14:paraId="55CAB449" w14:textId="77777777" w:rsidR="003C0DFF" w:rsidRDefault="002C1699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Local counterpart funding:</w:t>
            </w:r>
          </w:p>
        </w:tc>
        <w:tc>
          <w:tcPr>
            <w:tcW w:w="6750" w:type="dxa"/>
          </w:tcPr>
          <w:p w14:paraId="5C7345BC" w14:textId="77777777" w:rsidR="003C0DFF" w:rsidRDefault="002C1699">
            <w:pPr>
              <w:bidi/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$ 0.00</w:t>
            </w:r>
          </w:p>
        </w:tc>
      </w:tr>
      <w:tr w:rsidR="003C0DFF" w14:paraId="1F8AA6F0" w14:textId="77777777">
        <w:trPr>
          <w:jc w:val="center"/>
        </w:trPr>
        <w:tc>
          <w:tcPr>
            <w:tcW w:w="5250" w:type="dxa"/>
          </w:tcPr>
          <w:p w14:paraId="3DF2ECFF" w14:textId="77777777" w:rsidR="003C0DFF" w:rsidRDefault="002C1699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Disbursement period:</w:t>
            </w:r>
          </w:p>
        </w:tc>
        <w:tc>
          <w:tcPr>
            <w:tcW w:w="6750" w:type="dxa"/>
          </w:tcPr>
          <w:p w14:paraId="2B7AC2A9" w14:textId="77777777" w:rsidR="003C0DFF" w:rsidRDefault="002C1699">
            <w:pPr>
              <w:bidi/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24 months</w:t>
            </w:r>
          </w:p>
        </w:tc>
      </w:tr>
      <w:tr w:rsidR="003C0DFF" w14:paraId="5FCC1EF6" w14:textId="77777777">
        <w:trPr>
          <w:jc w:val="center"/>
        </w:trPr>
        <w:tc>
          <w:tcPr>
            <w:tcW w:w="5250" w:type="dxa"/>
          </w:tcPr>
          <w:p w14:paraId="2532FAFD" w14:textId="77777777" w:rsidR="003C0DFF" w:rsidRDefault="002C1699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Types of consultants:</w:t>
            </w:r>
          </w:p>
        </w:tc>
        <w:tc>
          <w:tcPr>
            <w:tcW w:w="6750" w:type="dxa"/>
          </w:tcPr>
          <w:p w14:paraId="2FD37F6C" w14:textId="77777777" w:rsidR="003C0DFF" w:rsidRDefault="002C1699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Individuals</w:t>
            </w:r>
          </w:p>
        </w:tc>
      </w:tr>
      <w:tr w:rsidR="003C0DFF" w14:paraId="2E171C7D" w14:textId="77777777">
        <w:trPr>
          <w:jc w:val="center"/>
        </w:trPr>
        <w:tc>
          <w:tcPr>
            <w:tcW w:w="5250" w:type="dxa"/>
          </w:tcPr>
          <w:p w14:paraId="34CC9D35" w14:textId="77777777" w:rsidR="003C0DFF" w:rsidRDefault="002C1699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Prepared by Unit:</w:t>
            </w:r>
          </w:p>
        </w:tc>
        <w:tc>
          <w:tcPr>
            <w:tcW w:w="6750" w:type="dxa"/>
          </w:tcPr>
          <w:p w14:paraId="28B7CBED" w14:textId="77777777" w:rsidR="003C0DFF" w:rsidRDefault="002C1699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Connectivity Markets and Finance Division</w:t>
            </w:r>
          </w:p>
        </w:tc>
      </w:tr>
      <w:tr w:rsidR="003C0DFF" w14:paraId="51426B12" w14:textId="77777777">
        <w:trPr>
          <w:jc w:val="center"/>
        </w:trPr>
        <w:tc>
          <w:tcPr>
            <w:tcW w:w="5250" w:type="dxa"/>
          </w:tcPr>
          <w:p w14:paraId="47ACB5A3" w14:textId="77777777" w:rsidR="003C0DFF" w:rsidRDefault="002C1699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Unit of </w:t>
            </w:r>
            <w:r>
              <w:rPr>
                <w:rFonts w:ascii="Arial" w:hAnsi="Arial" w:cs="Arial"/>
                <w:sz w:val="18"/>
                <w:szCs w:val="18"/>
              </w:rPr>
              <w:t>Disbursement Responsibility:</w:t>
            </w:r>
          </w:p>
        </w:tc>
        <w:tc>
          <w:tcPr>
            <w:tcW w:w="6750" w:type="dxa"/>
          </w:tcPr>
          <w:p w14:paraId="47C0F9F8" w14:textId="77777777" w:rsidR="003C0DFF" w:rsidRDefault="002C1699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Country Office Honduras</w:t>
            </w:r>
          </w:p>
        </w:tc>
      </w:tr>
      <w:tr w:rsidR="003C0DFF" w14:paraId="59CB5AC1" w14:textId="77777777">
        <w:trPr>
          <w:jc w:val="center"/>
        </w:trPr>
        <w:tc>
          <w:tcPr>
            <w:tcW w:w="5250" w:type="dxa"/>
          </w:tcPr>
          <w:p w14:paraId="7C12726B" w14:textId="77777777" w:rsidR="003C0DFF" w:rsidRDefault="002C1699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TC included in Country Strategy (y/n):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  <w:t>▪ TC included in CPD (y/n):</w:t>
            </w:r>
          </w:p>
        </w:tc>
        <w:tc>
          <w:tcPr>
            <w:tcW w:w="6750" w:type="dxa"/>
          </w:tcPr>
          <w:p w14:paraId="6ABC6DC0" w14:textId="77777777" w:rsidR="003C0DFF" w:rsidRDefault="002C1699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Yes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  <w:t>No</w:t>
            </w:r>
          </w:p>
        </w:tc>
      </w:tr>
      <w:tr w:rsidR="003C0DFF" w14:paraId="73BF2B02" w14:textId="77777777">
        <w:trPr>
          <w:jc w:val="center"/>
        </w:trPr>
        <w:tc>
          <w:tcPr>
            <w:tcW w:w="5250" w:type="dxa"/>
          </w:tcPr>
          <w:p w14:paraId="69658F8D" w14:textId="77777777" w:rsidR="003C0DFF" w:rsidRDefault="002C1699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Alignment to the Update to the Institutional Strategy 2010-2020:</w:t>
            </w:r>
          </w:p>
        </w:tc>
        <w:tc>
          <w:tcPr>
            <w:tcW w:w="6750" w:type="dxa"/>
          </w:tcPr>
          <w:p w14:paraId="78411492" w14:textId="77777777" w:rsidR="003C0DFF" w:rsidRDefault="002C1699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Social inclusion and equality</w:t>
            </w:r>
          </w:p>
        </w:tc>
      </w:tr>
    </w:tbl>
    <w:p w14:paraId="07E1E33E" w14:textId="77777777" w:rsidR="003C0DFF" w:rsidRDefault="002C1699">
      <w:pPr>
        <w:spacing w:before="120" w:after="120"/>
        <w:ind w:left="579" w:hanging="579"/>
      </w:pPr>
      <w:r>
        <w:rPr>
          <w:rFonts w:ascii="Arial" w:hAnsi="Arial" w:cs="Arial"/>
          <w:b/>
        </w:rPr>
        <w:t>II.</w:t>
      </w:r>
      <w:r>
        <w:rPr>
          <w:rFonts w:ascii="Arial" w:hAnsi="Arial" w:cs="Arial"/>
          <w:b/>
        </w:rPr>
        <w:tab/>
        <w:t xml:space="preserve">Objective and </w:t>
      </w:r>
      <w:r>
        <w:rPr>
          <w:rFonts w:ascii="Arial" w:hAnsi="Arial" w:cs="Arial"/>
          <w:b/>
        </w:rPr>
        <w:t>Justification</w:t>
      </w:r>
    </w:p>
    <w:p w14:paraId="7FD76A35" w14:textId="65C3EFDB" w:rsidR="003C0DFF" w:rsidRDefault="002C1699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2.1</w:t>
      </w:r>
      <w:r>
        <w:rPr>
          <w:rFonts w:ascii="Arial" w:hAnsi="Arial" w:cs="Arial"/>
        </w:rPr>
        <w:tab/>
        <w:t>Contribute to the preparation of the Poverty Reduction Program by gathering baseline data to identify small and medium-sized rural producers' clusters and their families for targeted comprehensive interventions</w:t>
      </w:r>
      <w:r w:rsidR="00EF2D22">
        <w:rPr>
          <w:rFonts w:ascii="Arial" w:hAnsi="Arial" w:cs="Arial"/>
        </w:rPr>
        <w:t>.</w:t>
      </w:r>
    </w:p>
    <w:p w14:paraId="0612654C" w14:textId="77777777" w:rsidR="003C0DFF" w:rsidRDefault="002C1699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2.2</w:t>
      </w:r>
      <w:r>
        <w:rPr>
          <w:rFonts w:ascii="Arial" w:hAnsi="Arial" w:cs="Arial"/>
        </w:rPr>
        <w:tab/>
        <w:t xml:space="preserve">La TC </w:t>
      </w:r>
      <w:proofErr w:type="spellStart"/>
      <w:r>
        <w:rPr>
          <w:rFonts w:ascii="Arial" w:hAnsi="Arial" w:cs="Arial"/>
        </w:rPr>
        <w:t>busca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apoyar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e</w:t>
      </w:r>
      <w:r>
        <w:rPr>
          <w:rFonts w:ascii="Arial" w:hAnsi="Arial" w:cs="Arial"/>
        </w:rPr>
        <w:t xml:space="preserve">l </w:t>
      </w:r>
      <w:proofErr w:type="spellStart"/>
      <w:r>
        <w:rPr>
          <w:rFonts w:ascii="Arial" w:hAnsi="Arial" w:cs="Arial"/>
        </w:rPr>
        <w:t>diseño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puesta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ejecución</w:t>
      </w:r>
      <w:proofErr w:type="spellEnd"/>
      <w:r>
        <w:rPr>
          <w:rFonts w:ascii="Arial" w:hAnsi="Arial" w:cs="Arial"/>
        </w:rPr>
        <w:t xml:space="preserve"> de la </w:t>
      </w:r>
      <w:proofErr w:type="spellStart"/>
      <w:r>
        <w:rPr>
          <w:rFonts w:ascii="Arial" w:hAnsi="Arial" w:cs="Arial"/>
        </w:rPr>
        <w:t>operación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realizando</w:t>
      </w:r>
      <w:proofErr w:type="spellEnd"/>
      <w:r>
        <w:rPr>
          <w:rFonts w:ascii="Arial" w:hAnsi="Arial" w:cs="Arial"/>
        </w:rPr>
        <w:t xml:space="preserve"> un </w:t>
      </w:r>
      <w:proofErr w:type="spellStart"/>
      <w:r>
        <w:rPr>
          <w:rFonts w:ascii="Arial" w:hAnsi="Arial" w:cs="Arial"/>
        </w:rPr>
        <w:t>análisis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exhaustivo</w:t>
      </w:r>
      <w:proofErr w:type="spellEnd"/>
      <w:r>
        <w:rPr>
          <w:rFonts w:ascii="Arial" w:hAnsi="Arial" w:cs="Arial"/>
        </w:rPr>
        <w:t xml:space="preserve"> para </w:t>
      </w:r>
      <w:proofErr w:type="spellStart"/>
      <w:r>
        <w:rPr>
          <w:rFonts w:ascii="Arial" w:hAnsi="Arial" w:cs="Arial"/>
        </w:rPr>
        <w:t>puntualizar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priorizar</w:t>
      </w:r>
      <w:proofErr w:type="spellEnd"/>
      <w:r>
        <w:rPr>
          <w:rFonts w:ascii="Arial" w:hAnsi="Arial" w:cs="Arial"/>
        </w:rPr>
        <w:t xml:space="preserve"> las </w:t>
      </w:r>
      <w:proofErr w:type="spellStart"/>
      <w:r>
        <w:rPr>
          <w:rFonts w:ascii="Arial" w:hAnsi="Arial" w:cs="Arial"/>
        </w:rPr>
        <w:t>diversas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intervenciones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previamente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identificados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programa</w:t>
      </w:r>
      <w:proofErr w:type="spellEnd"/>
      <w:r>
        <w:rPr>
          <w:rFonts w:ascii="Arial" w:hAnsi="Arial" w:cs="Arial"/>
        </w:rPr>
        <w:t xml:space="preserve"> con un </w:t>
      </w:r>
      <w:proofErr w:type="spellStart"/>
      <w:r>
        <w:rPr>
          <w:rFonts w:ascii="Arial" w:hAnsi="Arial" w:cs="Arial"/>
        </w:rPr>
        <w:t>mapeo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detallado</w:t>
      </w:r>
      <w:proofErr w:type="spellEnd"/>
      <w:r>
        <w:rPr>
          <w:rFonts w:ascii="Arial" w:hAnsi="Arial" w:cs="Arial"/>
        </w:rPr>
        <w:t xml:space="preserve"> de las </w:t>
      </w:r>
      <w:proofErr w:type="spellStart"/>
      <w:r>
        <w:rPr>
          <w:rFonts w:ascii="Arial" w:hAnsi="Arial" w:cs="Arial"/>
        </w:rPr>
        <w:t>cadenas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productivas</w:t>
      </w:r>
      <w:proofErr w:type="spellEnd"/>
      <w:r>
        <w:rPr>
          <w:rFonts w:ascii="Arial" w:hAnsi="Arial" w:cs="Arial"/>
        </w:rPr>
        <w:t xml:space="preserve">, sus </w:t>
      </w:r>
      <w:proofErr w:type="spellStart"/>
      <w:r>
        <w:rPr>
          <w:rFonts w:ascii="Arial" w:hAnsi="Arial" w:cs="Arial"/>
        </w:rPr>
        <w:t>condiciones</w:t>
      </w:r>
      <w:proofErr w:type="spellEnd"/>
      <w:r>
        <w:rPr>
          <w:rFonts w:ascii="Arial" w:hAnsi="Arial" w:cs="Arial"/>
        </w:rPr>
        <w:t xml:space="preserve">, los </w:t>
      </w:r>
      <w:proofErr w:type="spellStart"/>
      <w:r>
        <w:rPr>
          <w:rFonts w:ascii="Arial" w:hAnsi="Arial" w:cs="Arial"/>
        </w:rPr>
        <w:t>dive</w:t>
      </w:r>
      <w:r>
        <w:rPr>
          <w:rFonts w:ascii="Arial" w:hAnsi="Arial" w:cs="Arial"/>
        </w:rPr>
        <w:t>rsos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actores</w:t>
      </w:r>
      <w:proofErr w:type="spellEnd"/>
      <w:r>
        <w:rPr>
          <w:rFonts w:ascii="Arial" w:hAnsi="Arial" w:cs="Arial"/>
        </w:rPr>
        <w:t xml:space="preserve"> claves, </w:t>
      </w:r>
      <w:proofErr w:type="spellStart"/>
      <w:r>
        <w:rPr>
          <w:rFonts w:ascii="Arial" w:hAnsi="Arial" w:cs="Arial"/>
        </w:rPr>
        <w:t>su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potencialidad</w:t>
      </w:r>
      <w:proofErr w:type="spellEnd"/>
      <w:r>
        <w:rPr>
          <w:rFonts w:ascii="Arial" w:hAnsi="Arial" w:cs="Arial"/>
        </w:rPr>
        <w:t xml:space="preserve"> y los </w:t>
      </w:r>
      <w:proofErr w:type="spellStart"/>
      <w:r>
        <w:rPr>
          <w:rFonts w:ascii="Arial" w:hAnsi="Arial" w:cs="Arial"/>
        </w:rPr>
        <w:t>riesgos</w:t>
      </w:r>
      <w:proofErr w:type="spellEnd"/>
      <w:r>
        <w:rPr>
          <w:rFonts w:ascii="Arial" w:hAnsi="Arial" w:cs="Arial"/>
        </w:rPr>
        <w:t xml:space="preserve"> socio-</w:t>
      </w:r>
      <w:proofErr w:type="spellStart"/>
      <w:r>
        <w:rPr>
          <w:rFonts w:ascii="Arial" w:hAnsi="Arial" w:cs="Arial"/>
        </w:rPr>
        <w:t>ambientales</w:t>
      </w:r>
      <w:proofErr w:type="spellEnd"/>
      <w:r>
        <w:rPr>
          <w:rFonts w:ascii="Arial" w:hAnsi="Arial" w:cs="Arial"/>
        </w:rPr>
        <w:t xml:space="preserve"> de las </w:t>
      </w:r>
      <w:proofErr w:type="spellStart"/>
      <w:r>
        <w:rPr>
          <w:rFonts w:ascii="Arial" w:hAnsi="Arial" w:cs="Arial"/>
        </w:rPr>
        <w:t>mejoras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propuestas</w:t>
      </w:r>
      <w:proofErr w:type="spellEnd"/>
      <w:r>
        <w:rPr>
          <w:rFonts w:ascii="Arial" w:hAnsi="Arial" w:cs="Arial"/>
        </w:rPr>
        <w:t xml:space="preserve"> a las </w:t>
      </w:r>
      <w:proofErr w:type="spellStart"/>
      <w:r>
        <w:rPr>
          <w:rFonts w:ascii="Arial" w:hAnsi="Arial" w:cs="Arial"/>
        </w:rPr>
        <w:t>cadenas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sus </w:t>
      </w:r>
      <w:proofErr w:type="spellStart"/>
      <w:r>
        <w:rPr>
          <w:rFonts w:ascii="Arial" w:hAnsi="Arial" w:cs="Arial"/>
        </w:rPr>
        <w:t>diversos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eslabones</w:t>
      </w:r>
      <w:proofErr w:type="spellEnd"/>
      <w:r>
        <w:rPr>
          <w:rFonts w:ascii="Arial" w:hAnsi="Arial" w:cs="Arial"/>
        </w:rPr>
        <w:t>.</w:t>
      </w:r>
    </w:p>
    <w:p w14:paraId="0AC4D9C6" w14:textId="77777777" w:rsidR="003C0DFF" w:rsidRDefault="002C1699">
      <w:pPr>
        <w:spacing w:before="120" w:after="120"/>
        <w:ind w:left="579" w:hanging="579"/>
      </w:pPr>
      <w:r>
        <w:rPr>
          <w:rFonts w:ascii="Arial" w:hAnsi="Arial" w:cs="Arial"/>
          <w:b/>
        </w:rPr>
        <w:t>III.</w:t>
      </w:r>
      <w:r>
        <w:rPr>
          <w:rFonts w:ascii="Arial" w:hAnsi="Arial" w:cs="Arial"/>
          <w:b/>
        </w:rPr>
        <w:tab/>
        <w:t>Description of Activities and Outputs</w:t>
      </w:r>
    </w:p>
    <w:p w14:paraId="3CE32725" w14:textId="0E15BC3C" w:rsidR="003C0DFF" w:rsidRDefault="002C1699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3.1</w:t>
      </w:r>
      <w:r>
        <w:rPr>
          <w:rFonts w:ascii="Arial" w:hAnsi="Arial" w:cs="Arial"/>
        </w:rPr>
        <w:tab/>
        <w:t xml:space="preserve">Las </w:t>
      </w:r>
      <w:proofErr w:type="spellStart"/>
      <w:r>
        <w:rPr>
          <w:rFonts w:ascii="Arial" w:hAnsi="Arial" w:cs="Arial"/>
        </w:rPr>
        <w:t>actividades</w:t>
      </w:r>
      <w:proofErr w:type="spellEnd"/>
      <w:r>
        <w:rPr>
          <w:rFonts w:ascii="Arial" w:hAnsi="Arial" w:cs="Arial"/>
        </w:rPr>
        <w:t xml:space="preserve"> de la TC </w:t>
      </w:r>
      <w:proofErr w:type="spellStart"/>
      <w:r>
        <w:rPr>
          <w:rFonts w:ascii="Arial" w:hAnsi="Arial" w:cs="Arial"/>
        </w:rPr>
        <w:t>estarán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enfocadas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dos </w:t>
      </w:r>
      <w:proofErr w:type="spellStart"/>
      <w:r>
        <w:rPr>
          <w:rFonts w:ascii="Arial" w:hAnsi="Arial" w:cs="Arial"/>
        </w:rPr>
        <w:t>componentes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Component</w:t>
      </w:r>
      <w:r>
        <w:rPr>
          <w:rFonts w:ascii="Arial" w:hAnsi="Arial" w:cs="Arial"/>
        </w:rPr>
        <w:t>e</w:t>
      </w:r>
      <w:proofErr w:type="spellEnd"/>
      <w:r>
        <w:rPr>
          <w:rFonts w:ascii="Arial" w:hAnsi="Arial" w:cs="Arial"/>
        </w:rPr>
        <w:t xml:space="preserve"> 1. </w:t>
      </w:r>
      <w:proofErr w:type="spellStart"/>
      <w:r>
        <w:rPr>
          <w:rFonts w:ascii="Arial" w:hAnsi="Arial" w:cs="Arial"/>
        </w:rPr>
        <w:t>Análisis</w:t>
      </w:r>
      <w:proofErr w:type="spellEnd"/>
      <w:r>
        <w:rPr>
          <w:rFonts w:ascii="Arial" w:hAnsi="Arial" w:cs="Arial"/>
        </w:rPr>
        <w:t xml:space="preserve"> de los cluster </w:t>
      </w:r>
      <w:proofErr w:type="spellStart"/>
      <w:r>
        <w:rPr>
          <w:rFonts w:ascii="Arial" w:hAnsi="Arial" w:cs="Arial"/>
        </w:rPr>
        <w:t>productivos</w:t>
      </w:r>
      <w:proofErr w:type="spellEnd"/>
      <w:r>
        <w:rPr>
          <w:rFonts w:ascii="Arial" w:hAnsi="Arial" w:cs="Arial"/>
        </w:rPr>
        <w:t xml:space="preserve"> (US$250,000). Bajo </w:t>
      </w:r>
      <w:proofErr w:type="spellStart"/>
      <w:r>
        <w:rPr>
          <w:rFonts w:ascii="Arial" w:hAnsi="Arial" w:cs="Arial"/>
        </w:rPr>
        <w:t>este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componente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financiará</w:t>
      </w:r>
      <w:proofErr w:type="spellEnd"/>
      <w:r>
        <w:rPr>
          <w:rFonts w:ascii="Arial" w:hAnsi="Arial" w:cs="Arial"/>
        </w:rPr>
        <w:t xml:space="preserve"> el </w:t>
      </w:r>
      <w:proofErr w:type="spellStart"/>
      <w:r>
        <w:rPr>
          <w:rFonts w:ascii="Arial" w:hAnsi="Arial" w:cs="Arial"/>
        </w:rPr>
        <w:t>mapeo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detallado</w:t>
      </w:r>
      <w:proofErr w:type="spellEnd"/>
      <w:r>
        <w:rPr>
          <w:rFonts w:ascii="Arial" w:hAnsi="Arial" w:cs="Arial"/>
        </w:rPr>
        <w:t xml:space="preserve"> de las </w:t>
      </w:r>
      <w:proofErr w:type="spellStart"/>
      <w:r>
        <w:rPr>
          <w:rFonts w:ascii="Arial" w:hAnsi="Arial" w:cs="Arial"/>
        </w:rPr>
        <w:t>cadenas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productivas</w:t>
      </w:r>
      <w:proofErr w:type="spellEnd"/>
      <w:r>
        <w:rPr>
          <w:rFonts w:ascii="Arial" w:hAnsi="Arial" w:cs="Arial"/>
        </w:rPr>
        <w:t xml:space="preserve"> de la zona de </w:t>
      </w:r>
      <w:proofErr w:type="spellStart"/>
      <w:r>
        <w:rPr>
          <w:rFonts w:ascii="Arial" w:hAnsi="Arial" w:cs="Arial"/>
        </w:rPr>
        <w:t>intervencion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su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área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lastRenderedPageBreak/>
        <w:t xml:space="preserve">de </w:t>
      </w:r>
      <w:proofErr w:type="spellStart"/>
      <w:proofErr w:type="gramStart"/>
      <w:r>
        <w:rPr>
          <w:rFonts w:ascii="Arial" w:hAnsi="Arial" w:cs="Arial"/>
        </w:rPr>
        <w:t>influencia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incluyendo</w:t>
      </w:r>
      <w:proofErr w:type="spellEnd"/>
      <w:proofErr w:type="gramEnd"/>
      <w:r>
        <w:rPr>
          <w:rFonts w:ascii="Arial" w:hAnsi="Arial" w:cs="Arial"/>
        </w:rPr>
        <w:t xml:space="preserve"> sus </w:t>
      </w:r>
      <w:proofErr w:type="spellStart"/>
      <w:r>
        <w:rPr>
          <w:rFonts w:ascii="Arial" w:hAnsi="Arial" w:cs="Arial"/>
        </w:rPr>
        <w:t>condiciones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potencialidades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Específicamente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rea</w:t>
      </w:r>
      <w:r>
        <w:rPr>
          <w:rFonts w:ascii="Arial" w:hAnsi="Arial" w:cs="Arial"/>
        </w:rPr>
        <w:t>lizarán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estudios</w:t>
      </w:r>
      <w:proofErr w:type="spellEnd"/>
      <w:r>
        <w:rPr>
          <w:rFonts w:ascii="Arial" w:hAnsi="Arial" w:cs="Arial"/>
        </w:rPr>
        <w:t xml:space="preserve"> de: </w:t>
      </w:r>
      <w:r w:rsidR="00EF2D22">
        <w:rPr>
          <w:rFonts w:ascii="Arial" w:hAnsi="Arial" w:cs="Arial"/>
        </w:rPr>
        <w:t>(</w:t>
      </w:r>
      <w:r>
        <w:rPr>
          <w:rFonts w:ascii="Arial" w:hAnsi="Arial" w:cs="Arial"/>
        </w:rPr>
        <w:t>i</w:t>
      </w:r>
      <w:r w:rsidR="00EF2D22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las </w:t>
      </w:r>
      <w:proofErr w:type="spellStart"/>
      <w:r>
        <w:rPr>
          <w:rFonts w:ascii="Arial" w:hAnsi="Arial" w:cs="Arial"/>
        </w:rPr>
        <w:t>necesidades</w:t>
      </w:r>
      <w:proofErr w:type="spellEnd"/>
      <w:r>
        <w:rPr>
          <w:rFonts w:ascii="Arial" w:hAnsi="Arial" w:cs="Arial"/>
        </w:rPr>
        <w:t xml:space="preserve"> de</w:t>
      </w:r>
      <w:r w:rsidR="00EF2D22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fortalecimiento</w:t>
      </w:r>
      <w:proofErr w:type="spellEnd"/>
      <w:r>
        <w:rPr>
          <w:rFonts w:ascii="Arial" w:hAnsi="Arial" w:cs="Arial"/>
        </w:rPr>
        <w:t xml:space="preserve"> de las </w:t>
      </w:r>
      <w:proofErr w:type="spellStart"/>
      <w:r>
        <w:rPr>
          <w:rFonts w:ascii="Arial" w:hAnsi="Arial" w:cs="Arial"/>
        </w:rPr>
        <w:t>cadenas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productivas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región</w:t>
      </w:r>
      <w:proofErr w:type="spellEnd"/>
      <w:r>
        <w:rPr>
          <w:rFonts w:ascii="Arial" w:hAnsi="Arial" w:cs="Arial"/>
        </w:rPr>
        <w:t xml:space="preserve">, y las </w:t>
      </w:r>
      <w:proofErr w:type="spellStart"/>
      <w:r>
        <w:rPr>
          <w:rFonts w:ascii="Arial" w:hAnsi="Arial" w:cs="Arial"/>
        </w:rPr>
        <w:t>capacidades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necesidades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inversión</w:t>
      </w:r>
      <w:proofErr w:type="spellEnd"/>
      <w:r>
        <w:rPr>
          <w:rFonts w:ascii="Arial" w:hAnsi="Arial" w:cs="Arial"/>
        </w:rPr>
        <w:t xml:space="preserve"> y de </w:t>
      </w:r>
      <w:proofErr w:type="spellStart"/>
      <w:r>
        <w:rPr>
          <w:rFonts w:ascii="Arial" w:hAnsi="Arial" w:cs="Arial"/>
        </w:rPr>
        <w:t>asistencia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técnica</w:t>
      </w:r>
      <w:proofErr w:type="spellEnd"/>
      <w:r>
        <w:rPr>
          <w:rFonts w:ascii="Arial" w:hAnsi="Arial" w:cs="Arial"/>
        </w:rPr>
        <w:t xml:space="preserve"> de los </w:t>
      </w:r>
      <w:proofErr w:type="spellStart"/>
      <w:r>
        <w:rPr>
          <w:rFonts w:ascii="Arial" w:hAnsi="Arial" w:cs="Arial"/>
        </w:rPr>
        <w:t>productores</w:t>
      </w:r>
      <w:proofErr w:type="spellEnd"/>
      <w:r>
        <w:rPr>
          <w:rFonts w:ascii="Arial" w:hAnsi="Arial" w:cs="Arial"/>
        </w:rPr>
        <w:t xml:space="preserve"> para </w:t>
      </w:r>
      <w:proofErr w:type="spellStart"/>
      <w:r>
        <w:rPr>
          <w:rFonts w:ascii="Arial" w:hAnsi="Arial" w:cs="Arial"/>
        </w:rPr>
        <w:t>mejorar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integración</w:t>
      </w:r>
      <w:proofErr w:type="spellEnd"/>
      <w:r w:rsidR="00EF2D22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  <w:r w:rsidR="00EF2D22">
        <w:rPr>
          <w:rFonts w:ascii="Arial" w:hAnsi="Arial" w:cs="Arial"/>
        </w:rPr>
        <w:t>(</w:t>
      </w:r>
      <w:r>
        <w:rPr>
          <w:rFonts w:ascii="Arial" w:hAnsi="Arial" w:cs="Arial"/>
        </w:rPr>
        <w:t>ii</w:t>
      </w:r>
      <w:r w:rsidR="00EF2D22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identificación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perfilamiento</w:t>
      </w:r>
      <w:proofErr w:type="spellEnd"/>
      <w:r>
        <w:rPr>
          <w:rFonts w:ascii="Arial" w:hAnsi="Arial" w:cs="Arial"/>
        </w:rPr>
        <w:t xml:space="preserve"> soci</w:t>
      </w:r>
      <w:r>
        <w:rPr>
          <w:rFonts w:ascii="Arial" w:hAnsi="Arial" w:cs="Arial"/>
        </w:rPr>
        <w:t xml:space="preserve">al de los </w:t>
      </w:r>
      <w:proofErr w:type="spellStart"/>
      <w:r>
        <w:rPr>
          <w:rFonts w:ascii="Arial" w:hAnsi="Arial" w:cs="Arial"/>
        </w:rPr>
        <w:t>beneficiarios</w:t>
      </w:r>
      <w:proofErr w:type="spellEnd"/>
      <w:r>
        <w:rPr>
          <w:rFonts w:ascii="Arial" w:hAnsi="Arial" w:cs="Arial"/>
        </w:rPr>
        <w:t xml:space="preserve"> y los </w:t>
      </w:r>
      <w:proofErr w:type="spellStart"/>
      <w:r>
        <w:rPr>
          <w:rFonts w:ascii="Arial" w:hAnsi="Arial" w:cs="Arial"/>
        </w:rPr>
        <w:t>actores</w:t>
      </w:r>
      <w:proofErr w:type="spellEnd"/>
      <w:r>
        <w:rPr>
          <w:rFonts w:ascii="Arial" w:hAnsi="Arial" w:cs="Arial"/>
        </w:rPr>
        <w:t xml:space="preserve"> claves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las </w:t>
      </w:r>
      <w:proofErr w:type="spellStart"/>
      <w:r>
        <w:rPr>
          <w:rFonts w:ascii="Arial" w:hAnsi="Arial" w:cs="Arial"/>
        </w:rPr>
        <w:t>comunidades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territorios</w:t>
      </w:r>
      <w:proofErr w:type="spellEnd"/>
      <w:r>
        <w:rPr>
          <w:rFonts w:ascii="Arial" w:hAnsi="Arial" w:cs="Arial"/>
        </w:rPr>
        <w:t xml:space="preserve"> de las </w:t>
      </w:r>
      <w:proofErr w:type="spellStart"/>
      <w:r>
        <w:rPr>
          <w:rFonts w:ascii="Arial" w:hAnsi="Arial" w:cs="Arial"/>
        </w:rPr>
        <w:t>intervenciones</w:t>
      </w:r>
      <w:proofErr w:type="spellEnd"/>
      <w:r>
        <w:rPr>
          <w:rFonts w:ascii="Arial" w:hAnsi="Arial" w:cs="Arial"/>
        </w:rPr>
        <w:t xml:space="preserve"> y de las </w:t>
      </w:r>
      <w:proofErr w:type="spellStart"/>
      <w:r>
        <w:rPr>
          <w:rFonts w:ascii="Arial" w:hAnsi="Arial" w:cs="Arial"/>
        </w:rPr>
        <w:t>características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productivas</w:t>
      </w:r>
      <w:proofErr w:type="spellEnd"/>
      <w:r>
        <w:rPr>
          <w:rFonts w:ascii="Arial" w:hAnsi="Arial" w:cs="Arial"/>
        </w:rPr>
        <w:t xml:space="preserve"> de los </w:t>
      </w:r>
      <w:proofErr w:type="spellStart"/>
      <w:r>
        <w:rPr>
          <w:rFonts w:ascii="Arial" w:hAnsi="Arial" w:cs="Arial"/>
        </w:rPr>
        <w:t>mismos</w:t>
      </w:r>
      <w:proofErr w:type="spellEnd"/>
      <w:r w:rsidR="00EF2D22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  <w:r w:rsidR="00EF2D22">
        <w:rPr>
          <w:rFonts w:ascii="Arial" w:hAnsi="Arial" w:cs="Arial"/>
        </w:rPr>
        <w:t>(</w:t>
      </w:r>
      <w:r>
        <w:rPr>
          <w:rFonts w:ascii="Arial" w:hAnsi="Arial" w:cs="Arial"/>
        </w:rPr>
        <w:t>iii</w:t>
      </w:r>
      <w:r w:rsidR="00EF2D22">
        <w:rPr>
          <w:rFonts w:ascii="Arial" w:hAnsi="Arial" w:cs="Arial"/>
        </w:rPr>
        <w:t>) </w:t>
      </w:r>
      <w:proofErr w:type="spellStart"/>
      <w:r>
        <w:rPr>
          <w:rFonts w:ascii="Arial" w:hAnsi="Arial" w:cs="Arial"/>
        </w:rPr>
        <w:t>identificación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oportunidades</w:t>
      </w:r>
      <w:proofErr w:type="spellEnd"/>
      <w:r>
        <w:rPr>
          <w:rFonts w:ascii="Arial" w:hAnsi="Arial" w:cs="Arial"/>
        </w:rPr>
        <w:t xml:space="preserve"> para la </w:t>
      </w:r>
      <w:proofErr w:type="spellStart"/>
      <w:r>
        <w:rPr>
          <w:rFonts w:ascii="Arial" w:hAnsi="Arial" w:cs="Arial"/>
        </w:rPr>
        <w:t>generación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capacidades</w:t>
      </w:r>
      <w:proofErr w:type="spellEnd"/>
      <w:r>
        <w:rPr>
          <w:rFonts w:ascii="Arial" w:hAnsi="Arial" w:cs="Arial"/>
        </w:rPr>
        <w:t xml:space="preserve"> locales y </w:t>
      </w:r>
      <w:proofErr w:type="spellStart"/>
      <w:r>
        <w:rPr>
          <w:rFonts w:ascii="Arial" w:hAnsi="Arial" w:cs="Arial"/>
        </w:rPr>
        <w:t>fortalecimiento</w:t>
      </w:r>
      <w:proofErr w:type="spellEnd"/>
      <w:r>
        <w:rPr>
          <w:rFonts w:ascii="Arial" w:hAnsi="Arial" w:cs="Arial"/>
        </w:rPr>
        <w:t xml:space="preserve"> del cap</w:t>
      </w:r>
      <w:r>
        <w:rPr>
          <w:rFonts w:ascii="Arial" w:hAnsi="Arial" w:cs="Arial"/>
        </w:rPr>
        <w:t xml:space="preserve">ital </w:t>
      </w:r>
      <w:proofErr w:type="spellStart"/>
      <w:r>
        <w:rPr>
          <w:rFonts w:ascii="Arial" w:hAnsi="Arial" w:cs="Arial"/>
        </w:rPr>
        <w:t>humano</w:t>
      </w:r>
      <w:proofErr w:type="spellEnd"/>
      <w:r>
        <w:rPr>
          <w:rFonts w:ascii="Arial" w:hAnsi="Arial" w:cs="Arial"/>
        </w:rPr>
        <w:t xml:space="preserve"> que forma </w:t>
      </w:r>
      <w:proofErr w:type="spellStart"/>
      <w:r>
        <w:rPr>
          <w:rFonts w:ascii="Arial" w:hAnsi="Arial" w:cs="Arial"/>
        </w:rPr>
        <w:t>parte</w:t>
      </w:r>
      <w:proofErr w:type="spellEnd"/>
      <w:r>
        <w:rPr>
          <w:rFonts w:ascii="Arial" w:hAnsi="Arial" w:cs="Arial"/>
        </w:rPr>
        <w:t xml:space="preserve"> de las </w:t>
      </w:r>
      <w:proofErr w:type="spellStart"/>
      <w:r>
        <w:rPr>
          <w:rFonts w:ascii="Arial" w:hAnsi="Arial" w:cs="Arial"/>
        </w:rPr>
        <w:t>cadenas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productivas</w:t>
      </w:r>
      <w:proofErr w:type="spellEnd"/>
      <w:r w:rsidR="00EF2D22">
        <w:rPr>
          <w:rFonts w:ascii="Arial" w:hAnsi="Arial" w:cs="Arial"/>
        </w:rPr>
        <w:t>; y (</w:t>
      </w:r>
      <w:r>
        <w:rPr>
          <w:rFonts w:ascii="Arial" w:hAnsi="Arial" w:cs="Arial"/>
        </w:rPr>
        <w:t>iv</w:t>
      </w:r>
      <w:r w:rsidR="00EF2D22">
        <w:rPr>
          <w:rFonts w:ascii="Arial" w:hAnsi="Arial" w:cs="Arial"/>
        </w:rPr>
        <w:t>) </w:t>
      </w:r>
      <w:proofErr w:type="spellStart"/>
      <w:r>
        <w:rPr>
          <w:rFonts w:ascii="Arial" w:hAnsi="Arial" w:cs="Arial"/>
        </w:rPr>
        <w:t>análisis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oferta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demanda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financiamiento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región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particularmente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la zona de </w:t>
      </w:r>
      <w:proofErr w:type="spellStart"/>
      <w:r>
        <w:rPr>
          <w:rFonts w:ascii="Arial" w:hAnsi="Arial" w:cs="Arial"/>
        </w:rPr>
        <w:t>intervención</w:t>
      </w:r>
      <w:proofErr w:type="spellEnd"/>
      <w:r>
        <w:rPr>
          <w:rFonts w:ascii="Arial" w:hAnsi="Arial" w:cs="Arial"/>
        </w:rPr>
        <w:t xml:space="preserve">; v. </w:t>
      </w:r>
      <w:proofErr w:type="spellStart"/>
      <w:r>
        <w:rPr>
          <w:rFonts w:ascii="Arial" w:hAnsi="Arial" w:cs="Arial"/>
        </w:rPr>
        <w:t>relevamiento</w:t>
      </w:r>
      <w:proofErr w:type="spellEnd"/>
      <w:r>
        <w:rPr>
          <w:rFonts w:ascii="Arial" w:hAnsi="Arial" w:cs="Arial"/>
        </w:rPr>
        <w:t xml:space="preserve"> de una </w:t>
      </w:r>
      <w:proofErr w:type="spellStart"/>
      <w:r>
        <w:rPr>
          <w:rFonts w:ascii="Arial" w:hAnsi="Arial" w:cs="Arial"/>
        </w:rPr>
        <w:t>línea</w:t>
      </w:r>
      <w:proofErr w:type="spellEnd"/>
      <w:r>
        <w:rPr>
          <w:rFonts w:ascii="Arial" w:hAnsi="Arial" w:cs="Arial"/>
        </w:rPr>
        <w:t xml:space="preserve"> de base de los </w:t>
      </w:r>
      <w:proofErr w:type="spellStart"/>
      <w:r>
        <w:rPr>
          <w:rFonts w:ascii="Arial" w:hAnsi="Arial" w:cs="Arial"/>
        </w:rPr>
        <w:t>beneficiarios</w:t>
      </w:r>
      <w:proofErr w:type="spellEnd"/>
      <w:r>
        <w:rPr>
          <w:rFonts w:ascii="Arial" w:hAnsi="Arial" w:cs="Arial"/>
        </w:rPr>
        <w:t xml:space="preserve"> con base a la </w:t>
      </w:r>
      <w:proofErr w:type="spellStart"/>
      <w:r>
        <w:rPr>
          <w:rFonts w:ascii="Arial" w:hAnsi="Arial" w:cs="Arial"/>
        </w:rPr>
        <w:t>matriz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resultados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del </w:t>
      </w:r>
      <w:proofErr w:type="spellStart"/>
      <w:r>
        <w:rPr>
          <w:rFonts w:ascii="Arial" w:hAnsi="Arial" w:cs="Arial"/>
        </w:rPr>
        <w:t>programa</w:t>
      </w:r>
      <w:proofErr w:type="spellEnd"/>
      <w:r>
        <w:rPr>
          <w:rFonts w:ascii="Arial" w:hAnsi="Arial" w:cs="Arial"/>
        </w:rPr>
        <w:t>.</w:t>
      </w:r>
    </w:p>
    <w:p w14:paraId="71618257" w14:textId="34F63F61" w:rsidR="003C0DFF" w:rsidRDefault="002C1699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3.2</w:t>
      </w:r>
      <w:r>
        <w:rPr>
          <w:rFonts w:ascii="Arial" w:hAnsi="Arial" w:cs="Arial"/>
        </w:rPr>
        <w:tab/>
      </w:r>
      <w:proofErr w:type="spellStart"/>
      <w:r w:rsidRPr="00EF2D22">
        <w:rPr>
          <w:rFonts w:ascii="Arial" w:hAnsi="Arial" w:cs="Arial"/>
          <w:b/>
        </w:rPr>
        <w:t>Componente</w:t>
      </w:r>
      <w:proofErr w:type="spellEnd"/>
      <w:r w:rsidRPr="00EF2D22">
        <w:rPr>
          <w:rFonts w:ascii="Arial" w:hAnsi="Arial" w:cs="Arial"/>
          <w:b/>
        </w:rPr>
        <w:t xml:space="preserve"> 2 </w:t>
      </w:r>
      <w:proofErr w:type="spellStart"/>
      <w:r w:rsidRPr="00EF2D22">
        <w:rPr>
          <w:rFonts w:ascii="Arial" w:hAnsi="Arial" w:cs="Arial"/>
          <w:b/>
        </w:rPr>
        <w:t>Estudios</w:t>
      </w:r>
      <w:proofErr w:type="spellEnd"/>
      <w:r w:rsidRPr="00EF2D22">
        <w:rPr>
          <w:rFonts w:ascii="Arial" w:hAnsi="Arial" w:cs="Arial"/>
          <w:b/>
        </w:rPr>
        <w:t xml:space="preserve"> de Pre-</w:t>
      </w:r>
      <w:proofErr w:type="spellStart"/>
      <w:r w:rsidRPr="00EF2D22">
        <w:rPr>
          <w:rFonts w:ascii="Arial" w:hAnsi="Arial" w:cs="Arial"/>
          <w:b/>
        </w:rPr>
        <w:t>inversión</w:t>
      </w:r>
      <w:proofErr w:type="spellEnd"/>
      <w:r w:rsidRPr="00EF2D22">
        <w:rPr>
          <w:rFonts w:ascii="Arial" w:hAnsi="Arial" w:cs="Arial"/>
          <w:b/>
        </w:rPr>
        <w:t xml:space="preserve"> e </w:t>
      </w:r>
      <w:proofErr w:type="spellStart"/>
      <w:r w:rsidRPr="00EF2D22">
        <w:rPr>
          <w:rFonts w:ascii="Arial" w:hAnsi="Arial" w:cs="Arial"/>
          <w:b/>
        </w:rPr>
        <w:t>Inversión</w:t>
      </w:r>
      <w:proofErr w:type="spellEnd"/>
      <w:r w:rsidRPr="00EF2D22">
        <w:rPr>
          <w:rFonts w:ascii="Arial" w:hAnsi="Arial" w:cs="Arial"/>
          <w:b/>
        </w:rPr>
        <w:t xml:space="preserve"> de </w:t>
      </w:r>
      <w:proofErr w:type="spellStart"/>
      <w:r w:rsidRPr="00EF2D22">
        <w:rPr>
          <w:rFonts w:ascii="Arial" w:hAnsi="Arial" w:cs="Arial"/>
          <w:b/>
        </w:rPr>
        <w:t>infraestructura</w:t>
      </w:r>
      <w:proofErr w:type="spellEnd"/>
      <w:r w:rsidRPr="00EF2D22">
        <w:rPr>
          <w:rFonts w:ascii="Arial" w:hAnsi="Arial" w:cs="Arial"/>
          <w:b/>
        </w:rPr>
        <w:t xml:space="preserve"> </w:t>
      </w:r>
      <w:proofErr w:type="spellStart"/>
      <w:r w:rsidRPr="00EF2D22">
        <w:rPr>
          <w:rFonts w:ascii="Arial" w:hAnsi="Arial" w:cs="Arial"/>
          <w:b/>
        </w:rPr>
        <w:t>productiva</w:t>
      </w:r>
      <w:proofErr w:type="spellEnd"/>
      <w:r w:rsidRPr="00EF2D22">
        <w:rPr>
          <w:rFonts w:ascii="Arial" w:hAnsi="Arial" w:cs="Arial"/>
          <w:b/>
        </w:rPr>
        <w:t xml:space="preserve"> y </w:t>
      </w:r>
      <w:proofErr w:type="spellStart"/>
      <w:r w:rsidRPr="00EF2D22">
        <w:rPr>
          <w:rFonts w:ascii="Arial" w:hAnsi="Arial" w:cs="Arial"/>
          <w:b/>
        </w:rPr>
        <w:t>esquema</w:t>
      </w:r>
      <w:proofErr w:type="spellEnd"/>
      <w:r w:rsidRPr="00EF2D22">
        <w:rPr>
          <w:rFonts w:ascii="Arial" w:hAnsi="Arial" w:cs="Arial"/>
          <w:b/>
        </w:rPr>
        <w:t xml:space="preserve"> de </w:t>
      </w:r>
      <w:proofErr w:type="spellStart"/>
      <w:r w:rsidRPr="00EF2D22">
        <w:rPr>
          <w:rFonts w:ascii="Arial" w:hAnsi="Arial" w:cs="Arial"/>
          <w:b/>
        </w:rPr>
        <w:t>ejecución</w:t>
      </w:r>
      <w:proofErr w:type="spellEnd"/>
      <w:r w:rsidRPr="00EF2D22">
        <w:rPr>
          <w:rFonts w:ascii="Arial" w:hAnsi="Arial" w:cs="Arial"/>
          <w:b/>
        </w:rPr>
        <w:t xml:space="preserve"> (US</w:t>
      </w:r>
      <w:r w:rsidRPr="00EF2D22">
        <w:rPr>
          <w:rFonts w:ascii="Arial" w:hAnsi="Arial" w:cs="Arial"/>
          <w:b/>
        </w:rPr>
        <w:t>$250,000).</w:t>
      </w:r>
      <w:r>
        <w:rPr>
          <w:rFonts w:ascii="Arial" w:hAnsi="Arial" w:cs="Arial"/>
        </w:rPr>
        <w:t xml:space="preserve"> Bajo </w:t>
      </w:r>
      <w:proofErr w:type="spellStart"/>
      <w:r>
        <w:rPr>
          <w:rFonts w:ascii="Arial" w:hAnsi="Arial" w:cs="Arial"/>
        </w:rPr>
        <w:t>este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componente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financiarán</w:t>
      </w:r>
      <w:proofErr w:type="spellEnd"/>
      <w:r>
        <w:rPr>
          <w:rFonts w:ascii="Arial" w:hAnsi="Arial" w:cs="Arial"/>
        </w:rPr>
        <w:t xml:space="preserve"> los </w:t>
      </w:r>
      <w:proofErr w:type="spellStart"/>
      <w:r>
        <w:rPr>
          <w:rFonts w:ascii="Arial" w:hAnsi="Arial" w:cs="Arial"/>
        </w:rPr>
        <w:t>insumos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técnicos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necesarios</w:t>
      </w:r>
      <w:proofErr w:type="spellEnd"/>
      <w:r>
        <w:rPr>
          <w:rFonts w:ascii="Arial" w:hAnsi="Arial" w:cs="Arial"/>
        </w:rPr>
        <w:t xml:space="preserve"> para la </w:t>
      </w:r>
      <w:proofErr w:type="spellStart"/>
      <w:r>
        <w:rPr>
          <w:rFonts w:ascii="Arial" w:hAnsi="Arial" w:cs="Arial"/>
        </w:rPr>
        <w:t>preparación</w:t>
      </w:r>
      <w:proofErr w:type="spellEnd"/>
      <w:r>
        <w:rPr>
          <w:rFonts w:ascii="Arial" w:hAnsi="Arial" w:cs="Arial"/>
        </w:rPr>
        <w:t xml:space="preserve"> de los </w:t>
      </w:r>
      <w:proofErr w:type="spellStart"/>
      <w:r>
        <w:rPr>
          <w:rFonts w:ascii="Arial" w:hAnsi="Arial" w:cs="Arial"/>
        </w:rPr>
        <w:t>estudios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pendientes</w:t>
      </w:r>
      <w:proofErr w:type="spellEnd"/>
      <w:r>
        <w:rPr>
          <w:rFonts w:ascii="Arial" w:hAnsi="Arial" w:cs="Arial"/>
        </w:rPr>
        <w:t xml:space="preserve"> del </w:t>
      </w:r>
      <w:proofErr w:type="spellStart"/>
      <w:r>
        <w:rPr>
          <w:rFonts w:ascii="Arial" w:hAnsi="Arial" w:cs="Arial"/>
        </w:rPr>
        <w:t>componente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infraestructura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productiva</w:t>
      </w:r>
      <w:proofErr w:type="spellEnd"/>
      <w:r>
        <w:rPr>
          <w:rFonts w:ascii="Arial" w:hAnsi="Arial" w:cs="Arial"/>
        </w:rPr>
        <w:t xml:space="preserve"> del </w:t>
      </w:r>
      <w:proofErr w:type="spellStart"/>
      <w:r>
        <w:rPr>
          <w:rFonts w:ascii="Arial" w:hAnsi="Arial" w:cs="Arial"/>
        </w:rPr>
        <w:t>proyecto</w:t>
      </w:r>
      <w:proofErr w:type="spellEnd"/>
      <w:r>
        <w:rPr>
          <w:rFonts w:ascii="Arial" w:hAnsi="Arial" w:cs="Arial"/>
        </w:rPr>
        <w:t xml:space="preserve">. Se </w:t>
      </w:r>
      <w:proofErr w:type="spellStart"/>
      <w:r>
        <w:rPr>
          <w:rFonts w:ascii="Arial" w:hAnsi="Arial" w:cs="Arial"/>
        </w:rPr>
        <w:t>realizarán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estudios</w:t>
      </w:r>
      <w:proofErr w:type="spellEnd"/>
      <w:r>
        <w:rPr>
          <w:rFonts w:ascii="Arial" w:hAnsi="Arial" w:cs="Arial"/>
        </w:rPr>
        <w:t xml:space="preserve"> de: </w:t>
      </w:r>
      <w:proofErr w:type="spellStart"/>
      <w:r>
        <w:rPr>
          <w:rFonts w:ascii="Arial" w:hAnsi="Arial" w:cs="Arial"/>
        </w:rPr>
        <w:t>ingeniería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tenencia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terrenos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ambientales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sociales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evaluaciones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económicas</w:t>
      </w:r>
      <w:proofErr w:type="spellEnd"/>
      <w:r>
        <w:rPr>
          <w:rFonts w:ascii="Arial" w:hAnsi="Arial" w:cs="Arial"/>
        </w:rPr>
        <w:t xml:space="preserve"> para las </w:t>
      </w:r>
      <w:proofErr w:type="spellStart"/>
      <w:r>
        <w:rPr>
          <w:rFonts w:ascii="Arial" w:hAnsi="Arial" w:cs="Arial"/>
        </w:rPr>
        <w:t>intervenciones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seleccionadas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Específicamente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realizarán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estudios</w:t>
      </w:r>
      <w:proofErr w:type="spellEnd"/>
      <w:r>
        <w:rPr>
          <w:rFonts w:ascii="Arial" w:hAnsi="Arial" w:cs="Arial"/>
        </w:rPr>
        <w:t xml:space="preserve"> de: </w:t>
      </w:r>
      <w:r w:rsidR="00EF2D22">
        <w:rPr>
          <w:rFonts w:ascii="Arial" w:hAnsi="Arial" w:cs="Arial"/>
        </w:rPr>
        <w:t>(</w:t>
      </w:r>
      <w:r>
        <w:rPr>
          <w:rFonts w:ascii="Arial" w:hAnsi="Arial" w:cs="Arial"/>
        </w:rPr>
        <w:t>i</w:t>
      </w:r>
      <w:r w:rsidR="00EF2D22">
        <w:rPr>
          <w:rFonts w:ascii="Arial" w:hAnsi="Arial" w:cs="Arial"/>
        </w:rPr>
        <w:t>) </w:t>
      </w:r>
      <w:r>
        <w:rPr>
          <w:rFonts w:ascii="Arial" w:hAnsi="Arial" w:cs="Arial"/>
        </w:rPr>
        <w:t>pre-</w:t>
      </w:r>
      <w:proofErr w:type="spellStart"/>
      <w:r>
        <w:rPr>
          <w:rFonts w:ascii="Arial" w:hAnsi="Arial" w:cs="Arial"/>
        </w:rPr>
        <w:t>dis</w:t>
      </w:r>
      <w:r>
        <w:rPr>
          <w:rFonts w:ascii="Arial" w:hAnsi="Arial" w:cs="Arial"/>
        </w:rPr>
        <w:t>eño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diseño</w:t>
      </w:r>
      <w:proofErr w:type="spellEnd"/>
      <w:r w:rsidR="00EF2D22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  <w:r w:rsidR="00EF2D22">
        <w:rPr>
          <w:rFonts w:ascii="Arial" w:hAnsi="Arial" w:cs="Arial"/>
        </w:rPr>
        <w:t>(</w:t>
      </w:r>
      <w:r>
        <w:rPr>
          <w:rFonts w:ascii="Arial" w:hAnsi="Arial" w:cs="Arial"/>
        </w:rPr>
        <w:t>ii</w:t>
      </w:r>
      <w:r w:rsidR="00EF2D22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proyección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impacto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económico</w:t>
      </w:r>
      <w:proofErr w:type="spellEnd"/>
      <w:r>
        <w:rPr>
          <w:rFonts w:ascii="Arial" w:hAnsi="Arial" w:cs="Arial"/>
        </w:rPr>
        <w:t xml:space="preserve"> y social </w:t>
      </w:r>
      <w:proofErr w:type="spellStart"/>
      <w:r>
        <w:rPr>
          <w:rFonts w:ascii="Arial" w:hAnsi="Arial" w:cs="Arial"/>
        </w:rPr>
        <w:t>como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resultado</w:t>
      </w:r>
      <w:proofErr w:type="spellEnd"/>
      <w:r>
        <w:rPr>
          <w:rFonts w:ascii="Arial" w:hAnsi="Arial" w:cs="Arial"/>
        </w:rPr>
        <w:t xml:space="preserve"> de las </w:t>
      </w:r>
      <w:proofErr w:type="spellStart"/>
      <w:r>
        <w:rPr>
          <w:rFonts w:ascii="Arial" w:hAnsi="Arial" w:cs="Arial"/>
        </w:rPr>
        <w:t>intervenciones</w:t>
      </w:r>
      <w:proofErr w:type="spellEnd"/>
      <w:r w:rsidR="00EF2D22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  <w:r w:rsidR="00EF2D22">
        <w:rPr>
          <w:rFonts w:ascii="Arial" w:hAnsi="Arial" w:cs="Arial"/>
        </w:rPr>
        <w:t>y (iii)</w:t>
      </w:r>
      <w:r>
        <w:rPr>
          <w:rFonts w:ascii="Arial" w:hAnsi="Arial" w:cs="Arial"/>
        </w:rPr>
        <w:t xml:space="preserve"> planes de </w:t>
      </w:r>
      <w:proofErr w:type="spellStart"/>
      <w:r>
        <w:rPr>
          <w:rFonts w:ascii="Arial" w:hAnsi="Arial" w:cs="Arial"/>
        </w:rPr>
        <w:t>gestión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ambiental</w:t>
      </w:r>
      <w:proofErr w:type="spellEnd"/>
      <w:r>
        <w:rPr>
          <w:rFonts w:ascii="Arial" w:hAnsi="Arial" w:cs="Arial"/>
        </w:rPr>
        <w:t xml:space="preserve"> y social para los </w:t>
      </w:r>
      <w:proofErr w:type="spellStart"/>
      <w:r>
        <w:rPr>
          <w:rFonts w:ascii="Arial" w:hAnsi="Arial" w:cs="Arial"/>
        </w:rPr>
        <w:t>diferentes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componentes</w:t>
      </w:r>
      <w:proofErr w:type="spellEnd"/>
      <w:r>
        <w:rPr>
          <w:rFonts w:ascii="Arial" w:hAnsi="Arial" w:cs="Arial"/>
        </w:rPr>
        <w:t xml:space="preserve"> del </w:t>
      </w:r>
      <w:proofErr w:type="spellStart"/>
      <w:r>
        <w:rPr>
          <w:rFonts w:ascii="Arial" w:hAnsi="Arial" w:cs="Arial"/>
        </w:rPr>
        <w:t>programa</w:t>
      </w:r>
      <w:proofErr w:type="spellEnd"/>
      <w:r>
        <w:rPr>
          <w:rFonts w:ascii="Arial" w:hAnsi="Arial" w:cs="Arial"/>
        </w:rPr>
        <w:t xml:space="preserve"> HO-L1204, </w:t>
      </w:r>
      <w:proofErr w:type="spellStart"/>
      <w:r>
        <w:rPr>
          <w:rFonts w:ascii="Arial" w:hAnsi="Arial" w:cs="Arial"/>
        </w:rPr>
        <w:t>incluyendo</w:t>
      </w:r>
      <w:proofErr w:type="spellEnd"/>
      <w:r>
        <w:rPr>
          <w:rFonts w:ascii="Arial" w:hAnsi="Arial" w:cs="Arial"/>
        </w:rPr>
        <w:t xml:space="preserve"> el </w:t>
      </w:r>
      <w:proofErr w:type="spellStart"/>
      <w:r>
        <w:rPr>
          <w:rFonts w:ascii="Arial" w:hAnsi="Arial" w:cs="Arial"/>
        </w:rPr>
        <w:t>proceso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consultas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comunitarias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requeridas</w:t>
      </w:r>
      <w:proofErr w:type="spellEnd"/>
      <w:r>
        <w:rPr>
          <w:rFonts w:ascii="Arial" w:hAnsi="Arial" w:cs="Arial"/>
        </w:rPr>
        <w:t xml:space="preserve"> y vii</w:t>
      </w:r>
      <w:r>
        <w:rPr>
          <w:rFonts w:ascii="Arial" w:hAnsi="Arial" w:cs="Arial"/>
        </w:rPr>
        <w:t xml:space="preserve">. el </w:t>
      </w:r>
      <w:proofErr w:type="spellStart"/>
      <w:r>
        <w:rPr>
          <w:rFonts w:ascii="Arial" w:hAnsi="Arial" w:cs="Arial"/>
        </w:rPr>
        <w:t>diseño</w:t>
      </w:r>
      <w:proofErr w:type="spellEnd"/>
      <w:r>
        <w:rPr>
          <w:rFonts w:ascii="Arial" w:hAnsi="Arial" w:cs="Arial"/>
        </w:rPr>
        <w:t xml:space="preserve"> de una </w:t>
      </w:r>
      <w:proofErr w:type="spellStart"/>
      <w:r>
        <w:rPr>
          <w:rFonts w:ascii="Arial" w:hAnsi="Arial" w:cs="Arial"/>
        </w:rPr>
        <w:t>línea</w:t>
      </w:r>
      <w:proofErr w:type="spellEnd"/>
      <w:r>
        <w:rPr>
          <w:rFonts w:ascii="Arial" w:hAnsi="Arial" w:cs="Arial"/>
        </w:rPr>
        <w:t xml:space="preserve"> de base del </w:t>
      </w:r>
      <w:proofErr w:type="spellStart"/>
      <w:r>
        <w:rPr>
          <w:rFonts w:ascii="Arial" w:hAnsi="Arial" w:cs="Arial"/>
        </w:rPr>
        <w:t>programa</w:t>
      </w:r>
      <w:proofErr w:type="spellEnd"/>
      <w:r>
        <w:rPr>
          <w:rFonts w:ascii="Arial" w:hAnsi="Arial" w:cs="Arial"/>
        </w:rPr>
        <w:t xml:space="preserve"> con base a los </w:t>
      </w:r>
      <w:proofErr w:type="spellStart"/>
      <w:r>
        <w:rPr>
          <w:rFonts w:ascii="Arial" w:hAnsi="Arial" w:cs="Arial"/>
        </w:rPr>
        <w:t>indicadores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resultados</w:t>
      </w:r>
      <w:proofErr w:type="spellEnd"/>
      <w:r>
        <w:rPr>
          <w:rFonts w:ascii="Arial" w:hAnsi="Arial" w:cs="Arial"/>
        </w:rPr>
        <w:t xml:space="preserve"> e </w:t>
      </w:r>
      <w:proofErr w:type="spellStart"/>
      <w:r>
        <w:rPr>
          <w:rFonts w:ascii="Arial" w:hAnsi="Arial" w:cs="Arial"/>
        </w:rPr>
        <w:t>impactos</w:t>
      </w:r>
      <w:proofErr w:type="spellEnd"/>
      <w:r>
        <w:rPr>
          <w:rFonts w:ascii="Arial" w:hAnsi="Arial" w:cs="Arial"/>
        </w:rPr>
        <w:t xml:space="preserve"> del </w:t>
      </w:r>
      <w:proofErr w:type="spellStart"/>
      <w:r>
        <w:rPr>
          <w:rFonts w:ascii="Arial" w:hAnsi="Arial" w:cs="Arial"/>
        </w:rPr>
        <w:t>programa</w:t>
      </w:r>
      <w:proofErr w:type="spellEnd"/>
      <w:r>
        <w:rPr>
          <w:rFonts w:ascii="Arial" w:hAnsi="Arial" w:cs="Arial"/>
        </w:rPr>
        <w:t>.</w:t>
      </w:r>
    </w:p>
    <w:p w14:paraId="44D243E2" w14:textId="719E110A" w:rsidR="003C0DFF" w:rsidRDefault="002C1699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3.3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 xml:space="preserve">Component I: Component I: </w:t>
      </w:r>
      <w:proofErr w:type="spellStart"/>
      <w:r>
        <w:rPr>
          <w:rFonts w:ascii="Arial" w:hAnsi="Arial" w:cs="Arial"/>
          <w:b/>
        </w:rPr>
        <w:t>Componente</w:t>
      </w:r>
      <w:proofErr w:type="spellEnd"/>
      <w:r>
        <w:rPr>
          <w:rFonts w:ascii="Arial" w:hAnsi="Arial" w:cs="Arial"/>
          <w:b/>
        </w:rPr>
        <w:t xml:space="preserve"> 1. </w:t>
      </w:r>
      <w:proofErr w:type="spellStart"/>
      <w:r>
        <w:rPr>
          <w:rFonts w:ascii="Arial" w:hAnsi="Arial" w:cs="Arial"/>
          <w:b/>
        </w:rPr>
        <w:t>Análisis</w:t>
      </w:r>
      <w:proofErr w:type="spellEnd"/>
      <w:r>
        <w:rPr>
          <w:rFonts w:ascii="Arial" w:hAnsi="Arial" w:cs="Arial"/>
          <w:b/>
        </w:rPr>
        <w:t xml:space="preserve"> de los </w:t>
      </w:r>
      <w:proofErr w:type="spellStart"/>
      <w:r>
        <w:rPr>
          <w:rFonts w:ascii="Arial" w:hAnsi="Arial" w:cs="Arial"/>
          <w:b/>
        </w:rPr>
        <w:t>cl</w:t>
      </w:r>
      <w:r w:rsidR="00EF2D22">
        <w:rPr>
          <w:rFonts w:ascii="Arial" w:hAnsi="Arial" w:cs="Arial"/>
          <w:b/>
        </w:rPr>
        <w:t>ústeres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seleccionados</w:t>
      </w:r>
      <w:proofErr w:type="spellEnd"/>
      <w:r>
        <w:rPr>
          <w:rFonts w:ascii="Arial" w:hAnsi="Arial" w:cs="Arial"/>
          <w:b/>
        </w:rPr>
        <w:t xml:space="preserve">. </w:t>
      </w:r>
      <w:r>
        <w:rPr>
          <w:rFonts w:ascii="Arial" w:hAnsi="Arial" w:cs="Arial"/>
        </w:rPr>
        <w:t xml:space="preserve">Bajo </w:t>
      </w:r>
      <w:proofErr w:type="spellStart"/>
      <w:r>
        <w:rPr>
          <w:rFonts w:ascii="Arial" w:hAnsi="Arial" w:cs="Arial"/>
        </w:rPr>
        <w:t>este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componente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financiará</w:t>
      </w:r>
      <w:proofErr w:type="spellEnd"/>
      <w:r>
        <w:rPr>
          <w:rFonts w:ascii="Arial" w:hAnsi="Arial" w:cs="Arial"/>
        </w:rPr>
        <w:t xml:space="preserve"> el </w:t>
      </w:r>
      <w:proofErr w:type="spellStart"/>
      <w:r>
        <w:rPr>
          <w:rFonts w:ascii="Arial" w:hAnsi="Arial" w:cs="Arial"/>
        </w:rPr>
        <w:t>mapeo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detallado</w:t>
      </w:r>
      <w:proofErr w:type="spellEnd"/>
      <w:r>
        <w:rPr>
          <w:rFonts w:ascii="Arial" w:hAnsi="Arial" w:cs="Arial"/>
        </w:rPr>
        <w:t xml:space="preserve"> de los </w:t>
      </w:r>
      <w:r>
        <w:rPr>
          <w:rFonts w:ascii="Arial" w:hAnsi="Arial" w:cs="Arial"/>
        </w:rPr>
        <w:t xml:space="preserve">cluster y </w:t>
      </w:r>
      <w:proofErr w:type="spellStart"/>
      <w:r>
        <w:rPr>
          <w:rFonts w:ascii="Arial" w:hAnsi="Arial" w:cs="Arial"/>
        </w:rPr>
        <w:t>su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área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influencia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incluyendo</w:t>
      </w:r>
      <w:proofErr w:type="spellEnd"/>
      <w:r>
        <w:rPr>
          <w:rFonts w:ascii="Arial" w:hAnsi="Arial" w:cs="Arial"/>
        </w:rPr>
        <w:t xml:space="preserve"> sus </w:t>
      </w:r>
      <w:proofErr w:type="spellStart"/>
      <w:r>
        <w:rPr>
          <w:rFonts w:ascii="Arial" w:hAnsi="Arial" w:cs="Arial"/>
        </w:rPr>
        <w:t>condiciones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potencialidades</w:t>
      </w:r>
      <w:proofErr w:type="spellEnd"/>
      <w:r>
        <w:rPr>
          <w:rFonts w:ascii="Arial" w:hAnsi="Arial" w:cs="Arial"/>
        </w:rPr>
        <w:t>.</w:t>
      </w:r>
    </w:p>
    <w:p w14:paraId="51830DBE" w14:textId="77777777" w:rsidR="003C0DFF" w:rsidRDefault="002C1699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3.4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 xml:space="preserve">Component II: </w:t>
      </w:r>
      <w:proofErr w:type="spellStart"/>
      <w:r>
        <w:rPr>
          <w:rFonts w:ascii="Arial" w:hAnsi="Arial" w:cs="Arial"/>
          <w:b/>
        </w:rPr>
        <w:t>Componente</w:t>
      </w:r>
      <w:proofErr w:type="spellEnd"/>
      <w:r>
        <w:rPr>
          <w:rFonts w:ascii="Arial" w:hAnsi="Arial" w:cs="Arial"/>
          <w:b/>
        </w:rPr>
        <w:t xml:space="preserve"> 2 </w:t>
      </w:r>
      <w:proofErr w:type="spellStart"/>
      <w:r>
        <w:rPr>
          <w:rFonts w:ascii="Arial" w:hAnsi="Arial" w:cs="Arial"/>
          <w:b/>
        </w:rPr>
        <w:t>Estudios</w:t>
      </w:r>
      <w:proofErr w:type="spellEnd"/>
      <w:r>
        <w:rPr>
          <w:rFonts w:ascii="Arial" w:hAnsi="Arial" w:cs="Arial"/>
          <w:b/>
        </w:rPr>
        <w:t xml:space="preserve"> de Pre-</w:t>
      </w:r>
      <w:proofErr w:type="spellStart"/>
      <w:r>
        <w:rPr>
          <w:rFonts w:ascii="Arial" w:hAnsi="Arial" w:cs="Arial"/>
          <w:b/>
        </w:rPr>
        <w:t>inversión</w:t>
      </w:r>
      <w:proofErr w:type="spellEnd"/>
      <w:r>
        <w:rPr>
          <w:rFonts w:ascii="Arial" w:hAnsi="Arial" w:cs="Arial"/>
          <w:b/>
        </w:rPr>
        <w:t xml:space="preserve"> e </w:t>
      </w:r>
      <w:proofErr w:type="spellStart"/>
      <w:r>
        <w:rPr>
          <w:rFonts w:ascii="Arial" w:hAnsi="Arial" w:cs="Arial"/>
          <w:b/>
        </w:rPr>
        <w:t>Inversión</w:t>
      </w:r>
      <w:proofErr w:type="spellEnd"/>
      <w:r>
        <w:rPr>
          <w:rFonts w:ascii="Arial" w:hAnsi="Arial" w:cs="Arial"/>
          <w:b/>
        </w:rPr>
        <w:t xml:space="preserve"> de </w:t>
      </w:r>
      <w:proofErr w:type="spellStart"/>
      <w:r>
        <w:rPr>
          <w:rFonts w:ascii="Arial" w:hAnsi="Arial" w:cs="Arial"/>
          <w:b/>
        </w:rPr>
        <w:t>infraestructura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productiva</w:t>
      </w:r>
      <w:proofErr w:type="spellEnd"/>
      <w:r>
        <w:rPr>
          <w:rFonts w:ascii="Arial" w:hAnsi="Arial" w:cs="Arial"/>
          <w:b/>
        </w:rPr>
        <w:t xml:space="preserve">. </w:t>
      </w:r>
      <w:r>
        <w:rPr>
          <w:rFonts w:ascii="Arial" w:hAnsi="Arial" w:cs="Arial"/>
        </w:rPr>
        <w:t xml:space="preserve">Bajo </w:t>
      </w:r>
      <w:proofErr w:type="spellStart"/>
      <w:r>
        <w:rPr>
          <w:rFonts w:ascii="Arial" w:hAnsi="Arial" w:cs="Arial"/>
        </w:rPr>
        <w:t>este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componente</w:t>
      </w:r>
      <w:proofErr w:type="spellEnd"/>
      <w:r>
        <w:rPr>
          <w:rFonts w:ascii="Arial" w:hAnsi="Arial" w:cs="Arial"/>
        </w:rPr>
        <w:t xml:space="preserve"> se - 3 - </w:t>
      </w:r>
      <w:proofErr w:type="spellStart"/>
      <w:r>
        <w:rPr>
          <w:rFonts w:ascii="Arial" w:hAnsi="Arial" w:cs="Arial"/>
        </w:rPr>
        <w:t>financiarán</w:t>
      </w:r>
      <w:proofErr w:type="spellEnd"/>
      <w:r>
        <w:rPr>
          <w:rFonts w:ascii="Arial" w:hAnsi="Arial" w:cs="Arial"/>
        </w:rPr>
        <w:t xml:space="preserve"> los </w:t>
      </w:r>
      <w:proofErr w:type="spellStart"/>
      <w:r>
        <w:rPr>
          <w:rFonts w:ascii="Arial" w:hAnsi="Arial" w:cs="Arial"/>
        </w:rPr>
        <w:t>insumos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técnicos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necesarios</w:t>
      </w:r>
      <w:proofErr w:type="spellEnd"/>
      <w:r>
        <w:rPr>
          <w:rFonts w:ascii="Arial" w:hAnsi="Arial" w:cs="Arial"/>
        </w:rPr>
        <w:t xml:space="preserve"> par</w:t>
      </w:r>
      <w:r>
        <w:rPr>
          <w:rFonts w:ascii="Arial" w:hAnsi="Arial" w:cs="Arial"/>
        </w:rPr>
        <w:t xml:space="preserve">a la </w:t>
      </w:r>
      <w:proofErr w:type="spellStart"/>
      <w:r>
        <w:rPr>
          <w:rFonts w:ascii="Arial" w:hAnsi="Arial" w:cs="Arial"/>
        </w:rPr>
        <w:t>preparación</w:t>
      </w:r>
      <w:proofErr w:type="spellEnd"/>
      <w:r>
        <w:rPr>
          <w:rFonts w:ascii="Arial" w:hAnsi="Arial" w:cs="Arial"/>
        </w:rPr>
        <w:t xml:space="preserve"> de los </w:t>
      </w:r>
      <w:proofErr w:type="spellStart"/>
      <w:r>
        <w:rPr>
          <w:rFonts w:ascii="Arial" w:hAnsi="Arial" w:cs="Arial"/>
        </w:rPr>
        <w:t>estudios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pendientes</w:t>
      </w:r>
      <w:proofErr w:type="spellEnd"/>
      <w:r>
        <w:rPr>
          <w:rFonts w:ascii="Arial" w:hAnsi="Arial" w:cs="Arial"/>
        </w:rPr>
        <w:t xml:space="preserve"> de los </w:t>
      </w:r>
      <w:proofErr w:type="spellStart"/>
      <w:r>
        <w:rPr>
          <w:rFonts w:ascii="Arial" w:hAnsi="Arial" w:cs="Arial"/>
        </w:rPr>
        <w:t>componentes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infraestructura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productiva</w:t>
      </w:r>
      <w:proofErr w:type="spellEnd"/>
      <w:r>
        <w:rPr>
          <w:rFonts w:ascii="Arial" w:hAnsi="Arial" w:cs="Arial"/>
        </w:rPr>
        <w:t xml:space="preserve"> del </w:t>
      </w:r>
      <w:proofErr w:type="spellStart"/>
      <w:r>
        <w:rPr>
          <w:rFonts w:ascii="Arial" w:hAnsi="Arial" w:cs="Arial"/>
        </w:rPr>
        <w:t>proyecto</w:t>
      </w:r>
      <w:proofErr w:type="spellEnd"/>
      <w:r>
        <w:rPr>
          <w:rFonts w:ascii="Arial" w:hAnsi="Arial" w:cs="Arial"/>
        </w:rPr>
        <w:t>.</w:t>
      </w:r>
    </w:p>
    <w:p w14:paraId="2BB3074B" w14:textId="77777777" w:rsidR="003C0DFF" w:rsidRDefault="002C1699">
      <w:pPr>
        <w:spacing w:before="120" w:after="120"/>
        <w:ind w:left="579" w:hanging="579"/>
      </w:pPr>
      <w:r>
        <w:rPr>
          <w:rFonts w:ascii="Arial" w:hAnsi="Arial" w:cs="Arial"/>
          <w:b/>
        </w:rPr>
        <w:t>IV.</w:t>
      </w:r>
      <w:r>
        <w:rPr>
          <w:rFonts w:ascii="Arial" w:hAnsi="Arial" w:cs="Arial"/>
          <w:b/>
        </w:rPr>
        <w:tab/>
        <w:t>Budget</w:t>
      </w:r>
    </w:p>
    <w:p w14:paraId="0E2B96D9" w14:textId="77777777" w:rsidR="003C0DFF" w:rsidRDefault="002C1699">
      <w:pPr>
        <w:spacing w:before="240" w:after="120"/>
        <w:jc w:val="center"/>
      </w:pPr>
      <w:r>
        <w:rPr>
          <w:rFonts w:ascii="Arial" w:hAnsi="Arial" w:cs="Arial"/>
          <w:b/>
          <w:sz w:val="18"/>
          <w:szCs w:val="18"/>
        </w:rPr>
        <w:t>Indicative Budget</w:t>
      </w:r>
    </w:p>
    <w:tbl>
      <w:tblPr>
        <w:tblStyle w:val="TableGrid"/>
        <w:tblW w:w="5000" w:type="auto"/>
        <w:tblLook w:val="04A0" w:firstRow="1" w:lastRow="0" w:firstColumn="1" w:lastColumn="0" w:noHBand="0" w:noVBand="1"/>
      </w:tblPr>
      <w:tblGrid>
        <w:gridCol w:w="2288"/>
        <w:gridCol w:w="2240"/>
        <w:gridCol w:w="2248"/>
        <w:gridCol w:w="2240"/>
      </w:tblGrid>
      <w:tr w:rsidR="003C0DFF" w14:paraId="5BD7B725" w14:textId="77777777">
        <w:tc>
          <w:tcPr>
            <w:tcW w:w="2310" w:type="dxa"/>
            <w:vAlign w:val="center"/>
          </w:tcPr>
          <w:p w14:paraId="3946CB10" w14:textId="77777777" w:rsidR="003C0DFF" w:rsidRDefault="002C1699">
            <w:pPr>
              <w:spacing w:before="40" w:after="40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Activity/Component</w:t>
            </w:r>
          </w:p>
        </w:tc>
        <w:tc>
          <w:tcPr>
            <w:tcW w:w="2310" w:type="dxa"/>
          </w:tcPr>
          <w:p w14:paraId="6BE9028C" w14:textId="77777777" w:rsidR="003C0DFF" w:rsidRDefault="002C1699">
            <w:pPr>
              <w:spacing w:before="40" w:after="40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IDB/Fund Funding</w:t>
            </w:r>
          </w:p>
        </w:tc>
        <w:tc>
          <w:tcPr>
            <w:tcW w:w="2310" w:type="dxa"/>
          </w:tcPr>
          <w:p w14:paraId="6513979D" w14:textId="77777777" w:rsidR="003C0DFF" w:rsidRDefault="002C1699">
            <w:pPr>
              <w:spacing w:before="40" w:after="40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Counterpart Funding</w:t>
            </w:r>
          </w:p>
        </w:tc>
        <w:tc>
          <w:tcPr>
            <w:tcW w:w="2310" w:type="dxa"/>
          </w:tcPr>
          <w:p w14:paraId="3BAC4B76" w14:textId="77777777" w:rsidR="003C0DFF" w:rsidRDefault="002C1699">
            <w:pPr>
              <w:spacing w:before="40" w:after="40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Total Funding</w:t>
            </w:r>
          </w:p>
        </w:tc>
      </w:tr>
      <w:tr w:rsidR="003C0DFF" w14:paraId="0C870167" w14:textId="77777777">
        <w:tc>
          <w:tcPr>
            <w:tcW w:w="2310" w:type="dxa"/>
            <w:vAlign w:val="center"/>
          </w:tcPr>
          <w:p w14:paraId="7D99F901" w14:textId="77777777" w:rsidR="003C0DFF" w:rsidRDefault="002C1699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 xml:space="preserve">Component I: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Componente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1.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Análisis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los cluste</w:t>
            </w:r>
            <w:r>
              <w:rPr>
                <w:rFonts w:ascii="Arial" w:hAnsi="Arial" w:cs="Arial"/>
                <w:sz w:val="18"/>
                <w:szCs w:val="18"/>
              </w:rPr>
              <w:t xml:space="preserve">r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seleccionados</w:t>
            </w:r>
            <w:proofErr w:type="spellEnd"/>
          </w:p>
        </w:tc>
        <w:tc>
          <w:tcPr>
            <w:tcW w:w="2310" w:type="dxa"/>
            <w:vAlign w:val="center"/>
          </w:tcPr>
          <w:p w14:paraId="16F29127" w14:textId="77777777" w:rsidR="003C0DFF" w:rsidRDefault="002C1699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$ 250,000.00</w:t>
            </w:r>
          </w:p>
        </w:tc>
        <w:tc>
          <w:tcPr>
            <w:tcW w:w="2310" w:type="dxa"/>
            <w:vAlign w:val="center"/>
          </w:tcPr>
          <w:p w14:paraId="72B74D52" w14:textId="77777777" w:rsidR="003C0DFF" w:rsidRDefault="002C1699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$ 0.00</w:t>
            </w:r>
          </w:p>
        </w:tc>
        <w:tc>
          <w:tcPr>
            <w:tcW w:w="2310" w:type="dxa"/>
            <w:vAlign w:val="center"/>
          </w:tcPr>
          <w:p w14:paraId="7D1E3FEA" w14:textId="77777777" w:rsidR="003C0DFF" w:rsidRDefault="002C1699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$ 250,000.00</w:t>
            </w:r>
          </w:p>
        </w:tc>
      </w:tr>
      <w:tr w:rsidR="003C0DFF" w14:paraId="114689E7" w14:textId="77777777">
        <w:tc>
          <w:tcPr>
            <w:tcW w:w="2310" w:type="dxa"/>
            <w:vAlign w:val="center"/>
          </w:tcPr>
          <w:p w14:paraId="324D769B" w14:textId="77777777" w:rsidR="003C0DFF" w:rsidRDefault="002C1699">
            <w:pPr>
              <w:spacing w:before="40" w:after="40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Componente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2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Estudios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Pre-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inversión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Inversión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infraestructura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productiva</w:t>
            </w:r>
            <w:proofErr w:type="spellEnd"/>
          </w:p>
        </w:tc>
        <w:tc>
          <w:tcPr>
            <w:tcW w:w="2310" w:type="dxa"/>
            <w:vAlign w:val="center"/>
          </w:tcPr>
          <w:p w14:paraId="60CBD5E6" w14:textId="77777777" w:rsidR="003C0DFF" w:rsidRDefault="002C1699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$ 250,000.00</w:t>
            </w:r>
          </w:p>
        </w:tc>
        <w:tc>
          <w:tcPr>
            <w:tcW w:w="2310" w:type="dxa"/>
            <w:vAlign w:val="center"/>
          </w:tcPr>
          <w:p w14:paraId="06D9BE3C" w14:textId="77777777" w:rsidR="003C0DFF" w:rsidRDefault="002C1699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$ 0.00</w:t>
            </w:r>
          </w:p>
        </w:tc>
        <w:tc>
          <w:tcPr>
            <w:tcW w:w="2310" w:type="dxa"/>
            <w:vAlign w:val="center"/>
          </w:tcPr>
          <w:p w14:paraId="6A63C9ED" w14:textId="77777777" w:rsidR="003C0DFF" w:rsidRDefault="002C1699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$ 250,000.00</w:t>
            </w:r>
          </w:p>
        </w:tc>
      </w:tr>
    </w:tbl>
    <w:p w14:paraId="5A251F9C" w14:textId="77777777" w:rsidR="003C0DFF" w:rsidRDefault="002C1699">
      <w:pPr>
        <w:spacing w:before="120" w:after="120"/>
        <w:ind w:left="579" w:hanging="579"/>
      </w:pPr>
      <w:r>
        <w:rPr>
          <w:rFonts w:ascii="Arial" w:hAnsi="Arial" w:cs="Arial"/>
          <w:b/>
        </w:rPr>
        <w:t>V.</w:t>
      </w:r>
      <w:r>
        <w:rPr>
          <w:rFonts w:ascii="Arial" w:hAnsi="Arial" w:cs="Arial"/>
          <w:b/>
        </w:rPr>
        <w:tab/>
        <w:t>Executing Agency and Execution Structure</w:t>
      </w:r>
    </w:p>
    <w:p w14:paraId="5D3A8274" w14:textId="07AD1711" w:rsidR="003C0DFF" w:rsidRDefault="002C1699">
      <w:pPr>
        <w:spacing w:before="200" w:after="200"/>
        <w:ind w:left="579" w:hanging="579"/>
        <w:jc w:val="both"/>
      </w:pPr>
      <w:r>
        <w:rPr>
          <w:rFonts w:ascii="Arial" w:hAnsi="Arial" w:cs="Arial"/>
        </w:rPr>
        <w:t>5.1</w:t>
      </w:r>
      <w:r>
        <w:rPr>
          <w:rFonts w:ascii="Arial" w:hAnsi="Arial" w:cs="Arial"/>
        </w:rPr>
        <w:tab/>
        <w:t xml:space="preserve">El </w:t>
      </w:r>
      <w:proofErr w:type="spellStart"/>
      <w:r>
        <w:rPr>
          <w:rFonts w:ascii="Arial" w:hAnsi="Arial" w:cs="Arial"/>
        </w:rPr>
        <w:t>organismo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ejecutor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esta</w:t>
      </w:r>
      <w:proofErr w:type="spellEnd"/>
      <w:r>
        <w:rPr>
          <w:rFonts w:ascii="Arial" w:hAnsi="Arial" w:cs="Arial"/>
        </w:rPr>
        <w:t xml:space="preserve"> CT </w:t>
      </w:r>
      <w:proofErr w:type="spellStart"/>
      <w:r>
        <w:rPr>
          <w:rFonts w:ascii="Arial" w:hAnsi="Arial" w:cs="Arial"/>
        </w:rPr>
        <w:t>será</w:t>
      </w:r>
      <w:proofErr w:type="spellEnd"/>
      <w:r>
        <w:rPr>
          <w:rFonts w:ascii="Arial" w:hAnsi="Arial" w:cs="Arial"/>
        </w:rPr>
        <w:t xml:space="preserve"> el </w:t>
      </w:r>
      <w:r>
        <w:rPr>
          <w:rFonts w:ascii="Arial" w:hAnsi="Arial" w:cs="Arial"/>
        </w:rPr>
        <w:t>Banco Interamericano de Desarrollo (BID)</w:t>
      </w:r>
      <w:bookmarkStart w:id="0" w:name="_GoBack"/>
      <w:bookmarkEnd w:id="0"/>
      <w:r>
        <w:rPr>
          <w:rFonts w:ascii="Arial" w:hAnsi="Arial" w:cs="Arial"/>
        </w:rPr>
        <w:t xml:space="preserve">, a </w:t>
      </w:r>
      <w:proofErr w:type="spellStart"/>
      <w:r>
        <w:rPr>
          <w:rFonts w:ascii="Arial" w:hAnsi="Arial" w:cs="Arial"/>
        </w:rPr>
        <w:t>través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su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oficina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Honduras.</w:t>
      </w:r>
    </w:p>
    <w:p w14:paraId="28AB93BA" w14:textId="2D85F8F8" w:rsidR="003C0DFF" w:rsidRDefault="002C1699">
      <w:pPr>
        <w:spacing w:before="200" w:after="200"/>
        <w:ind w:left="579" w:hanging="579"/>
        <w:jc w:val="both"/>
        <w:rPr>
          <w:rFonts w:ascii="Arial" w:hAnsi="Arial" w:cs="Arial"/>
        </w:rPr>
      </w:pPr>
      <w:r>
        <w:rPr>
          <w:rFonts w:ascii="Arial" w:hAnsi="Arial" w:cs="Arial"/>
        </w:rPr>
        <w:t>5.2</w:t>
      </w:r>
      <w:r>
        <w:rPr>
          <w:rFonts w:ascii="Arial" w:hAnsi="Arial" w:cs="Arial"/>
        </w:rPr>
        <w:tab/>
        <w:t xml:space="preserve">El BID </w:t>
      </w:r>
      <w:proofErr w:type="spellStart"/>
      <w:r>
        <w:rPr>
          <w:rFonts w:ascii="Arial" w:hAnsi="Arial" w:cs="Arial"/>
        </w:rPr>
        <w:t>será</w:t>
      </w:r>
      <w:proofErr w:type="spellEnd"/>
      <w:r>
        <w:rPr>
          <w:rFonts w:ascii="Arial" w:hAnsi="Arial" w:cs="Arial"/>
        </w:rPr>
        <w:t xml:space="preserve"> el </w:t>
      </w:r>
      <w:proofErr w:type="spellStart"/>
      <w:r>
        <w:rPr>
          <w:rFonts w:ascii="Arial" w:hAnsi="Arial" w:cs="Arial"/>
        </w:rPr>
        <w:t>ejecutor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atención</w:t>
      </w:r>
      <w:proofErr w:type="spellEnd"/>
      <w:r>
        <w:rPr>
          <w:rFonts w:ascii="Arial" w:hAnsi="Arial" w:cs="Arial"/>
        </w:rPr>
        <w:t xml:space="preserve"> a la </w:t>
      </w:r>
      <w:proofErr w:type="spellStart"/>
      <w:r>
        <w:rPr>
          <w:rFonts w:ascii="Arial" w:hAnsi="Arial" w:cs="Arial"/>
        </w:rPr>
        <w:t>preparación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operación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préstamo</w:t>
      </w:r>
      <w:proofErr w:type="spellEnd"/>
      <w:r>
        <w:rPr>
          <w:rFonts w:ascii="Arial" w:hAnsi="Arial" w:cs="Arial"/>
        </w:rPr>
        <w:t xml:space="preserve"> HO</w:t>
      </w:r>
      <w:r w:rsidR="00EF2D22">
        <w:rPr>
          <w:rFonts w:ascii="Arial" w:hAnsi="Arial" w:cs="Arial"/>
        </w:rPr>
        <w:t>˗</w:t>
      </w:r>
      <w:r>
        <w:rPr>
          <w:rFonts w:ascii="Arial" w:hAnsi="Arial" w:cs="Arial"/>
        </w:rPr>
        <w:t xml:space="preserve">L1201 que </w:t>
      </w:r>
      <w:proofErr w:type="spellStart"/>
      <w:r>
        <w:rPr>
          <w:rFonts w:ascii="Arial" w:hAnsi="Arial" w:cs="Arial"/>
        </w:rPr>
        <w:t>buscan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intervenir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la zona occidental del </w:t>
      </w:r>
      <w:proofErr w:type="spellStart"/>
      <w:r>
        <w:rPr>
          <w:rFonts w:ascii="Arial" w:hAnsi="Arial" w:cs="Arial"/>
        </w:rPr>
        <w:t>pais</w:t>
      </w:r>
      <w:proofErr w:type="spellEnd"/>
      <w:r>
        <w:rPr>
          <w:rFonts w:ascii="Arial" w:hAnsi="Arial" w:cs="Arial"/>
        </w:rPr>
        <w:t xml:space="preserve">, para lo </w:t>
      </w:r>
      <w:proofErr w:type="spellStart"/>
      <w:r>
        <w:rPr>
          <w:rFonts w:ascii="Arial" w:hAnsi="Arial" w:cs="Arial"/>
        </w:rPr>
        <w:t>cual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requieren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implem</w:t>
      </w:r>
      <w:r>
        <w:rPr>
          <w:rFonts w:ascii="Arial" w:hAnsi="Arial" w:cs="Arial"/>
        </w:rPr>
        <w:t>entar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acciones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rápida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respuesta</w:t>
      </w:r>
      <w:proofErr w:type="spellEnd"/>
      <w:r>
        <w:rPr>
          <w:rFonts w:ascii="Arial" w:hAnsi="Arial" w:cs="Arial"/>
        </w:rPr>
        <w:t xml:space="preserve"> que </w:t>
      </w:r>
      <w:proofErr w:type="spellStart"/>
      <w:r>
        <w:rPr>
          <w:rFonts w:ascii="Arial" w:hAnsi="Arial" w:cs="Arial"/>
        </w:rPr>
        <w:t>aseguren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óptima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ejecución</w:t>
      </w:r>
      <w:proofErr w:type="spellEnd"/>
      <w:r>
        <w:rPr>
          <w:rFonts w:ascii="Arial" w:hAnsi="Arial" w:cs="Arial"/>
        </w:rPr>
        <w:t xml:space="preserve"> de las </w:t>
      </w:r>
      <w:proofErr w:type="spellStart"/>
      <w:r>
        <w:rPr>
          <w:rFonts w:ascii="Arial" w:hAnsi="Arial" w:cs="Arial"/>
        </w:rPr>
        <w:t>acciones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el </w:t>
      </w:r>
      <w:proofErr w:type="spellStart"/>
      <w:r>
        <w:rPr>
          <w:rFonts w:ascii="Arial" w:hAnsi="Arial" w:cs="Arial"/>
        </w:rPr>
        <w:t>tiempo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previsto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lograr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aprobación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éstas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el </w:t>
      </w:r>
      <w:proofErr w:type="spellStart"/>
      <w:r>
        <w:rPr>
          <w:rFonts w:ascii="Arial" w:hAnsi="Arial" w:cs="Arial"/>
        </w:rPr>
        <w:t>tiempo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solicitado</w:t>
      </w:r>
      <w:proofErr w:type="spellEnd"/>
      <w:r>
        <w:rPr>
          <w:rFonts w:ascii="Arial" w:hAnsi="Arial" w:cs="Arial"/>
        </w:rPr>
        <w:t xml:space="preserve"> por el </w:t>
      </w:r>
      <w:proofErr w:type="spellStart"/>
      <w:r>
        <w:rPr>
          <w:rFonts w:ascii="Arial" w:hAnsi="Arial" w:cs="Arial"/>
        </w:rPr>
        <w:t>Gobierno</w:t>
      </w:r>
      <w:proofErr w:type="spellEnd"/>
      <w:r>
        <w:rPr>
          <w:rFonts w:ascii="Arial" w:hAnsi="Arial" w:cs="Arial"/>
        </w:rPr>
        <w:t>.</w:t>
      </w:r>
    </w:p>
    <w:p w14:paraId="26190A48" w14:textId="77777777" w:rsidR="00EF2D22" w:rsidRDefault="00EF2D22">
      <w:pPr>
        <w:spacing w:before="200" w:after="200"/>
        <w:ind w:left="579" w:hanging="579"/>
        <w:jc w:val="both"/>
      </w:pPr>
    </w:p>
    <w:p w14:paraId="594F1C83" w14:textId="77777777" w:rsidR="003C0DFF" w:rsidRDefault="002C1699">
      <w:pPr>
        <w:spacing w:before="120" w:after="120"/>
        <w:ind w:left="579" w:hanging="579"/>
      </w:pPr>
      <w:r>
        <w:rPr>
          <w:rFonts w:ascii="Arial" w:hAnsi="Arial" w:cs="Arial"/>
          <w:b/>
        </w:rPr>
        <w:lastRenderedPageBreak/>
        <w:t>VI.</w:t>
      </w:r>
      <w:r>
        <w:rPr>
          <w:rFonts w:ascii="Arial" w:hAnsi="Arial" w:cs="Arial"/>
          <w:b/>
        </w:rPr>
        <w:tab/>
        <w:t>Project Risks and Issues</w:t>
      </w:r>
    </w:p>
    <w:p w14:paraId="4B05B48A" w14:textId="77777777" w:rsidR="003C0DFF" w:rsidRDefault="002C1699">
      <w:pPr>
        <w:spacing w:before="200" w:after="200"/>
        <w:ind w:left="579" w:hanging="579"/>
        <w:jc w:val="both"/>
      </w:pPr>
      <w:r>
        <w:rPr>
          <w:rFonts w:ascii="Arial" w:hAnsi="Arial" w:cs="Arial"/>
        </w:rPr>
        <w:t>6.1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Algunos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riesgos</w:t>
      </w:r>
      <w:proofErr w:type="spellEnd"/>
      <w:r>
        <w:rPr>
          <w:rFonts w:ascii="Arial" w:hAnsi="Arial" w:cs="Arial"/>
        </w:rPr>
        <w:t xml:space="preserve">: (i) </w:t>
      </w:r>
      <w:proofErr w:type="spellStart"/>
      <w:r>
        <w:rPr>
          <w:rFonts w:ascii="Arial" w:hAnsi="Arial" w:cs="Arial"/>
        </w:rPr>
        <w:t>retrasos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elaborac</w:t>
      </w:r>
      <w:r>
        <w:rPr>
          <w:rFonts w:ascii="Arial" w:hAnsi="Arial" w:cs="Arial"/>
        </w:rPr>
        <w:t>ión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estudios</w:t>
      </w:r>
      <w:proofErr w:type="spellEnd"/>
      <w:r>
        <w:rPr>
          <w:rFonts w:ascii="Arial" w:hAnsi="Arial" w:cs="Arial"/>
        </w:rPr>
        <w:t xml:space="preserve">, lo que a </w:t>
      </w:r>
      <w:proofErr w:type="spellStart"/>
      <w:r>
        <w:rPr>
          <w:rFonts w:ascii="Arial" w:hAnsi="Arial" w:cs="Arial"/>
        </w:rPr>
        <w:t>su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podría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impactar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el </w:t>
      </w:r>
      <w:proofErr w:type="spellStart"/>
      <w:r>
        <w:rPr>
          <w:rFonts w:ascii="Arial" w:hAnsi="Arial" w:cs="Arial"/>
        </w:rPr>
        <w:t>cronograma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diseño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ejecución</w:t>
      </w:r>
      <w:proofErr w:type="spellEnd"/>
      <w:r>
        <w:rPr>
          <w:rFonts w:ascii="Arial" w:hAnsi="Arial" w:cs="Arial"/>
        </w:rPr>
        <w:t xml:space="preserve"> del </w:t>
      </w:r>
      <w:proofErr w:type="spellStart"/>
      <w:r>
        <w:rPr>
          <w:rFonts w:ascii="Arial" w:hAnsi="Arial" w:cs="Arial"/>
        </w:rPr>
        <w:t>programa</w:t>
      </w:r>
      <w:proofErr w:type="spellEnd"/>
      <w:r>
        <w:rPr>
          <w:rFonts w:ascii="Arial" w:hAnsi="Arial" w:cs="Arial"/>
        </w:rPr>
        <w:t xml:space="preserve">; y (ii) </w:t>
      </w:r>
      <w:proofErr w:type="spellStart"/>
      <w:r>
        <w:rPr>
          <w:rFonts w:ascii="Arial" w:hAnsi="Arial" w:cs="Arial"/>
        </w:rPr>
        <w:t>limitada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información</w:t>
      </w:r>
      <w:proofErr w:type="spellEnd"/>
      <w:r>
        <w:rPr>
          <w:rFonts w:ascii="Arial" w:hAnsi="Arial" w:cs="Arial"/>
        </w:rPr>
        <w:t xml:space="preserve"> disponible </w:t>
      </w:r>
      <w:proofErr w:type="spellStart"/>
      <w:r>
        <w:rPr>
          <w:rFonts w:ascii="Arial" w:hAnsi="Arial" w:cs="Arial"/>
        </w:rPr>
        <w:t>sobre</w:t>
      </w:r>
      <w:proofErr w:type="spellEnd"/>
      <w:r>
        <w:rPr>
          <w:rFonts w:ascii="Arial" w:hAnsi="Arial" w:cs="Arial"/>
        </w:rPr>
        <w:t xml:space="preserve"> las </w:t>
      </w:r>
      <w:proofErr w:type="spellStart"/>
      <w:r>
        <w:rPr>
          <w:rFonts w:ascii="Arial" w:hAnsi="Arial" w:cs="Arial"/>
        </w:rPr>
        <w:t>comunidades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pertenecientes</w:t>
      </w:r>
      <w:proofErr w:type="spellEnd"/>
      <w:r>
        <w:rPr>
          <w:rFonts w:ascii="Arial" w:hAnsi="Arial" w:cs="Arial"/>
        </w:rPr>
        <w:t xml:space="preserve"> a los clusters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las zonas de </w:t>
      </w:r>
      <w:proofErr w:type="spellStart"/>
      <w:r>
        <w:rPr>
          <w:rFonts w:ascii="Arial" w:hAnsi="Arial" w:cs="Arial"/>
        </w:rPr>
        <w:t>intervención</w:t>
      </w:r>
      <w:proofErr w:type="spellEnd"/>
      <w:r>
        <w:rPr>
          <w:rFonts w:ascii="Arial" w:hAnsi="Arial" w:cs="Arial"/>
        </w:rPr>
        <w:t xml:space="preserve"> del </w:t>
      </w:r>
      <w:proofErr w:type="spellStart"/>
      <w:r>
        <w:rPr>
          <w:rFonts w:ascii="Arial" w:hAnsi="Arial" w:cs="Arial"/>
        </w:rPr>
        <w:t>programa</w:t>
      </w:r>
      <w:proofErr w:type="spellEnd"/>
      <w:r>
        <w:rPr>
          <w:rFonts w:ascii="Arial" w:hAnsi="Arial" w:cs="Arial"/>
        </w:rPr>
        <w:t>.</w:t>
      </w:r>
    </w:p>
    <w:p w14:paraId="34EC0200" w14:textId="77777777" w:rsidR="003C0DFF" w:rsidRDefault="002C1699">
      <w:pPr>
        <w:spacing w:before="200" w:after="200"/>
        <w:ind w:left="579" w:hanging="579"/>
        <w:jc w:val="both"/>
      </w:pPr>
      <w:r>
        <w:rPr>
          <w:rFonts w:ascii="Arial" w:hAnsi="Arial" w:cs="Arial"/>
        </w:rPr>
        <w:t>6.2</w:t>
      </w:r>
      <w:r>
        <w:rPr>
          <w:rFonts w:ascii="Arial" w:hAnsi="Arial" w:cs="Arial"/>
        </w:rPr>
        <w:tab/>
        <w:t xml:space="preserve">No se </w:t>
      </w:r>
      <w:proofErr w:type="spellStart"/>
      <w:r>
        <w:rPr>
          <w:rFonts w:ascii="Arial" w:hAnsi="Arial" w:cs="Arial"/>
        </w:rPr>
        <w:t>han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identi</w:t>
      </w:r>
      <w:r>
        <w:rPr>
          <w:rFonts w:ascii="Arial" w:hAnsi="Arial" w:cs="Arial"/>
        </w:rPr>
        <w:t>ficado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riesgos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significativos</w:t>
      </w:r>
      <w:proofErr w:type="spellEnd"/>
      <w:r>
        <w:rPr>
          <w:rFonts w:ascii="Arial" w:hAnsi="Arial" w:cs="Arial"/>
        </w:rPr>
        <w:t xml:space="preserve"> que </w:t>
      </w:r>
      <w:proofErr w:type="spellStart"/>
      <w:r>
        <w:rPr>
          <w:rFonts w:ascii="Arial" w:hAnsi="Arial" w:cs="Arial"/>
        </w:rPr>
        <w:t>afecten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sustancialmente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ejecución</w:t>
      </w:r>
      <w:proofErr w:type="spellEnd"/>
      <w:r>
        <w:rPr>
          <w:rFonts w:ascii="Arial" w:hAnsi="Arial" w:cs="Arial"/>
        </w:rPr>
        <w:t xml:space="preserve"> de la CT. No obstante, se </w:t>
      </w:r>
      <w:proofErr w:type="spellStart"/>
      <w:r>
        <w:rPr>
          <w:rFonts w:ascii="Arial" w:hAnsi="Arial" w:cs="Arial"/>
        </w:rPr>
        <w:t>considera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potencial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riesgo</w:t>
      </w:r>
      <w:proofErr w:type="spellEnd"/>
      <w:r>
        <w:rPr>
          <w:rFonts w:ascii="Arial" w:hAnsi="Arial" w:cs="Arial"/>
        </w:rPr>
        <w:t xml:space="preserve">, la </w:t>
      </w:r>
      <w:proofErr w:type="spellStart"/>
      <w:r>
        <w:rPr>
          <w:rFonts w:ascii="Arial" w:hAnsi="Arial" w:cs="Arial"/>
        </w:rPr>
        <w:t>gestión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contratación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diversas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consultorías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individuales</w:t>
      </w:r>
      <w:proofErr w:type="spellEnd"/>
      <w:r>
        <w:rPr>
          <w:rFonts w:ascii="Arial" w:hAnsi="Arial" w:cs="Arial"/>
        </w:rPr>
        <w:t xml:space="preserve">. Para </w:t>
      </w:r>
      <w:proofErr w:type="spellStart"/>
      <w:r>
        <w:rPr>
          <w:rFonts w:ascii="Arial" w:hAnsi="Arial" w:cs="Arial"/>
        </w:rPr>
        <w:t>ello</w:t>
      </w:r>
      <w:proofErr w:type="spellEnd"/>
      <w:r>
        <w:rPr>
          <w:rFonts w:ascii="Arial" w:hAnsi="Arial" w:cs="Arial"/>
        </w:rPr>
        <w:t xml:space="preserve">, se </w:t>
      </w:r>
      <w:proofErr w:type="spellStart"/>
      <w:r>
        <w:rPr>
          <w:rFonts w:ascii="Arial" w:hAnsi="Arial" w:cs="Arial"/>
        </w:rPr>
        <w:t>buscará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planificar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adecuadamente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contratació</w:t>
      </w:r>
      <w:r>
        <w:rPr>
          <w:rFonts w:ascii="Arial" w:hAnsi="Arial" w:cs="Arial"/>
        </w:rPr>
        <w:t>n</w:t>
      </w:r>
      <w:proofErr w:type="spellEnd"/>
      <w:r>
        <w:rPr>
          <w:rFonts w:ascii="Arial" w:hAnsi="Arial" w:cs="Arial"/>
        </w:rPr>
        <w:t xml:space="preserve"> de las </w:t>
      </w:r>
      <w:proofErr w:type="spellStart"/>
      <w:r>
        <w:rPr>
          <w:rFonts w:ascii="Arial" w:hAnsi="Arial" w:cs="Arial"/>
        </w:rPr>
        <w:t>consultorías</w:t>
      </w:r>
      <w:proofErr w:type="spellEnd"/>
      <w:r>
        <w:rPr>
          <w:rFonts w:ascii="Arial" w:hAnsi="Arial" w:cs="Arial"/>
        </w:rPr>
        <w:t xml:space="preserve"> a fin de no </w:t>
      </w:r>
      <w:proofErr w:type="spellStart"/>
      <w:r>
        <w:rPr>
          <w:rFonts w:ascii="Arial" w:hAnsi="Arial" w:cs="Arial"/>
        </w:rPr>
        <w:t>generar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cuellos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botellas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el </w:t>
      </w:r>
      <w:proofErr w:type="spellStart"/>
      <w:r>
        <w:rPr>
          <w:rFonts w:ascii="Arial" w:hAnsi="Arial" w:cs="Arial"/>
        </w:rPr>
        <w:t>área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administrativa</w:t>
      </w:r>
      <w:proofErr w:type="spellEnd"/>
      <w:r>
        <w:rPr>
          <w:rFonts w:ascii="Arial" w:hAnsi="Arial" w:cs="Arial"/>
        </w:rPr>
        <w:t xml:space="preserve"> del Banco que se </w:t>
      </w:r>
      <w:proofErr w:type="spellStart"/>
      <w:r>
        <w:rPr>
          <w:rFonts w:ascii="Arial" w:hAnsi="Arial" w:cs="Arial"/>
        </w:rPr>
        <w:t>encargará</w:t>
      </w:r>
      <w:proofErr w:type="spellEnd"/>
      <w:r>
        <w:rPr>
          <w:rFonts w:ascii="Arial" w:hAnsi="Arial" w:cs="Arial"/>
        </w:rPr>
        <w:t xml:space="preserve"> de las </w:t>
      </w:r>
      <w:proofErr w:type="spellStart"/>
      <w:r>
        <w:rPr>
          <w:rFonts w:ascii="Arial" w:hAnsi="Arial" w:cs="Arial"/>
        </w:rPr>
        <w:t>contrataciones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Asimismo</w:t>
      </w:r>
      <w:proofErr w:type="spellEnd"/>
      <w:r>
        <w:rPr>
          <w:rFonts w:ascii="Arial" w:hAnsi="Arial" w:cs="Arial"/>
        </w:rPr>
        <w:t xml:space="preserve">, para la </w:t>
      </w:r>
      <w:proofErr w:type="spellStart"/>
      <w:r>
        <w:rPr>
          <w:rFonts w:ascii="Arial" w:hAnsi="Arial" w:cs="Arial"/>
        </w:rPr>
        <w:t>supervisión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estas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adicional</w:t>
      </w:r>
      <w:proofErr w:type="spellEnd"/>
      <w:r>
        <w:rPr>
          <w:rFonts w:ascii="Arial" w:hAnsi="Arial" w:cs="Arial"/>
        </w:rPr>
        <w:t xml:space="preserve"> a la </w:t>
      </w:r>
      <w:proofErr w:type="spellStart"/>
      <w:r>
        <w:rPr>
          <w:rFonts w:ascii="Arial" w:hAnsi="Arial" w:cs="Arial"/>
        </w:rPr>
        <w:t>supervisión</w:t>
      </w:r>
      <w:proofErr w:type="spellEnd"/>
      <w:r>
        <w:rPr>
          <w:rFonts w:ascii="Arial" w:hAnsi="Arial" w:cs="Arial"/>
        </w:rPr>
        <w:t xml:space="preserve"> del Banco, el </w:t>
      </w:r>
      <w:proofErr w:type="spellStart"/>
      <w:r>
        <w:rPr>
          <w:rFonts w:ascii="Arial" w:hAnsi="Arial" w:cs="Arial"/>
        </w:rPr>
        <w:t>Beneficiario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conformará</w:t>
      </w:r>
      <w:proofErr w:type="spellEnd"/>
      <w:r>
        <w:rPr>
          <w:rFonts w:ascii="Arial" w:hAnsi="Arial" w:cs="Arial"/>
        </w:rPr>
        <w:t xml:space="preserve"> un </w:t>
      </w:r>
      <w:proofErr w:type="spellStart"/>
      <w:r>
        <w:rPr>
          <w:rFonts w:ascii="Arial" w:hAnsi="Arial" w:cs="Arial"/>
        </w:rPr>
        <w:t>Equipo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Supervisión</w:t>
      </w:r>
      <w:proofErr w:type="spellEnd"/>
      <w:r>
        <w:rPr>
          <w:rFonts w:ascii="Arial" w:hAnsi="Arial" w:cs="Arial"/>
        </w:rPr>
        <w:t xml:space="preserve"> para el </w:t>
      </w:r>
      <w:proofErr w:type="spellStart"/>
      <w:r>
        <w:rPr>
          <w:rFonts w:ascii="Arial" w:hAnsi="Arial" w:cs="Arial"/>
        </w:rPr>
        <w:t>seguimiento</w:t>
      </w:r>
      <w:proofErr w:type="spellEnd"/>
      <w:r>
        <w:rPr>
          <w:rFonts w:ascii="Arial" w:hAnsi="Arial" w:cs="Arial"/>
        </w:rPr>
        <w:t xml:space="preserve"> y control de los </w:t>
      </w:r>
      <w:proofErr w:type="spellStart"/>
      <w:r>
        <w:rPr>
          <w:rFonts w:ascii="Arial" w:hAnsi="Arial" w:cs="Arial"/>
        </w:rPr>
        <w:t>diversos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estudios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consultoría</w:t>
      </w:r>
      <w:proofErr w:type="spellEnd"/>
      <w:r>
        <w:rPr>
          <w:rFonts w:ascii="Arial" w:hAnsi="Arial" w:cs="Arial"/>
        </w:rPr>
        <w:t>.</w:t>
      </w:r>
    </w:p>
    <w:p w14:paraId="5D159B1B" w14:textId="77777777" w:rsidR="003C0DFF" w:rsidRDefault="002C1699">
      <w:pPr>
        <w:spacing w:before="120" w:after="120"/>
        <w:ind w:left="579" w:hanging="579"/>
      </w:pPr>
      <w:r>
        <w:rPr>
          <w:rFonts w:ascii="Arial" w:hAnsi="Arial" w:cs="Arial"/>
          <w:b/>
        </w:rPr>
        <w:t>VII.</w:t>
      </w:r>
      <w:r>
        <w:rPr>
          <w:rFonts w:ascii="Arial" w:hAnsi="Arial" w:cs="Arial"/>
          <w:b/>
        </w:rPr>
        <w:tab/>
        <w:t>Environmental and Social Classification</w:t>
      </w:r>
    </w:p>
    <w:p w14:paraId="20EC443C" w14:textId="77777777" w:rsidR="003C0DFF" w:rsidRDefault="002C1699">
      <w:pPr>
        <w:spacing w:before="240" w:after="120"/>
        <w:ind w:left="579" w:hanging="579"/>
        <w:jc w:val="both"/>
      </w:pPr>
      <w:r>
        <w:rPr>
          <w:rFonts w:ascii="Arial" w:hAnsi="Arial" w:cs="Arial"/>
        </w:rPr>
        <w:t>7.1</w:t>
      </w:r>
      <w:r>
        <w:rPr>
          <w:rFonts w:ascii="Arial" w:hAnsi="Arial" w:cs="Arial"/>
        </w:rPr>
        <w:tab/>
        <w:t>The ESG classification for this operation is "undefined".</w:t>
      </w:r>
    </w:p>
    <w:sectPr w:rsidR="003C0DFF" w:rsidSect="00FC3028">
      <w:footerReference w:type="even" r:id="rId6"/>
      <w:footerReference w:type="default" r:id="rId7"/>
      <w:footerReference w:type="firs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D5D225" w14:textId="77777777" w:rsidR="002C1699" w:rsidRDefault="002C1699">
      <w:r>
        <w:separator/>
      </w:r>
    </w:p>
  </w:endnote>
  <w:endnote w:type="continuationSeparator" w:id="0">
    <w:p w14:paraId="17EC60AE" w14:textId="77777777" w:rsidR="002C1699" w:rsidRDefault="002C1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EEBC9D" w14:textId="77777777" w:rsidR="009D472B" w:rsidRDefault="002C169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AE7356" w14:textId="77777777" w:rsidR="009D472B" w:rsidRDefault="002C1699"/>
  <w:p w14:paraId="748B77CA" w14:textId="77777777" w:rsidR="003C0DFF" w:rsidRDefault="002C1699">
    <w:pPr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1EC72" w14:textId="77777777" w:rsidR="009D472B" w:rsidRDefault="002C169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CCA41A" w14:textId="77777777" w:rsidR="002C1699" w:rsidRDefault="002C1699">
      <w:r>
        <w:separator/>
      </w:r>
    </w:p>
  </w:footnote>
  <w:footnote w:type="continuationSeparator" w:id="0">
    <w:p w14:paraId="5384C901" w14:textId="77777777" w:rsidR="002C1699" w:rsidRDefault="002C16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F62"/>
    <w:rsid w:val="001915A3"/>
    <w:rsid w:val="00217F62"/>
    <w:rsid w:val="002C1699"/>
    <w:rsid w:val="003C0DFF"/>
    <w:rsid w:val="005735C1"/>
    <w:rsid w:val="00A906D8"/>
    <w:rsid w:val="00AB5A74"/>
    <w:rsid w:val="00EF2D22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393B3"/>
  <w15:docId w15:val="{E2E78173-4ED2-41F5-A018-CC99D3A15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6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2BB9921B62D1C349A1F28739978C2129" ma:contentTypeVersion="824" ma:contentTypeDescription="A content type to manage public (operations) IDB documents" ma:contentTypeScope="" ma:versionID="ae8a7667edc8802f91c0829217d50ac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03ba89b40a77feed9da0b1ece8bee661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Honduras</TermName>
          <TermId xmlns="http://schemas.microsoft.com/office/infopath/2007/PartnerControls">0dd9f989-602d-4742-8212-5c1b8b0b74d5</TermId>
        </TermInfo>
      </Terms>
    </ic46d7e087fd4a108fb86518ca413cc6>
    <IDBDocs_x0020_Number xmlns="cdc7663a-08f0-4737-9e8c-148ce897a09c" xsi:nil="true"/>
    <Division_x0020_or_x0020_Unit xmlns="cdc7663a-08f0-4737-9e8c-148ce897a09c">IFD/CMF</Division_x0020_or_x0020_Unit>
    <Fiscal_x0020_Year_x0020_IDB xmlns="cdc7663a-08f0-4737-9e8c-148ce897a09c">2019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Administration</TermName>
          <TermId xmlns="http://schemas.microsoft.com/office/infopath/2007/PartnerControls">751f71fd-1433-4702-a2db-ff12a4e45594</TermId>
        </TermInfo>
      </Terms>
    </e46fe2894295491da65140ffd2369f49>
    <Other_x0020_Author xmlns="cdc7663a-08f0-4737-9e8c-148ce897a09c">Christian Schneider</Other_x0020_Author>
    <Migration_x0020_Info xmlns="cdc7663a-08f0-4737-9e8c-148ce897a09c" xsi:nil="true"/>
    <Approval_x0020_Number xmlns="cdc7663a-08f0-4737-9e8c-148ce897a09c" xsi:nil="true"/>
    <Phase xmlns="cdc7663a-08f0-4737-9e8c-148ce897a09c">ACTIVE</Phase>
    <Document_x0020_Author xmlns="cdc7663a-08f0-4737-9e8c-148ce897a09c">Bernedo, Cecilia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SMALL AND MEDIUM ENTERPRISE</TermName>
          <TermId xmlns="http://schemas.microsoft.com/office/infopath/2007/PartnerControls">dc60e909-07f3-41c5-be67-c26ad544a0ce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CTY</TermName>
          <TermId xmlns="http://schemas.microsoft.com/office/infopath/2007/PartnerControls">480c4b50-1d26-4981-a192-620d20903d26</TermId>
        </TermInfo>
      </Terms>
    </g511464f9e53401d84b16fa9b379a574>
    <Related_x0020_SisCor_x0020_Number xmlns="cdc7663a-08f0-4737-9e8c-148ce897a09c" xsi:nil="true"/>
    <TaxCatchAll xmlns="cdc7663a-08f0-4737-9e8c-148ce897a09c">
      <Value>6</Value>
      <Value>97</Value>
      <Value>262</Value>
      <Value>79</Value>
      <Value>28</Value>
    </TaxCatchAll>
    <Operation_x0020_Type xmlns="cdc7663a-08f0-4737-9e8c-148ce897a09c">Technical Cooperation</Operation_x0020_Type>
    <Package_x0020_Code xmlns="cdc7663a-08f0-4737-9e8c-148ce897a09c" xsi:nil="true"/>
    <Identifier xmlns="cdc7663a-08f0-4737-9e8c-148ce897a09c" xsi:nil="true"/>
    <Project_x0020_Number xmlns="cdc7663a-08f0-4737-9e8c-148ce897a09c">HO-T1324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PRIVATE FIRMS AND SME DEVELOPMENT</TermName>
          <TermId xmlns="http://schemas.microsoft.com/office/infopath/2007/PartnerControls">c1e6207a-501c-43c6-a42a-7c1a019b2e26</TermId>
        </TermInfo>
      </Terms>
    </nddeef1749674d76abdbe4b239a70bc6>
    <Record_x0020_Number xmlns="cdc7663a-08f0-4737-9e8c-148ce897a09c" xsi:nil="true"/>
    <_dlc_DocId xmlns="cdc7663a-08f0-4737-9e8c-148ce897a09c">EZSHARE-879774778-4</_dlc_DocId>
    <_dlc_DocIdUrl xmlns="cdc7663a-08f0-4737-9e8c-148ce897a09c">
      <Url>https://idbg.sharepoint.com/teams/EZ-HO-TCP/HO-T1324/_layouts/15/DocIdRedir.aspx?ID=EZSHARE-879774778-4</Url>
      <Description>EZSHARE-879774778-4</Description>
    </_dlc_DocIdUrl>
    <Disclosure_x0020_Activity xmlns="cdc7663a-08f0-4737-9e8c-148ce897a09c">TC Abstract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Banking and Financial Services;Finance;Financial and Capital Markets;Financial Regulation and Oversight;Financial Risk Management;Financial Sector Development;</Webtopic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8EBF06B3-F04F-4D4F-BF20-F82216BFEC01}"/>
</file>

<file path=customXml/itemProps2.xml><?xml version="1.0" encoding="utf-8"?>
<ds:datastoreItem xmlns:ds="http://schemas.openxmlformats.org/officeDocument/2006/customXml" ds:itemID="{B72A8E9D-EBEB-4E56-ABB3-7A3ECE592C59}"/>
</file>

<file path=customXml/itemProps3.xml><?xml version="1.0" encoding="utf-8"?>
<ds:datastoreItem xmlns:ds="http://schemas.openxmlformats.org/officeDocument/2006/customXml" ds:itemID="{915275EF-CC82-4471-A43C-90877EFA3A25}"/>
</file>

<file path=customXml/itemProps4.xml><?xml version="1.0" encoding="utf-8"?>
<ds:datastoreItem xmlns:ds="http://schemas.openxmlformats.org/officeDocument/2006/customXml" ds:itemID="{FEF1911D-9158-40A1-8B7F-EF6B5379F99E}"/>
</file>

<file path=customXml/itemProps5.xml><?xml version="1.0" encoding="utf-8"?>
<ds:datastoreItem xmlns:ds="http://schemas.openxmlformats.org/officeDocument/2006/customXml" ds:itemID="{79DAD672-31CA-449B-A176-D55C2A17815F}"/>
</file>

<file path=customXml/itemProps6.xml><?xml version="1.0" encoding="utf-8"?>
<ds:datastoreItem xmlns:ds="http://schemas.openxmlformats.org/officeDocument/2006/customXml" ds:itemID="{FFECC81E-50C2-4101-8E9F-AE5B954EDA6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972</Words>
  <Characters>5544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Bernedo, Cecilia</dc:creator>
  <cp:keywords/>
  <cp:lastModifiedBy>Bernedo, Cecilia</cp:lastModifiedBy>
  <cp:revision>2</cp:revision>
  <dcterms:created xsi:type="dcterms:W3CDTF">2019-04-02T17:55:00Z</dcterms:created>
  <dcterms:modified xsi:type="dcterms:W3CDTF">2019-04-02T17:55:00Z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262;#SMALL AND MEDIUM ENTERPRISE|dc60e909-07f3-41c5-be67-c26ad544a0ce</vt:lpwstr>
  </property>
  <property fmtid="{D5CDD505-2E9C-101B-9397-08002B2CF9AE}" pid="7" name="Fund IDB">
    <vt:lpwstr>97;#CTY|480c4b50-1d26-4981-a192-620d20903d26</vt:lpwstr>
  </property>
  <property fmtid="{D5CDD505-2E9C-101B-9397-08002B2CF9AE}" pid="8" name="Country">
    <vt:lpwstr>28;#Honduras|0dd9f989-602d-4742-8212-5c1b8b0b74d5</vt:lpwstr>
  </property>
  <property fmtid="{D5CDD505-2E9C-101B-9397-08002B2CF9AE}" pid="9" name="Sector IDB">
    <vt:lpwstr>79;#PRIVATE FIRMS AND SME DEVELOPMENT|c1e6207a-501c-43c6-a42a-7c1a019b2e26</vt:lpwstr>
  </property>
  <property fmtid="{D5CDD505-2E9C-101B-9397-08002B2CF9AE}" pid="10" name="Function Operations IDB">
    <vt:lpwstr>6;#Project Administration|751f71fd-1433-4702-a2db-ff12a4e45594</vt:lpwstr>
  </property>
  <property fmtid="{D5CDD505-2E9C-101B-9397-08002B2CF9AE}" pid="11" name="_dlc_DocIdItemGuid">
    <vt:lpwstr>3a164c5c-a9e4-441c-b676-78814363cabc</vt:lpwstr>
  </property>
  <property fmtid="{D5CDD505-2E9C-101B-9397-08002B2CF9AE}" pid="12" name="Disclosure Activity">
    <vt:lpwstr>TC Abstract</vt:lpwstr>
  </property>
  <property fmtid="{D5CDD505-2E9C-101B-9397-08002B2CF9AE}" pid="13" name="ContentTypeId">
    <vt:lpwstr>0x0101001A458A224826124E8B45B1D613300CFC002BB9921B62D1C349A1F28739978C2129</vt:lpwstr>
  </property>
</Properties>
</file>