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9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520"/>
        <w:gridCol w:w="5670"/>
      </w:tblGrid>
      <w:tr w:rsidR="000637C3" w:rsidRPr="005211A3" w14:paraId="243ADDA8" w14:textId="77777777" w:rsidTr="007E6728">
        <w:trPr>
          <w:trHeight w:val="425"/>
        </w:trPr>
        <w:tc>
          <w:tcPr>
            <w:tcW w:w="10190" w:type="dxa"/>
            <w:gridSpan w:val="2"/>
            <w:shd w:val="clear" w:color="auto" w:fill="95B3D7" w:themeFill="accent1" w:themeFillTint="99"/>
            <w:tcMar>
              <w:top w:w="15" w:type="dxa"/>
              <w:left w:w="105" w:type="dxa"/>
              <w:bottom w:w="15" w:type="dxa"/>
              <w:right w:w="105" w:type="dxa"/>
            </w:tcMar>
            <w:vAlign w:val="center"/>
            <w:hideMark/>
          </w:tcPr>
          <w:p w14:paraId="3DF2BC9E" w14:textId="37ED413F" w:rsidR="000637C3" w:rsidRPr="0064300D" w:rsidRDefault="662D0DC4" w:rsidP="662D0DC4">
            <w:pPr>
              <w:jc w:val="center"/>
              <w:rPr>
                <w:rFonts w:ascii="Arial" w:hAnsi="Arial" w:cs="Arial"/>
                <w:b/>
                <w:sz w:val="20"/>
                <w:szCs w:val="20"/>
                <w:lang w:val="es-ES_tradnl"/>
              </w:rPr>
            </w:pPr>
            <w:bookmarkStart w:id="0" w:name="_GoBack" w:colFirst="0" w:colLast="0"/>
            <w:r w:rsidRPr="0064300D">
              <w:rPr>
                <w:rFonts w:ascii="Arial" w:hAnsi="Arial" w:cs="Arial"/>
                <w:b/>
                <w:sz w:val="20"/>
                <w:szCs w:val="20"/>
                <w:lang w:val="es-ES_tradnl"/>
              </w:rPr>
              <w:t>Estrategia Ambiental y Social (EAS)</w:t>
            </w:r>
          </w:p>
        </w:tc>
      </w:tr>
      <w:tr w:rsidR="00E56776" w:rsidRPr="005211A3" w14:paraId="42118FFA" w14:textId="77777777" w:rsidTr="007E6728">
        <w:trPr>
          <w:trHeight w:val="236"/>
        </w:trPr>
        <w:tc>
          <w:tcPr>
            <w:tcW w:w="4520" w:type="dxa"/>
            <w:tcMar>
              <w:top w:w="15" w:type="dxa"/>
              <w:left w:w="105" w:type="dxa"/>
              <w:bottom w:w="15" w:type="dxa"/>
              <w:right w:w="105" w:type="dxa"/>
            </w:tcMar>
            <w:vAlign w:val="center"/>
            <w:hideMark/>
          </w:tcPr>
          <w:p w14:paraId="01562ADC" w14:textId="77777777" w:rsidR="00E56776" w:rsidRPr="0064300D" w:rsidRDefault="662D0DC4" w:rsidP="662D0DC4">
            <w:pPr>
              <w:rPr>
                <w:rFonts w:ascii="Arial" w:hAnsi="Arial" w:cs="Arial"/>
                <w:b/>
                <w:sz w:val="20"/>
                <w:szCs w:val="20"/>
                <w:lang w:val="es-ES_tradnl"/>
              </w:rPr>
            </w:pPr>
            <w:r w:rsidRPr="0064300D">
              <w:rPr>
                <w:rFonts w:ascii="Arial" w:hAnsi="Arial" w:cs="Arial"/>
                <w:b/>
                <w:sz w:val="20"/>
                <w:szCs w:val="20"/>
                <w:lang w:val="es-ES_tradnl"/>
              </w:rPr>
              <w:t>Nombre de la Operación</w:t>
            </w:r>
          </w:p>
        </w:tc>
        <w:tc>
          <w:tcPr>
            <w:tcW w:w="5670" w:type="dxa"/>
            <w:tcMar>
              <w:top w:w="15" w:type="dxa"/>
              <w:left w:w="105" w:type="dxa"/>
              <w:bottom w:w="15" w:type="dxa"/>
              <w:right w:w="105" w:type="dxa"/>
            </w:tcMar>
            <w:vAlign w:val="center"/>
            <w:hideMark/>
          </w:tcPr>
          <w:p w14:paraId="61B6EF92" w14:textId="77777777" w:rsidR="00E56776" w:rsidRPr="0064300D" w:rsidRDefault="0093762A" w:rsidP="001D5407">
            <w:pPr>
              <w:rPr>
                <w:rFonts w:ascii="Arial" w:hAnsi="Arial" w:cs="Arial"/>
                <w:sz w:val="20"/>
                <w:szCs w:val="20"/>
                <w:lang w:val="es-ES_tradnl"/>
              </w:rPr>
            </w:pPr>
            <w:r w:rsidRPr="0064300D">
              <w:rPr>
                <w:rFonts w:ascii="Arial" w:hAnsi="Arial" w:cs="Arial"/>
                <w:sz w:val="20"/>
                <w:szCs w:val="20"/>
                <w:lang w:val="es-ES_tradnl"/>
              </w:rPr>
              <w:t>Programa de Modernización y Renovación del Sistema Eléctrico Ecuatoriano</w:t>
            </w:r>
          </w:p>
        </w:tc>
      </w:tr>
      <w:tr w:rsidR="00E56776" w:rsidRPr="0064300D" w14:paraId="183DD7F2" w14:textId="77777777" w:rsidTr="007E6728">
        <w:trPr>
          <w:trHeight w:val="236"/>
        </w:trPr>
        <w:tc>
          <w:tcPr>
            <w:tcW w:w="4520" w:type="dxa"/>
            <w:tcMar>
              <w:top w:w="15" w:type="dxa"/>
              <w:left w:w="105" w:type="dxa"/>
              <w:bottom w:w="15" w:type="dxa"/>
              <w:right w:w="105" w:type="dxa"/>
            </w:tcMar>
            <w:vAlign w:val="center"/>
            <w:hideMark/>
          </w:tcPr>
          <w:p w14:paraId="36CD4A41" w14:textId="77777777" w:rsidR="00E56776" w:rsidRPr="0064300D" w:rsidRDefault="662D0DC4" w:rsidP="662D0DC4">
            <w:pPr>
              <w:rPr>
                <w:rFonts w:ascii="Arial" w:hAnsi="Arial" w:cs="Arial"/>
                <w:b/>
                <w:sz w:val="20"/>
                <w:szCs w:val="20"/>
                <w:lang w:val="es-ES_tradnl"/>
              </w:rPr>
            </w:pPr>
            <w:r w:rsidRPr="0064300D">
              <w:rPr>
                <w:rFonts w:ascii="Arial" w:hAnsi="Arial" w:cs="Arial"/>
                <w:b/>
                <w:sz w:val="20"/>
                <w:szCs w:val="20"/>
                <w:lang w:val="es-ES_tradnl"/>
              </w:rPr>
              <w:t>Número de la Operación</w:t>
            </w:r>
          </w:p>
        </w:tc>
        <w:tc>
          <w:tcPr>
            <w:tcW w:w="5670" w:type="dxa"/>
            <w:tcMar>
              <w:top w:w="15" w:type="dxa"/>
              <w:left w:w="105" w:type="dxa"/>
              <w:bottom w:w="15" w:type="dxa"/>
              <w:right w:w="105" w:type="dxa"/>
            </w:tcMar>
            <w:vAlign w:val="center"/>
            <w:hideMark/>
          </w:tcPr>
          <w:p w14:paraId="7CA670AF" w14:textId="77777777" w:rsidR="00E56776" w:rsidRPr="0064300D" w:rsidRDefault="0093762A" w:rsidP="001D5407">
            <w:pPr>
              <w:rPr>
                <w:rFonts w:ascii="Arial" w:hAnsi="Arial" w:cs="Arial"/>
                <w:sz w:val="20"/>
                <w:szCs w:val="20"/>
                <w:lang w:val="es-ES_tradnl"/>
              </w:rPr>
            </w:pPr>
            <w:r w:rsidRPr="0064300D">
              <w:rPr>
                <w:rFonts w:ascii="Arial" w:hAnsi="Arial" w:cs="Arial"/>
                <w:sz w:val="20"/>
                <w:szCs w:val="20"/>
                <w:lang w:val="es-ES_tradnl"/>
              </w:rPr>
              <w:t>EC-L1231</w:t>
            </w:r>
          </w:p>
        </w:tc>
      </w:tr>
      <w:tr w:rsidR="00D36FE1" w:rsidRPr="0064300D" w14:paraId="0E5F1E1F" w14:textId="77777777" w:rsidTr="007E6728">
        <w:trPr>
          <w:trHeight w:val="236"/>
        </w:trPr>
        <w:tc>
          <w:tcPr>
            <w:tcW w:w="4520" w:type="dxa"/>
            <w:tcMar>
              <w:top w:w="15" w:type="dxa"/>
              <w:left w:w="105" w:type="dxa"/>
              <w:bottom w:w="15" w:type="dxa"/>
              <w:right w:w="105" w:type="dxa"/>
            </w:tcMar>
            <w:vAlign w:val="center"/>
          </w:tcPr>
          <w:p w14:paraId="179227D2" w14:textId="77777777" w:rsidR="00D36FE1" w:rsidRPr="0064300D" w:rsidRDefault="00D36FE1" w:rsidP="662D0DC4">
            <w:pPr>
              <w:rPr>
                <w:rFonts w:ascii="Arial" w:hAnsi="Arial" w:cs="Arial"/>
                <w:b/>
                <w:sz w:val="20"/>
                <w:szCs w:val="20"/>
                <w:lang w:val="es-ES_tradnl"/>
              </w:rPr>
            </w:pPr>
            <w:r w:rsidRPr="0064300D">
              <w:rPr>
                <w:rFonts w:ascii="Arial" w:hAnsi="Arial" w:cs="Arial"/>
                <w:b/>
                <w:sz w:val="20"/>
                <w:szCs w:val="20"/>
                <w:lang w:val="es-ES_tradnl"/>
              </w:rPr>
              <w:t>Preparado por</w:t>
            </w:r>
          </w:p>
        </w:tc>
        <w:tc>
          <w:tcPr>
            <w:tcW w:w="5670" w:type="dxa"/>
            <w:tcMar>
              <w:top w:w="15" w:type="dxa"/>
              <w:left w:w="105" w:type="dxa"/>
              <w:bottom w:w="15" w:type="dxa"/>
              <w:right w:w="105" w:type="dxa"/>
            </w:tcMar>
            <w:vAlign w:val="center"/>
          </w:tcPr>
          <w:p w14:paraId="5D0E7303" w14:textId="77777777" w:rsidR="00D36FE1" w:rsidRPr="0064300D" w:rsidRDefault="00A245C0" w:rsidP="001D5407">
            <w:pPr>
              <w:rPr>
                <w:rFonts w:ascii="Arial" w:hAnsi="Arial" w:cs="Arial"/>
                <w:sz w:val="20"/>
                <w:szCs w:val="20"/>
                <w:lang w:val="es-ES_tradnl"/>
              </w:rPr>
            </w:pPr>
            <w:r w:rsidRPr="0064300D">
              <w:rPr>
                <w:rFonts w:ascii="Arial" w:hAnsi="Arial" w:cs="Arial"/>
                <w:sz w:val="20"/>
                <w:szCs w:val="20"/>
                <w:lang w:val="es-ES_tradnl"/>
              </w:rPr>
              <w:t>Roberto Leal y Patricia Henriquez</w:t>
            </w:r>
          </w:p>
        </w:tc>
      </w:tr>
      <w:tr w:rsidR="00E33630" w:rsidRPr="0064300D" w14:paraId="6A2C29DE" w14:textId="77777777" w:rsidTr="007E6728">
        <w:trPr>
          <w:trHeight w:val="362"/>
        </w:trPr>
        <w:tc>
          <w:tcPr>
            <w:tcW w:w="10190" w:type="dxa"/>
            <w:gridSpan w:val="2"/>
            <w:shd w:val="clear" w:color="auto" w:fill="95B3D7" w:themeFill="accent1" w:themeFillTint="99"/>
            <w:tcMar>
              <w:top w:w="15" w:type="dxa"/>
              <w:left w:w="105" w:type="dxa"/>
              <w:bottom w:w="15" w:type="dxa"/>
              <w:right w:w="105" w:type="dxa"/>
            </w:tcMar>
            <w:vAlign w:val="center"/>
            <w:hideMark/>
          </w:tcPr>
          <w:p w14:paraId="7213518B" w14:textId="77777777" w:rsidR="00E33630" w:rsidRPr="0064300D" w:rsidRDefault="662D0DC4" w:rsidP="662D0DC4">
            <w:pPr>
              <w:rPr>
                <w:rFonts w:ascii="Arial" w:hAnsi="Arial" w:cs="Arial"/>
                <w:b/>
                <w:sz w:val="20"/>
                <w:szCs w:val="20"/>
                <w:lang w:val="es-ES_tradnl"/>
              </w:rPr>
            </w:pPr>
            <w:r w:rsidRPr="0064300D">
              <w:rPr>
                <w:rFonts w:ascii="Arial" w:hAnsi="Arial" w:cs="Arial"/>
                <w:b/>
                <w:sz w:val="20"/>
                <w:szCs w:val="20"/>
                <w:lang w:val="es-ES_tradnl"/>
              </w:rPr>
              <w:t>Detalles de la Operación</w:t>
            </w:r>
          </w:p>
        </w:tc>
      </w:tr>
      <w:tr w:rsidR="00E33630" w:rsidRPr="0064300D" w14:paraId="5C622581" w14:textId="77777777" w:rsidTr="007E6728">
        <w:trPr>
          <w:trHeight w:val="236"/>
        </w:trPr>
        <w:tc>
          <w:tcPr>
            <w:tcW w:w="4520" w:type="dxa"/>
            <w:tcMar>
              <w:top w:w="15" w:type="dxa"/>
              <w:left w:w="105" w:type="dxa"/>
              <w:bottom w:w="15" w:type="dxa"/>
              <w:right w:w="105" w:type="dxa"/>
            </w:tcMar>
            <w:vAlign w:val="center"/>
            <w:hideMark/>
          </w:tcPr>
          <w:p w14:paraId="3B4F2AE6" w14:textId="77777777" w:rsidR="00E33630" w:rsidRPr="0064300D" w:rsidRDefault="662D0DC4" w:rsidP="662D0DC4">
            <w:pPr>
              <w:rPr>
                <w:rFonts w:ascii="Arial" w:hAnsi="Arial" w:cs="Arial"/>
                <w:b/>
                <w:sz w:val="20"/>
                <w:szCs w:val="20"/>
                <w:lang w:val="es-ES_tradnl"/>
              </w:rPr>
            </w:pPr>
            <w:r w:rsidRPr="0064300D">
              <w:rPr>
                <w:rFonts w:ascii="Arial" w:hAnsi="Arial" w:cs="Arial"/>
                <w:b/>
                <w:sz w:val="20"/>
                <w:szCs w:val="20"/>
                <w:lang w:val="es-ES_tradnl"/>
              </w:rPr>
              <w:t>Sector del BID</w:t>
            </w:r>
          </w:p>
        </w:tc>
        <w:tc>
          <w:tcPr>
            <w:tcW w:w="5670" w:type="dxa"/>
            <w:tcMar>
              <w:top w:w="15" w:type="dxa"/>
              <w:left w:w="105" w:type="dxa"/>
              <w:bottom w:w="15" w:type="dxa"/>
              <w:right w:w="105" w:type="dxa"/>
            </w:tcMar>
            <w:vAlign w:val="center"/>
            <w:hideMark/>
          </w:tcPr>
          <w:p w14:paraId="672DA00E" w14:textId="77777777" w:rsidR="00E33630" w:rsidRPr="0064300D" w:rsidRDefault="0093762A" w:rsidP="00921201">
            <w:pPr>
              <w:rPr>
                <w:rFonts w:ascii="Arial" w:hAnsi="Arial" w:cs="Arial"/>
                <w:sz w:val="20"/>
                <w:szCs w:val="20"/>
                <w:lang w:val="es-ES_tradnl"/>
              </w:rPr>
            </w:pPr>
            <w:r w:rsidRPr="0064300D">
              <w:rPr>
                <w:rFonts w:ascii="Arial" w:hAnsi="Arial" w:cs="Arial"/>
                <w:sz w:val="20"/>
                <w:szCs w:val="20"/>
                <w:lang w:val="es-ES_tradnl"/>
              </w:rPr>
              <w:t>Energía</w:t>
            </w:r>
            <w:r w:rsidR="009C3CAF" w:rsidRPr="0064300D">
              <w:rPr>
                <w:rFonts w:ascii="Arial" w:hAnsi="Arial" w:cs="Arial"/>
                <w:sz w:val="20"/>
                <w:szCs w:val="20"/>
                <w:lang w:val="es-ES_tradnl"/>
              </w:rPr>
              <w:t xml:space="preserve">, </w:t>
            </w:r>
            <w:r w:rsidRPr="0064300D">
              <w:rPr>
                <w:rFonts w:ascii="Arial" w:hAnsi="Arial" w:cs="Arial"/>
                <w:sz w:val="20"/>
                <w:szCs w:val="20"/>
                <w:lang w:val="es-ES_tradnl"/>
              </w:rPr>
              <w:t>INE/ENE</w:t>
            </w:r>
          </w:p>
        </w:tc>
      </w:tr>
      <w:tr w:rsidR="00E33630" w:rsidRPr="0064300D" w14:paraId="2A257484" w14:textId="77777777" w:rsidTr="007E6728">
        <w:trPr>
          <w:trHeight w:val="236"/>
        </w:trPr>
        <w:tc>
          <w:tcPr>
            <w:tcW w:w="4520" w:type="dxa"/>
            <w:tcMar>
              <w:top w:w="15" w:type="dxa"/>
              <w:left w:w="105" w:type="dxa"/>
              <w:bottom w:w="15" w:type="dxa"/>
              <w:right w:w="105" w:type="dxa"/>
            </w:tcMar>
            <w:vAlign w:val="center"/>
            <w:hideMark/>
          </w:tcPr>
          <w:p w14:paraId="3C45BFB2" w14:textId="77777777" w:rsidR="00E33630" w:rsidRPr="0064300D" w:rsidRDefault="662D0DC4" w:rsidP="662D0DC4">
            <w:pPr>
              <w:rPr>
                <w:rFonts w:ascii="Arial" w:hAnsi="Arial" w:cs="Arial"/>
                <w:b/>
                <w:sz w:val="20"/>
                <w:szCs w:val="20"/>
                <w:lang w:val="es-ES_tradnl"/>
              </w:rPr>
            </w:pPr>
            <w:r w:rsidRPr="0064300D">
              <w:rPr>
                <w:rFonts w:ascii="Arial" w:hAnsi="Arial" w:cs="Arial"/>
                <w:b/>
                <w:sz w:val="20"/>
                <w:szCs w:val="20"/>
                <w:lang w:val="es-ES_tradnl"/>
              </w:rPr>
              <w:t>Tipo de Operación</w:t>
            </w:r>
          </w:p>
        </w:tc>
        <w:tc>
          <w:tcPr>
            <w:tcW w:w="5670" w:type="dxa"/>
            <w:tcMar>
              <w:top w:w="15" w:type="dxa"/>
              <w:left w:w="105" w:type="dxa"/>
              <w:bottom w:w="15" w:type="dxa"/>
              <w:right w:w="105" w:type="dxa"/>
            </w:tcMar>
            <w:vAlign w:val="center"/>
            <w:hideMark/>
          </w:tcPr>
          <w:p w14:paraId="5AD7F6D7" w14:textId="77777777" w:rsidR="00E33630" w:rsidRPr="0064300D" w:rsidRDefault="00AA4538" w:rsidP="00921201">
            <w:pPr>
              <w:rPr>
                <w:rFonts w:ascii="Arial" w:hAnsi="Arial" w:cs="Arial"/>
                <w:sz w:val="20"/>
                <w:szCs w:val="20"/>
                <w:lang w:val="es-ES_tradnl"/>
              </w:rPr>
            </w:pPr>
            <w:r w:rsidRPr="0064300D">
              <w:rPr>
                <w:rFonts w:ascii="Arial" w:hAnsi="Arial" w:cs="Arial"/>
                <w:sz w:val="20"/>
                <w:szCs w:val="20"/>
                <w:lang w:val="es-ES_tradnl"/>
              </w:rPr>
              <w:t>Préstamo</w:t>
            </w:r>
            <w:r w:rsidR="007C1C8E" w:rsidRPr="0064300D">
              <w:rPr>
                <w:rFonts w:ascii="Arial" w:hAnsi="Arial" w:cs="Arial"/>
                <w:sz w:val="20"/>
                <w:szCs w:val="20"/>
                <w:lang w:val="es-ES_tradnl"/>
              </w:rPr>
              <w:t>,</w:t>
            </w:r>
            <w:r w:rsidR="009018E2" w:rsidRPr="0064300D">
              <w:rPr>
                <w:rFonts w:ascii="Arial" w:hAnsi="Arial" w:cs="Arial"/>
                <w:sz w:val="20"/>
                <w:szCs w:val="20"/>
                <w:lang w:val="es-ES_tradnl"/>
              </w:rPr>
              <w:t xml:space="preserve"> Obras Múltiples</w:t>
            </w:r>
          </w:p>
        </w:tc>
      </w:tr>
      <w:tr w:rsidR="00850AF9" w:rsidRPr="0064300D" w14:paraId="4E0297D8" w14:textId="77777777" w:rsidTr="007E6728">
        <w:trPr>
          <w:trHeight w:val="216"/>
        </w:trPr>
        <w:tc>
          <w:tcPr>
            <w:tcW w:w="4520" w:type="dxa"/>
            <w:tcMar>
              <w:top w:w="15" w:type="dxa"/>
              <w:left w:w="105" w:type="dxa"/>
              <w:bottom w:w="15" w:type="dxa"/>
              <w:right w:w="105" w:type="dxa"/>
            </w:tcMar>
            <w:vAlign w:val="center"/>
          </w:tcPr>
          <w:p w14:paraId="79F3C0B2" w14:textId="77777777" w:rsidR="00850AF9" w:rsidRPr="0064300D" w:rsidRDefault="662D0DC4" w:rsidP="662D0DC4">
            <w:pPr>
              <w:rPr>
                <w:rFonts w:ascii="Arial" w:hAnsi="Arial" w:cs="Arial"/>
                <w:b/>
                <w:sz w:val="20"/>
                <w:szCs w:val="20"/>
                <w:lang w:val="es-ES_tradnl"/>
              </w:rPr>
            </w:pPr>
            <w:r w:rsidRPr="0064300D">
              <w:rPr>
                <w:rFonts w:ascii="Arial" w:hAnsi="Arial" w:cs="Arial"/>
                <w:b/>
                <w:sz w:val="20"/>
                <w:szCs w:val="20"/>
                <w:lang w:val="es-ES_tradnl"/>
              </w:rPr>
              <w:t>Clasificación de Impacto</w:t>
            </w:r>
          </w:p>
        </w:tc>
        <w:tc>
          <w:tcPr>
            <w:tcW w:w="5670" w:type="dxa"/>
            <w:tcMar>
              <w:top w:w="15" w:type="dxa"/>
              <w:left w:w="105" w:type="dxa"/>
              <w:bottom w:w="15" w:type="dxa"/>
              <w:right w:w="105" w:type="dxa"/>
            </w:tcMar>
            <w:vAlign w:val="center"/>
          </w:tcPr>
          <w:p w14:paraId="17345737" w14:textId="77777777" w:rsidR="00850AF9" w:rsidRPr="0064300D" w:rsidRDefault="009C3CAF" w:rsidP="00921201">
            <w:pPr>
              <w:rPr>
                <w:rFonts w:ascii="Arial" w:hAnsi="Arial" w:cs="Arial"/>
                <w:sz w:val="20"/>
                <w:szCs w:val="20"/>
                <w:lang w:val="es-ES_tradnl"/>
              </w:rPr>
            </w:pPr>
            <w:r w:rsidRPr="0064300D">
              <w:rPr>
                <w:rFonts w:ascii="Arial" w:hAnsi="Arial" w:cs="Arial"/>
                <w:sz w:val="20"/>
                <w:szCs w:val="20"/>
                <w:lang w:val="es-ES_tradnl"/>
              </w:rPr>
              <w:t>B</w:t>
            </w:r>
          </w:p>
        </w:tc>
      </w:tr>
      <w:tr w:rsidR="00BC6DCA" w:rsidRPr="0064300D" w14:paraId="0FB400B6" w14:textId="77777777" w:rsidTr="000F52AF">
        <w:trPr>
          <w:trHeight w:val="216"/>
        </w:trPr>
        <w:tc>
          <w:tcPr>
            <w:tcW w:w="4520" w:type="dxa"/>
            <w:tcMar>
              <w:top w:w="15" w:type="dxa"/>
              <w:left w:w="105" w:type="dxa"/>
              <w:bottom w:w="15" w:type="dxa"/>
              <w:right w:w="105" w:type="dxa"/>
            </w:tcMar>
            <w:vAlign w:val="center"/>
          </w:tcPr>
          <w:p w14:paraId="54882284" w14:textId="77777777" w:rsidR="00BC6DCA" w:rsidRPr="0064300D" w:rsidRDefault="00BC6DCA" w:rsidP="662D0DC4">
            <w:pPr>
              <w:rPr>
                <w:rFonts w:ascii="Arial" w:hAnsi="Arial" w:cs="Arial"/>
                <w:b/>
                <w:sz w:val="20"/>
                <w:szCs w:val="20"/>
                <w:lang w:val="es-ES_tradnl"/>
              </w:rPr>
            </w:pPr>
            <w:r w:rsidRPr="0064300D">
              <w:rPr>
                <w:rFonts w:ascii="Arial" w:hAnsi="Arial" w:cs="Arial"/>
                <w:b/>
                <w:sz w:val="20"/>
                <w:szCs w:val="20"/>
                <w:lang w:val="es-ES_tradnl"/>
              </w:rPr>
              <w:t>Indicador de Riesgo Ambiental y Social</w:t>
            </w:r>
          </w:p>
        </w:tc>
        <w:tc>
          <w:tcPr>
            <w:tcW w:w="5670" w:type="dxa"/>
            <w:shd w:val="clear" w:color="auto" w:fill="auto"/>
            <w:tcMar>
              <w:top w:w="15" w:type="dxa"/>
              <w:left w:w="105" w:type="dxa"/>
              <w:bottom w:w="15" w:type="dxa"/>
              <w:right w:w="105" w:type="dxa"/>
            </w:tcMar>
            <w:vAlign w:val="center"/>
          </w:tcPr>
          <w:p w14:paraId="05A1151F" w14:textId="77777777" w:rsidR="00BC6DCA" w:rsidRPr="0064300D" w:rsidRDefault="009018E2" w:rsidP="00921201">
            <w:pPr>
              <w:rPr>
                <w:rFonts w:ascii="Arial" w:hAnsi="Arial" w:cs="Arial"/>
                <w:sz w:val="20"/>
                <w:szCs w:val="20"/>
                <w:lang w:val="es-ES_tradnl"/>
              </w:rPr>
            </w:pPr>
            <w:r w:rsidRPr="0064300D">
              <w:rPr>
                <w:rFonts w:ascii="Arial" w:hAnsi="Arial" w:cs="Arial"/>
                <w:sz w:val="20"/>
                <w:szCs w:val="20"/>
                <w:lang w:val="es-ES_tradnl"/>
              </w:rPr>
              <w:t>Moderado</w:t>
            </w:r>
          </w:p>
        </w:tc>
      </w:tr>
      <w:tr w:rsidR="007813EB" w:rsidRPr="0064300D" w14:paraId="254CE727" w14:textId="77777777" w:rsidTr="000F52AF">
        <w:trPr>
          <w:trHeight w:val="216"/>
        </w:trPr>
        <w:tc>
          <w:tcPr>
            <w:tcW w:w="4520" w:type="dxa"/>
            <w:tcMar>
              <w:top w:w="15" w:type="dxa"/>
              <w:left w:w="105" w:type="dxa"/>
              <w:bottom w:w="15" w:type="dxa"/>
              <w:right w:w="105" w:type="dxa"/>
            </w:tcMar>
            <w:vAlign w:val="center"/>
          </w:tcPr>
          <w:p w14:paraId="078BED4F" w14:textId="77777777" w:rsidR="007813EB" w:rsidRPr="0064300D" w:rsidDel="007813EB" w:rsidRDefault="00BC6DCA" w:rsidP="662D0DC4">
            <w:pPr>
              <w:rPr>
                <w:rFonts w:ascii="Arial" w:hAnsi="Arial" w:cs="Arial"/>
                <w:b/>
                <w:sz w:val="20"/>
                <w:szCs w:val="20"/>
                <w:lang w:val="es-ES_tradnl"/>
              </w:rPr>
            </w:pPr>
            <w:r w:rsidRPr="0064300D">
              <w:rPr>
                <w:rFonts w:ascii="Arial" w:hAnsi="Arial" w:cs="Arial"/>
                <w:b/>
                <w:sz w:val="20"/>
                <w:szCs w:val="20"/>
                <w:lang w:val="es-ES_tradnl"/>
              </w:rPr>
              <w:t xml:space="preserve">Indicador </w:t>
            </w:r>
            <w:r w:rsidR="662D0DC4" w:rsidRPr="0064300D">
              <w:rPr>
                <w:rFonts w:ascii="Arial" w:hAnsi="Arial" w:cs="Arial"/>
                <w:b/>
                <w:sz w:val="20"/>
                <w:szCs w:val="20"/>
                <w:lang w:val="es-ES_tradnl"/>
              </w:rPr>
              <w:t>de Riesgo de Desastres</w:t>
            </w:r>
            <w:r w:rsidR="00576A4F" w:rsidRPr="0064300D">
              <w:rPr>
                <w:rStyle w:val="FootnoteReference"/>
                <w:rFonts w:ascii="Arial" w:hAnsi="Arial" w:cs="Arial"/>
                <w:b/>
                <w:sz w:val="20"/>
                <w:szCs w:val="20"/>
                <w:lang w:val="es-ES_tradnl"/>
              </w:rPr>
              <w:footnoteReference w:id="2"/>
            </w:r>
          </w:p>
        </w:tc>
        <w:tc>
          <w:tcPr>
            <w:tcW w:w="5670" w:type="dxa"/>
            <w:shd w:val="clear" w:color="auto" w:fill="auto"/>
            <w:tcMar>
              <w:top w:w="15" w:type="dxa"/>
              <w:left w:w="105" w:type="dxa"/>
              <w:bottom w:w="15" w:type="dxa"/>
              <w:right w:w="105" w:type="dxa"/>
            </w:tcMar>
            <w:vAlign w:val="center"/>
          </w:tcPr>
          <w:p w14:paraId="1E1BA31A" w14:textId="77777777" w:rsidR="007813EB" w:rsidRPr="0064300D" w:rsidRDefault="000A6DEF" w:rsidP="00921201">
            <w:pPr>
              <w:rPr>
                <w:rFonts w:ascii="Arial" w:hAnsi="Arial" w:cs="Arial"/>
                <w:sz w:val="20"/>
                <w:szCs w:val="20"/>
                <w:lang w:val="es-ES_tradnl"/>
              </w:rPr>
            </w:pPr>
            <w:r w:rsidRPr="0064300D">
              <w:rPr>
                <w:rFonts w:ascii="Arial" w:hAnsi="Arial" w:cs="Arial"/>
                <w:sz w:val="20"/>
                <w:szCs w:val="20"/>
                <w:lang w:val="es-ES_tradnl"/>
              </w:rPr>
              <w:t>Moderado</w:t>
            </w:r>
          </w:p>
        </w:tc>
      </w:tr>
      <w:tr w:rsidR="00FE1769" w:rsidRPr="0064300D" w14:paraId="010ACA12" w14:textId="77777777" w:rsidTr="007E6728">
        <w:trPr>
          <w:trHeight w:val="216"/>
        </w:trPr>
        <w:tc>
          <w:tcPr>
            <w:tcW w:w="4520" w:type="dxa"/>
            <w:tcMar>
              <w:top w:w="15" w:type="dxa"/>
              <w:left w:w="105" w:type="dxa"/>
              <w:bottom w:w="15" w:type="dxa"/>
              <w:right w:w="105" w:type="dxa"/>
            </w:tcMar>
            <w:vAlign w:val="center"/>
          </w:tcPr>
          <w:p w14:paraId="124C7A51" w14:textId="77777777" w:rsidR="00FE1769" w:rsidRPr="0064300D" w:rsidRDefault="662D0DC4" w:rsidP="662D0DC4">
            <w:pPr>
              <w:rPr>
                <w:rFonts w:ascii="Arial" w:hAnsi="Arial" w:cs="Arial"/>
                <w:b/>
                <w:sz w:val="20"/>
                <w:szCs w:val="20"/>
                <w:lang w:val="es-ES_tradnl"/>
              </w:rPr>
            </w:pPr>
            <w:r w:rsidRPr="0064300D">
              <w:rPr>
                <w:rFonts w:ascii="Arial" w:hAnsi="Arial" w:cs="Arial"/>
                <w:b/>
                <w:sz w:val="20"/>
                <w:szCs w:val="20"/>
                <w:lang w:val="es-ES_tradnl"/>
              </w:rPr>
              <w:t>Prestatario</w:t>
            </w:r>
          </w:p>
        </w:tc>
        <w:tc>
          <w:tcPr>
            <w:tcW w:w="5670" w:type="dxa"/>
            <w:tcMar>
              <w:top w:w="15" w:type="dxa"/>
              <w:left w:w="105" w:type="dxa"/>
              <w:bottom w:w="15" w:type="dxa"/>
              <w:right w:w="105" w:type="dxa"/>
            </w:tcMar>
            <w:vAlign w:val="center"/>
          </w:tcPr>
          <w:p w14:paraId="1AFD4347" w14:textId="77777777" w:rsidR="00FE1769" w:rsidRPr="0064300D" w:rsidRDefault="00D60785" w:rsidP="00921201">
            <w:pPr>
              <w:rPr>
                <w:rFonts w:ascii="Arial" w:hAnsi="Arial" w:cs="Arial"/>
                <w:sz w:val="20"/>
                <w:szCs w:val="20"/>
                <w:lang w:val="es-ES_tradnl"/>
              </w:rPr>
            </w:pPr>
            <w:r w:rsidRPr="0064300D">
              <w:rPr>
                <w:rFonts w:ascii="Arial" w:hAnsi="Arial" w:cs="Arial"/>
                <w:sz w:val="20"/>
                <w:szCs w:val="20"/>
                <w:lang w:val="es-ES_tradnl"/>
              </w:rPr>
              <w:t>Republica del Ecuador</w:t>
            </w:r>
          </w:p>
        </w:tc>
      </w:tr>
      <w:tr w:rsidR="009E0A94" w:rsidRPr="005211A3" w14:paraId="59FFD1AD" w14:textId="77777777" w:rsidTr="007E6728">
        <w:trPr>
          <w:trHeight w:val="216"/>
        </w:trPr>
        <w:tc>
          <w:tcPr>
            <w:tcW w:w="4520" w:type="dxa"/>
            <w:tcMar>
              <w:top w:w="15" w:type="dxa"/>
              <w:left w:w="105" w:type="dxa"/>
              <w:bottom w:w="15" w:type="dxa"/>
              <w:right w:w="105" w:type="dxa"/>
            </w:tcMar>
            <w:vAlign w:val="center"/>
          </w:tcPr>
          <w:p w14:paraId="15F6CEC3" w14:textId="77777777" w:rsidR="009E0A94" w:rsidRPr="0064300D" w:rsidRDefault="662D0DC4" w:rsidP="662D0DC4">
            <w:pPr>
              <w:rPr>
                <w:rFonts w:ascii="Arial" w:hAnsi="Arial" w:cs="Arial"/>
                <w:b/>
                <w:sz w:val="20"/>
                <w:szCs w:val="20"/>
                <w:lang w:val="es-ES_tradnl"/>
              </w:rPr>
            </w:pPr>
            <w:r w:rsidRPr="0064300D">
              <w:rPr>
                <w:rFonts w:ascii="Arial" w:hAnsi="Arial" w:cs="Arial"/>
                <w:b/>
                <w:sz w:val="20"/>
                <w:szCs w:val="20"/>
                <w:lang w:val="es-ES_tradnl"/>
              </w:rPr>
              <w:t>Agencia Ejecutora</w:t>
            </w:r>
          </w:p>
        </w:tc>
        <w:tc>
          <w:tcPr>
            <w:tcW w:w="5670" w:type="dxa"/>
            <w:tcMar>
              <w:top w:w="15" w:type="dxa"/>
              <w:left w:w="105" w:type="dxa"/>
              <w:bottom w:w="15" w:type="dxa"/>
              <w:right w:w="105" w:type="dxa"/>
            </w:tcMar>
            <w:vAlign w:val="center"/>
          </w:tcPr>
          <w:p w14:paraId="3866C77D" w14:textId="77777777" w:rsidR="009E0A94" w:rsidRPr="0064300D" w:rsidRDefault="00D60785" w:rsidP="00921201">
            <w:pPr>
              <w:rPr>
                <w:rFonts w:ascii="Arial" w:hAnsi="Arial" w:cs="Arial"/>
                <w:sz w:val="20"/>
                <w:szCs w:val="20"/>
                <w:lang w:val="es-ES_tradnl"/>
              </w:rPr>
            </w:pPr>
            <w:r w:rsidRPr="0064300D">
              <w:rPr>
                <w:rFonts w:ascii="Arial" w:hAnsi="Arial" w:cs="Arial"/>
                <w:sz w:val="20"/>
                <w:szCs w:val="20"/>
                <w:lang w:val="es-ES_tradnl"/>
              </w:rPr>
              <w:t>Ministerio de Electricidad y Energía Renovable (MEER)</w:t>
            </w:r>
          </w:p>
        </w:tc>
      </w:tr>
      <w:tr w:rsidR="00CA47D3" w:rsidRPr="005211A3" w14:paraId="450C26A3" w14:textId="77777777" w:rsidTr="007E6728">
        <w:trPr>
          <w:trHeight w:val="236"/>
        </w:trPr>
        <w:tc>
          <w:tcPr>
            <w:tcW w:w="4520" w:type="dxa"/>
            <w:tcBorders>
              <w:bottom w:val="single" w:sz="4" w:space="0" w:color="auto"/>
            </w:tcBorders>
            <w:tcMar>
              <w:top w:w="15" w:type="dxa"/>
              <w:left w:w="105" w:type="dxa"/>
              <w:bottom w:w="15" w:type="dxa"/>
              <w:right w:w="105" w:type="dxa"/>
            </w:tcMar>
            <w:vAlign w:val="center"/>
          </w:tcPr>
          <w:p w14:paraId="461BB21D" w14:textId="77777777" w:rsidR="00CA47D3" w:rsidRPr="0064300D" w:rsidRDefault="662D0DC4" w:rsidP="662D0DC4">
            <w:pPr>
              <w:rPr>
                <w:rFonts w:ascii="Arial" w:hAnsi="Arial" w:cs="Arial"/>
                <w:b/>
                <w:sz w:val="20"/>
                <w:szCs w:val="20"/>
                <w:lang w:val="es-ES_tradnl"/>
              </w:rPr>
            </w:pPr>
            <w:r w:rsidRPr="0064300D">
              <w:rPr>
                <w:rFonts w:ascii="Arial" w:hAnsi="Arial" w:cs="Arial"/>
                <w:b/>
                <w:sz w:val="20"/>
                <w:szCs w:val="20"/>
                <w:lang w:val="es-ES_tradnl"/>
              </w:rPr>
              <w:t>Préstamo BID US$ (y costo total del proyecto)</w:t>
            </w:r>
          </w:p>
        </w:tc>
        <w:tc>
          <w:tcPr>
            <w:tcW w:w="5670" w:type="dxa"/>
            <w:tcBorders>
              <w:bottom w:val="single" w:sz="4" w:space="0" w:color="auto"/>
            </w:tcBorders>
            <w:tcMar>
              <w:top w:w="15" w:type="dxa"/>
              <w:left w:w="105" w:type="dxa"/>
              <w:bottom w:w="15" w:type="dxa"/>
              <w:right w:w="105" w:type="dxa"/>
            </w:tcMar>
            <w:vAlign w:val="center"/>
          </w:tcPr>
          <w:p w14:paraId="2F8CDB54" w14:textId="77777777" w:rsidR="00CA47D3" w:rsidRPr="0064300D" w:rsidRDefault="00AA4538" w:rsidP="0051692B">
            <w:pPr>
              <w:rPr>
                <w:rFonts w:ascii="Arial" w:hAnsi="Arial" w:cs="Arial"/>
                <w:sz w:val="20"/>
                <w:szCs w:val="20"/>
                <w:lang w:val="es-ES_tradnl"/>
              </w:rPr>
            </w:pPr>
            <w:r w:rsidRPr="0064300D">
              <w:rPr>
                <w:rFonts w:ascii="Arial" w:hAnsi="Arial" w:cs="Arial"/>
                <w:sz w:val="20"/>
                <w:szCs w:val="20"/>
                <w:lang w:val="es-ES_tradnl"/>
              </w:rPr>
              <w:t>US$</w:t>
            </w:r>
            <w:r w:rsidR="00A245C0" w:rsidRPr="0064300D">
              <w:rPr>
                <w:rFonts w:ascii="Arial" w:hAnsi="Arial" w:cs="Arial"/>
                <w:sz w:val="20"/>
                <w:szCs w:val="20"/>
                <w:lang w:val="es-ES_tradnl"/>
              </w:rPr>
              <w:t xml:space="preserve">115 </w:t>
            </w:r>
            <w:r w:rsidRPr="0064300D">
              <w:rPr>
                <w:rFonts w:ascii="Arial" w:hAnsi="Arial" w:cs="Arial"/>
                <w:sz w:val="20"/>
                <w:szCs w:val="20"/>
                <w:lang w:val="es-ES_tradnl"/>
              </w:rPr>
              <w:t>millones</w:t>
            </w:r>
          </w:p>
          <w:p w14:paraId="49C6E25B" w14:textId="77777777" w:rsidR="00A245C0" w:rsidRPr="0064300D" w:rsidRDefault="00A245C0" w:rsidP="0051692B">
            <w:pPr>
              <w:rPr>
                <w:rFonts w:ascii="Arial" w:hAnsi="Arial" w:cs="Arial"/>
                <w:sz w:val="20"/>
                <w:szCs w:val="20"/>
                <w:lang w:val="es-ES_tradnl"/>
              </w:rPr>
            </w:pPr>
            <w:r w:rsidRPr="0064300D">
              <w:rPr>
                <w:rFonts w:ascii="Arial" w:hAnsi="Arial" w:cs="Arial"/>
                <w:sz w:val="20"/>
                <w:szCs w:val="20"/>
                <w:lang w:val="es-ES_tradnl"/>
              </w:rPr>
              <w:t>BID: US$ 100 millones</w:t>
            </w:r>
          </w:p>
          <w:p w14:paraId="6DE6A9C7" w14:textId="77777777" w:rsidR="00A245C0" w:rsidRPr="0064300D" w:rsidRDefault="00A245C0" w:rsidP="0051692B">
            <w:pPr>
              <w:rPr>
                <w:rFonts w:ascii="Arial" w:hAnsi="Arial" w:cs="Arial"/>
                <w:sz w:val="20"/>
                <w:szCs w:val="20"/>
                <w:lang w:val="es-ES_tradnl"/>
              </w:rPr>
            </w:pPr>
            <w:r w:rsidRPr="0064300D">
              <w:rPr>
                <w:rFonts w:ascii="Arial" w:hAnsi="Arial" w:cs="Arial"/>
                <w:sz w:val="20"/>
                <w:szCs w:val="20"/>
                <w:lang w:val="es-ES_tradnl"/>
              </w:rPr>
              <w:t>Contrapartida local: US$ 15 millones</w:t>
            </w:r>
          </w:p>
        </w:tc>
      </w:tr>
      <w:tr w:rsidR="00F23570" w:rsidRPr="0064300D" w14:paraId="62ECDF63" w14:textId="77777777" w:rsidTr="007E6728">
        <w:trPr>
          <w:trHeight w:val="236"/>
        </w:trPr>
        <w:tc>
          <w:tcPr>
            <w:tcW w:w="4520" w:type="dxa"/>
            <w:tcBorders>
              <w:bottom w:val="nil"/>
            </w:tcBorders>
            <w:tcMar>
              <w:top w:w="15" w:type="dxa"/>
              <w:left w:w="105" w:type="dxa"/>
              <w:bottom w:w="15" w:type="dxa"/>
              <w:right w:w="105" w:type="dxa"/>
            </w:tcMar>
            <w:vAlign w:val="center"/>
          </w:tcPr>
          <w:p w14:paraId="7E33120E" w14:textId="77777777" w:rsidR="00F23570" w:rsidRPr="0064300D" w:rsidRDefault="662D0DC4" w:rsidP="662D0DC4">
            <w:pPr>
              <w:rPr>
                <w:rFonts w:ascii="Arial" w:hAnsi="Arial" w:cs="Arial"/>
                <w:b/>
                <w:sz w:val="20"/>
                <w:szCs w:val="20"/>
                <w:lang w:val="es-ES_tradnl"/>
              </w:rPr>
            </w:pPr>
            <w:r w:rsidRPr="0064300D">
              <w:rPr>
                <w:rFonts w:ascii="Arial" w:hAnsi="Arial" w:cs="Arial"/>
                <w:b/>
                <w:sz w:val="20"/>
                <w:szCs w:val="20"/>
                <w:lang w:val="es-ES_tradnl"/>
              </w:rPr>
              <w:t>Políticas/</w:t>
            </w:r>
            <w:r w:rsidR="00D36FE1" w:rsidRPr="0064300D">
              <w:rPr>
                <w:rFonts w:ascii="Arial" w:hAnsi="Arial" w:cs="Arial"/>
                <w:b/>
                <w:sz w:val="20"/>
                <w:szCs w:val="20"/>
                <w:lang w:val="es-ES_tradnl"/>
              </w:rPr>
              <w:t xml:space="preserve">Directrices </w:t>
            </w:r>
            <w:r w:rsidRPr="0064300D">
              <w:rPr>
                <w:rFonts w:ascii="Arial" w:hAnsi="Arial" w:cs="Arial"/>
                <w:b/>
                <w:sz w:val="20"/>
                <w:szCs w:val="20"/>
                <w:lang w:val="es-ES_tradnl"/>
              </w:rPr>
              <w:t>Asociadas</w:t>
            </w:r>
          </w:p>
        </w:tc>
        <w:tc>
          <w:tcPr>
            <w:tcW w:w="5670" w:type="dxa"/>
            <w:tcBorders>
              <w:bottom w:val="nil"/>
            </w:tcBorders>
            <w:tcMar>
              <w:top w:w="15" w:type="dxa"/>
              <w:left w:w="105" w:type="dxa"/>
              <w:bottom w:w="15" w:type="dxa"/>
              <w:right w:w="105" w:type="dxa"/>
            </w:tcMar>
            <w:vAlign w:val="center"/>
          </w:tcPr>
          <w:p w14:paraId="084890EF" w14:textId="6EB72312" w:rsidR="00F23570" w:rsidRPr="0064300D" w:rsidRDefault="005C2709" w:rsidP="00024316">
            <w:pPr>
              <w:rPr>
                <w:rFonts w:ascii="Arial" w:hAnsi="Arial" w:cs="Arial"/>
                <w:i/>
                <w:sz w:val="20"/>
                <w:szCs w:val="20"/>
              </w:rPr>
            </w:pPr>
            <w:bookmarkStart w:id="1" w:name="_Hlk498511671"/>
            <w:r w:rsidRPr="0064300D">
              <w:rPr>
                <w:rFonts w:ascii="Arial" w:hAnsi="Arial" w:cs="Arial"/>
                <w:sz w:val="20"/>
                <w:szCs w:val="20"/>
              </w:rPr>
              <w:t xml:space="preserve">OP-703 (directivas </w:t>
            </w:r>
            <w:r w:rsidR="002C0905" w:rsidRPr="0064300D">
              <w:rPr>
                <w:rFonts w:ascii="Arial" w:hAnsi="Arial" w:cs="Arial"/>
                <w:sz w:val="20"/>
                <w:szCs w:val="20"/>
              </w:rPr>
              <w:t>B1;</w:t>
            </w:r>
            <w:r w:rsidR="00506548" w:rsidRPr="0064300D">
              <w:rPr>
                <w:rFonts w:ascii="Arial" w:hAnsi="Arial" w:cs="Arial"/>
                <w:sz w:val="20"/>
                <w:szCs w:val="20"/>
              </w:rPr>
              <w:t xml:space="preserve"> </w:t>
            </w:r>
            <w:r w:rsidRPr="0064300D">
              <w:rPr>
                <w:rFonts w:ascii="Arial" w:hAnsi="Arial" w:cs="Arial"/>
                <w:sz w:val="20"/>
                <w:szCs w:val="20"/>
              </w:rPr>
              <w:t>B.2; B.3; B.4; B.5; B.6; B.7; B.9; B.10; B.11;</w:t>
            </w:r>
            <w:r w:rsidR="00AC22C1" w:rsidRPr="0064300D">
              <w:rPr>
                <w:rFonts w:ascii="Arial" w:hAnsi="Arial" w:cs="Arial"/>
                <w:sz w:val="20"/>
                <w:szCs w:val="20"/>
              </w:rPr>
              <w:t xml:space="preserve"> </w:t>
            </w:r>
            <w:r w:rsidR="00336BE4" w:rsidRPr="0064300D">
              <w:rPr>
                <w:rFonts w:ascii="Arial" w:hAnsi="Arial" w:cs="Arial"/>
                <w:sz w:val="20"/>
                <w:szCs w:val="20"/>
              </w:rPr>
              <w:t>B.12</w:t>
            </w:r>
            <w:r w:rsidR="00AC22C1" w:rsidRPr="0064300D">
              <w:rPr>
                <w:rFonts w:ascii="Arial" w:hAnsi="Arial" w:cs="Arial"/>
                <w:sz w:val="20"/>
                <w:szCs w:val="20"/>
              </w:rPr>
              <w:t>;</w:t>
            </w:r>
            <w:r w:rsidRPr="0064300D">
              <w:rPr>
                <w:rFonts w:ascii="Arial" w:hAnsi="Arial" w:cs="Arial"/>
                <w:sz w:val="20"/>
                <w:szCs w:val="20"/>
              </w:rPr>
              <w:t xml:space="preserve"> B.17); OP-102; OP-704; OP-761; OP-765</w:t>
            </w:r>
            <w:bookmarkEnd w:id="1"/>
            <w:r w:rsidR="00CD1291" w:rsidRPr="0064300D">
              <w:rPr>
                <w:rFonts w:ascii="Arial" w:hAnsi="Arial" w:cs="Arial"/>
                <w:sz w:val="20"/>
                <w:szCs w:val="20"/>
              </w:rPr>
              <w:t>, OP-710</w:t>
            </w:r>
          </w:p>
        </w:tc>
      </w:tr>
    </w:tbl>
    <w:tbl>
      <w:tblPr>
        <w:tblStyle w:val="TableGrid"/>
        <w:tblW w:w="10193" w:type="dxa"/>
        <w:tblInd w:w="-725" w:type="dxa"/>
        <w:tblLayout w:type="fixed"/>
        <w:tblLook w:val="04A0" w:firstRow="1" w:lastRow="0" w:firstColumn="1" w:lastColumn="0" w:noHBand="0" w:noVBand="1"/>
      </w:tblPr>
      <w:tblGrid>
        <w:gridCol w:w="10193"/>
      </w:tblGrid>
      <w:tr w:rsidR="00440CBD" w:rsidRPr="00E30695" w14:paraId="01AC4E27" w14:textId="77777777" w:rsidTr="00134A2E">
        <w:trPr>
          <w:trHeight w:val="422"/>
        </w:trPr>
        <w:tc>
          <w:tcPr>
            <w:tcW w:w="10193" w:type="dxa"/>
            <w:shd w:val="clear" w:color="auto" w:fill="95B3D7" w:themeFill="accent1" w:themeFillTint="99"/>
            <w:vAlign w:val="center"/>
          </w:tcPr>
          <w:bookmarkEnd w:id="0"/>
          <w:p w14:paraId="3442CC81" w14:textId="77777777" w:rsidR="00440CBD" w:rsidRPr="00E30695" w:rsidDel="00017014" w:rsidRDefault="662D0DC4" w:rsidP="662D0DC4">
            <w:pPr>
              <w:rPr>
                <w:rFonts w:ascii="Arial" w:hAnsi="Arial" w:cs="Arial"/>
                <w:b/>
                <w:sz w:val="20"/>
                <w:szCs w:val="20"/>
                <w:lang w:val="es-ES_tradnl"/>
              </w:rPr>
            </w:pPr>
            <w:r w:rsidRPr="00E30695">
              <w:rPr>
                <w:rFonts w:ascii="Arial" w:hAnsi="Arial" w:cs="Arial"/>
                <w:b/>
                <w:sz w:val="20"/>
                <w:szCs w:val="20"/>
                <w:lang w:val="es-ES_tradnl"/>
              </w:rPr>
              <w:t xml:space="preserve">Descripción de la Operación </w:t>
            </w:r>
          </w:p>
        </w:tc>
      </w:tr>
      <w:tr w:rsidR="00E56776" w:rsidRPr="005211A3" w14:paraId="2D1D2857" w14:textId="77777777" w:rsidTr="00134A2E">
        <w:trPr>
          <w:trHeight w:val="620"/>
        </w:trPr>
        <w:tc>
          <w:tcPr>
            <w:tcW w:w="10193" w:type="dxa"/>
          </w:tcPr>
          <w:p w14:paraId="4A3EE71D" w14:textId="3045F96F" w:rsidR="00AA4538" w:rsidRPr="00C13D27" w:rsidRDefault="00B55EFC" w:rsidP="662D0DC4">
            <w:pPr>
              <w:jc w:val="both"/>
              <w:rPr>
                <w:rFonts w:ascii="Arial" w:hAnsi="Arial" w:cs="Arial"/>
                <w:sz w:val="20"/>
                <w:szCs w:val="20"/>
                <w:lang w:val="es-ES_tradnl"/>
              </w:rPr>
            </w:pPr>
            <w:r w:rsidRPr="00C13D27">
              <w:rPr>
                <w:rFonts w:ascii="Arial" w:hAnsi="Arial" w:cs="Arial"/>
                <w:sz w:val="20"/>
                <w:szCs w:val="20"/>
                <w:lang w:val="es-ES_tradnl"/>
              </w:rPr>
              <w:t xml:space="preserve">El </w:t>
            </w:r>
            <w:r w:rsidR="001650A3" w:rsidRPr="00C13D27">
              <w:rPr>
                <w:rFonts w:ascii="Arial" w:hAnsi="Arial" w:cs="Arial"/>
                <w:sz w:val="20"/>
                <w:szCs w:val="20"/>
                <w:lang w:val="es-ES_tradnl"/>
              </w:rPr>
              <w:t>Programa de Modernización y Renovación del Sistema Eléctrico Ecuatoriano</w:t>
            </w:r>
            <w:r w:rsidRPr="00C13D27">
              <w:rPr>
                <w:rFonts w:ascii="Arial" w:hAnsi="Arial" w:cs="Arial"/>
                <w:sz w:val="20"/>
                <w:szCs w:val="20"/>
                <w:lang w:val="es-ES_tradnl"/>
              </w:rPr>
              <w:t xml:space="preserve"> </w:t>
            </w:r>
            <w:r w:rsidR="008D3F4F" w:rsidRPr="00C13D27">
              <w:rPr>
                <w:rFonts w:ascii="Arial" w:hAnsi="Arial" w:cs="Arial"/>
                <w:sz w:val="20"/>
                <w:szCs w:val="20"/>
                <w:lang w:val="es-ES_tradnl"/>
              </w:rPr>
              <w:t xml:space="preserve">es una operación de </w:t>
            </w:r>
            <w:r w:rsidR="007C51B5" w:rsidRPr="00C13D27">
              <w:rPr>
                <w:rFonts w:ascii="Arial" w:hAnsi="Arial" w:cs="Arial"/>
                <w:sz w:val="20"/>
                <w:szCs w:val="20"/>
                <w:lang w:val="es-ES_tradnl"/>
              </w:rPr>
              <w:t xml:space="preserve">préstamo </w:t>
            </w:r>
            <w:r w:rsidR="004D03C0" w:rsidRPr="00C13D27">
              <w:rPr>
                <w:rFonts w:ascii="Arial" w:hAnsi="Arial" w:cs="Arial"/>
                <w:sz w:val="20"/>
                <w:szCs w:val="20"/>
                <w:lang w:val="es-ES_tradnl"/>
              </w:rPr>
              <w:t xml:space="preserve">para </w:t>
            </w:r>
            <w:r w:rsidR="008D3F4F" w:rsidRPr="00C13D27">
              <w:rPr>
                <w:rFonts w:ascii="Arial" w:hAnsi="Arial" w:cs="Arial"/>
                <w:sz w:val="20"/>
                <w:szCs w:val="20"/>
                <w:lang w:val="es-ES_tradnl"/>
              </w:rPr>
              <w:t xml:space="preserve">obras múltiples que </w:t>
            </w:r>
            <w:r w:rsidRPr="00C13D27">
              <w:rPr>
                <w:rFonts w:ascii="Arial" w:hAnsi="Arial" w:cs="Arial"/>
                <w:sz w:val="20"/>
                <w:szCs w:val="20"/>
                <w:lang w:val="es-ES_tradnl"/>
              </w:rPr>
              <w:t>tiene como objetivo</w:t>
            </w:r>
            <w:r w:rsidR="00283F70" w:rsidRPr="00C13D27">
              <w:rPr>
                <w:rFonts w:ascii="Arial" w:hAnsi="Arial" w:cs="Arial"/>
                <w:sz w:val="20"/>
                <w:szCs w:val="20"/>
                <w:lang w:val="es-ES_tradnl"/>
              </w:rPr>
              <w:t xml:space="preserve"> contribuir a la mejora operativa y modernización del sistema eléctrico ecuatoriano, mediante: (i) la renovación, repotenciación y automatización de equipamiento eléctrico en el S</w:t>
            </w:r>
            <w:r w:rsidR="00FF5C5E" w:rsidRPr="00C13D27">
              <w:rPr>
                <w:rFonts w:ascii="Arial" w:hAnsi="Arial" w:cs="Arial"/>
                <w:sz w:val="20"/>
                <w:szCs w:val="20"/>
                <w:lang w:val="es-ES_tradnl"/>
              </w:rPr>
              <w:t xml:space="preserve">istema </w:t>
            </w:r>
            <w:r w:rsidR="00283F70" w:rsidRPr="00C13D27">
              <w:rPr>
                <w:rFonts w:ascii="Arial" w:hAnsi="Arial" w:cs="Arial"/>
                <w:sz w:val="20"/>
                <w:szCs w:val="20"/>
                <w:lang w:val="es-ES_tradnl"/>
              </w:rPr>
              <w:t>N</w:t>
            </w:r>
            <w:r w:rsidR="00FF5C5E" w:rsidRPr="00C13D27">
              <w:rPr>
                <w:rFonts w:ascii="Arial" w:hAnsi="Arial" w:cs="Arial"/>
                <w:sz w:val="20"/>
                <w:szCs w:val="20"/>
                <w:lang w:val="es-ES_tradnl"/>
              </w:rPr>
              <w:t xml:space="preserve">acional de </w:t>
            </w:r>
            <w:r w:rsidR="00283F70" w:rsidRPr="00C13D27">
              <w:rPr>
                <w:rFonts w:ascii="Arial" w:hAnsi="Arial" w:cs="Arial"/>
                <w:sz w:val="20"/>
                <w:szCs w:val="20"/>
                <w:lang w:val="es-ES_tradnl"/>
              </w:rPr>
              <w:t>T</w:t>
            </w:r>
            <w:r w:rsidR="00FF5C5E" w:rsidRPr="00C13D27">
              <w:rPr>
                <w:rFonts w:ascii="Arial" w:hAnsi="Arial" w:cs="Arial"/>
                <w:sz w:val="20"/>
                <w:szCs w:val="20"/>
                <w:lang w:val="es-ES_tradnl"/>
              </w:rPr>
              <w:t>ransmi</w:t>
            </w:r>
            <w:r w:rsidR="00A5427F" w:rsidRPr="00C13D27">
              <w:rPr>
                <w:rFonts w:ascii="Arial" w:hAnsi="Arial" w:cs="Arial"/>
                <w:sz w:val="20"/>
                <w:szCs w:val="20"/>
                <w:lang w:val="es-ES_tradnl"/>
              </w:rPr>
              <w:t>s</w:t>
            </w:r>
            <w:r w:rsidR="00FF5C5E" w:rsidRPr="00C13D27">
              <w:rPr>
                <w:rFonts w:ascii="Arial" w:hAnsi="Arial" w:cs="Arial"/>
                <w:sz w:val="20"/>
                <w:szCs w:val="20"/>
                <w:lang w:val="es-ES_tradnl"/>
              </w:rPr>
              <w:t>ión (SNT)</w:t>
            </w:r>
            <w:r w:rsidR="00283F70" w:rsidRPr="00C13D27">
              <w:rPr>
                <w:rFonts w:ascii="Arial" w:hAnsi="Arial" w:cs="Arial"/>
                <w:sz w:val="20"/>
                <w:szCs w:val="20"/>
                <w:lang w:val="es-ES_tradnl"/>
              </w:rPr>
              <w:t xml:space="preserve"> y </w:t>
            </w:r>
            <w:r w:rsidR="00FF5C5E" w:rsidRPr="00C13D27">
              <w:rPr>
                <w:rFonts w:ascii="Arial" w:hAnsi="Arial" w:cs="Arial"/>
                <w:sz w:val="20"/>
                <w:szCs w:val="20"/>
                <w:lang w:val="es-ES_tradnl"/>
              </w:rPr>
              <w:t>Sistema Nacional de Distribución (</w:t>
            </w:r>
            <w:r w:rsidR="00283F70" w:rsidRPr="00C13D27">
              <w:rPr>
                <w:rFonts w:ascii="Arial" w:hAnsi="Arial" w:cs="Arial"/>
                <w:sz w:val="20"/>
                <w:szCs w:val="20"/>
                <w:lang w:val="es-ES_tradnl"/>
              </w:rPr>
              <w:t>SND</w:t>
            </w:r>
            <w:r w:rsidR="00FF5C5E" w:rsidRPr="00C13D27">
              <w:rPr>
                <w:rFonts w:ascii="Arial" w:hAnsi="Arial" w:cs="Arial"/>
                <w:sz w:val="20"/>
                <w:szCs w:val="20"/>
                <w:lang w:val="es-ES_tradnl"/>
              </w:rPr>
              <w:t>)</w:t>
            </w:r>
            <w:r w:rsidR="00283F70" w:rsidRPr="00C13D27">
              <w:rPr>
                <w:rFonts w:ascii="Arial" w:hAnsi="Arial" w:cs="Arial"/>
                <w:sz w:val="20"/>
                <w:szCs w:val="20"/>
                <w:lang w:val="es-ES_tradnl"/>
              </w:rPr>
              <w:t>, que permita aumentar la confiabilidad del SNI; y (ii) el fortalecimiento de la gestión del SNI para mejorar la calidad y confiabilidad de la prestación de servicio y garantizar su capacidad de expansión.</w:t>
            </w:r>
            <w:r w:rsidRPr="00C13D27">
              <w:rPr>
                <w:rFonts w:ascii="Arial" w:hAnsi="Arial" w:cs="Arial"/>
                <w:sz w:val="20"/>
                <w:szCs w:val="20"/>
                <w:lang w:val="es-ES_tradnl"/>
              </w:rPr>
              <w:t xml:space="preserve"> Para </w:t>
            </w:r>
            <w:r w:rsidR="007C212E" w:rsidRPr="00C13D27">
              <w:rPr>
                <w:rFonts w:ascii="Arial" w:hAnsi="Arial" w:cs="Arial"/>
                <w:sz w:val="20"/>
                <w:szCs w:val="20"/>
                <w:lang w:val="es-ES_tradnl"/>
              </w:rPr>
              <w:t>lograr</w:t>
            </w:r>
            <w:r w:rsidRPr="00C13D27">
              <w:rPr>
                <w:rFonts w:ascii="Arial" w:hAnsi="Arial" w:cs="Arial"/>
                <w:sz w:val="20"/>
                <w:szCs w:val="20"/>
                <w:lang w:val="es-ES_tradnl"/>
              </w:rPr>
              <w:t xml:space="preserve"> ambos objetivos, el Programa se </w:t>
            </w:r>
            <w:r w:rsidR="001650A3" w:rsidRPr="00C13D27">
              <w:rPr>
                <w:rFonts w:ascii="Arial" w:hAnsi="Arial" w:cs="Arial"/>
                <w:sz w:val="20"/>
                <w:szCs w:val="20"/>
                <w:lang w:val="es-ES_tradnl"/>
              </w:rPr>
              <w:t>enf</w:t>
            </w:r>
            <w:r w:rsidR="007221FC" w:rsidRPr="00C13D27">
              <w:rPr>
                <w:rFonts w:ascii="Arial" w:hAnsi="Arial" w:cs="Arial"/>
                <w:sz w:val="20"/>
                <w:szCs w:val="20"/>
                <w:lang w:val="es-ES_tradnl"/>
              </w:rPr>
              <w:t>oc</w:t>
            </w:r>
            <w:r w:rsidR="001650A3" w:rsidRPr="00C13D27">
              <w:rPr>
                <w:rFonts w:ascii="Arial" w:hAnsi="Arial" w:cs="Arial"/>
                <w:sz w:val="20"/>
                <w:szCs w:val="20"/>
                <w:lang w:val="es-ES_tradnl"/>
              </w:rPr>
              <w:t xml:space="preserve">ará </w:t>
            </w:r>
            <w:r w:rsidR="004D03C0" w:rsidRPr="00C13D27">
              <w:rPr>
                <w:rFonts w:ascii="Arial" w:hAnsi="Arial" w:cs="Arial"/>
                <w:sz w:val="20"/>
                <w:szCs w:val="20"/>
                <w:lang w:val="es-ES_tradnl"/>
              </w:rPr>
              <w:t xml:space="preserve">mediante la </w:t>
            </w:r>
            <w:r w:rsidR="00761F1C" w:rsidRPr="00C13D27">
              <w:rPr>
                <w:rFonts w:ascii="Arial" w:hAnsi="Arial" w:cs="Arial"/>
                <w:sz w:val="20"/>
                <w:szCs w:val="20"/>
                <w:lang w:val="es-ES_tradnl"/>
              </w:rPr>
              <w:t>ejecución</w:t>
            </w:r>
            <w:r w:rsidR="00E513F2" w:rsidRPr="00C13D27">
              <w:rPr>
                <w:rFonts w:ascii="Arial" w:hAnsi="Arial" w:cs="Arial"/>
                <w:sz w:val="20"/>
                <w:szCs w:val="20"/>
                <w:lang w:val="es-ES_tradnl"/>
              </w:rPr>
              <w:t xml:space="preserve"> de tres componentes:</w:t>
            </w:r>
            <w:r w:rsidRPr="00C13D27">
              <w:rPr>
                <w:rFonts w:ascii="Arial" w:hAnsi="Arial" w:cs="Arial"/>
                <w:sz w:val="20"/>
                <w:szCs w:val="20"/>
                <w:lang w:val="es-ES_tradnl"/>
              </w:rPr>
              <w:t xml:space="preserve"> </w:t>
            </w:r>
          </w:p>
          <w:p w14:paraId="6A351F2C" w14:textId="77777777" w:rsidR="00C87A65" w:rsidRPr="00C13D27" w:rsidRDefault="00C87A65" w:rsidP="00C87A65">
            <w:pPr>
              <w:pStyle w:val="Paragraph"/>
              <w:tabs>
                <w:tab w:val="clear" w:pos="851"/>
              </w:tabs>
              <w:outlineLvl w:val="1"/>
              <w:rPr>
                <w:rFonts w:cs="Arial"/>
                <w:sz w:val="20"/>
                <w:szCs w:val="20"/>
                <w:lang w:val="es-ES_tradnl"/>
              </w:rPr>
            </w:pPr>
            <w:r w:rsidRPr="00C13D27">
              <w:rPr>
                <w:rFonts w:cs="Arial"/>
                <w:b/>
                <w:sz w:val="20"/>
                <w:szCs w:val="20"/>
                <w:lang w:val="es-ES_tradnl"/>
              </w:rPr>
              <w:t xml:space="preserve">Componente I. Modernización de la operación y administración del Sistema Nacional de Distribución (US$20 millones). </w:t>
            </w:r>
            <w:r w:rsidRPr="00C13D27">
              <w:rPr>
                <w:rFonts w:cs="Arial"/>
                <w:sz w:val="20"/>
                <w:szCs w:val="20"/>
                <w:lang w:val="es-ES_tradnl"/>
              </w:rPr>
              <w:t>Se financiarán proyectos que contribuyan a la automatización del SN</w:t>
            </w:r>
            <w:r w:rsidR="00925623" w:rsidRPr="00C13D27">
              <w:rPr>
                <w:rFonts w:cs="Arial"/>
                <w:sz w:val="20"/>
                <w:szCs w:val="20"/>
                <w:lang w:val="es-ES_tradnl"/>
              </w:rPr>
              <w:t>D Sistema Nacional de Distribución</w:t>
            </w:r>
            <w:r w:rsidRPr="00C13D27">
              <w:rPr>
                <w:rFonts w:cs="Arial"/>
                <w:sz w:val="20"/>
                <w:szCs w:val="20"/>
                <w:lang w:val="es-ES_tradnl"/>
              </w:rPr>
              <w:t xml:space="preserve">, incluyendo sistemas </w:t>
            </w:r>
            <w:r w:rsidR="00283F70" w:rsidRPr="00C13D27">
              <w:rPr>
                <w:rFonts w:cs="Arial"/>
                <w:sz w:val="20"/>
                <w:szCs w:val="20"/>
                <w:lang w:val="es-ES_tradnl"/>
              </w:rPr>
              <w:t xml:space="preserve">para la </w:t>
            </w:r>
            <w:r w:rsidRPr="00C13D27">
              <w:rPr>
                <w:rFonts w:cs="Arial"/>
                <w:sz w:val="20"/>
                <w:szCs w:val="20"/>
                <w:lang w:val="es-ES_tradnl"/>
              </w:rPr>
              <w:t>telegestión de redes, alimentadores y equipos de transformación, así como la adquisición de sistemas operativos (</w:t>
            </w:r>
            <w:r w:rsidRPr="00C13D27">
              <w:rPr>
                <w:rFonts w:cs="Arial"/>
                <w:i/>
                <w:sz w:val="20"/>
                <w:szCs w:val="20"/>
                <w:lang w:val="es-ES_tradnl"/>
              </w:rPr>
              <w:t>software</w:t>
            </w:r>
            <w:r w:rsidRPr="00C13D27">
              <w:rPr>
                <w:rFonts w:cs="Arial"/>
                <w:sz w:val="20"/>
                <w:szCs w:val="20"/>
                <w:lang w:val="es-ES_tradnl"/>
              </w:rPr>
              <w:t xml:space="preserve">) para la gestión integral de </w:t>
            </w:r>
            <w:r w:rsidR="00283F70" w:rsidRPr="00C13D27">
              <w:rPr>
                <w:rFonts w:cs="Arial"/>
                <w:sz w:val="20"/>
                <w:szCs w:val="20"/>
                <w:lang w:val="es-ES_tradnl"/>
              </w:rPr>
              <w:t>la infraestructura automatizada, desde los centros de supervisión y control</w:t>
            </w:r>
            <w:r w:rsidRPr="00C13D27">
              <w:rPr>
                <w:rFonts w:cs="Arial"/>
                <w:sz w:val="20"/>
                <w:szCs w:val="20"/>
                <w:lang w:val="es-ES_tradnl"/>
              </w:rPr>
              <w:t>.</w:t>
            </w:r>
          </w:p>
          <w:p w14:paraId="12F9D173" w14:textId="335C2347" w:rsidR="00C87A65" w:rsidRPr="00C13D27" w:rsidRDefault="00C87A65" w:rsidP="00C87A65">
            <w:pPr>
              <w:pStyle w:val="Paragraph"/>
              <w:tabs>
                <w:tab w:val="clear" w:pos="851"/>
              </w:tabs>
              <w:outlineLvl w:val="1"/>
              <w:rPr>
                <w:rFonts w:cs="Arial"/>
                <w:sz w:val="20"/>
                <w:szCs w:val="20"/>
                <w:lang w:val="es-ES_tradnl"/>
              </w:rPr>
            </w:pPr>
            <w:r w:rsidRPr="00C13D27">
              <w:rPr>
                <w:rFonts w:cs="Arial"/>
                <w:b/>
                <w:sz w:val="20"/>
                <w:szCs w:val="20"/>
                <w:lang w:val="es-ES_tradnl"/>
              </w:rPr>
              <w:t xml:space="preserve">Componente II. Renovación y repotenciación de activos del sector eléctrico (US$70 millones). </w:t>
            </w:r>
            <w:r w:rsidRPr="00C13D27">
              <w:rPr>
                <w:rFonts w:cs="Arial"/>
                <w:sz w:val="20"/>
                <w:szCs w:val="20"/>
                <w:lang w:val="es-ES_tradnl"/>
              </w:rPr>
              <w:t xml:space="preserve">Las obras </w:t>
            </w:r>
            <w:r w:rsidR="00283F70" w:rsidRPr="00C13D27">
              <w:rPr>
                <w:rFonts w:cs="Arial"/>
                <w:sz w:val="20"/>
                <w:szCs w:val="20"/>
                <w:lang w:val="es-ES_tradnl"/>
              </w:rPr>
              <w:t>por</w:t>
            </w:r>
            <w:r w:rsidRPr="00C13D27">
              <w:rPr>
                <w:rFonts w:cs="Arial"/>
                <w:sz w:val="20"/>
                <w:szCs w:val="20"/>
                <w:lang w:val="es-ES_tradnl"/>
              </w:rPr>
              <w:t xml:space="preserve"> financiar incluyen proyectos que contribuyan a mejorar la confiabilidad y capacidad del SNI, incluyendo: (i) la renovación de equipamiento eléctrico, tales como transformadores, bancos de capacitores y equipos de protección eléctrica; (ii) la renovación de L</w:t>
            </w:r>
            <w:r w:rsidR="00A941AA" w:rsidRPr="00C13D27">
              <w:rPr>
                <w:rFonts w:cs="Arial"/>
                <w:sz w:val="20"/>
                <w:szCs w:val="20"/>
                <w:lang w:val="es-ES_tradnl"/>
              </w:rPr>
              <w:t xml:space="preserve">ineas de </w:t>
            </w:r>
            <w:r w:rsidR="00283F70" w:rsidRPr="00C13D27">
              <w:rPr>
                <w:rFonts w:cs="Arial"/>
                <w:sz w:val="20"/>
                <w:szCs w:val="20"/>
                <w:lang w:val="es-ES_tradnl"/>
              </w:rPr>
              <w:t xml:space="preserve">Transmisión </w:t>
            </w:r>
            <w:r w:rsidR="00A941AA" w:rsidRPr="00C13D27">
              <w:rPr>
                <w:rFonts w:cs="Arial"/>
                <w:sz w:val="20"/>
                <w:szCs w:val="20"/>
                <w:lang w:val="es-ES_tradnl"/>
              </w:rPr>
              <w:t>(LT)</w:t>
            </w:r>
            <w:r w:rsidRPr="00C13D27">
              <w:rPr>
                <w:rFonts w:cs="Arial"/>
                <w:sz w:val="20"/>
                <w:szCs w:val="20"/>
                <w:lang w:val="es-ES_tradnl"/>
              </w:rPr>
              <w:t xml:space="preserve"> y L</w:t>
            </w:r>
            <w:r w:rsidR="00A941AA" w:rsidRPr="00C13D27">
              <w:rPr>
                <w:rFonts w:cs="Arial"/>
                <w:sz w:val="20"/>
                <w:szCs w:val="20"/>
                <w:lang w:val="es-ES_tradnl"/>
              </w:rPr>
              <w:t xml:space="preserve">ineas de </w:t>
            </w:r>
            <w:r w:rsidRPr="00C13D27">
              <w:rPr>
                <w:rFonts w:cs="Arial"/>
                <w:sz w:val="20"/>
                <w:szCs w:val="20"/>
                <w:lang w:val="es-ES_tradnl"/>
              </w:rPr>
              <w:t>D</w:t>
            </w:r>
            <w:r w:rsidR="00A941AA" w:rsidRPr="00C13D27">
              <w:rPr>
                <w:rFonts w:cs="Arial"/>
                <w:sz w:val="20"/>
                <w:szCs w:val="20"/>
                <w:lang w:val="es-ES_tradnl"/>
              </w:rPr>
              <w:t>istribución (LD)</w:t>
            </w:r>
            <w:r w:rsidRPr="00C13D27">
              <w:rPr>
                <w:rFonts w:cs="Arial"/>
                <w:sz w:val="20"/>
                <w:szCs w:val="20"/>
                <w:lang w:val="es-ES_tradnl"/>
              </w:rPr>
              <w:t>, incluyendo el reemplazo de conductores y aisladores, así como equipos de medición, control y transformación</w:t>
            </w:r>
            <w:r w:rsidRPr="00C13D27">
              <w:rPr>
                <w:rStyle w:val="FootnoteReference"/>
                <w:rFonts w:cs="Arial"/>
                <w:sz w:val="20"/>
                <w:szCs w:val="20"/>
              </w:rPr>
              <w:footnoteReference w:id="3"/>
            </w:r>
            <w:r w:rsidRPr="00C13D27">
              <w:rPr>
                <w:rFonts w:cs="Arial"/>
                <w:sz w:val="20"/>
                <w:szCs w:val="20"/>
                <w:lang w:val="es-ES_tradnl"/>
              </w:rPr>
              <w:t>;</w:t>
            </w:r>
            <w:r w:rsidR="002E5BEA" w:rsidRPr="00C13D27">
              <w:rPr>
                <w:rFonts w:cs="Arial"/>
                <w:sz w:val="20"/>
                <w:szCs w:val="20"/>
                <w:lang w:val="es-ES_tradnl"/>
              </w:rPr>
              <w:t xml:space="preserve"> cabe mencionar que </w:t>
            </w:r>
            <w:r w:rsidR="00A5427F" w:rsidRPr="00C13D27">
              <w:rPr>
                <w:rFonts w:cs="Arial"/>
                <w:sz w:val="20"/>
                <w:szCs w:val="20"/>
                <w:lang w:val="es-ES_tradnl"/>
              </w:rPr>
              <w:t>las obras se realizarán</w:t>
            </w:r>
            <w:r w:rsidR="002E5BEA" w:rsidRPr="00C13D27">
              <w:rPr>
                <w:rFonts w:cs="Arial"/>
                <w:sz w:val="20"/>
                <w:szCs w:val="20"/>
                <w:lang w:val="es-ES_tradnl"/>
              </w:rPr>
              <w:t xml:space="preserve"> sobre </w:t>
            </w:r>
            <w:r w:rsidR="00DF3C8F" w:rsidRPr="00C13D27">
              <w:rPr>
                <w:rFonts w:cs="Arial"/>
                <w:sz w:val="20"/>
                <w:szCs w:val="20"/>
                <w:lang w:val="es-ES_tradnl"/>
              </w:rPr>
              <w:t>derecho de v</w:t>
            </w:r>
            <w:r w:rsidR="00A5427F" w:rsidRPr="00C13D27">
              <w:rPr>
                <w:rFonts w:cs="Arial"/>
                <w:sz w:val="20"/>
                <w:szCs w:val="20"/>
                <w:lang w:val="es-ES_tradnl"/>
              </w:rPr>
              <w:t>í</w:t>
            </w:r>
            <w:r w:rsidR="00DF3C8F" w:rsidRPr="00C13D27">
              <w:rPr>
                <w:rFonts w:cs="Arial"/>
                <w:sz w:val="20"/>
                <w:szCs w:val="20"/>
                <w:lang w:val="es-ES_tradnl"/>
              </w:rPr>
              <w:t>a existente</w:t>
            </w:r>
            <w:r w:rsidRPr="00C13D27">
              <w:rPr>
                <w:rFonts w:cs="Arial"/>
                <w:sz w:val="20"/>
                <w:szCs w:val="20"/>
                <w:lang w:val="es-ES_tradnl"/>
              </w:rPr>
              <w:t xml:space="preserve"> y (iii) la ampliación y repotenciación de S</w:t>
            </w:r>
            <w:r w:rsidR="00A941AA" w:rsidRPr="00C13D27">
              <w:rPr>
                <w:rFonts w:cs="Arial"/>
                <w:sz w:val="20"/>
                <w:szCs w:val="20"/>
                <w:lang w:val="es-ES_tradnl"/>
              </w:rPr>
              <w:t>ub</w:t>
            </w:r>
            <w:r w:rsidR="00283F70" w:rsidRPr="00C13D27">
              <w:rPr>
                <w:rFonts w:cs="Arial"/>
                <w:sz w:val="20"/>
                <w:szCs w:val="20"/>
                <w:lang w:val="es-ES_tradnl"/>
              </w:rPr>
              <w:t>e</w:t>
            </w:r>
            <w:r w:rsidR="00A941AA" w:rsidRPr="00C13D27">
              <w:rPr>
                <w:rFonts w:cs="Arial"/>
                <w:sz w:val="20"/>
                <w:szCs w:val="20"/>
                <w:lang w:val="es-ES_tradnl"/>
              </w:rPr>
              <w:t>staciones</w:t>
            </w:r>
            <w:r w:rsidR="00283F70" w:rsidRPr="00C13D27">
              <w:rPr>
                <w:rFonts w:cs="Arial"/>
                <w:sz w:val="20"/>
                <w:szCs w:val="20"/>
                <w:lang w:val="es-ES_tradnl"/>
              </w:rPr>
              <w:t xml:space="preserve"> Eléctricas</w:t>
            </w:r>
            <w:r w:rsidR="00A941AA" w:rsidRPr="00C13D27">
              <w:rPr>
                <w:rFonts w:cs="Arial"/>
                <w:sz w:val="20"/>
                <w:szCs w:val="20"/>
                <w:lang w:val="es-ES_tradnl"/>
              </w:rPr>
              <w:t xml:space="preserve"> (SE)</w:t>
            </w:r>
            <w:r w:rsidRPr="00C13D27">
              <w:rPr>
                <w:rFonts w:cs="Arial"/>
                <w:sz w:val="20"/>
                <w:szCs w:val="20"/>
                <w:lang w:val="es-ES_tradnl"/>
              </w:rPr>
              <w:t xml:space="preserve"> del </w:t>
            </w:r>
            <w:r w:rsidR="00A941AA" w:rsidRPr="00C13D27">
              <w:rPr>
                <w:rFonts w:cs="Arial"/>
                <w:sz w:val="20"/>
                <w:szCs w:val="20"/>
                <w:lang w:val="es-ES_tradnl"/>
              </w:rPr>
              <w:t xml:space="preserve">Sistema Nacional de </w:t>
            </w:r>
            <w:r w:rsidR="00283F70" w:rsidRPr="00C13D27">
              <w:rPr>
                <w:rFonts w:cs="Arial"/>
                <w:sz w:val="20"/>
                <w:szCs w:val="20"/>
                <w:lang w:val="es-ES_tradnl"/>
              </w:rPr>
              <w:t xml:space="preserve">Transmisión </w:t>
            </w:r>
            <w:r w:rsidRPr="00C13D27">
              <w:rPr>
                <w:rFonts w:cs="Arial"/>
                <w:sz w:val="20"/>
                <w:szCs w:val="20"/>
                <w:lang w:val="es-ES_tradnl"/>
              </w:rPr>
              <w:t xml:space="preserve">SNT y </w:t>
            </w:r>
            <w:r w:rsidR="00A941AA" w:rsidRPr="00C13D27">
              <w:rPr>
                <w:rFonts w:cs="Arial"/>
                <w:sz w:val="20"/>
                <w:szCs w:val="20"/>
                <w:lang w:val="es-ES_tradnl"/>
              </w:rPr>
              <w:t xml:space="preserve">del Sistema Nacional de Distribución </w:t>
            </w:r>
            <w:r w:rsidRPr="00C13D27">
              <w:rPr>
                <w:rFonts w:cs="Arial"/>
                <w:sz w:val="20"/>
                <w:szCs w:val="20"/>
                <w:lang w:val="es-ES_tradnl"/>
              </w:rPr>
              <w:t>SND.</w:t>
            </w:r>
            <w:r w:rsidRPr="00C13D27">
              <w:rPr>
                <w:rFonts w:cs="Arial"/>
                <w:b/>
                <w:sz w:val="20"/>
                <w:szCs w:val="20"/>
                <w:lang w:val="es-ES_tradnl"/>
              </w:rPr>
              <w:t xml:space="preserve"> </w:t>
            </w:r>
            <w:r w:rsidR="00A5427F" w:rsidRPr="00C13D27">
              <w:rPr>
                <w:rFonts w:cs="Arial"/>
                <w:b/>
                <w:sz w:val="20"/>
                <w:szCs w:val="20"/>
                <w:lang w:val="es-ES_tradnl"/>
              </w:rPr>
              <w:t>No</w:t>
            </w:r>
            <w:r w:rsidR="004C3FE6" w:rsidRPr="00C13D27">
              <w:rPr>
                <w:rFonts w:cs="Arial"/>
                <w:b/>
                <w:sz w:val="20"/>
                <w:szCs w:val="20"/>
                <w:lang w:val="es-ES_tradnl"/>
              </w:rPr>
              <w:t xml:space="preserve"> </w:t>
            </w:r>
            <w:r w:rsidR="00A5427F" w:rsidRPr="00C13D27">
              <w:rPr>
                <w:rFonts w:cs="Arial"/>
                <w:b/>
                <w:sz w:val="20"/>
                <w:szCs w:val="20"/>
                <w:lang w:val="es-ES_tradnl"/>
              </w:rPr>
              <w:t>habrá</w:t>
            </w:r>
            <w:r w:rsidR="004C3FE6" w:rsidRPr="00C13D27">
              <w:rPr>
                <w:rFonts w:cs="Arial"/>
                <w:b/>
                <w:sz w:val="20"/>
                <w:szCs w:val="20"/>
                <w:lang w:val="es-ES_tradnl"/>
              </w:rPr>
              <w:t xml:space="preserve"> adquisición de terrenos</w:t>
            </w:r>
            <w:r w:rsidR="00DF3C8F" w:rsidRPr="00C13D27">
              <w:rPr>
                <w:rFonts w:cs="Arial"/>
                <w:b/>
                <w:sz w:val="20"/>
                <w:szCs w:val="20"/>
                <w:lang w:val="es-ES_tradnl"/>
              </w:rPr>
              <w:t xml:space="preserve"> y todas las obras se realizarán dentro de los predios existentes. </w:t>
            </w:r>
          </w:p>
          <w:p w14:paraId="14E4E2ED" w14:textId="69B3FE73" w:rsidR="00C87A65" w:rsidRPr="00C13D27" w:rsidRDefault="00C87A65" w:rsidP="00C87A65">
            <w:pPr>
              <w:jc w:val="both"/>
              <w:rPr>
                <w:rFonts w:ascii="Arial" w:hAnsi="Arial" w:cs="Arial"/>
                <w:sz w:val="20"/>
                <w:szCs w:val="20"/>
                <w:lang w:val="es-ES_tradnl"/>
              </w:rPr>
            </w:pPr>
            <w:r w:rsidRPr="00C13D27">
              <w:rPr>
                <w:rFonts w:ascii="Arial" w:hAnsi="Arial" w:cs="Arial"/>
                <w:b/>
                <w:sz w:val="20"/>
                <w:szCs w:val="20"/>
                <w:lang w:val="es-ES_tradnl"/>
              </w:rPr>
              <w:t xml:space="preserve">Componente III. Fortalecimiento institucional para la gestión del SNI (US$9 millones). </w:t>
            </w:r>
            <w:r w:rsidRPr="00C13D27">
              <w:rPr>
                <w:rFonts w:ascii="Arial" w:hAnsi="Arial" w:cs="Arial"/>
                <w:sz w:val="20"/>
                <w:szCs w:val="20"/>
                <w:lang w:val="es-ES_tradnl"/>
              </w:rPr>
              <w:t xml:space="preserve">Este componente incluye el financiamiento de actividades que permitan </w:t>
            </w:r>
            <w:r w:rsidR="00283F70" w:rsidRPr="00C13D27">
              <w:rPr>
                <w:rFonts w:ascii="Arial" w:hAnsi="Arial" w:cs="Arial"/>
                <w:sz w:val="20"/>
                <w:szCs w:val="20"/>
                <w:lang w:val="es-ES_tradnl"/>
              </w:rPr>
              <w:t xml:space="preserve">la mejora </w:t>
            </w:r>
            <w:r w:rsidRPr="00C13D27">
              <w:rPr>
                <w:rFonts w:ascii="Arial" w:hAnsi="Arial" w:cs="Arial"/>
                <w:sz w:val="20"/>
                <w:szCs w:val="20"/>
                <w:lang w:val="es-ES_tradnl"/>
              </w:rPr>
              <w:t>en la capacidad de gestión de</w:t>
            </w:r>
            <w:r w:rsidR="00F4636F" w:rsidRPr="00C13D27">
              <w:rPr>
                <w:rFonts w:ascii="Arial" w:hAnsi="Arial" w:cs="Arial"/>
                <w:sz w:val="20"/>
                <w:szCs w:val="20"/>
                <w:lang w:val="es-ES_tradnl"/>
              </w:rPr>
              <w:t>l</w:t>
            </w:r>
            <w:r w:rsidRPr="00C13D27">
              <w:rPr>
                <w:rFonts w:ascii="Arial" w:hAnsi="Arial" w:cs="Arial"/>
                <w:sz w:val="20"/>
                <w:szCs w:val="20"/>
                <w:lang w:val="es-ES_tradnl"/>
              </w:rPr>
              <w:t xml:space="preserve"> </w:t>
            </w:r>
            <w:r w:rsidR="00283F70" w:rsidRPr="00C13D27">
              <w:rPr>
                <w:rFonts w:ascii="Arial" w:hAnsi="Arial" w:cs="Arial"/>
                <w:sz w:val="20"/>
                <w:szCs w:val="20"/>
                <w:lang w:val="es-ES_tradnl"/>
              </w:rPr>
              <w:t xml:space="preserve"> MEER</w:t>
            </w:r>
            <w:r w:rsidRPr="00C13D27">
              <w:rPr>
                <w:rFonts w:ascii="Arial" w:hAnsi="Arial" w:cs="Arial"/>
                <w:sz w:val="20"/>
                <w:szCs w:val="20"/>
                <w:lang w:val="es-ES_tradnl"/>
              </w:rPr>
              <w:t>,</w:t>
            </w:r>
            <w:r w:rsidR="009E7C33" w:rsidRPr="00C13D27">
              <w:rPr>
                <w:rFonts w:ascii="Arial" w:hAnsi="Arial" w:cs="Arial"/>
                <w:sz w:val="20"/>
                <w:szCs w:val="20"/>
                <w:lang w:val="es-ES_tradnl"/>
              </w:rPr>
              <w:t xml:space="preserve"> las empresas eléctricas de distribución y sus unidades de negocios adscritas,</w:t>
            </w:r>
            <w:r w:rsidRPr="00C13D27">
              <w:rPr>
                <w:rFonts w:ascii="Arial" w:hAnsi="Arial" w:cs="Arial"/>
                <w:sz w:val="20"/>
                <w:szCs w:val="20"/>
                <w:lang w:val="es-ES_tradnl"/>
              </w:rPr>
              <w:t xml:space="preserve"> incluyendo capacitación </w:t>
            </w:r>
            <w:r w:rsidR="00283F70" w:rsidRPr="00C13D27">
              <w:rPr>
                <w:rFonts w:ascii="Arial" w:hAnsi="Arial" w:cs="Arial"/>
                <w:sz w:val="20"/>
                <w:szCs w:val="20"/>
                <w:lang w:val="es-ES_tradnl"/>
              </w:rPr>
              <w:t xml:space="preserve">la </w:t>
            </w:r>
            <w:r w:rsidRPr="00C13D27">
              <w:rPr>
                <w:rFonts w:ascii="Arial" w:hAnsi="Arial" w:cs="Arial"/>
                <w:sz w:val="20"/>
                <w:szCs w:val="20"/>
                <w:lang w:val="es-ES_tradnl"/>
              </w:rPr>
              <w:t xml:space="preserve">gestión ambiental de desechos, </w:t>
            </w:r>
            <w:r w:rsidR="00283F70" w:rsidRPr="00C13D27">
              <w:rPr>
                <w:rFonts w:ascii="Arial" w:hAnsi="Arial" w:cs="Arial"/>
                <w:sz w:val="20"/>
                <w:szCs w:val="20"/>
                <w:lang w:val="es-ES_tradnl"/>
              </w:rPr>
              <w:t xml:space="preserve">pérdidas eléctricas, </w:t>
            </w:r>
            <w:r w:rsidRPr="00C13D27">
              <w:rPr>
                <w:rFonts w:ascii="Arial" w:hAnsi="Arial" w:cs="Arial"/>
                <w:sz w:val="20"/>
                <w:szCs w:val="20"/>
                <w:lang w:val="es-ES_tradnl"/>
              </w:rPr>
              <w:t xml:space="preserve">diseño integral de sistemas eléctricos, </w:t>
            </w:r>
            <w:r w:rsidR="00283F70" w:rsidRPr="00C13D27">
              <w:rPr>
                <w:rFonts w:ascii="Arial" w:hAnsi="Arial" w:cs="Arial"/>
                <w:sz w:val="20"/>
                <w:szCs w:val="20"/>
                <w:lang w:val="es-ES_tradnl"/>
              </w:rPr>
              <w:t>capacitación en telegestión, así como también</w:t>
            </w:r>
            <w:r w:rsidRPr="00C13D27">
              <w:rPr>
                <w:rFonts w:ascii="Arial" w:hAnsi="Arial" w:cs="Arial"/>
                <w:sz w:val="20"/>
                <w:szCs w:val="20"/>
                <w:lang w:val="es-ES_tradnl"/>
              </w:rPr>
              <w:t xml:space="preserve"> actividades para </w:t>
            </w:r>
            <w:r w:rsidR="00283F70" w:rsidRPr="00C13D27">
              <w:rPr>
                <w:rFonts w:ascii="Arial" w:hAnsi="Arial" w:cs="Arial"/>
                <w:sz w:val="20"/>
                <w:szCs w:val="20"/>
                <w:lang w:val="es-ES_tradnl"/>
              </w:rPr>
              <w:t xml:space="preserve">impulsar la promoción de </w:t>
            </w:r>
            <w:r w:rsidRPr="00C13D27">
              <w:rPr>
                <w:rFonts w:ascii="Arial" w:hAnsi="Arial" w:cs="Arial"/>
                <w:sz w:val="20"/>
                <w:szCs w:val="20"/>
                <w:lang w:val="es-ES_tradnl"/>
              </w:rPr>
              <w:t xml:space="preserve">la </w:t>
            </w:r>
            <w:r w:rsidR="00283F70" w:rsidRPr="00C13D27">
              <w:rPr>
                <w:rFonts w:ascii="Arial" w:hAnsi="Arial" w:cs="Arial"/>
                <w:sz w:val="20"/>
                <w:szCs w:val="20"/>
                <w:lang w:val="es-ES_tradnl"/>
              </w:rPr>
              <w:t xml:space="preserve">igualdad </w:t>
            </w:r>
            <w:r w:rsidRPr="00C13D27">
              <w:rPr>
                <w:rFonts w:ascii="Arial" w:hAnsi="Arial" w:cs="Arial"/>
                <w:sz w:val="20"/>
                <w:szCs w:val="20"/>
                <w:lang w:val="es-ES_tradnl"/>
              </w:rPr>
              <w:t>de género en el sector eléctrico.</w:t>
            </w:r>
          </w:p>
          <w:p w14:paraId="2BE24FC7" w14:textId="34744148" w:rsidR="001650A3" w:rsidRPr="00C13D27" w:rsidRDefault="001650A3" w:rsidP="001650A3">
            <w:pPr>
              <w:pStyle w:val="Paragraph"/>
              <w:tabs>
                <w:tab w:val="clear" w:pos="851"/>
              </w:tabs>
              <w:outlineLvl w:val="1"/>
              <w:rPr>
                <w:rFonts w:cs="Arial"/>
                <w:sz w:val="20"/>
                <w:szCs w:val="20"/>
                <w:lang w:val="es-ES_tradnl"/>
              </w:rPr>
            </w:pPr>
            <w:r w:rsidRPr="00C13D27">
              <w:rPr>
                <w:rFonts w:cs="Arial"/>
                <w:b/>
                <w:sz w:val="20"/>
                <w:szCs w:val="20"/>
                <w:lang w:val="es-ES_tradnl"/>
              </w:rPr>
              <w:lastRenderedPageBreak/>
              <w:t>Evaluación y auditorías externas (US$1 millón).</w:t>
            </w:r>
            <w:r w:rsidRPr="00C13D27">
              <w:rPr>
                <w:rFonts w:cs="Arial"/>
                <w:sz w:val="20"/>
                <w:szCs w:val="20"/>
                <w:lang w:val="es-ES_tradnl"/>
              </w:rPr>
              <w:t xml:space="preserve"> Adicionalmente, se financiarán los gastos de administración relacionados con la Unidad de Gestión de Programa (UGP), así como las evaluaciones y auditorías del programa.</w:t>
            </w:r>
            <w:r w:rsidR="00A5427F" w:rsidRPr="00C13D27">
              <w:rPr>
                <w:rFonts w:cs="Arial"/>
                <w:sz w:val="20"/>
                <w:szCs w:val="20"/>
                <w:lang w:val="es-ES_tradnl"/>
              </w:rPr>
              <w:t>Estas</w:t>
            </w:r>
            <w:r w:rsidR="00DF3C8F" w:rsidRPr="00C13D27">
              <w:rPr>
                <w:rFonts w:cs="Arial"/>
                <w:sz w:val="20"/>
                <w:szCs w:val="20"/>
                <w:lang w:val="es-ES_tradnl"/>
              </w:rPr>
              <w:t xml:space="preserve"> auditorías son </w:t>
            </w:r>
            <w:r w:rsidR="00A5427F" w:rsidRPr="00C13D27">
              <w:rPr>
                <w:rFonts w:cs="Arial"/>
                <w:sz w:val="20"/>
                <w:szCs w:val="20"/>
                <w:lang w:val="es-ES_tradnl"/>
              </w:rPr>
              <w:t>de</w:t>
            </w:r>
            <w:r w:rsidR="00DF3C8F" w:rsidRPr="00C13D27">
              <w:rPr>
                <w:rFonts w:cs="Arial"/>
                <w:sz w:val="20"/>
                <w:szCs w:val="20"/>
                <w:lang w:val="es-ES_tradnl"/>
              </w:rPr>
              <w:t xml:space="preserve"> las empresas distribuidoras por parte del MEER.</w:t>
            </w:r>
          </w:p>
          <w:p w14:paraId="241B492E" w14:textId="77777777" w:rsidR="001650A3" w:rsidRPr="00C13D27" w:rsidRDefault="001650A3" w:rsidP="00C87A65">
            <w:pPr>
              <w:jc w:val="both"/>
              <w:rPr>
                <w:rFonts w:ascii="Arial" w:hAnsi="Arial" w:cs="Arial"/>
                <w:sz w:val="20"/>
                <w:szCs w:val="20"/>
                <w:lang w:val="es-ES_tradnl"/>
              </w:rPr>
            </w:pPr>
          </w:p>
          <w:p w14:paraId="45D332EA" w14:textId="26477183" w:rsidR="0031150C" w:rsidRPr="00C13D27" w:rsidRDefault="00A72EA5" w:rsidP="003C0D3C">
            <w:pPr>
              <w:jc w:val="both"/>
              <w:rPr>
                <w:rFonts w:ascii="Arial" w:hAnsi="Arial" w:cs="Arial"/>
                <w:color w:val="000000" w:themeColor="text1"/>
                <w:sz w:val="20"/>
                <w:szCs w:val="20"/>
                <w:lang w:val="es-ES_tradnl"/>
              </w:rPr>
            </w:pPr>
            <w:r w:rsidRPr="00C13D27">
              <w:rPr>
                <w:rFonts w:ascii="Arial" w:hAnsi="Arial" w:cs="Arial"/>
                <w:sz w:val="20"/>
                <w:szCs w:val="20"/>
                <w:lang w:val="es-ES_tradnl"/>
              </w:rPr>
              <w:t>En las i</w:t>
            </w:r>
            <w:r w:rsidR="00363C87" w:rsidRPr="00C13D27">
              <w:rPr>
                <w:rFonts w:ascii="Arial" w:hAnsi="Arial" w:cs="Arial"/>
                <w:sz w:val="20"/>
                <w:szCs w:val="20"/>
                <w:lang w:val="es-ES_tradnl"/>
              </w:rPr>
              <w:t>nmediaciones donde se harán las intervenciones</w:t>
            </w:r>
            <w:r w:rsidR="00696AE6" w:rsidRPr="00C13D27">
              <w:rPr>
                <w:rFonts w:ascii="Arial" w:hAnsi="Arial" w:cs="Arial"/>
                <w:sz w:val="20"/>
                <w:szCs w:val="20"/>
                <w:lang w:val="es-ES_tradnl"/>
              </w:rPr>
              <w:t xml:space="preserve"> no</w:t>
            </w:r>
            <w:r w:rsidR="00363C87" w:rsidRPr="00C13D27">
              <w:rPr>
                <w:rFonts w:ascii="Arial" w:hAnsi="Arial" w:cs="Arial"/>
                <w:sz w:val="20"/>
                <w:szCs w:val="20"/>
                <w:lang w:val="es-ES_tradnl"/>
              </w:rPr>
              <w:t xml:space="preserve"> </w:t>
            </w:r>
            <w:r w:rsidR="001832B7" w:rsidRPr="00C13D27">
              <w:rPr>
                <w:rFonts w:ascii="Arial" w:eastAsia="Arial" w:hAnsi="Arial" w:cs="Arial"/>
                <w:noProof w:val="0"/>
                <w:sz w:val="20"/>
                <w:szCs w:val="20"/>
                <w:lang w:val="es-ES"/>
              </w:rPr>
              <w:t>hay presencia de</w:t>
            </w:r>
            <w:r w:rsidRPr="00C13D27">
              <w:rPr>
                <w:rFonts w:ascii="Arial" w:eastAsia="Arial" w:hAnsi="Arial" w:cs="Arial"/>
                <w:noProof w:val="0"/>
                <w:sz w:val="20"/>
                <w:szCs w:val="20"/>
                <w:lang w:val="es-ES"/>
              </w:rPr>
              <w:t xml:space="preserve"> </w:t>
            </w:r>
            <w:r w:rsidRPr="00C13D27">
              <w:rPr>
                <w:rFonts w:ascii="Arial" w:hAnsi="Arial" w:cs="Arial"/>
                <w:sz w:val="20"/>
                <w:szCs w:val="20"/>
                <w:lang w:val="es-ES_tradnl"/>
              </w:rPr>
              <w:t>hábitats naturales críticos</w:t>
            </w:r>
            <w:r w:rsidR="00662D4C" w:rsidRPr="00C13D27">
              <w:rPr>
                <w:rFonts w:ascii="Arial" w:hAnsi="Arial" w:cs="Arial"/>
                <w:sz w:val="20"/>
                <w:szCs w:val="20"/>
                <w:lang w:val="es-ES_tradnl"/>
              </w:rPr>
              <w:t>, aunque s</w:t>
            </w:r>
            <w:r w:rsidR="00867EFD" w:rsidRPr="00C13D27">
              <w:rPr>
                <w:rFonts w:ascii="Arial" w:hAnsi="Arial" w:cs="Arial"/>
                <w:sz w:val="20"/>
                <w:szCs w:val="20"/>
                <w:lang w:val="es-ES_tradnl"/>
              </w:rPr>
              <w:t>í</w:t>
            </w:r>
            <w:r w:rsidR="00662D4C" w:rsidRPr="00C13D27">
              <w:rPr>
                <w:rFonts w:ascii="Arial" w:hAnsi="Arial" w:cs="Arial"/>
                <w:sz w:val="20"/>
                <w:szCs w:val="20"/>
                <w:lang w:val="es-ES_tradnl"/>
              </w:rPr>
              <w:t xml:space="preserve"> adyacentes a las </w:t>
            </w:r>
            <w:r w:rsidR="00867EFD" w:rsidRPr="00C13D27">
              <w:rPr>
                <w:rFonts w:ascii="Arial" w:hAnsi="Arial" w:cs="Arial"/>
                <w:sz w:val="20"/>
                <w:szCs w:val="20"/>
                <w:lang w:val="es-ES_tradnl"/>
              </w:rPr>
              <w:t>á</w:t>
            </w:r>
            <w:r w:rsidR="00662D4C" w:rsidRPr="00C13D27">
              <w:rPr>
                <w:rFonts w:ascii="Arial" w:hAnsi="Arial" w:cs="Arial"/>
                <w:sz w:val="20"/>
                <w:szCs w:val="20"/>
                <w:lang w:val="es-ES_tradnl"/>
              </w:rPr>
              <w:t>reas del proyecto</w:t>
            </w:r>
            <w:r w:rsidRPr="00C13D27">
              <w:rPr>
                <w:rFonts w:ascii="Arial" w:eastAsia="Arial" w:hAnsi="Arial" w:cs="Arial"/>
                <w:noProof w:val="0"/>
                <w:sz w:val="20"/>
                <w:szCs w:val="20"/>
                <w:lang w:val="es-ES"/>
              </w:rPr>
              <w:t>.</w:t>
            </w:r>
            <w:r w:rsidR="00367A86" w:rsidRPr="00C13D27">
              <w:rPr>
                <w:rFonts w:ascii="Arial" w:eastAsia="Arial" w:hAnsi="Arial" w:cs="Arial"/>
                <w:noProof w:val="0"/>
                <w:sz w:val="20"/>
                <w:szCs w:val="20"/>
                <w:lang w:val="es-ES"/>
              </w:rPr>
              <w:t xml:space="preserve"> </w:t>
            </w:r>
            <w:r w:rsidR="00F90AC9" w:rsidRPr="00C13D27">
              <w:rPr>
                <w:rFonts w:ascii="Arial" w:eastAsia="Arial" w:hAnsi="Arial" w:cs="Arial"/>
                <w:noProof w:val="0"/>
                <w:sz w:val="20"/>
                <w:szCs w:val="20"/>
                <w:lang w:val="es-ES"/>
              </w:rPr>
              <w:t xml:space="preserve">Dado que se trata de un </w:t>
            </w:r>
            <w:r w:rsidR="00553294">
              <w:rPr>
                <w:rFonts w:ascii="Arial" w:eastAsia="Arial" w:hAnsi="Arial" w:cs="Arial"/>
                <w:noProof w:val="0"/>
                <w:sz w:val="20"/>
                <w:szCs w:val="20"/>
                <w:lang w:val="es-ES"/>
              </w:rPr>
              <w:t>p</w:t>
            </w:r>
            <w:r w:rsidR="00F90AC9" w:rsidRPr="00C13D27">
              <w:rPr>
                <w:rFonts w:ascii="Arial" w:eastAsia="Arial" w:hAnsi="Arial" w:cs="Arial"/>
                <w:noProof w:val="0"/>
                <w:sz w:val="20"/>
                <w:szCs w:val="20"/>
                <w:lang w:val="es-ES"/>
              </w:rPr>
              <w:t>rograma de alcance nacional se evaluará si en las intervenciones de los proyectos de la</w:t>
            </w:r>
            <w:r w:rsidR="00553294">
              <w:rPr>
                <w:rFonts w:ascii="Arial" w:eastAsia="Arial" w:hAnsi="Arial" w:cs="Arial"/>
                <w:noProof w:val="0"/>
                <w:sz w:val="20"/>
                <w:szCs w:val="20"/>
                <w:lang w:val="es-ES"/>
              </w:rPr>
              <w:t>s</w:t>
            </w:r>
            <w:r w:rsidR="00F90AC9" w:rsidRPr="00C13D27">
              <w:rPr>
                <w:rFonts w:ascii="Arial" w:eastAsia="Arial" w:hAnsi="Arial" w:cs="Arial"/>
                <w:noProof w:val="0"/>
                <w:sz w:val="20"/>
                <w:szCs w:val="20"/>
                <w:lang w:val="es-ES"/>
              </w:rPr>
              <w:t xml:space="preserve"> muestras y las que podrían ser parte de la cartera de futuros proyectos tendrían dentro de su área de influencia y ocasionarían potenciales impactos adversos en comunidades indígenas.</w:t>
            </w:r>
          </w:p>
          <w:p w14:paraId="27B6DBDB" w14:textId="005272D7" w:rsidR="003C0D3C" w:rsidRPr="00C13D27" w:rsidRDefault="00FB42AF" w:rsidP="00553294">
            <w:pPr>
              <w:ind w:right="165"/>
              <w:jc w:val="both"/>
              <w:rPr>
                <w:rFonts w:ascii="Arial" w:hAnsi="Arial" w:cs="Arial"/>
                <w:sz w:val="20"/>
                <w:szCs w:val="20"/>
                <w:lang w:val="es-ES"/>
              </w:rPr>
            </w:pPr>
            <w:r w:rsidRPr="00C13D27">
              <w:rPr>
                <w:rFonts w:ascii="Arial" w:eastAsia="Times New Roman" w:hAnsi="Arial" w:cs="Arial"/>
                <w:sz w:val="20"/>
                <w:szCs w:val="20"/>
                <w:shd w:val="clear" w:color="auto" w:fill="FFFFFF"/>
                <w:lang w:val="es-419"/>
              </w:rPr>
              <w:t xml:space="preserve">Cabe resaltar que </w:t>
            </w:r>
            <w:r w:rsidRPr="00C13D27">
              <w:rPr>
                <w:rFonts w:ascii="Arial" w:eastAsia="Times New Roman" w:hAnsi="Arial" w:cs="Arial"/>
                <w:sz w:val="20"/>
                <w:szCs w:val="20"/>
                <w:shd w:val="clear" w:color="auto" w:fill="FFFFFF"/>
                <w:lang w:val="es-ES"/>
              </w:rPr>
              <w:t>El MEER tiene notable experiencia trabajando de forma satisfactoria con el BID para los aspectos ambientales y sociales. Este programa sería la 10 operación que el BID realiza con la agencia ejecutora.</w:t>
            </w:r>
          </w:p>
        </w:tc>
      </w:tr>
      <w:tr w:rsidR="00017014" w:rsidRPr="005211A3" w14:paraId="15B50550" w14:textId="77777777" w:rsidTr="00134A2E">
        <w:trPr>
          <w:trHeight w:val="422"/>
        </w:trPr>
        <w:tc>
          <w:tcPr>
            <w:tcW w:w="10193" w:type="dxa"/>
            <w:shd w:val="clear" w:color="auto" w:fill="95B3D7" w:themeFill="accent1" w:themeFillTint="99"/>
            <w:vAlign w:val="center"/>
          </w:tcPr>
          <w:p w14:paraId="52A16BE5" w14:textId="760BF8DA" w:rsidR="00017014" w:rsidRPr="00704F4C" w:rsidDel="00017014" w:rsidRDefault="662D0DC4" w:rsidP="662D0DC4">
            <w:pPr>
              <w:rPr>
                <w:rFonts w:ascii="Arial" w:hAnsi="Arial" w:cs="Arial"/>
                <w:b/>
                <w:sz w:val="20"/>
                <w:szCs w:val="20"/>
                <w:lang w:val="es-ES_tradnl"/>
              </w:rPr>
            </w:pPr>
            <w:r w:rsidRPr="00704F4C">
              <w:rPr>
                <w:rFonts w:ascii="Arial" w:hAnsi="Arial" w:cs="Arial"/>
                <w:b/>
                <w:sz w:val="20"/>
                <w:szCs w:val="20"/>
                <w:lang w:val="es-ES_tradnl"/>
              </w:rPr>
              <w:lastRenderedPageBreak/>
              <w:t>Riesgos e Impactos ESHS Potenciales Clave</w:t>
            </w:r>
          </w:p>
        </w:tc>
      </w:tr>
      <w:tr w:rsidR="00B95B20" w:rsidRPr="005211A3" w14:paraId="1BF7E674" w14:textId="77777777" w:rsidTr="00CE11D1">
        <w:trPr>
          <w:trHeight w:val="710"/>
        </w:trPr>
        <w:tc>
          <w:tcPr>
            <w:tcW w:w="10193" w:type="dxa"/>
          </w:tcPr>
          <w:p w14:paraId="5C998EB9" w14:textId="6AF93E98" w:rsidR="004111ED" w:rsidRPr="00704F4C" w:rsidRDefault="009139F6" w:rsidP="000F52AF">
            <w:pPr>
              <w:jc w:val="both"/>
              <w:rPr>
                <w:rFonts w:ascii="Arial" w:eastAsia="Arial" w:hAnsi="Arial" w:cs="Arial"/>
                <w:sz w:val="20"/>
                <w:szCs w:val="20"/>
                <w:lang w:val="es-ES_tradnl"/>
              </w:rPr>
            </w:pPr>
            <w:r w:rsidRPr="00704F4C">
              <w:rPr>
                <w:rFonts w:ascii="Arial" w:hAnsi="Arial" w:cs="Arial"/>
                <w:sz w:val="20"/>
                <w:szCs w:val="20"/>
                <w:lang w:val="es-ES_tradnl"/>
              </w:rPr>
              <w:t>Con</w:t>
            </w:r>
            <w:r w:rsidR="001E307B" w:rsidRPr="00704F4C">
              <w:rPr>
                <w:rFonts w:ascii="Arial" w:hAnsi="Arial" w:cs="Arial"/>
                <w:sz w:val="20"/>
                <w:szCs w:val="20"/>
                <w:lang w:val="es-ES_tradnl"/>
              </w:rPr>
              <w:t xml:space="preserve"> base a la</w:t>
            </w:r>
            <w:r w:rsidR="001E307B" w:rsidRPr="00704F4C">
              <w:rPr>
                <w:rFonts w:ascii="Arial" w:hAnsi="Arial" w:cs="Arial"/>
                <w:sz w:val="20"/>
                <w:szCs w:val="20"/>
                <w:lang w:val="es-ES"/>
              </w:rPr>
              <w:t xml:space="preserve"> información preliminar disponible, el </w:t>
            </w:r>
            <w:r w:rsidR="001E307B" w:rsidRPr="00704F4C">
              <w:rPr>
                <w:rFonts w:ascii="Arial" w:hAnsi="Arial" w:cs="Arial"/>
                <w:sz w:val="20"/>
                <w:szCs w:val="20"/>
                <w:lang w:val="es-ES_tradnl"/>
              </w:rPr>
              <w:t>Programa ha sido</w:t>
            </w:r>
            <w:r w:rsidR="001E307B" w:rsidRPr="00704F4C">
              <w:rPr>
                <w:rFonts w:ascii="Arial" w:hAnsi="Arial" w:cs="Arial"/>
                <w:sz w:val="20"/>
                <w:szCs w:val="20"/>
                <w:lang w:val="es-ES"/>
              </w:rPr>
              <w:t xml:space="preserve"> clasificado “Categoría B”</w:t>
            </w:r>
            <w:r w:rsidR="001E307B" w:rsidRPr="00704F4C">
              <w:rPr>
                <w:rFonts w:ascii="Arial" w:hAnsi="Arial" w:cs="Arial"/>
                <w:sz w:val="20"/>
                <w:szCs w:val="20"/>
                <w:lang w:val="es-ES_tradnl"/>
              </w:rPr>
              <w:t>, presentando un</w:t>
            </w:r>
            <w:r w:rsidR="001E307B" w:rsidRPr="00704F4C">
              <w:rPr>
                <w:rFonts w:ascii="Arial" w:hAnsi="Arial" w:cs="Arial"/>
                <w:sz w:val="20"/>
                <w:szCs w:val="20"/>
                <w:lang w:val="es-ES"/>
              </w:rPr>
              <w:t xml:space="preserve"> riesgo </w:t>
            </w:r>
            <w:r w:rsidR="001E307B" w:rsidRPr="00704F4C">
              <w:rPr>
                <w:rFonts w:ascii="Arial" w:hAnsi="Arial" w:cs="Arial"/>
                <w:sz w:val="20"/>
                <w:szCs w:val="20"/>
                <w:lang w:val="es-ES_tradnl"/>
              </w:rPr>
              <w:t>moderado</w:t>
            </w:r>
            <w:r w:rsidR="001E307B" w:rsidRPr="00704F4C">
              <w:rPr>
                <w:rFonts w:ascii="Arial" w:hAnsi="Arial" w:cs="Arial"/>
                <w:sz w:val="20"/>
                <w:szCs w:val="20"/>
                <w:lang w:val="es-ES"/>
              </w:rPr>
              <w:t xml:space="preserve"> por desastres naturales</w:t>
            </w:r>
            <w:r w:rsidR="001E307B" w:rsidRPr="00704F4C">
              <w:rPr>
                <w:rFonts w:ascii="Arial" w:hAnsi="Arial" w:cs="Arial"/>
                <w:sz w:val="20"/>
                <w:szCs w:val="20"/>
                <w:lang w:val="es-ES_tradnl"/>
              </w:rPr>
              <w:t xml:space="preserve">. </w:t>
            </w:r>
            <w:r w:rsidR="00F1429F" w:rsidRPr="00704F4C">
              <w:rPr>
                <w:rFonts w:ascii="Arial" w:eastAsia="Arial" w:hAnsi="Arial" w:cs="Arial"/>
                <w:sz w:val="20"/>
                <w:szCs w:val="20"/>
                <w:lang w:val="es-ES_tradnl"/>
              </w:rPr>
              <w:t>Asimismo se ha otorgado un riesgo ambiental y social</w:t>
            </w:r>
            <w:r w:rsidR="008721DE" w:rsidRPr="00704F4C">
              <w:rPr>
                <w:rFonts w:ascii="Arial" w:eastAsia="Arial" w:hAnsi="Arial" w:cs="Arial"/>
                <w:sz w:val="20"/>
                <w:szCs w:val="20"/>
                <w:lang w:val="es-ES_tradnl"/>
              </w:rPr>
              <w:t xml:space="preserve"> de </w:t>
            </w:r>
            <w:r w:rsidR="00F1429F" w:rsidRPr="00704F4C">
              <w:rPr>
                <w:rFonts w:ascii="Arial" w:eastAsia="Arial" w:hAnsi="Arial" w:cs="Arial"/>
                <w:sz w:val="20"/>
                <w:szCs w:val="20"/>
                <w:lang w:val="es-ES_tradnl"/>
              </w:rPr>
              <w:t xml:space="preserve"> </w:t>
            </w:r>
            <w:r w:rsidR="008721DE" w:rsidRPr="00704F4C">
              <w:rPr>
                <w:rFonts w:ascii="Arial" w:eastAsia="Arial" w:hAnsi="Arial" w:cs="Arial"/>
                <w:sz w:val="20"/>
                <w:szCs w:val="20"/>
                <w:lang w:val="es-ES_tradnl"/>
              </w:rPr>
              <w:t>“</w:t>
            </w:r>
            <w:r w:rsidR="00F1429F" w:rsidRPr="00704F4C">
              <w:rPr>
                <w:rFonts w:ascii="Arial" w:eastAsia="Arial" w:hAnsi="Arial" w:cs="Arial"/>
                <w:sz w:val="20"/>
                <w:szCs w:val="20"/>
                <w:lang w:val="es-ES_tradnl"/>
              </w:rPr>
              <w:t>moderado</w:t>
            </w:r>
            <w:r w:rsidR="008721DE" w:rsidRPr="00704F4C">
              <w:rPr>
                <w:rFonts w:ascii="Arial" w:eastAsia="Arial" w:hAnsi="Arial" w:cs="Arial"/>
                <w:sz w:val="20"/>
                <w:szCs w:val="20"/>
                <w:lang w:val="es-ES_tradnl"/>
              </w:rPr>
              <w:t>”</w:t>
            </w:r>
            <w:r w:rsidR="00F1429F" w:rsidRPr="00704F4C">
              <w:rPr>
                <w:rFonts w:ascii="Arial" w:eastAsia="Arial" w:hAnsi="Arial" w:cs="Arial"/>
                <w:sz w:val="20"/>
                <w:szCs w:val="20"/>
                <w:lang w:val="es-ES_tradnl"/>
              </w:rPr>
              <w:t xml:space="preserve"> a la operación, esto en base que </w:t>
            </w:r>
            <w:r w:rsidR="00FF47B1" w:rsidRPr="00704F4C">
              <w:rPr>
                <w:rFonts w:ascii="Arial" w:eastAsia="Arial" w:hAnsi="Arial" w:cs="Arial"/>
                <w:sz w:val="20"/>
                <w:szCs w:val="20"/>
                <w:lang w:val="es-ES_tradnl"/>
              </w:rPr>
              <w:t>al momento la magnitud de los posibles riesgos e impactos ambientales y sociales del proyecto no son significativos, pero pueden generar problemas operacionales o desafíos que deben ser gestionados de acuerdo con los planes de gesti</w:t>
            </w:r>
            <w:r w:rsidR="00AE78E7" w:rsidRPr="00704F4C">
              <w:rPr>
                <w:rFonts w:ascii="Arial" w:eastAsia="Arial" w:hAnsi="Arial" w:cs="Arial"/>
                <w:sz w:val="20"/>
                <w:szCs w:val="20"/>
                <w:lang w:val="es-ES_tradnl"/>
              </w:rPr>
              <w:t>ó</w:t>
            </w:r>
            <w:r w:rsidR="00FF47B1" w:rsidRPr="00704F4C">
              <w:rPr>
                <w:rFonts w:ascii="Arial" w:eastAsia="Arial" w:hAnsi="Arial" w:cs="Arial"/>
                <w:sz w:val="20"/>
                <w:szCs w:val="20"/>
                <w:lang w:val="es-ES_tradnl"/>
              </w:rPr>
              <w:t>n ambiental y social. Esto se estará reevaluando durante la debida diligencia.</w:t>
            </w:r>
          </w:p>
          <w:p w14:paraId="0A05460C" w14:textId="77777777" w:rsidR="004111ED" w:rsidRPr="00704F4C" w:rsidRDefault="004111ED" w:rsidP="000F52AF">
            <w:pPr>
              <w:jc w:val="both"/>
              <w:rPr>
                <w:rFonts w:ascii="Arial" w:eastAsia="Arial" w:hAnsi="Arial" w:cs="Arial"/>
                <w:sz w:val="20"/>
                <w:szCs w:val="20"/>
                <w:lang w:val="es-ES_tradnl"/>
              </w:rPr>
            </w:pPr>
          </w:p>
          <w:p w14:paraId="075CF0FC" w14:textId="77777777" w:rsidR="003566DE" w:rsidRPr="00704F4C" w:rsidRDefault="00007E36" w:rsidP="000F52AF">
            <w:pPr>
              <w:jc w:val="both"/>
              <w:rPr>
                <w:rFonts w:ascii="Arial" w:hAnsi="Arial" w:cs="Arial"/>
                <w:sz w:val="20"/>
                <w:szCs w:val="20"/>
                <w:lang w:val="es-ES_tradnl"/>
              </w:rPr>
            </w:pPr>
            <w:r w:rsidRPr="00704F4C">
              <w:rPr>
                <w:rFonts w:ascii="Arial" w:hAnsi="Arial" w:cs="Arial"/>
                <w:sz w:val="20"/>
                <w:szCs w:val="20"/>
                <w:lang w:val="es-ES"/>
              </w:rPr>
              <w:t>Se espera que las soluciones de electrificación que financiará el programa mejoren la calidad de vida de los habitantes de la República del Ecuador</w:t>
            </w:r>
            <w:r w:rsidR="00E6270F" w:rsidRPr="00704F4C">
              <w:rPr>
                <w:rFonts w:ascii="Arial" w:hAnsi="Arial" w:cs="Arial"/>
                <w:sz w:val="20"/>
                <w:szCs w:val="20"/>
                <w:lang w:val="es-ES"/>
              </w:rPr>
              <w:t>.</w:t>
            </w:r>
            <w:r w:rsidRPr="00704F4C">
              <w:rPr>
                <w:rFonts w:ascii="Arial" w:hAnsi="Arial" w:cs="Arial"/>
                <w:sz w:val="20"/>
                <w:szCs w:val="20"/>
                <w:lang w:val="es-ES_tradnl"/>
              </w:rPr>
              <w:t xml:space="preserve"> </w:t>
            </w:r>
            <w:r w:rsidR="00F772EE" w:rsidRPr="00704F4C">
              <w:rPr>
                <w:rFonts w:ascii="Arial" w:hAnsi="Arial" w:cs="Arial"/>
                <w:sz w:val="20"/>
                <w:szCs w:val="20"/>
                <w:lang w:val="es-ES_tradnl"/>
              </w:rPr>
              <w:t>En</w:t>
            </w:r>
            <w:r w:rsidR="00501994" w:rsidRPr="00704F4C">
              <w:rPr>
                <w:rFonts w:ascii="Arial" w:hAnsi="Arial" w:cs="Arial"/>
                <w:sz w:val="20"/>
                <w:szCs w:val="20"/>
                <w:lang w:val="es-ES_tradnl"/>
              </w:rPr>
              <w:t xml:space="preserve"> general</w:t>
            </w:r>
            <w:r w:rsidR="00F772EE" w:rsidRPr="00704F4C">
              <w:rPr>
                <w:rFonts w:ascii="Arial" w:hAnsi="Arial" w:cs="Arial"/>
                <w:sz w:val="20"/>
                <w:szCs w:val="20"/>
                <w:lang w:val="es-ES_tradnl"/>
              </w:rPr>
              <w:t xml:space="preserve">, </w:t>
            </w:r>
            <w:r w:rsidR="00E41517" w:rsidRPr="00704F4C">
              <w:rPr>
                <w:rFonts w:ascii="Arial" w:hAnsi="Arial" w:cs="Arial"/>
                <w:sz w:val="20"/>
                <w:szCs w:val="20"/>
                <w:lang w:val="es-ES_tradnl"/>
              </w:rPr>
              <w:t>la</w:t>
            </w:r>
            <w:r w:rsidR="00F772EE" w:rsidRPr="00704F4C">
              <w:rPr>
                <w:rFonts w:ascii="Arial" w:hAnsi="Arial" w:cs="Arial"/>
                <w:sz w:val="20"/>
                <w:szCs w:val="20"/>
                <w:lang w:val="es-ES_tradnl"/>
              </w:rPr>
              <w:t>s inversiones</w:t>
            </w:r>
            <w:r w:rsidR="00501994" w:rsidRPr="00704F4C">
              <w:rPr>
                <w:rFonts w:ascii="Arial" w:hAnsi="Arial" w:cs="Arial"/>
                <w:sz w:val="20"/>
                <w:szCs w:val="20"/>
                <w:lang w:val="es-ES_tradnl"/>
              </w:rPr>
              <w:t xml:space="preserve"> </w:t>
            </w:r>
            <w:r w:rsidR="00E41517" w:rsidRPr="00704F4C">
              <w:rPr>
                <w:rFonts w:ascii="Arial" w:hAnsi="Arial" w:cs="Arial"/>
                <w:sz w:val="20"/>
                <w:szCs w:val="20"/>
                <w:lang w:val="es-ES_tradnl"/>
              </w:rPr>
              <w:t xml:space="preserve">del Programa </w:t>
            </w:r>
            <w:r w:rsidR="00501994" w:rsidRPr="00704F4C">
              <w:rPr>
                <w:rFonts w:ascii="Arial" w:hAnsi="Arial" w:cs="Arial"/>
                <w:sz w:val="20"/>
                <w:szCs w:val="20"/>
                <w:lang w:val="es-ES_tradnl"/>
              </w:rPr>
              <w:t>tendrán</w:t>
            </w:r>
            <w:r w:rsidR="0013261B" w:rsidRPr="00704F4C">
              <w:rPr>
                <w:rFonts w:ascii="Arial" w:hAnsi="Arial" w:cs="Arial"/>
                <w:sz w:val="20"/>
                <w:szCs w:val="20"/>
                <w:lang w:val="es-ES_tradnl"/>
              </w:rPr>
              <w:t xml:space="preserve"> un impacto social, económico y cultural positivo</w:t>
            </w:r>
            <w:r w:rsidR="00F772EE" w:rsidRPr="00704F4C">
              <w:rPr>
                <w:rFonts w:ascii="Arial" w:hAnsi="Arial" w:cs="Arial"/>
                <w:sz w:val="20"/>
                <w:szCs w:val="20"/>
                <w:lang w:val="es-ES_tradnl"/>
              </w:rPr>
              <w:t xml:space="preserve"> ya que estarán</w:t>
            </w:r>
            <w:r w:rsidR="0013261B" w:rsidRPr="00704F4C">
              <w:rPr>
                <w:rFonts w:ascii="Arial" w:hAnsi="Arial" w:cs="Arial"/>
                <w:sz w:val="20"/>
                <w:szCs w:val="20"/>
                <w:lang w:val="es-ES_tradnl"/>
              </w:rPr>
              <w:t xml:space="preserve"> mejorando </w:t>
            </w:r>
            <w:r w:rsidRPr="00704F4C">
              <w:rPr>
                <w:rFonts w:ascii="Arial" w:hAnsi="Arial" w:cs="Arial"/>
                <w:sz w:val="20"/>
                <w:szCs w:val="20"/>
                <w:lang w:val="es-ES_tradnl"/>
              </w:rPr>
              <w:t>el acceso el</w:t>
            </w:r>
            <w:r w:rsidR="00AE78E7" w:rsidRPr="00704F4C">
              <w:rPr>
                <w:rFonts w:ascii="Arial" w:hAnsi="Arial" w:cs="Arial"/>
                <w:sz w:val="20"/>
                <w:szCs w:val="20"/>
                <w:lang w:val="es-ES_tradnl"/>
              </w:rPr>
              <w:t>é</w:t>
            </w:r>
            <w:r w:rsidRPr="00704F4C">
              <w:rPr>
                <w:rFonts w:ascii="Arial" w:hAnsi="Arial" w:cs="Arial"/>
                <w:sz w:val="20"/>
                <w:szCs w:val="20"/>
                <w:lang w:val="es-ES_tradnl"/>
              </w:rPr>
              <w:t>ctrico de las poblaciones.</w:t>
            </w:r>
          </w:p>
          <w:p w14:paraId="1395B6FC" w14:textId="77777777" w:rsidR="00761F1C" w:rsidRPr="00704F4C" w:rsidRDefault="00761F1C" w:rsidP="000F52AF">
            <w:pPr>
              <w:jc w:val="both"/>
              <w:rPr>
                <w:rFonts w:ascii="Arial" w:hAnsi="Arial" w:cs="Arial"/>
                <w:sz w:val="20"/>
                <w:szCs w:val="20"/>
                <w:lang w:val="es-ES_tradnl"/>
              </w:rPr>
            </w:pPr>
          </w:p>
          <w:p w14:paraId="7199A74D" w14:textId="76E34C72" w:rsidR="0013261B" w:rsidRPr="00704F4C" w:rsidRDefault="0013261B" w:rsidP="000F52AF">
            <w:pPr>
              <w:jc w:val="both"/>
              <w:rPr>
                <w:rFonts w:ascii="Arial" w:hAnsi="Arial" w:cs="Arial"/>
                <w:sz w:val="20"/>
                <w:szCs w:val="20"/>
                <w:lang w:val="es-ES_tradnl"/>
              </w:rPr>
            </w:pPr>
            <w:r w:rsidRPr="00704F4C">
              <w:rPr>
                <w:rFonts w:ascii="Arial" w:hAnsi="Arial" w:cs="Arial"/>
                <w:sz w:val="20"/>
                <w:szCs w:val="20"/>
                <w:lang w:val="es-ES_tradnl"/>
              </w:rPr>
              <w:t xml:space="preserve">Entre </w:t>
            </w:r>
            <w:r w:rsidR="00D11DD8" w:rsidRPr="00704F4C">
              <w:rPr>
                <w:rFonts w:ascii="Arial" w:hAnsi="Arial" w:cs="Arial"/>
                <w:sz w:val="20"/>
                <w:szCs w:val="20"/>
                <w:lang w:val="es-ES_tradnl"/>
              </w:rPr>
              <w:t>los</w:t>
            </w:r>
            <w:r w:rsidR="002E6F79" w:rsidRPr="00704F4C">
              <w:rPr>
                <w:rFonts w:ascii="Arial" w:hAnsi="Arial" w:cs="Arial"/>
                <w:noProof w:val="0"/>
                <w:sz w:val="20"/>
                <w:szCs w:val="20"/>
                <w:lang w:val="es-ES"/>
              </w:rPr>
              <w:t xml:space="preserve"> potenciales</w:t>
            </w:r>
            <w:r w:rsidRPr="00704F4C">
              <w:rPr>
                <w:rFonts w:ascii="Arial" w:hAnsi="Arial" w:cs="Arial"/>
                <w:sz w:val="20"/>
                <w:szCs w:val="20"/>
                <w:lang w:val="es-ES_tradnl"/>
              </w:rPr>
              <w:t xml:space="preserve"> impactos y riesgos negativos directo</w:t>
            </w:r>
            <w:r w:rsidR="00565023" w:rsidRPr="00704F4C">
              <w:rPr>
                <w:rFonts w:ascii="Arial" w:hAnsi="Arial" w:cs="Arial"/>
                <w:sz w:val="20"/>
                <w:szCs w:val="20"/>
                <w:lang w:val="es-ES_tradnl"/>
              </w:rPr>
              <w:t xml:space="preserve">s </w:t>
            </w:r>
            <w:r w:rsidR="008D3FC7" w:rsidRPr="00704F4C">
              <w:rPr>
                <w:rFonts w:ascii="Arial" w:hAnsi="Arial" w:cs="Arial"/>
                <w:sz w:val="20"/>
                <w:szCs w:val="20"/>
                <w:lang w:val="es-ES_tradnl"/>
              </w:rPr>
              <w:t xml:space="preserve">(durante las fases de construcción y operación) </w:t>
            </w:r>
            <w:r w:rsidRPr="00704F4C">
              <w:rPr>
                <w:rFonts w:ascii="Arial" w:hAnsi="Arial" w:cs="Arial"/>
                <w:sz w:val="20"/>
                <w:szCs w:val="20"/>
                <w:lang w:val="es-ES_tradnl"/>
              </w:rPr>
              <w:t>tenemos: la generación de polvo y ruido; la generación de residuos y escombros; los riesgos de accidentes</w:t>
            </w:r>
            <w:r w:rsidR="00AE78E7" w:rsidRPr="00704F4C">
              <w:rPr>
                <w:rFonts w:ascii="Arial" w:hAnsi="Arial" w:cs="Arial"/>
                <w:sz w:val="20"/>
                <w:szCs w:val="20"/>
                <w:lang w:val="es-ES_tradnl"/>
              </w:rPr>
              <w:t xml:space="preserve"> de transeuntes</w:t>
            </w:r>
            <w:r w:rsidRPr="00704F4C">
              <w:rPr>
                <w:rFonts w:ascii="Arial" w:hAnsi="Arial" w:cs="Arial"/>
                <w:sz w:val="20"/>
                <w:szCs w:val="20"/>
                <w:lang w:val="es-ES_tradnl"/>
              </w:rPr>
              <w:t>;</w:t>
            </w:r>
            <w:r w:rsidR="00315DB3" w:rsidRPr="00704F4C">
              <w:rPr>
                <w:rFonts w:ascii="Arial" w:hAnsi="Arial" w:cs="Arial"/>
                <w:sz w:val="20"/>
                <w:szCs w:val="20"/>
                <w:lang w:val="es-ES_tradnl"/>
              </w:rPr>
              <w:t xml:space="preserve"> </w:t>
            </w:r>
            <w:r w:rsidR="00AE78E7" w:rsidRPr="00704F4C">
              <w:rPr>
                <w:rFonts w:ascii="Arial" w:hAnsi="Arial" w:cs="Arial"/>
                <w:sz w:val="20"/>
                <w:szCs w:val="20"/>
                <w:lang w:val="es-ES_tradnl"/>
              </w:rPr>
              <w:t xml:space="preserve">riesgos de salud y seguridad ocupacional; </w:t>
            </w:r>
            <w:r w:rsidR="00315DB3" w:rsidRPr="00704F4C">
              <w:rPr>
                <w:rFonts w:ascii="Arial" w:hAnsi="Arial" w:cs="Arial"/>
                <w:sz w:val="20"/>
                <w:szCs w:val="20"/>
                <w:lang w:val="es-ES_tradnl"/>
              </w:rPr>
              <w:t>posibles riesgos asociados al almacenamiento de combustibles</w:t>
            </w:r>
            <w:r w:rsidR="00D11DD8" w:rsidRPr="00704F4C">
              <w:rPr>
                <w:rFonts w:ascii="Arial" w:hAnsi="Arial" w:cs="Arial"/>
                <w:sz w:val="20"/>
                <w:szCs w:val="20"/>
                <w:lang w:val="es-ES_tradnl"/>
              </w:rPr>
              <w:t xml:space="preserve"> y el manejo de PCBs al desinstalar transformadores antiguos</w:t>
            </w:r>
            <w:r w:rsidR="00315DB3" w:rsidRPr="00704F4C">
              <w:rPr>
                <w:rFonts w:ascii="Arial" w:hAnsi="Arial" w:cs="Arial"/>
                <w:sz w:val="20"/>
                <w:szCs w:val="20"/>
                <w:lang w:val="es-ES_tradnl"/>
              </w:rPr>
              <w:t>;</w:t>
            </w:r>
            <w:r w:rsidRPr="00704F4C">
              <w:rPr>
                <w:rFonts w:ascii="Arial" w:hAnsi="Arial" w:cs="Arial"/>
                <w:sz w:val="20"/>
                <w:szCs w:val="20"/>
                <w:lang w:val="es-ES_tradnl"/>
              </w:rPr>
              <w:t xml:space="preserve"> la alteración de la vida cotidiana de la población residente en las áreas de influencia directa; la interrupción del tráfico peatonal y vehicular; el aumento y congestionamiento vehicular debido al tránsito de vehículos </w:t>
            </w:r>
            <w:r w:rsidR="00B10BA6" w:rsidRPr="00704F4C">
              <w:rPr>
                <w:rFonts w:ascii="Arial" w:hAnsi="Arial" w:cs="Arial"/>
                <w:sz w:val="20"/>
                <w:szCs w:val="20"/>
                <w:lang w:val="es-ES_tradnl"/>
              </w:rPr>
              <w:t xml:space="preserve">y maquinaria </w:t>
            </w:r>
            <w:r w:rsidRPr="00704F4C">
              <w:rPr>
                <w:rFonts w:ascii="Arial" w:hAnsi="Arial" w:cs="Arial"/>
                <w:sz w:val="20"/>
                <w:szCs w:val="20"/>
                <w:lang w:val="es-ES_tradnl"/>
              </w:rPr>
              <w:t>pesad</w:t>
            </w:r>
            <w:r w:rsidR="00B10BA6" w:rsidRPr="00704F4C">
              <w:rPr>
                <w:rFonts w:ascii="Arial" w:hAnsi="Arial" w:cs="Arial"/>
                <w:sz w:val="20"/>
                <w:szCs w:val="20"/>
                <w:lang w:val="es-ES_tradnl"/>
              </w:rPr>
              <w:t>a</w:t>
            </w:r>
            <w:r w:rsidRPr="00704F4C">
              <w:rPr>
                <w:rFonts w:ascii="Arial" w:hAnsi="Arial" w:cs="Arial"/>
                <w:sz w:val="20"/>
                <w:szCs w:val="20"/>
                <w:lang w:val="es-ES_tradnl"/>
              </w:rPr>
              <w:t xml:space="preserve">; </w:t>
            </w:r>
            <w:r w:rsidR="00D11DD8" w:rsidRPr="00704F4C">
              <w:rPr>
                <w:rFonts w:ascii="Arial" w:hAnsi="Arial" w:cs="Arial"/>
                <w:sz w:val="20"/>
                <w:szCs w:val="20"/>
                <w:lang w:val="es-ES_tradnl"/>
              </w:rPr>
              <w:t>interrupciones temporales del servicio el</w:t>
            </w:r>
            <w:r w:rsidR="00AE78E7" w:rsidRPr="00704F4C">
              <w:rPr>
                <w:rFonts w:ascii="Arial" w:hAnsi="Arial" w:cs="Arial"/>
                <w:sz w:val="20"/>
                <w:szCs w:val="20"/>
                <w:lang w:val="es-ES_tradnl"/>
              </w:rPr>
              <w:t>é</w:t>
            </w:r>
            <w:r w:rsidR="00D11DD8" w:rsidRPr="00704F4C">
              <w:rPr>
                <w:rFonts w:ascii="Arial" w:hAnsi="Arial" w:cs="Arial"/>
                <w:sz w:val="20"/>
                <w:szCs w:val="20"/>
                <w:lang w:val="es-ES_tradnl"/>
              </w:rPr>
              <w:t>ctrico</w:t>
            </w:r>
            <w:r w:rsidR="008E4ACA" w:rsidRPr="00704F4C">
              <w:rPr>
                <w:rFonts w:ascii="Arial" w:hAnsi="Arial" w:cs="Arial"/>
                <w:sz w:val="20"/>
                <w:szCs w:val="20"/>
                <w:lang w:val="es-ES_tradnl"/>
              </w:rPr>
              <w:t xml:space="preserve"> y riesgos por electrocutación</w:t>
            </w:r>
            <w:r w:rsidR="00C06F05" w:rsidRPr="00704F4C">
              <w:rPr>
                <w:rFonts w:ascii="Arial" w:hAnsi="Arial" w:cs="Arial"/>
                <w:sz w:val="20"/>
                <w:szCs w:val="20"/>
                <w:lang w:val="es-ES_tradnl"/>
              </w:rPr>
              <w:t>;</w:t>
            </w:r>
            <w:r w:rsidR="008E4ACA" w:rsidRPr="00704F4C">
              <w:rPr>
                <w:rFonts w:ascii="Arial" w:hAnsi="Arial" w:cs="Arial"/>
                <w:sz w:val="20"/>
                <w:szCs w:val="20"/>
                <w:lang w:val="es-ES_tradnl"/>
              </w:rPr>
              <w:t xml:space="preserve"> </w:t>
            </w:r>
            <w:r w:rsidR="00C06F05" w:rsidRPr="00704F4C">
              <w:rPr>
                <w:rFonts w:ascii="Arial" w:hAnsi="Arial" w:cs="Arial"/>
                <w:sz w:val="20"/>
                <w:szCs w:val="20"/>
                <w:lang w:val="es-ES_tradnl"/>
              </w:rPr>
              <w:t>posible bloqueo temporal al acceso a</w:t>
            </w:r>
            <w:r w:rsidRPr="00704F4C">
              <w:rPr>
                <w:rFonts w:ascii="Arial" w:hAnsi="Arial" w:cs="Arial"/>
                <w:sz w:val="20"/>
                <w:szCs w:val="20"/>
                <w:lang w:val="es-ES_tradnl"/>
              </w:rPr>
              <w:t xml:space="preserve"> negocios </w:t>
            </w:r>
            <w:r w:rsidR="008D3FC7" w:rsidRPr="00704F4C">
              <w:rPr>
                <w:rFonts w:ascii="Arial" w:hAnsi="Arial" w:cs="Arial"/>
                <w:sz w:val="20"/>
                <w:szCs w:val="20"/>
                <w:lang w:val="es-ES_tradnl"/>
              </w:rPr>
              <w:t>en áreas urbanas densamente pobladas</w:t>
            </w:r>
            <w:r w:rsidRPr="00704F4C">
              <w:rPr>
                <w:rFonts w:ascii="Arial" w:hAnsi="Arial" w:cs="Arial"/>
                <w:sz w:val="20"/>
                <w:szCs w:val="20"/>
                <w:lang w:val="es-ES_tradnl"/>
              </w:rPr>
              <w:t>; la contaminación del suelo con aceites, grasas y lubricantes; y el riesgo de hallazgos arqueológicos e históricos fortuitos.</w:t>
            </w:r>
          </w:p>
          <w:p w14:paraId="2EB4394C" w14:textId="77777777" w:rsidR="00BF7942" w:rsidRPr="00704F4C" w:rsidRDefault="00BF7942" w:rsidP="00953268">
            <w:pPr>
              <w:jc w:val="both"/>
              <w:rPr>
                <w:rFonts w:ascii="Arial" w:hAnsi="Arial" w:cs="Arial"/>
                <w:sz w:val="20"/>
                <w:szCs w:val="20"/>
                <w:highlight w:val="yellow"/>
                <w:lang w:val="es-ES_tradnl"/>
              </w:rPr>
            </w:pPr>
          </w:p>
          <w:p w14:paraId="5306EA0E" w14:textId="08F89BBE" w:rsidR="00173F76" w:rsidRPr="00704F4C" w:rsidRDefault="00136A57" w:rsidP="00136A57">
            <w:pPr>
              <w:pStyle w:val="Paragraph"/>
              <w:tabs>
                <w:tab w:val="clear" w:pos="851"/>
                <w:tab w:val="left" w:pos="720"/>
              </w:tabs>
              <w:rPr>
                <w:rFonts w:cs="Arial"/>
                <w:sz w:val="20"/>
                <w:szCs w:val="20"/>
                <w:lang w:val="es-419"/>
              </w:rPr>
            </w:pPr>
            <w:r w:rsidRPr="00704F4C">
              <w:rPr>
                <w:rFonts w:cs="Arial"/>
                <w:sz w:val="20"/>
                <w:szCs w:val="20"/>
                <w:lang w:val="es-419"/>
              </w:rPr>
              <w:t>Los proyectos eléctricos que se financiarán en el marco de la presente operación involucran la repotenciación o el mejoramiento de redes alimentadoras de distribución eléctrica a mediana o baja tensión, redes de subtransmisión y estaciones de subtransmisión, toda esta infraestructura debe incluir medidas de resiliencia para reducir el riesgo de daño frente a sismos.  En este sentido, este tipo de proyectos; i) no requieren de la conformación de una franja de servidumbre nueva, salvo aquellas variantes de reubicación de líneas de subtransmisión por seguridad y mantenimiento</w:t>
            </w:r>
            <w:r w:rsidR="00662D4C" w:rsidRPr="00704F4C">
              <w:rPr>
                <w:rFonts w:cs="Arial"/>
                <w:sz w:val="20"/>
                <w:szCs w:val="20"/>
                <w:lang w:val="es-419"/>
              </w:rPr>
              <w:t xml:space="preserve"> que al momento se ha conversado que no existirá pero se estará evaluando en la DD</w:t>
            </w:r>
            <w:r w:rsidRPr="00704F4C">
              <w:rPr>
                <w:rFonts w:cs="Arial"/>
                <w:sz w:val="20"/>
                <w:szCs w:val="20"/>
                <w:lang w:val="es-419"/>
              </w:rPr>
              <w:t>;</w:t>
            </w:r>
            <w:r w:rsidR="00662D4C" w:rsidRPr="00704F4C">
              <w:rPr>
                <w:rFonts w:cs="Arial"/>
                <w:sz w:val="20"/>
                <w:szCs w:val="20"/>
                <w:lang w:val="es-419"/>
              </w:rPr>
              <w:t xml:space="preserve"> [pueden existir casos de lineas existentes que</w:t>
            </w:r>
            <w:r w:rsidRPr="00704F4C">
              <w:rPr>
                <w:rFonts w:cs="Arial"/>
                <w:sz w:val="20"/>
                <w:szCs w:val="20"/>
                <w:lang w:val="es-419"/>
              </w:rPr>
              <w:t xml:space="preserve"> ii) son sumamente flexibles en el sentido que permiten fácilmente reacomodar las líneas para evitar daños ambientales o impactos a la propiedad privada o comunal</w:t>
            </w:r>
            <w:r w:rsidR="00867EFD" w:rsidRPr="00704F4C">
              <w:rPr>
                <w:rFonts w:cs="Arial"/>
                <w:sz w:val="20"/>
                <w:szCs w:val="20"/>
                <w:lang w:val="es-419"/>
              </w:rPr>
              <w:t xml:space="preserve"> (incluyendo comunidades indígenas)</w:t>
            </w:r>
            <w:r w:rsidRPr="00704F4C">
              <w:rPr>
                <w:rFonts w:cs="Arial"/>
                <w:sz w:val="20"/>
                <w:szCs w:val="20"/>
                <w:lang w:val="es-419"/>
              </w:rPr>
              <w:t>.</w:t>
            </w:r>
          </w:p>
          <w:p w14:paraId="4B4E05EF" w14:textId="10FB5380" w:rsidR="005752BF" w:rsidRPr="00704F4C" w:rsidRDefault="005752BF" w:rsidP="005752BF">
            <w:pPr>
              <w:ind w:right="165"/>
              <w:jc w:val="both"/>
              <w:rPr>
                <w:rFonts w:ascii="Arial" w:hAnsi="Arial" w:cs="Arial"/>
                <w:color w:val="000000" w:themeColor="text1"/>
                <w:sz w:val="20"/>
                <w:szCs w:val="20"/>
                <w:lang w:val="es-ES_tradnl"/>
              </w:rPr>
            </w:pPr>
            <w:r w:rsidRPr="00704F4C">
              <w:rPr>
                <w:rFonts w:ascii="Arial" w:hAnsi="Arial" w:cs="Arial"/>
                <w:sz w:val="20"/>
                <w:szCs w:val="20"/>
                <w:lang w:val="es-CL"/>
              </w:rPr>
              <w:t>El Organismo Ejecutor afirma que l</w:t>
            </w:r>
            <w:r w:rsidR="00173F76" w:rsidRPr="00704F4C">
              <w:rPr>
                <w:rFonts w:ascii="Arial" w:hAnsi="Arial" w:cs="Arial"/>
                <w:sz w:val="20"/>
                <w:szCs w:val="20"/>
                <w:lang w:val="es-CL"/>
              </w:rPr>
              <w:t xml:space="preserve">a cartera de proyectos </w:t>
            </w:r>
            <w:r w:rsidRPr="00704F4C">
              <w:rPr>
                <w:rFonts w:ascii="Arial" w:hAnsi="Arial" w:cs="Arial"/>
                <w:sz w:val="20"/>
                <w:szCs w:val="20"/>
                <w:lang w:val="es-CL"/>
              </w:rPr>
              <w:t xml:space="preserve">a ser </w:t>
            </w:r>
            <w:r w:rsidR="00173F76" w:rsidRPr="00704F4C">
              <w:rPr>
                <w:rFonts w:ascii="Arial" w:hAnsi="Arial" w:cs="Arial"/>
                <w:sz w:val="20"/>
                <w:szCs w:val="20"/>
                <w:lang w:val="es-CL"/>
              </w:rPr>
              <w:t xml:space="preserve">incluidos en </w:t>
            </w:r>
            <w:r w:rsidRPr="00704F4C">
              <w:rPr>
                <w:rFonts w:ascii="Arial" w:hAnsi="Arial" w:cs="Arial"/>
                <w:sz w:val="20"/>
                <w:szCs w:val="20"/>
                <w:lang w:val="es-CL"/>
              </w:rPr>
              <w:t>el Programa contarán</w:t>
            </w:r>
            <w:r w:rsidR="00173F76" w:rsidRPr="00704F4C">
              <w:rPr>
                <w:rFonts w:ascii="Arial" w:hAnsi="Arial" w:cs="Arial"/>
                <w:sz w:val="20"/>
                <w:szCs w:val="20"/>
                <w:lang w:val="es-CL"/>
              </w:rPr>
              <w:t xml:space="preserve"> con los derechos de propiedad y de vía para su construcción, dado que las obras se ejecutarán en predios y áreas con derechos de vía existentes. </w:t>
            </w:r>
            <w:r w:rsidR="00173F76" w:rsidRPr="00704F4C">
              <w:rPr>
                <w:rFonts w:ascii="Arial" w:hAnsi="Arial" w:cs="Arial"/>
                <w:sz w:val="20"/>
                <w:szCs w:val="20"/>
                <w:lang w:val="es-ES_tradnl"/>
              </w:rPr>
              <w:t xml:space="preserve">Los proyectos incluidos en la muestra </w:t>
            </w:r>
            <w:r w:rsidR="00C06F05" w:rsidRPr="00704F4C">
              <w:rPr>
                <w:rFonts w:ascii="Arial" w:hAnsi="Arial" w:cs="Arial"/>
                <w:sz w:val="20"/>
                <w:szCs w:val="20"/>
                <w:lang w:val="es-ES_tradnl"/>
              </w:rPr>
              <w:t>se ubicarían</w:t>
            </w:r>
            <w:r w:rsidR="00173F76" w:rsidRPr="00704F4C">
              <w:rPr>
                <w:rFonts w:ascii="Arial" w:hAnsi="Arial" w:cs="Arial"/>
                <w:sz w:val="20"/>
                <w:szCs w:val="20"/>
                <w:lang w:val="es-ES_tradnl"/>
              </w:rPr>
              <w:t xml:space="preserve"> en zonas previamente intervenidas, ya sea la renovación de equipo, LT y LD, y mediante la ampliación o reportenciación de SE utilizando servidumbres existentes. </w:t>
            </w:r>
            <w:r w:rsidR="00C06F05" w:rsidRPr="00704F4C">
              <w:rPr>
                <w:rFonts w:ascii="Arial" w:hAnsi="Arial" w:cs="Arial"/>
                <w:sz w:val="20"/>
                <w:szCs w:val="20"/>
                <w:lang w:val="es-ES_tradnl"/>
              </w:rPr>
              <w:t>Se deberá confirmar durante la debida diligencia.</w:t>
            </w:r>
            <w:r w:rsidR="003263BF" w:rsidRPr="00704F4C">
              <w:rPr>
                <w:rFonts w:ascii="Arial" w:hAnsi="Arial" w:cs="Arial"/>
                <w:sz w:val="20"/>
                <w:szCs w:val="20"/>
                <w:lang w:val="es-ES_tradnl"/>
              </w:rPr>
              <w:t xml:space="preserve"> Debido a la naturaleza de la</w:t>
            </w:r>
            <w:r w:rsidR="00C10974" w:rsidRPr="00704F4C">
              <w:rPr>
                <w:rFonts w:ascii="Arial" w:hAnsi="Arial" w:cs="Arial"/>
                <w:sz w:val="20"/>
                <w:szCs w:val="20"/>
                <w:lang w:val="es-ES_tradnl"/>
              </w:rPr>
              <w:t xml:space="preserve">s </w:t>
            </w:r>
            <w:r w:rsidR="003263BF" w:rsidRPr="00704F4C">
              <w:rPr>
                <w:rFonts w:ascii="Arial" w:hAnsi="Arial" w:cs="Arial"/>
                <w:sz w:val="20"/>
                <w:szCs w:val="20"/>
                <w:lang w:val="es-ES_tradnl"/>
              </w:rPr>
              <w:t xml:space="preserve">obras no </w:t>
            </w:r>
            <w:r w:rsidR="009A3C67" w:rsidRPr="00704F4C">
              <w:rPr>
                <w:rFonts w:ascii="Arial" w:hAnsi="Arial" w:cs="Arial"/>
                <w:sz w:val="20"/>
                <w:szCs w:val="20"/>
                <w:lang w:val="es-ES_tradnl"/>
              </w:rPr>
              <w:t>se espera</w:t>
            </w:r>
            <w:r w:rsidR="003263BF" w:rsidRPr="00704F4C">
              <w:rPr>
                <w:rFonts w:ascii="Arial" w:hAnsi="Arial" w:cs="Arial"/>
                <w:sz w:val="20"/>
                <w:szCs w:val="20"/>
                <w:lang w:val="es-ES_tradnl"/>
              </w:rPr>
              <w:t xml:space="preserve"> </w:t>
            </w:r>
            <w:r w:rsidRPr="00704F4C">
              <w:rPr>
                <w:rFonts w:ascii="Arial" w:hAnsi="Arial" w:cs="Arial"/>
                <w:color w:val="000000" w:themeColor="text1"/>
                <w:sz w:val="20"/>
                <w:szCs w:val="20"/>
                <w:lang w:val="es-ES_tradnl"/>
              </w:rPr>
              <w:t>impactos relacionados a reasentamiento y desplazamiento económico, así como los relacionados al otorgamiento de servidumbres de líneas</w:t>
            </w:r>
            <w:r w:rsidR="009A3C67" w:rsidRPr="00704F4C">
              <w:rPr>
                <w:rFonts w:ascii="Arial" w:hAnsi="Arial" w:cs="Arial"/>
                <w:color w:val="000000" w:themeColor="text1"/>
                <w:sz w:val="20"/>
                <w:szCs w:val="20"/>
                <w:lang w:val="es-ES_tradnl"/>
              </w:rPr>
              <w:t>;</w:t>
            </w:r>
            <w:r w:rsidR="00C10974" w:rsidRPr="00704F4C">
              <w:rPr>
                <w:rFonts w:ascii="Arial" w:hAnsi="Arial" w:cs="Arial"/>
                <w:color w:val="000000" w:themeColor="text1"/>
                <w:sz w:val="20"/>
                <w:szCs w:val="20"/>
                <w:lang w:val="es-ES_tradnl"/>
              </w:rPr>
              <w:t xml:space="preserve"> </w:t>
            </w:r>
            <w:r w:rsidR="009A3C67" w:rsidRPr="00704F4C">
              <w:rPr>
                <w:rFonts w:ascii="Arial" w:hAnsi="Arial" w:cs="Arial"/>
                <w:color w:val="000000" w:themeColor="text1"/>
                <w:sz w:val="20"/>
                <w:szCs w:val="20"/>
                <w:lang w:val="es-ES_tradnl"/>
              </w:rPr>
              <w:t>s</w:t>
            </w:r>
            <w:r w:rsidR="00C10974" w:rsidRPr="00704F4C">
              <w:rPr>
                <w:rFonts w:ascii="Arial" w:hAnsi="Arial" w:cs="Arial"/>
                <w:color w:val="000000" w:themeColor="text1"/>
                <w:sz w:val="20"/>
                <w:szCs w:val="20"/>
                <w:lang w:val="es-ES_tradnl"/>
              </w:rPr>
              <w:t>in embargo se evaluarán los mismo</w:t>
            </w:r>
            <w:r w:rsidR="009A3C67" w:rsidRPr="00704F4C">
              <w:rPr>
                <w:rFonts w:ascii="Arial" w:hAnsi="Arial" w:cs="Arial"/>
                <w:color w:val="000000" w:themeColor="text1"/>
                <w:sz w:val="20"/>
                <w:szCs w:val="20"/>
                <w:lang w:val="es-ES_tradnl"/>
              </w:rPr>
              <w:t>s</w:t>
            </w:r>
            <w:r w:rsidR="00C10974" w:rsidRPr="00704F4C">
              <w:rPr>
                <w:rFonts w:ascii="Arial" w:hAnsi="Arial" w:cs="Arial"/>
                <w:color w:val="000000" w:themeColor="text1"/>
                <w:sz w:val="20"/>
                <w:szCs w:val="20"/>
                <w:lang w:val="es-ES_tradnl"/>
              </w:rPr>
              <w:t xml:space="preserve"> durante la DD</w:t>
            </w:r>
            <w:r w:rsidRPr="00704F4C">
              <w:rPr>
                <w:rFonts w:ascii="Arial" w:hAnsi="Arial" w:cs="Arial"/>
                <w:color w:val="000000" w:themeColor="text1"/>
                <w:sz w:val="20"/>
                <w:szCs w:val="20"/>
                <w:lang w:val="es-ES_tradnl"/>
              </w:rPr>
              <w:t xml:space="preserve">. Se deberá identificar si en las áreas de las intervenciones hay presencia de comunidades indígenas que puedan ser potencialmente adversamente afectadas por las obras. Sin embargo, por el tipo de obras </w:t>
            </w:r>
            <w:r w:rsidR="00C06F05" w:rsidRPr="00704F4C">
              <w:rPr>
                <w:rFonts w:ascii="Arial" w:hAnsi="Arial" w:cs="Arial"/>
                <w:color w:val="000000" w:themeColor="text1"/>
                <w:sz w:val="20"/>
                <w:szCs w:val="20"/>
                <w:lang w:val="es-ES_tradnl"/>
              </w:rPr>
              <w:t xml:space="preserve">que se afirma </w:t>
            </w:r>
            <w:r w:rsidR="00C06F05" w:rsidRPr="00704F4C">
              <w:rPr>
                <w:rFonts w:ascii="Arial" w:hAnsi="Arial" w:cs="Arial"/>
                <w:color w:val="000000" w:themeColor="text1"/>
                <w:sz w:val="20"/>
                <w:szCs w:val="20"/>
                <w:lang w:val="es-ES_tradnl"/>
              </w:rPr>
              <w:lastRenderedPageBreak/>
              <w:t xml:space="preserve">formarán parte del Programa </w:t>
            </w:r>
            <w:r w:rsidRPr="00704F4C">
              <w:rPr>
                <w:rFonts w:ascii="Arial" w:hAnsi="Arial" w:cs="Arial"/>
                <w:color w:val="000000" w:themeColor="text1"/>
                <w:sz w:val="20"/>
                <w:szCs w:val="20"/>
                <w:lang w:val="es-ES_tradnl"/>
              </w:rPr>
              <w:t>no se espera que hayan impactos de ninguno de estos tipos, lo que deberá ser confirmado durante la debida diligencia.</w:t>
            </w:r>
          </w:p>
          <w:p w14:paraId="0B467C6B" w14:textId="77777777" w:rsidR="00662D4C" w:rsidRPr="00704F4C" w:rsidRDefault="00662D4C" w:rsidP="005752BF">
            <w:pPr>
              <w:ind w:right="165"/>
              <w:jc w:val="both"/>
              <w:rPr>
                <w:rFonts w:ascii="Arial" w:hAnsi="Arial" w:cs="Arial"/>
                <w:color w:val="000000" w:themeColor="text1"/>
                <w:sz w:val="20"/>
                <w:szCs w:val="20"/>
                <w:lang w:val="es-ES_tradnl"/>
              </w:rPr>
            </w:pPr>
          </w:p>
          <w:p w14:paraId="2A1FB923" w14:textId="447B71E9" w:rsidR="00662D4C" w:rsidRPr="00704F4C" w:rsidRDefault="00662D4C" w:rsidP="005752BF">
            <w:pPr>
              <w:ind w:right="165"/>
              <w:jc w:val="both"/>
              <w:rPr>
                <w:rFonts w:ascii="Arial" w:hAnsi="Arial" w:cs="Arial"/>
                <w:color w:val="000000" w:themeColor="text1"/>
                <w:sz w:val="20"/>
                <w:szCs w:val="20"/>
                <w:lang w:val="es-ES_tradnl"/>
              </w:rPr>
            </w:pPr>
            <w:r w:rsidRPr="00704F4C">
              <w:rPr>
                <w:rFonts w:ascii="Arial" w:eastAsia="Arial" w:hAnsi="Arial" w:cs="Arial"/>
                <w:noProof w:val="0"/>
                <w:sz w:val="20"/>
                <w:szCs w:val="20"/>
                <w:lang w:val="es-ES"/>
              </w:rPr>
              <w:t xml:space="preserve">Existe la posibilidad de incluir proyectos en la cartera que se encuentran en </w:t>
            </w:r>
            <w:r w:rsidRPr="00704F4C">
              <w:rPr>
                <w:rFonts w:ascii="Arial" w:hAnsi="Arial" w:cs="Arial"/>
                <w:sz w:val="20"/>
                <w:szCs w:val="20"/>
                <w:lang w:val="es-ES"/>
              </w:rPr>
              <w:t>Galápagos</w:t>
            </w:r>
            <w:r w:rsidRPr="00704F4C">
              <w:rPr>
                <w:rFonts w:ascii="Arial" w:eastAsia="Arial" w:hAnsi="Arial" w:cs="Arial"/>
                <w:noProof w:val="0"/>
                <w:sz w:val="20"/>
                <w:szCs w:val="20"/>
                <w:lang w:val="es-ES"/>
              </w:rPr>
              <w:t>, en el área permisible para asentamientos humanos, donde al momento solo se enfoca en reemplazo de equipo, m</w:t>
            </w:r>
            <w:r w:rsidR="009A3C67" w:rsidRPr="00704F4C">
              <w:rPr>
                <w:rFonts w:ascii="Arial" w:eastAsia="Arial" w:hAnsi="Arial" w:cs="Arial"/>
                <w:noProof w:val="0"/>
                <w:sz w:val="20"/>
                <w:szCs w:val="20"/>
                <w:lang w:val="es-ES"/>
              </w:rPr>
              <w:t>á</w:t>
            </w:r>
            <w:r w:rsidRPr="00704F4C">
              <w:rPr>
                <w:rFonts w:ascii="Arial" w:eastAsia="Arial" w:hAnsi="Arial" w:cs="Arial"/>
                <w:noProof w:val="0"/>
                <w:sz w:val="20"/>
                <w:szCs w:val="20"/>
                <w:lang w:val="es-ES"/>
              </w:rPr>
              <w:t>s información se realizará durante la DD</w:t>
            </w:r>
            <w:r w:rsidR="009A3C67" w:rsidRPr="00704F4C">
              <w:rPr>
                <w:rFonts w:ascii="Arial" w:eastAsia="Arial" w:hAnsi="Arial" w:cs="Arial"/>
                <w:noProof w:val="0"/>
                <w:sz w:val="20"/>
                <w:szCs w:val="20"/>
                <w:lang w:val="es-ES"/>
              </w:rPr>
              <w:t>.</w:t>
            </w:r>
            <w:r w:rsidRPr="00704F4C">
              <w:rPr>
                <w:rFonts w:ascii="Arial" w:eastAsia="Arial" w:hAnsi="Arial" w:cs="Arial"/>
                <w:noProof w:val="0"/>
                <w:sz w:val="20"/>
                <w:szCs w:val="20"/>
                <w:lang w:val="es-ES"/>
              </w:rPr>
              <w:t xml:space="preserve"> </w:t>
            </w:r>
            <w:r w:rsidR="009A3C67" w:rsidRPr="00704F4C">
              <w:rPr>
                <w:rFonts w:ascii="Arial" w:eastAsia="Arial" w:hAnsi="Arial" w:cs="Arial"/>
                <w:noProof w:val="0"/>
                <w:sz w:val="20"/>
                <w:szCs w:val="20"/>
                <w:lang w:val="es-ES"/>
              </w:rPr>
              <w:t>A</w:t>
            </w:r>
            <w:r w:rsidRPr="00704F4C">
              <w:rPr>
                <w:rFonts w:ascii="Arial" w:eastAsia="Arial" w:hAnsi="Arial" w:cs="Arial"/>
                <w:noProof w:val="0"/>
                <w:sz w:val="20"/>
                <w:szCs w:val="20"/>
                <w:lang w:val="es-ES"/>
              </w:rPr>
              <w:t xml:space="preserve">simismo en las inmediaciones del </w:t>
            </w:r>
            <w:r w:rsidR="009A3C67" w:rsidRPr="00704F4C">
              <w:rPr>
                <w:rFonts w:ascii="Arial" w:eastAsia="Arial" w:hAnsi="Arial" w:cs="Arial"/>
                <w:noProof w:val="0"/>
                <w:sz w:val="20"/>
                <w:szCs w:val="20"/>
                <w:lang w:val="es-ES"/>
              </w:rPr>
              <w:t>P</w:t>
            </w:r>
            <w:r w:rsidRPr="00704F4C">
              <w:rPr>
                <w:rFonts w:ascii="Arial" w:eastAsia="Arial" w:hAnsi="Arial" w:cs="Arial"/>
                <w:noProof w:val="0"/>
                <w:sz w:val="20"/>
                <w:szCs w:val="20"/>
                <w:lang w:val="es-ES"/>
              </w:rPr>
              <w:t xml:space="preserve">arque </w:t>
            </w:r>
            <w:r w:rsidR="009A3C67" w:rsidRPr="00704F4C">
              <w:rPr>
                <w:rFonts w:ascii="Arial" w:eastAsia="Arial" w:hAnsi="Arial" w:cs="Arial"/>
                <w:noProof w:val="0"/>
                <w:sz w:val="20"/>
                <w:szCs w:val="20"/>
                <w:lang w:val="es-ES"/>
              </w:rPr>
              <w:t>N</w:t>
            </w:r>
            <w:r w:rsidRPr="00704F4C">
              <w:rPr>
                <w:rFonts w:ascii="Arial" w:eastAsia="Arial" w:hAnsi="Arial" w:cs="Arial"/>
                <w:noProof w:val="0"/>
                <w:sz w:val="20"/>
                <w:szCs w:val="20"/>
                <w:lang w:val="es-ES"/>
              </w:rPr>
              <w:t>acional Cotopaxi. Cabe mencionar que las intervenciones no tocarían la parte de reserva natural, pero se estará evaluando más de cerca.</w:t>
            </w:r>
          </w:p>
          <w:p w14:paraId="1E0E4A42" w14:textId="77777777" w:rsidR="00136A57" w:rsidRPr="00704F4C" w:rsidRDefault="00136A57" w:rsidP="005752BF">
            <w:pPr>
              <w:jc w:val="both"/>
              <w:rPr>
                <w:rFonts w:ascii="Arial" w:hAnsi="Arial" w:cs="Arial"/>
                <w:sz w:val="20"/>
                <w:szCs w:val="20"/>
                <w:highlight w:val="yellow"/>
                <w:lang w:val="es-ES_tradnl"/>
              </w:rPr>
            </w:pPr>
          </w:p>
          <w:p w14:paraId="2D29142E" w14:textId="36C9EF55" w:rsidR="0013261B" w:rsidRPr="00704F4C" w:rsidRDefault="009A47FE" w:rsidP="00704F4C">
            <w:pPr>
              <w:jc w:val="both"/>
              <w:rPr>
                <w:rFonts w:ascii="Arial" w:hAnsi="Arial" w:cs="Arial"/>
                <w:sz w:val="20"/>
                <w:szCs w:val="20"/>
                <w:lang w:val="es-ES_tradnl"/>
              </w:rPr>
            </w:pPr>
            <w:r w:rsidRPr="00704F4C">
              <w:rPr>
                <w:rFonts w:ascii="Arial" w:hAnsi="Arial" w:cs="Arial"/>
                <w:sz w:val="20"/>
                <w:szCs w:val="20"/>
                <w:lang w:val="es-ES_tradnl"/>
              </w:rPr>
              <w:t>En cuanto al riesgo de desastres naturales</w:t>
            </w:r>
            <w:r w:rsidR="00492178" w:rsidRPr="00704F4C">
              <w:rPr>
                <w:rFonts w:ascii="Arial" w:hAnsi="Arial" w:cs="Arial"/>
                <w:sz w:val="20"/>
                <w:szCs w:val="20"/>
                <w:lang w:val="es-ES_tradnl"/>
              </w:rPr>
              <w:t>, se</w:t>
            </w:r>
            <w:r w:rsidRPr="00704F4C">
              <w:rPr>
                <w:rFonts w:ascii="Arial" w:hAnsi="Arial" w:cs="Arial"/>
                <w:sz w:val="20"/>
                <w:szCs w:val="20"/>
                <w:lang w:val="es-ES_tradnl"/>
              </w:rPr>
              <w:t xml:space="preserve"> ha</w:t>
            </w:r>
            <w:r w:rsidR="00492178" w:rsidRPr="00704F4C">
              <w:rPr>
                <w:rFonts w:ascii="Arial" w:hAnsi="Arial" w:cs="Arial"/>
                <w:sz w:val="20"/>
                <w:szCs w:val="20"/>
                <w:lang w:val="es-ES_tradnl"/>
              </w:rPr>
              <w:t xml:space="preserve"> </w:t>
            </w:r>
            <w:r w:rsidRPr="00704F4C">
              <w:rPr>
                <w:rFonts w:ascii="Arial" w:hAnsi="Arial" w:cs="Arial"/>
                <w:sz w:val="20"/>
                <w:szCs w:val="20"/>
                <w:lang w:val="es-ES_tradnl"/>
              </w:rPr>
              <w:t xml:space="preserve">clasificado </w:t>
            </w:r>
            <w:r w:rsidR="00492178" w:rsidRPr="00704F4C">
              <w:rPr>
                <w:rFonts w:ascii="Arial" w:hAnsi="Arial" w:cs="Arial"/>
                <w:sz w:val="20"/>
                <w:szCs w:val="20"/>
                <w:lang w:val="es-ES_tradnl"/>
              </w:rPr>
              <w:t>con riesgos</w:t>
            </w:r>
            <w:r w:rsidRPr="00704F4C">
              <w:rPr>
                <w:rFonts w:ascii="Arial" w:hAnsi="Arial" w:cs="Arial"/>
                <w:sz w:val="20"/>
                <w:szCs w:val="20"/>
                <w:lang w:val="es-ES_tradnl"/>
              </w:rPr>
              <w:t xml:space="preserve"> moderado</w:t>
            </w:r>
            <w:r w:rsidR="00492178" w:rsidRPr="00704F4C">
              <w:rPr>
                <w:rFonts w:ascii="Arial" w:hAnsi="Arial" w:cs="Arial"/>
                <w:sz w:val="20"/>
                <w:szCs w:val="20"/>
                <w:lang w:val="es-ES_tradnl"/>
              </w:rPr>
              <w:t>s,</w:t>
            </w:r>
            <w:r w:rsidRPr="00704F4C">
              <w:rPr>
                <w:rFonts w:ascii="Arial" w:hAnsi="Arial" w:cs="Arial"/>
                <w:sz w:val="20"/>
                <w:szCs w:val="20"/>
                <w:lang w:val="es-ES_tradnl"/>
              </w:rPr>
              <w:t xml:space="preserve"> </w:t>
            </w:r>
            <w:r w:rsidR="008E4ACA" w:rsidRPr="00704F4C">
              <w:rPr>
                <w:rFonts w:ascii="Arial" w:hAnsi="Arial" w:cs="Arial"/>
                <w:sz w:val="20"/>
                <w:szCs w:val="20"/>
                <w:lang w:val="es-ES_tradnl"/>
              </w:rPr>
              <w:t>debido a los posibles sismos en areas de la costa como lo son el Manabi y Esmeraldas.</w:t>
            </w:r>
          </w:p>
        </w:tc>
      </w:tr>
      <w:tr w:rsidR="00017014" w:rsidRPr="005211A3" w14:paraId="047E8996" w14:textId="77777777" w:rsidTr="00134A2E">
        <w:trPr>
          <w:trHeight w:val="422"/>
        </w:trPr>
        <w:tc>
          <w:tcPr>
            <w:tcW w:w="10193" w:type="dxa"/>
            <w:shd w:val="clear" w:color="auto" w:fill="95B3D7" w:themeFill="accent1" w:themeFillTint="99"/>
            <w:vAlign w:val="center"/>
          </w:tcPr>
          <w:p w14:paraId="1050BD65" w14:textId="77777777" w:rsidR="00017014" w:rsidRPr="008332C7" w:rsidDel="00017014" w:rsidRDefault="662D0DC4" w:rsidP="662D0DC4">
            <w:pPr>
              <w:rPr>
                <w:rFonts w:ascii="Arial" w:hAnsi="Arial" w:cs="Arial"/>
                <w:b/>
                <w:sz w:val="20"/>
                <w:szCs w:val="20"/>
                <w:lang w:val="es-ES_tradnl"/>
              </w:rPr>
            </w:pPr>
            <w:r w:rsidRPr="008332C7">
              <w:rPr>
                <w:rFonts w:ascii="Arial" w:hAnsi="Arial" w:cs="Arial"/>
                <w:b/>
                <w:sz w:val="20"/>
                <w:szCs w:val="20"/>
                <w:lang w:val="es-ES_tradnl"/>
              </w:rPr>
              <w:lastRenderedPageBreak/>
              <w:t xml:space="preserve">Vacíos de Información y </w:t>
            </w:r>
            <w:bookmarkStart w:id="2" w:name="_Hlk507519035"/>
            <w:r w:rsidRPr="008332C7">
              <w:rPr>
                <w:rFonts w:ascii="Arial" w:hAnsi="Arial" w:cs="Arial"/>
                <w:b/>
                <w:sz w:val="20"/>
                <w:szCs w:val="20"/>
                <w:lang w:val="es-ES_tradnl"/>
              </w:rPr>
              <w:t xml:space="preserve">Estrategia de Análisis </w:t>
            </w:r>
            <w:bookmarkEnd w:id="2"/>
          </w:p>
        </w:tc>
      </w:tr>
      <w:tr w:rsidR="00CD1BF8" w:rsidRPr="005211A3" w14:paraId="2248CC5E" w14:textId="77777777" w:rsidTr="00134A2E">
        <w:trPr>
          <w:trHeight w:val="483"/>
        </w:trPr>
        <w:tc>
          <w:tcPr>
            <w:tcW w:w="10193" w:type="dxa"/>
          </w:tcPr>
          <w:p w14:paraId="0570F452" w14:textId="39ECE52E" w:rsidR="008C1C8B" w:rsidRPr="008332C7" w:rsidRDefault="00980F44" w:rsidP="002E1380">
            <w:pPr>
              <w:pStyle w:val="ListParagraph"/>
              <w:spacing w:after="120"/>
              <w:ind w:left="0"/>
              <w:contextualSpacing w:val="0"/>
              <w:jc w:val="both"/>
              <w:rPr>
                <w:rFonts w:ascii="Arial" w:hAnsi="Arial" w:cs="Arial"/>
                <w:sz w:val="20"/>
                <w:szCs w:val="20"/>
                <w:lang w:val="es-ES_tradnl"/>
              </w:rPr>
            </w:pPr>
            <w:r w:rsidRPr="008332C7">
              <w:rPr>
                <w:rFonts w:ascii="Arial" w:hAnsi="Arial" w:cs="Arial"/>
                <w:sz w:val="20"/>
                <w:szCs w:val="20"/>
                <w:lang w:val="es-ES_tradnl"/>
              </w:rPr>
              <w:t>C</w:t>
            </w:r>
            <w:r w:rsidR="00503C71" w:rsidRPr="008332C7">
              <w:rPr>
                <w:rFonts w:ascii="Arial" w:hAnsi="Arial" w:cs="Arial"/>
                <w:sz w:val="20"/>
                <w:szCs w:val="20"/>
                <w:lang w:val="es-ES_tradnl"/>
              </w:rPr>
              <w:t xml:space="preserve">on </w:t>
            </w:r>
            <w:r w:rsidR="00EF2185" w:rsidRPr="008332C7">
              <w:rPr>
                <w:rFonts w:ascii="Arial" w:hAnsi="Arial" w:cs="Arial"/>
                <w:sz w:val="20"/>
                <w:szCs w:val="20"/>
                <w:lang w:val="es-ES_tradnl"/>
              </w:rPr>
              <w:t xml:space="preserve">la </w:t>
            </w:r>
            <w:r w:rsidR="00E54BB8" w:rsidRPr="008332C7">
              <w:rPr>
                <w:rFonts w:ascii="Arial" w:hAnsi="Arial" w:cs="Arial"/>
                <w:sz w:val="20"/>
                <w:szCs w:val="20"/>
                <w:lang w:val="es-ES_tradnl"/>
              </w:rPr>
              <w:t>información</w:t>
            </w:r>
            <w:r w:rsidR="00EF2185" w:rsidRPr="008332C7">
              <w:rPr>
                <w:rFonts w:ascii="Arial" w:hAnsi="Arial" w:cs="Arial"/>
                <w:sz w:val="20"/>
                <w:szCs w:val="20"/>
                <w:lang w:val="es-ES_tradnl"/>
              </w:rPr>
              <w:t xml:space="preserve"> preliminar disponible de esta operación, </w:t>
            </w:r>
            <w:r w:rsidR="008C1C8B" w:rsidRPr="008332C7">
              <w:rPr>
                <w:rFonts w:ascii="Arial" w:hAnsi="Arial" w:cs="Arial"/>
                <w:sz w:val="20"/>
                <w:szCs w:val="20"/>
                <w:lang w:val="es-ES_tradnl"/>
              </w:rPr>
              <w:t>se han identif</w:t>
            </w:r>
            <w:r w:rsidR="003362F2" w:rsidRPr="008332C7">
              <w:rPr>
                <w:rFonts w:ascii="Arial" w:hAnsi="Arial" w:cs="Arial"/>
                <w:sz w:val="20"/>
                <w:szCs w:val="20"/>
                <w:lang w:val="es-ES_tradnl"/>
              </w:rPr>
              <w:t>i</w:t>
            </w:r>
            <w:r w:rsidR="008C1C8B" w:rsidRPr="008332C7">
              <w:rPr>
                <w:rFonts w:ascii="Arial" w:hAnsi="Arial" w:cs="Arial"/>
                <w:sz w:val="20"/>
                <w:szCs w:val="20"/>
                <w:lang w:val="es-ES_tradnl"/>
              </w:rPr>
              <w:t>cado las principales</w:t>
            </w:r>
            <w:r w:rsidR="003362F2" w:rsidRPr="008332C7">
              <w:rPr>
                <w:rFonts w:ascii="Arial" w:hAnsi="Arial" w:cs="Arial"/>
                <w:sz w:val="20"/>
                <w:szCs w:val="20"/>
                <w:lang w:val="es-ES_tradnl"/>
              </w:rPr>
              <w:t xml:space="preserve"> tipos de</w:t>
            </w:r>
            <w:r w:rsidR="008C1C8B" w:rsidRPr="008332C7">
              <w:rPr>
                <w:rFonts w:ascii="Arial" w:hAnsi="Arial" w:cs="Arial"/>
                <w:sz w:val="20"/>
                <w:szCs w:val="20"/>
                <w:lang w:val="es-ES_tradnl"/>
              </w:rPr>
              <w:t xml:space="preserve"> obras</w:t>
            </w:r>
            <w:r w:rsidR="003362F2" w:rsidRPr="008332C7">
              <w:rPr>
                <w:rFonts w:ascii="Arial" w:hAnsi="Arial" w:cs="Arial"/>
                <w:sz w:val="20"/>
                <w:szCs w:val="20"/>
                <w:lang w:val="es-ES_tradnl"/>
              </w:rPr>
              <w:t xml:space="preserve"> que serán incluidas en el programa</w:t>
            </w:r>
            <w:r w:rsidR="00DA3C56" w:rsidRPr="008332C7">
              <w:rPr>
                <w:rFonts w:ascii="Arial" w:hAnsi="Arial" w:cs="Arial"/>
                <w:sz w:val="20"/>
                <w:szCs w:val="20"/>
                <w:lang w:val="es-ES_tradnl"/>
              </w:rPr>
              <w:t xml:space="preserve"> al proveer una lista de posibles proyectos</w:t>
            </w:r>
            <w:r w:rsidR="008C1C8B" w:rsidRPr="008332C7">
              <w:rPr>
                <w:rFonts w:ascii="Arial" w:hAnsi="Arial" w:cs="Arial"/>
                <w:sz w:val="20"/>
                <w:szCs w:val="20"/>
                <w:lang w:val="es-ES_tradnl"/>
              </w:rPr>
              <w:t>. A</w:t>
            </w:r>
            <w:r w:rsidR="006B6F58" w:rsidRPr="008332C7">
              <w:rPr>
                <w:rFonts w:ascii="Arial" w:hAnsi="Arial" w:cs="Arial"/>
                <w:sz w:val="20"/>
                <w:szCs w:val="20"/>
                <w:lang w:val="es-ES_tradnl"/>
              </w:rPr>
              <w:t>ú</w:t>
            </w:r>
            <w:r w:rsidR="008C1C8B" w:rsidRPr="008332C7">
              <w:rPr>
                <w:rFonts w:ascii="Arial" w:hAnsi="Arial" w:cs="Arial"/>
                <w:sz w:val="20"/>
                <w:szCs w:val="20"/>
                <w:lang w:val="es-ES_tradnl"/>
              </w:rPr>
              <w:t xml:space="preserve">n </w:t>
            </w:r>
            <w:r w:rsidR="00EF2185" w:rsidRPr="008332C7">
              <w:rPr>
                <w:rFonts w:ascii="Arial" w:hAnsi="Arial" w:cs="Arial"/>
                <w:sz w:val="20"/>
                <w:szCs w:val="20"/>
                <w:lang w:val="es-ES_tradnl"/>
              </w:rPr>
              <w:t xml:space="preserve">no se </w:t>
            </w:r>
            <w:r w:rsidR="003362F2" w:rsidRPr="008332C7">
              <w:rPr>
                <w:rFonts w:ascii="Arial" w:hAnsi="Arial" w:cs="Arial"/>
                <w:sz w:val="20"/>
                <w:szCs w:val="20"/>
                <w:lang w:val="es-ES_tradnl"/>
              </w:rPr>
              <w:t>cuenta</w:t>
            </w:r>
            <w:r w:rsidR="008C1C8B" w:rsidRPr="008332C7">
              <w:rPr>
                <w:rFonts w:ascii="Arial" w:hAnsi="Arial" w:cs="Arial"/>
                <w:sz w:val="20"/>
                <w:szCs w:val="20"/>
                <w:lang w:val="es-ES_tradnl"/>
              </w:rPr>
              <w:t xml:space="preserve"> con la información disponible de</w:t>
            </w:r>
            <w:r w:rsidR="003362F2" w:rsidRPr="008332C7">
              <w:rPr>
                <w:rFonts w:ascii="Arial" w:hAnsi="Arial" w:cs="Arial"/>
                <w:sz w:val="20"/>
                <w:szCs w:val="20"/>
                <w:lang w:val="es-ES_tradnl"/>
              </w:rPr>
              <w:t xml:space="preserve"> qu</w:t>
            </w:r>
            <w:r w:rsidR="006B6F58" w:rsidRPr="008332C7">
              <w:rPr>
                <w:rFonts w:ascii="Arial" w:hAnsi="Arial" w:cs="Arial"/>
                <w:sz w:val="20"/>
                <w:szCs w:val="20"/>
                <w:lang w:val="es-ES_tradnl"/>
              </w:rPr>
              <w:t>é</w:t>
            </w:r>
            <w:r w:rsidR="003362F2" w:rsidRPr="008332C7">
              <w:rPr>
                <w:rFonts w:ascii="Arial" w:hAnsi="Arial" w:cs="Arial"/>
                <w:sz w:val="20"/>
                <w:szCs w:val="20"/>
                <w:lang w:val="es-ES_tradnl"/>
              </w:rPr>
              <w:t xml:space="preserve"> obras espec</w:t>
            </w:r>
            <w:r w:rsidR="00220AD1" w:rsidRPr="008332C7">
              <w:rPr>
                <w:rFonts w:ascii="Arial" w:hAnsi="Arial" w:cs="Arial"/>
                <w:sz w:val="20"/>
                <w:szCs w:val="20"/>
                <w:lang w:val="es-ES_tradnl"/>
              </w:rPr>
              <w:t>í</w:t>
            </w:r>
            <w:r w:rsidR="003362F2" w:rsidRPr="008332C7">
              <w:rPr>
                <w:rFonts w:ascii="Arial" w:hAnsi="Arial" w:cs="Arial"/>
                <w:sz w:val="20"/>
                <w:szCs w:val="20"/>
                <w:lang w:val="es-ES_tradnl"/>
              </w:rPr>
              <w:t>ficas formar</w:t>
            </w:r>
            <w:r w:rsidR="006B6F58" w:rsidRPr="008332C7">
              <w:rPr>
                <w:rFonts w:ascii="Arial" w:hAnsi="Arial" w:cs="Arial"/>
                <w:sz w:val="20"/>
                <w:szCs w:val="20"/>
                <w:lang w:val="es-ES_tradnl"/>
              </w:rPr>
              <w:t>á</w:t>
            </w:r>
            <w:r w:rsidR="003362F2" w:rsidRPr="008332C7">
              <w:rPr>
                <w:rFonts w:ascii="Arial" w:hAnsi="Arial" w:cs="Arial"/>
                <w:sz w:val="20"/>
                <w:szCs w:val="20"/>
                <w:lang w:val="es-ES_tradnl"/>
              </w:rPr>
              <w:t>n parte de la muestra</w:t>
            </w:r>
            <w:r w:rsidR="006B6F58" w:rsidRPr="008332C7">
              <w:rPr>
                <w:rFonts w:ascii="Arial" w:hAnsi="Arial" w:cs="Arial"/>
                <w:sz w:val="20"/>
                <w:szCs w:val="20"/>
                <w:lang w:val="es-ES_tradnl"/>
              </w:rPr>
              <w:t>.</w:t>
            </w:r>
            <w:r w:rsidR="003362F2" w:rsidRPr="008332C7">
              <w:rPr>
                <w:rFonts w:ascii="Arial" w:hAnsi="Arial" w:cs="Arial"/>
                <w:sz w:val="20"/>
                <w:szCs w:val="20"/>
                <w:lang w:val="es-ES_tradnl"/>
              </w:rPr>
              <w:t xml:space="preserve"> </w:t>
            </w:r>
            <w:r w:rsidR="00716FA6" w:rsidRPr="008332C7">
              <w:rPr>
                <w:rFonts w:ascii="Arial" w:hAnsi="Arial" w:cs="Arial"/>
                <w:sz w:val="20"/>
                <w:szCs w:val="20"/>
                <w:lang w:val="es-ES_tradnl"/>
              </w:rPr>
              <w:t>Para la definición d</w:t>
            </w:r>
            <w:r w:rsidR="00D0360B" w:rsidRPr="008332C7">
              <w:rPr>
                <w:rFonts w:ascii="Arial" w:hAnsi="Arial" w:cs="Arial"/>
                <w:sz w:val="20"/>
                <w:szCs w:val="20"/>
                <w:lang w:val="es-ES_tradnl"/>
              </w:rPr>
              <w:t xml:space="preserve">e </w:t>
            </w:r>
            <w:r w:rsidR="00716FA6" w:rsidRPr="008332C7">
              <w:rPr>
                <w:rFonts w:ascii="Arial" w:hAnsi="Arial" w:cs="Arial"/>
                <w:sz w:val="20"/>
                <w:szCs w:val="20"/>
                <w:lang w:val="es-ES_tradnl"/>
              </w:rPr>
              <w:t>la misma se estará entablando una reuni</w:t>
            </w:r>
            <w:r w:rsidR="005203D3" w:rsidRPr="008332C7">
              <w:rPr>
                <w:rFonts w:ascii="Arial" w:hAnsi="Arial" w:cs="Arial"/>
                <w:sz w:val="20"/>
                <w:szCs w:val="20"/>
                <w:lang w:val="es-ES_tradnl"/>
              </w:rPr>
              <w:t>ó</w:t>
            </w:r>
            <w:r w:rsidR="00716FA6" w:rsidRPr="008332C7">
              <w:rPr>
                <w:rFonts w:ascii="Arial" w:hAnsi="Arial" w:cs="Arial"/>
                <w:sz w:val="20"/>
                <w:szCs w:val="20"/>
                <w:lang w:val="es-ES_tradnl"/>
              </w:rPr>
              <w:t xml:space="preserve">n con el MEER para poder asegurarse que la misma </w:t>
            </w:r>
            <w:r w:rsidR="00D0360B" w:rsidRPr="008332C7">
              <w:rPr>
                <w:rFonts w:ascii="Arial" w:hAnsi="Arial" w:cs="Arial"/>
                <w:sz w:val="20"/>
                <w:szCs w:val="20"/>
                <w:lang w:val="es-ES_tradnl"/>
              </w:rPr>
              <w:t>sea</w:t>
            </w:r>
            <w:r w:rsidR="00716FA6" w:rsidRPr="008332C7">
              <w:rPr>
                <w:rFonts w:ascii="Arial" w:hAnsi="Arial" w:cs="Arial"/>
                <w:sz w:val="20"/>
                <w:szCs w:val="20"/>
                <w:lang w:val="es-ES_tradnl"/>
              </w:rPr>
              <w:t xml:space="preserve"> representativa</w:t>
            </w:r>
            <w:r w:rsidR="00D0360B" w:rsidRPr="008332C7">
              <w:rPr>
                <w:rFonts w:ascii="Arial" w:hAnsi="Arial" w:cs="Arial"/>
                <w:sz w:val="20"/>
                <w:szCs w:val="20"/>
                <w:lang w:val="es-ES_tradnl"/>
              </w:rPr>
              <w:t>.</w:t>
            </w:r>
            <w:r w:rsidR="00716FA6" w:rsidRPr="008332C7">
              <w:rPr>
                <w:rFonts w:ascii="Arial" w:hAnsi="Arial" w:cs="Arial"/>
                <w:sz w:val="20"/>
                <w:szCs w:val="20"/>
                <w:lang w:val="es-ES_tradnl"/>
              </w:rPr>
              <w:t xml:space="preserve"> </w:t>
            </w:r>
            <w:r w:rsidR="00220AD1" w:rsidRPr="008332C7">
              <w:rPr>
                <w:rFonts w:ascii="Arial" w:hAnsi="Arial" w:cs="Arial"/>
                <w:sz w:val="20"/>
                <w:szCs w:val="20"/>
                <w:lang w:val="es-ES_tradnl"/>
              </w:rPr>
              <w:t>Tampoco</w:t>
            </w:r>
            <w:r w:rsidR="003362F2" w:rsidRPr="008332C7">
              <w:rPr>
                <w:rFonts w:ascii="Arial" w:hAnsi="Arial" w:cs="Arial"/>
                <w:sz w:val="20"/>
                <w:szCs w:val="20"/>
                <w:lang w:val="es-ES_tradnl"/>
              </w:rPr>
              <w:t xml:space="preserve"> se sabe cu</w:t>
            </w:r>
            <w:r w:rsidR="00220AD1" w:rsidRPr="008332C7">
              <w:rPr>
                <w:rFonts w:ascii="Arial" w:hAnsi="Arial" w:cs="Arial"/>
                <w:sz w:val="20"/>
                <w:szCs w:val="20"/>
                <w:lang w:val="es-ES_tradnl"/>
              </w:rPr>
              <w:t>á</w:t>
            </w:r>
            <w:r w:rsidR="003362F2" w:rsidRPr="008332C7">
              <w:rPr>
                <w:rFonts w:ascii="Arial" w:hAnsi="Arial" w:cs="Arial"/>
                <w:sz w:val="20"/>
                <w:szCs w:val="20"/>
                <w:lang w:val="es-ES_tradnl"/>
              </w:rPr>
              <w:t>l de los proyectos ya cuenta con un proceso de socialización y con estudios socioambientales.</w:t>
            </w:r>
          </w:p>
          <w:p w14:paraId="4916AB1F" w14:textId="3DCBFAA5" w:rsidR="00DF3C8F" w:rsidRPr="008332C7" w:rsidRDefault="00DF3C8F" w:rsidP="00DF3C8F">
            <w:pPr>
              <w:jc w:val="both"/>
              <w:rPr>
                <w:rFonts w:ascii="Arial" w:eastAsia="Arial" w:hAnsi="Arial" w:cs="Arial"/>
                <w:noProof w:val="0"/>
                <w:sz w:val="20"/>
                <w:szCs w:val="20"/>
                <w:lang w:val="es-ES"/>
              </w:rPr>
            </w:pPr>
            <w:r w:rsidRPr="008332C7">
              <w:rPr>
                <w:rFonts w:ascii="Arial" w:eastAsia="Arial" w:hAnsi="Arial" w:cs="Arial"/>
                <w:noProof w:val="0"/>
                <w:sz w:val="20"/>
                <w:szCs w:val="20"/>
                <w:lang w:val="es-ES"/>
              </w:rPr>
              <w:t>Durante</w:t>
            </w:r>
            <w:r w:rsidRPr="008332C7">
              <w:rPr>
                <w:rFonts w:ascii="Arial" w:eastAsiaTheme="minorHAnsi" w:hAnsi="Arial" w:cs="Arial"/>
                <w:noProof w:val="0"/>
                <w:color w:val="000000" w:themeColor="text1"/>
                <w:sz w:val="20"/>
                <w:szCs w:val="20"/>
                <w:lang w:val="es-ES_tradnl"/>
              </w:rPr>
              <w:t xml:space="preserve"> la preparación del Programa y de las intervenciones, se confirmará la existencia de áreas sensibles o frágiles para la biodiversidad en estos hábitats naturales, así como se evaluarán los potenciales impactos y riesgos, tomándose las medidas de prevención y mitigación adecuadas.</w:t>
            </w:r>
            <w:r w:rsidR="00D71802" w:rsidRPr="008332C7">
              <w:rPr>
                <w:rFonts w:ascii="Arial" w:eastAsiaTheme="minorHAnsi" w:hAnsi="Arial" w:cs="Arial"/>
                <w:noProof w:val="0"/>
                <w:color w:val="000000" w:themeColor="text1"/>
                <w:sz w:val="20"/>
                <w:szCs w:val="20"/>
                <w:lang w:val="es-ES_tradnl"/>
              </w:rPr>
              <w:t xml:space="preserve"> </w:t>
            </w:r>
            <w:r w:rsidR="00D71802" w:rsidRPr="008332C7">
              <w:rPr>
                <w:rFonts w:ascii="Arial" w:hAnsi="Arial" w:cs="Arial"/>
                <w:color w:val="000000" w:themeColor="text1"/>
                <w:sz w:val="20"/>
                <w:szCs w:val="20"/>
                <w:lang w:val="es-ES_tradnl"/>
              </w:rPr>
              <w:t>Se deberá identificar si en las áreas de las intervenciones hay presencia de comunidades indígenas que puedan ser potencialmente adversamente afectadas por las obras. Sin embargo, por el tipo de obras que se afirma formarán parte del Programa no se espera este tipo de impactos, lo que deberá ser confirmado durante la debida diligencia</w:t>
            </w:r>
            <w:r w:rsidR="008332C7">
              <w:rPr>
                <w:rFonts w:ascii="Arial" w:eastAsia="Arial" w:hAnsi="Arial" w:cs="Arial"/>
                <w:noProof w:val="0"/>
                <w:sz w:val="20"/>
                <w:szCs w:val="20"/>
                <w:lang w:val="es-ES"/>
              </w:rPr>
              <w:t>.</w:t>
            </w:r>
          </w:p>
          <w:p w14:paraId="365142F2" w14:textId="6681FE5A" w:rsidR="005B0710" w:rsidRPr="008332C7" w:rsidRDefault="005B0710" w:rsidP="00DF3C8F">
            <w:pPr>
              <w:jc w:val="both"/>
              <w:rPr>
                <w:rFonts w:ascii="Arial" w:hAnsi="Arial" w:cs="Arial"/>
                <w:color w:val="000000" w:themeColor="text1"/>
                <w:sz w:val="20"/>
                <w:szCs w:val="20"/>
                <w:lang w:val="es-ES_tradnl"/>
              </w:rPr>
            </w:pPr>
          </w:p>
          <w:p w14:paraId="2407A4A1" w14:textId="04B4E6E0" w:rsidR="005B0710" w:rsidRPr="008332C7" w:rsidRDefault="005B0710" w:rsidP="00DF3C8F">
            <w:pPr>
              <w:jc w:val="both"/>
              <w:rPr>
                <w:rFonts w:ascii="Arial" w:hAnsi="Arial" w:cs="Arial"/>
                <w:color w:val="000000" w:themeColor="text1"/>
                <w:sz w:val="20"/>
                <w:szCs w:val="20"/>
                <w:lang w:val="es-ES_tradnl"/>
              </w:rPr>
            </w:pPr>
            <w:r w:rsidRPr="008332C7">
              <w:rPr>
                <w:rFonts w:ascii="Arial" w:hAnsi="Arial" w:cs="Arial"/>
                <w:color w:val="000000" w:themeColor="text1"/>
                <w:sz w:val="20"/>
                <w:szCs w:val="20"/>
                <w:lang w:val="es-ES_tradnl"/>
              </w:rPr>
              <w:t>Se ha act</w:t>
            </w:r>
            <w:r w:rsidR="005203D3" w:rsidRPr="008332C7">
              <w:rPr>
                <w:rFonts w:ascii="Arial" w:hAnsi="Arial" w:cs="Arial"/>
                <w:color w:val="000000" w:themeColor="text1"/>
                <w:sz w:val="20"/>
                <w:szCs w:val="20"/>
                <w:lang w:val="es-ES_tradnl"/>
              </w:rPr>
              <w:t>i</w:t>
            </w:r>
            <w:r w:rsidRPr="008332C7">
              <w:rPr>
                <w:rFonts w:ascii="Arial" w:hAnsi="Arial" w:cs="Arial"/>
                <w:color w:val="000000" w:themeColor="text1"/>
                <w:sz w:val="20"/>
                <w:szCs w:val="20"/>
                <w:lang w:val="es-ES_tradnl"/>
              </w:rPr>
              <w:t xml:space="preserve">vado la B12 ya que dentro de algunas subestaciones se cuentan con obras al momento. Durante la DD se </w:t>
            </w:r>
            <w:r w:rsidR="00D46448" w:rsidRPr="008332C7">
              <w:rPr>
                <w:rFonts w:ascii="Arial" w:hAnsi="Arial" w:cs="Arial"/>
                <w:color w:val="000000" w:themeColor="text1"/>
                <w:sz w:val="20"/>
                <w:szCs w:val="20"/>
                <w:lang w:val="es-ES_tradnl"/>
              </w:rPr>
              <w:t>verificará si estas obras serán parte de la operación del BID y por lo tanto se desactivará o se cerciorará que las</w:t>
            </w:r>
            <w:r w:rsidR="005203D3" w:rsidRPr="008332C7">
              <w:rPr>
                <w:rFonts w:ascii="Arial" w:hAnsi="Arial" w:cs="Arial"/>
                <w:color w:val="000000" w:themeColor="text1"/>
                <w:sz w:val="20"/>
                <w:szCs w:val="20"/>
                <w:lang w:val="es-ES_tradnl"/>
              </w:rPr>
              <w:t xml:space="preserve"> </w:t>
            </w:r>
            <w:r w:rsidR="00D46448" w:rsidRPr="008332C7">
              <w:rPr>
                <w:rFonts w:ascii="Arial" w:hAnsi="Arial" w:cs="Arial"/>
                <w:color w:val="000000" w:themeColor="text1"/>
                <w:sz w:val="20"/>
                <w:szCs w:val="20"/>
                <w:lang w:val="es-ES_tradnl"/>
              </w:rPr>
              <w:t>mismas hayan cumplido con las salvaguardias.</w:t>
            </w:r>
          </w:p>
          <w:p w14:paraId="72DA4097" w14:textId="77777777" w:rsidR="008332C7" w:rsidRDefault="008332C7" w:rsidP="002E1380">
            <w:pPr>
              <w:pStyle w:val="ListParagraph"/>
              <w:spacing w:after="120"/>
              <w:ind w:left="0"/>
              <w:contextualSpacing w:val="0"/>
              <w:jc w:val="both"/>
              <w:rPr>
                <w:rFonts w:ascii="Arial" w:hAnsi="Arial" w:cs="Arial"/>
                <w:sz w:val="20"/>
                <w:szCs w:val="20"/>
                <w:lang w:val="es-ES_tradnl"/>
              </w:rPr>
            </w:pPr>
          </w:p>
          <w:p w14:paraId="5959A370" w14:textId="42C74CCE" w:rsidR="00D82A9D" w:rsidRPr="008332C7" w:rsidRDefault="00220AD1" w:rsidP="002E1380">
            <w:pPr>
              <w:pStyle w:val="ListParagraph"/>
              <w:spacing w:after="120"/>
              <w:ind w:left="0"/>
              <w:contextualSpacing w:val="0"/>
              <w:jc w:val="both"/>
              <w:rPr>
                <w:rFonts w:ascii="Arial" w:hAnsi="Arial" w:cs="Arial"/>
                <w:sz w:val="20"/>
                <w:szCs w:val="20"/>
                <w:lang w:val="es-ES_tradnl"/>
              </w:rPr>
            </w:pPr>
            <w:r w:rsidRPr="008332C7">
              <w:rPr>
                <w:rFonts w:ascii="Arial" w:hAnsi="Arial" w:cs="Arial"/>
                <w:sz w:val="20"/>
                <w:szCs w:val="20"/>
                <w:lang w:val="es-ES_tradnl"/>
              </w:rPr>
              <w:t xml:space="preserve">Debido a </w:t>
            </w:r>
            <w:r w:rsidR="008C1C8B" w:rsidRPr="008332C7">
              <w:rPr>
                <w:rFonts w:ascii="Arial" w:hAnsi="Arial" w:cs="Arial"/>
                <w:sz w:val="20"/>
                <w:szCs w:val="20"/>
                <w:lang w:val="es-ES_tradnl"/>
              </w:rPr>
              <w:t>que</w:t>
            </w:r>
            <w:r w:rsidR="00EF2185" w:rsidRPr="008332C7">
              <w:rPr>
                <w:rFonts w:ascii="Arial" w:hAnsi="Arial" w:cs="Arial"/>
                <w:sz w:val="20"/>
                <w:szCs w:val="20"/>
                <w:lang w:val="es-ES_tradnl"/>
              </w:rPr>
              <w:t xml:space="preserve"> </w:t>
            </w:r>
            <w:r w:rsidR="00113FBD" w:rsidRPr="008332C7">
              <w:rPr>
                <w:rFonts w:ascii="Arial" w:hAnsi="Arial" w:cs="Arial"/>
                <w:sz w:val="20"/>
                <w:szCs w:val="20"/>
                <w:lang w:val="es-ES_tradnl"/>
              </w:rPr>
              <w:t>el Programa</w:t>
            </w:r>
            <w:r w:rsidR="00D82A9D" w:rsidRPr="008332C7">
              <w:rPr>
                <w:rFonts w:ascii="Arial" w:hAnsi="Arial" w:cs="Arial"/>
                <w:sz w:val="20"/>
                <w:szCs w:val="20"/>
                <w:lang w:val="es-ES_tradnl"/>
              </w:rPr>
              <w:t xml:space="preserve"> se</w:t>
            </w:r>
            <w:r w:rsidR="008C1C8B" w:rsidRPr="008332C7">
              <w:rPr>
                <w:rFonts w:ascii="Arial" w:hAnsi="Arial" w:cs="Arial"/>
                <w:sz w:val="20"/>
                <w:szCs w:val="20"/>
                <w:lang w:val="es-ES_tradnl"/>
              </w:rPr>
              <w:t xml:space="preserve"> ha formulado como de obras multiples se</w:t>
            </w:r>
            <w:r w:rsidR="00D82A9D" w:rsidRPr="008332C7">
              <w:rPr>
                <w:rFonts w:ascii="Arial" w:hAnsi="Arial" w:cs="Arial"/>
                <w:sz w:val="20"/>
                <w:szCs w:val="20"/>
                <w:lang w:val="es-ES_tradnl"/>
              </w:rPr>
              <w:t xml:space="preserve"> tendr</w:t>
            </w:r>
            <w:r w:rsidR="002E1380" w:rsidRPr="008332C7">
              <w:rPr>
                <w:rFonts w:ascii="Arial" w:hAnsi="Arial" w:cs="Arial"/>
                <w:sz w:val="20"/>
                <w:szCs w:val="20"/>
                <w:lang w:val="es-ES_tradnl"/>
              </w:rPr>
              <w:t>á un Marco de Gestión Socio-Ambiental (MGAS)</w:t>
            </w:r>
            <w:r w:rsidR="008C1C8B" w:rsidRPr="008332C7">
              <w:rPr>
                <w:rFonts w:ascii="Arial" w:hAnsi="Arial" w:cs="Arial"/>
                <w:sz w:val="20"/>
                <w:szCs w:val="20"/>
                <w:lang w:val="es-ES_tradnl"/>
              </w:rPr>
              <w:t>, asimismo se prepa</w:t>
            </w:r>
            <w:r w:rsidRPr="008332C7">
              <w:rPr>
                <w:rFonts w:ascii="Arial" w:hAnsi="Arial" w:cs="Arial"/>
                <w:sz w:val="20"/>
                <w:szCs w:val="20"/>
                <w:lang w:val="es-ES_tradnl"/>
              </w:rPr>
              <w:t>ra</w:t>
            </w:r>
            <w:r w:rsidR="008C1C8B" w:rsidRPr="008332C7">
              <w:rPr>
                <w:rFonts w:ascii="Arial" w:hAnsi="Arial" w:cs="Arial"/>
                <w:sz w:val="20"/>
                <w:szCs w:val="20"/>
                <w:lang w:val="es-ES_tradnl"/>
              </w:rPr>
              <w:t>rá</w:t>
            </w:r>
            <w:r w:rsidR="00774DD5" w:rsidRPr="008332C7">
              <w:rPr>
                <w:rFonts w:ascii="Arial" w:hAnsi="Arial" w:cs="Arial"/>
                <w:sz w:val="20"/>
                <w:szCs w:val="20"/>
                <w:lang w:val="es-ES_tradnl"/>
              </w:rPr>
              <w:t xml:space="preserve"> </w:t>
            </w:r>
            <w:r w:rsidR="008C1C8B" w:rsidRPr="008332C7">
              <w:rPr>
                <w:rFonts w:ascii="Arial" w:hAnsi="Arial" w:cs="Arial"/>
                <w:sz w:val="20"/>
                <w:szCs w:val="20"/>
                <w:lang w:val="es-ES_tradnl"/>
              </w:rPr>
              <w:t xml:space="preserve">un </w:t>
            </w:r>
            <w:r w:rsidR="00113FBD" w:rsidRPr="008332C7">
              <w:rPr>
                <w:rFonts w:ascii="Arial" w:hAnsi="Arial" w:cs="Arial"/>
                <w:sz w:val="20"/>
                <w:szCs w:val="20"/>
                <w:lang w:val="es-ES_tradnl"/>
              </w:rPr>
              <w:t xml:space="preserve">Análisis Ambiental y Social (AAS) </w:t>
            </w:r>
            <w:r w:rsidR="008C1C8B" w:rsidRPr="008332C7">
              <w:rPr>
                <w:rFonts w:ascii="Arial" w:hAnsi="Arial" w:cs="Arial"/>
                <w:sz w:val="20"/>
                <w:szCs w:val="20"/>
                <w:lang w:val="es-ES_tradnl"/>
              </w:rPr>
              <w:t>para aquellos proyectos que no cuenten con uno,</w:t>
            </w:r>
            <w:r w:rsidR="00BD76CD" w:rsidRPr="008332C7">
              <w:rPr>
                <w:rFonts w:ascii="Arial" w:hAnsi="Arial" w:cs="Arial"/>
                <w:sz w:val="20"/>
                <w:szCs w:val="20"/>
                <w:lang w:val="es-ES_tradnl"/>
              </w:rPr>
              <w:t xml:space="preserve"> </w:t>
            </w:r>
            <w:r w:rsidR="00113FBD" w:rsidRPr="008332C7">
              <w:rPr>
                <w:rFonts w:ascii="Arial" w:hAnsi="Arial" w:cs="Arial"/>
                <w:sz w:val="20"/>
                <w:szCs w:val="20"/>
                <w:lang w:val="es-ES_tradnl"/>
              </w:rPr>
              <w:t>asegurando así</w:t>
            </w:r>
            <w:r w:rsidR="002E1380" w:rsidRPr="008332C7">
              <w:rPr>
                <w:rFonts w:ascii="Arial" w:hAnsi="Arial" w:cs="Arial"/>
                <w:sz w:val="20"/>
                <w:szCs w:val="20"/>
                <w:lang w:val="es-ES_tradnl"/>
              </w:rPr>
              <w:t xml:space="preserve"> la sostenibilidad socio-ambiental de toda la operación en cumplimiento con la legislación ambiental y social nacional y las Políticas </w:t>
            </w:r>
            <w:r w:rsidRPr="008332C7">
              <w:rPr>
                <w:rFonts w:ascii="Arial" w:hAnsi="Arial" w:cs="Arial"/>
                <w:sz w:val="20"/>
                <w:szCs w:val="20"/>
                <w:lang w:val="es-ES_tradnl"/>
              </w:rPr>
              <w:t xml:space="preserve">de Salvaguardas </w:t>
            </w:r>
            <w:r w:rsidR="002E1380" w:rsidRPr="008332C7">
              <w:rPr>
                <w:rFonts w:ascii="Arial" w:hAnsi="Arial" w:cs="Arial"/>
                <w:sz w:val="20"/>
                <w:szCs w:val="20"/>
                <w:lang w:val="es-ES_tradnl"/>
              </w:rPr>
              <w:t xml:space="preserve">del Banco. </w:t>
            </w:r>
            <w:r w:rsidR="00F90AC9" w:rsidRPr="008332C7">
              <w:rPr>
                <w:rFonts w:ascii="Arial" w:hAnsi="Arial" w:cs="Arial"/>
                <w:sz w:val="20"/>
                <w:szCs w:val="20"/>
                <w:lang w:val="es-ES_tradnl"/>
              </w:rPr>
              <w:t>De identificarse la posibilidad que las intervenciones del Programa pueden realizarse en área</w:t>
            </w:r>
            <w:r w:rsidR="009542DB" w:rsidRPr="008332C7">
              <w:rPr>
                <w:rFonts w:ascii="Arial" w:hAnsi="Arial" w:cs="Arial"/>
                <w:sz w:val="20"/>
                <w:szCs w:val="20"/>
                <w:lang w:val="es-ES_tradnl"/>
              </w:rPr>
              <w:t>s</w:t>
            </w:r>
            <w:r w:rsidR="00F90AC9" w:rsidRPr="008332C7">
              <w:rPr>
                <w:rFonts w:ascii="Arial" w:hAnsi="Arial" w:cs="Arial"/>
                <w:sz w:val="20"/>
                <w:szCs w:val="20"/>
                <w:lang w:val="es-ES_tradnl"/>
              </w:rPr>
              <w:t xml:space="preserve"> con presencia de comunidades indígenas el AAS deberá inlcuir un análisis sociocultural para </w:t>
            </w:r>
            <w:r w:rsidR="009542DB" w:rsidRPr="008332C7">
              <w:rPr>
                <w:rFonts w:ascii="Arial" w:hAnsi="Arial" w:cs="Arial"/>
                <w:sz w:val="20"/>
                <w:szCs w:val="20"/>
                <w:lang w:val="es-ES_tradnl"/>
              </w:rPr>
              <w:t>identificar</w:t>
            </w:r>
            <w:r w:rsidR="00F90AC9" w:rsidRPr="008332C7">
              <w:rPr>
                <w:rFonts w:ascii="Arial" w:hAnsi="Arial" w:cs="Arial"/>
                <w:sz w:val="20"/>
                <w:szCs w:val="20"/>
                <w:lang w:val="es-ES_tradnl"/>
              </w:rPr>
              <w:t xml:space="preserve"> los potenciales impactos adversos en estas comunidades</w:t>
            </w:r>
            <w:r w:rsidR="0066329E" w:rsidRPr="008332C7">
              <w:rPr>
                <w:rFonts w:ascii="Arial" w:hAnsi="Arial" w:cs="Arial"/>
                <w:sz w:val="20"/>
                <w:szCs w:val="20"/>
                <w:lang w:val="es-ES_tradnl"/>
              </w:rPr>
              <w:t>, así como medidas en el plan de consulta para realizarla de manera socioculturalmente adecuada.</w:t>
            </w:r>
          </w:p>
          <w:p w14:paraId="5EDFDB9F" w14:textId="4351B05F" w:rsidR="00113FBD" w:rsidRPr="008332C7" w:rsidRDefault="00113FBD" w:rsidP="00113FBD">
            <w:pPr>
              <w:pStyle w:val="ListParagraph"/>
              <w:spacing w:after="120"/>
              <w:ind w:left="0"/>
              <w:contextualSpacing w:val="0"/>
              <w:jc w:val="both"/>
              <w:rPr>
                <w:rFonts w:ascii="Arial" w:hAnsi="Arial" w:cs="Arial"/>
                <w:sz w:val="20"/>
                <w:szCs w:val="20"/>
                <w:lang w:val="es-ES_tradnl"/>
              </w:rPr>
            </w:pPr>
            <w:r w:rsidRPr="008332C7">
              <w:rPr>
                <w:rFonts w:ascii="Arial" w:hAnsi="Arial" w:cs="Arial"/>
                <w:sz w:val="20"/>
                <w:szCs w:val="20"/>
                <w:lang w:val="es-ES_tradnl"/>
              </w:rPr>
              <w:t>El MGAS se elaborará antes de la misión de analisis del Banco, y deberá incluir también el Analisis Ambiental y Social (AAS) con los Planes de Gestion Ambiental y Social (PGAS) respectivos para los proyectos muestra.</w:t>
            </w:r>
          </w:p>
          <w:p w14:paraId="4CF95E18" w14:textId="1B2A0124" w:rsidR="008C1C8B" w:rsidRPr="008332C7" w:rsidRDefault="00652939" w:rsidP="002E1380">
            <w:pPr>
              <w:pStyle w:val="ListParagraph"/>
              <w:spacing w:after="120"/>
              <w:ind w:left="0"/>
              <w:contextualSpacing w:val="0"/>
              <w:jc w:val="both"/>
              <w:rPr>
                <w:rFonts w:ascii="Arial" w:hAnsi="Arial" w:cs="Arial"/>
                <w:sz w:val="20"/>
                <w:szCs w:val="20"/>
                <w:lang w:val="es-ES_tradnl"/>
              </w:rPr>
            </w:pPr>
            <w:r w:rsidRPr="008332C7">
              <w:rPr>
                <w:rFonts w:ascii="Arial" w:hAnsi="Arial" w:cs="Arial"/>
                <w:sz w:val="20"/>
                <w:szCs w:val="20"/>
                <w:lang w:val="es-ES_tradnl"/>
              </w:rPr>
              <w:t>El MGAS</w:t>
            </w:r>
            <w:r w:rsidR="002E1380" w:rsidRPr="008332C7">
              <w:rPr>
                <w:rFonts w:ascii="Arial" w:hAnsi="Arial" w:cs="Arial"/>
                <w:sz w:val="20"/>
                <w:szCs w:val="20"/>
                <w:lang w:val="es-ES_tradnl"/>
              </w:rPr>
              <w:t xml:space="preserve"> será</w:t>
            </w:r>
            <w:r w:rsidR="002D4360" w:rsidRPr="008332C7">
              <w:rPr>
                <w:rFonts w:ascii="Arial" w:hAnsi="Arial" w:cs="Arial"/>
                <w:sz w:val="20"/>
                <w:szCs w:val="20"/>
                <w:lang w:val="es-ES_tradnl"/>
              </w:rPr>
              <w:t xml:space="preserve"> el marco de referencia para</w:t>
            </w:r>
            <w:r w:rsidR="002E1380" w:rsidRPr="008332C7">
              <w:rPr>
                <w:rFonts w:ascii="Arial" w:hAnsi="Arial" w:cs="Arial"/>
                <w:sz w:val="20"/>
                <w:szCs w:val="20"/>
                <w:lang w:val="es-ES_tradnl"/>
              </w:rPr>
              <w:t xml:space="preserve"> la entidad ejecutora </w:t>
            </w:r>
            <w:r w:rsidR="002D4360" w:rsidRPr="008332C7">
              <w:rPr>
                <w:rFonts w:ascii="Arial" w:hAnsi="Arial" w:cs="Arial"/>
                <w:sz w:val="20"/>
                <w:szCs w:val="20"/>
                <w:lang w:val="es-ES_tradnl"/>
              </w:rPr>
              <w:t>en</w:t>
            </w:r>
            <w:r w:rsidR="002E1380" w:rsidRPr="008332C7">
              <w:rPr>
                <w:rFonts w:ascii="Arial" w:hAnsi="Arial" w:cs="Arial"/>
                <w:sz w:val="20"/>
                <w:szCs w:val="20"/>
                <w:lang w:val="es-ES_tradnl"/>
              </w:rPr>
              <w:t xml:space="preserve"> la preparación de los Análisis Ambientales y Sociales (AAS) correspondientes para las obras </w:t>
            </w:r>
            <w:r w:rsidR="00774DD5" w:rsidRPr="008332C7">
              <w:rPr>
                <w:rFonts w:ascii="Arial" w:hAnsi="Arial" w:cs="Arial"/>
                <w:sz w:val="20"/>
                <w:szCs w:val="20"/>
                <w:lang w:val="es-ES_tradnl"/>
              </w:rPr>
              <w:t>futuras</w:t>
            </w:r>
            <w:r w:rsidRPr="008332C7">
              <w:rPr>
                <w:rFonts w:ascii="Arial" w:hAnsi="Arial" w:cs="Arial"/>
                <w:sz w:val="20"/>
                <w:szCs w:val="20"/>
                <w:lang w:val="es-ES_tradnl"/>
              </w:rPr>
              <w:t xml:space="preserve"> </w:t>
            </w:r>
            <w:r w:rsidR="002E1380" w:rsidRPr="008332C7">
              <w:rPr>
                <w:rFonts w:ascii="Arial" w:hAnsi="Arial" w:cs="Arial"/>
                <w:sz w:val="20"/>
                <w:szCs w:val="20"/>
                <w:lang w:val="es-ES_tradnl"/>
              </w:rPr>
              <w:t>que se propongan, incluyendo la</w:t>
            </w:r>
            <w:r w:rsidR="004F1F3A" w:rsidRPr="008332C7">
              <w:rPr>
                <w:rFonts w:ascii="Arial" w:hAnsi="Arial" w:cs="Arial"/>
                <w:sz w:val="20"/>
                <w:szCs w:val="20"/>
                <w:lang w:val="es-ES_tradnl"/>
              </w:rPr>
              <w:t xml:space="preserve"> realización de la</w:t>
            </w:r>
            <w:r w:rsidR="002E1380" w:rsidRPr="008332C7">
              <w:rPr>
                <w:rFonts w:ascii="Arial" w:hAnsi="Arial" w:cs="Arial"/>
                <w:sz w:val="20"/>
                <w:szCs w:val="20"/>
                <w:lang w:val="es-ES_tradnl"/>
              </w:rPr>
              <w:t>s consultas significativas</w:t>
            </w:r>
            <w:r w:rsidR="00F90AC9" w:rsidRPr="008332C7">
              <w:rPr>
                <w:rFonts w:ascii="Arial" w:hAnsi="Arial" w:cs="Arial"/>
                <w:sz w:val="20"/>
                <w:szCs w:val="20"/>
                <w:lang w:val="es-ES_tradnl"/>
              </w:rPr>
              <w:t xml:space="preserve"> con los grupos de interés y las comunidades beneficiarias del Programa,</w:t>
            </w:r>
            <w:r w:rsidR="002E1380" w:rsidRPr="008332C7">
              <w:rPr>
                <w:rFonts w:ascii="Arial" w:hAnsi="Arial" w:cs="Arial"/>
                <w:sz w:val="20"/>
                <w:szCs w:val="20"/>
                <w:lang w:val="es-ES_tradnl"/>
              </w:rPr>
              <w:t xml:space="preserve"> </w:t>
            </w:r>
            <w:r w:rsidR="00F90AC9" w:rsidRPr="008332C7">
              <w:rPr>
                <w:rFonts w:ascii="Arial" w:hAnsi="Arial" w:cs="Arial"/>
                <w:sz w:val="20"/>
                <w:szCs w:val="20"/>
                <w:lang w:val="es-ES_tradnl"/>
              </w:rPr>
              <w:t xml:space="preserve">particularmente, </w:t>
            </w:r>
            <w:r w:rsidR="007349E0" w:rsidRPr="008332C7">
              <w:rPr>
                <w:rFonts w:ascii="Arial" w:hAnsi="Arial" w:cs="Arial"/>
                <w:sz w:val="20"/>
                <w:szCs w:val="20"/>
                <w:lang w:val="es-ES_tradnl"/>
              </w:rPr>
              <w:t xml:space="preserve"> consultas culturalmente apropiadas en aquellas regiones donde haya presencia de poblacion indigena</w:t>
            </w:r>
            <w:r w:rsidR="00F90AC9" w:rsidRPr="008332C7">
              <w:rPr>
                <w:rFonts w:ascii="Arial" w:hAnsi="Arial" w:cs="Arial"/>
                <w:sz w:val="20"/>
                <w:szCs w:val="20"/>
                <w:lang w:val="es-ES_tradnl"/>
              </w:rPr>
              <w:t>;</w:t>
            </w:r>
            <w:r w:rsidR="002E1380" w:rsidRPr="008332C7">
              <w:rPr>
                <w:rFonts w:ascii="Arial" w:hAnsi="Arial" w:cs="Arial"/>
                <w:sz w:val="20"/>
                <w:szCs w:val="20"/>
                <w:lang w:val="es-ES_tradnl"/>
              </w:rPr>
              <w:t xml:space="preserve"> así como la preparación de </w:t>
            </w:r>
            <w:r w:rsidR="004F1F3A" w:rsidRPr="008332C7">
              <w:rPr>
                <w:rFonts w:ascii="Arial" w:hAnsi="Arial" w:cs="Arial"/>
                <w:sz w:val="20"/>
                <w:szCs w:val="20"/>
                <w:lang w:val="es-ES_tradnl"/>
              </w:rPr>
              <w:t>lo</w:t>
            </w:r>
            <w:r w:rsidR="002E1380" w:rsidRPr="008332C7">
              <w:rPr>
                <w:rFonts w:ascii="Arial" w:hAnsi="Arial" w:cs="Arial"/>
                <w:sz w:val="20"/>
                <w:szCs w:val="20"/>
                <w:lang w:val="es-ES_tradnl"/>
              </w:rPr>
              <w:t>s respectivos Planes de Gestión Socio-Ambiental (PGAS)</w:t>
            </w:r>
            <w:r w:rsidR="008C1C8B" w:rsidRPr="008332C7">
              <w:rPr>
                <w:rFonts w:ascii="Arial" w:hAnsi="Arial" w:cs="Arial"/>
                <w:sz w:val="20"/>
                <w:szCs w:val="20"/>
                <w:lang w:val="es-ES_tradnl"/>
              </w:rPr>
              <w:t>.</w:t>
            </w:r>
            <w:r w:rsidR="00220AD1" w:rsidRPr="008332C7">
              <w:rPr>
                <w:rFonts w:ascii="Arial" w:hAnsi="Arial" w:cs="Arial"/>
                <w:sz w:val="20"/>
                <w:szCs w:val="20"/>
                <w:lang w:val="es-ES_tradnl"/>
              </w:rPr>
              <w:t xml:space="preserve"> El MGAS definirá criterios y procedimientos de elegibilidad, incluso criterios de exclusión para todo el Programa.</w:t>
            </w:r>
          </w:p>
          <w:p w14:paraId="159B97D0" w14:textId="75454579" w:rsidR="002E1380" w:rsidRPr="008332C7" w:rsidRDefault="008C1C8B" w:rsidP="002E1380">
            <w:pPr>
              <w:pStyle w:val="ListParagraph"/>
              <w:spacing w:after="120"/>
              <w:ind w:left="0"/>
              <w:contextualSpacing w:val="0"/>
              <w:jc w:val="both"/>
              <w:rPr>
                <w:rFonts w:ascii="Arial" w:eastAsia="Arial" w:hAnsi="Arial" w:cs="Arial"/>
                <w:sz w:val="20"/>
                <w:szCs w:val="20"/>
                <w:lang w:val="es-ES_tradnl"/>
              </w:rPr>
            </w:pPr>
            <w:r w:rsidRPr="008332C7">
              <w:rPr>
                <w:rFonts w:ascii="Arial" w:hAnsi="Arial" w:cs="Arial"/>
                <w:sz w:val="20"/>
                <w:szCs w:val="20"/>
                <w:lang w:val="es-ES_tradnl"/>
              </w:rPr>
              <w:t xml:space="preserve">EL MGAS </w:t>
            </w:r>
            <w:r w:rsidR="00220AD1" w:rsidRPr="008332C7">
              <w:rPr>
                <w:rFonts w:ascii="Arial" w:hAnsi="Arial" w:cs="Arial"/>
                <w:sz w:val="20"/>
                <w:szCs w:val="20"/>
                <w:lang w:val="es-ES_tradnl"/>
              </w:rPr>
              <w:t>y</w:t>
            </w:r>
            <w:r w:rsidRPr="008332C7">
              <w:rPr>
                <w:rFonts w:ascii="Arial" w:hAnsi="Arial" w:cs="Arial"/>
                <w:sz w:val="20"/>
                <w:szCs w:val="20"/>
                <w:lang w:val="es-ES_tradnl"/>
              </w:rPr>
              <w:t xml:space="preserve"> AAS</w:t>
            </w:r>
            <w:r w:rsidR="002E1380" w:rsidRPr="008332C7">
              <w:rPr>
                <w:rFonts w:ascii="Arial" w:hAnsi="Arial" w:cs="Arial"/>
                <w:sz w:val="20"/>
                <w:szCs w:val="20"/>
                <w:lang w:val="es-ES_tradnl"/>
              </w:rPr>
              <w:t xml:space="preserve"> deberán ser </w:t>
            </w:r>
            <w:r w:rsidRPr="008332C7">
              <w:rPr>
                <w:rFonts w:ascii="Arial" w:hAnsi="Arial" w:cs="Arial"/>
                <w:sz w:val="20"/>
                <w:szCs w:val="20"/>
                <w:lang w:val="es-ES_tradnl"/>
              </w:rPr>
              <w:t xml:space="preserve">puestos a </w:t>
            </w:r>
            <w:r w:rsidR="002E1380" w:rsidRPr="008332C7">
              <w:rPr>
                <w:rFonts w:ascii="Arial" w:hAnsi="Arial" w:cs="Arial"/>
                <w:sz w:val="20"/>
                <w:szCs w:val="20"/>
                <w:lang w:val="es-ES_tradnl"/>
              </w:rPr>
              <w:t>disponibilidad del público</w:t>
            </w:r>
            <w:r w:rsidR="00770EB9" w:rsidRPr="008332C7">
              <w:rPr>
                <w:rFonts w:ascii="Arial" w:hAnsi="Arial" w:cs="Arial"/>
                <w:sz w:val="20"/>
                <w:szCs w:val="20"/>
                <w:lang w:val="es-ES_tradnl"/>
              </w:rPr>
              <w:t xml:space="preserve"> en cumplimiento de la OP-102 previo a la misión de análisis en su versión preliminar o “</w:t>
            </w:r>
            <w:r w:rsidR="00770EB9" w:rsidRPr="008332C7">
              <w:rPr>
                <w:rFonts w:ascii="Arial" w:hAnsi="Arial" w:cs="Arial"/>
                <w:i/>
                <w:sz w:val="20"/>
                <w:szCs w:val="20"/>
                <w:lang w:val="es-ES_tradnl"/>
              </w:rPr>
              <w:t>fit for disclosure</w:t>
            </w:r>
            <w:r w:rsidR="00770EB9" w:rsidRPr="008332C7">
              <w:rPr>
                <w:rFonts w:ascii="Arial" w:hAnsi="Arial" w:cs="Arial"/>
                <w:sz w:val="20"/>
                <w:szCs w:val="20"/>
                <w:lang w:val="es-ES_tradnl"/>
              </w:rPr>
              <w:t>”.</w:t>
            </w:r>
          </w:p>
          <w:p w14:paraId="7B91C53E" w14:textId="65CBFBFA" w:rsidR="00FC2972" w:rsidRPr="008332C7" w:rsidRDefault="002E1380" w:rsidP="0069658E">
            <w:pPr>
              <w:pStyle w:val="ListParagraph"/>
              <w:spacing w:after="120"/>
              <w:ind w:left="0"/>
              <w:contextualSpacing w:val="0"/>
              <w:jc w:val="both"/>
              <w:rPr>
                <w:rFonts w:ascii="Arial" w:hAnsi="Arial" w:cs="Arial"/>
                <w:b/>
                <w:i/>
                <w:sz w:val="20"/>
                <w:szCs w:val="20"/>
                <w:lang w:val="es-ES_tradnl"/>
              </w:rPr>
            </w:pPr>
            <w:r w:rsidRPr="008332C7">
              <w:rPr>
                <w:rFonts w:ascii="Arial" w:hAnsi="Arial" w:cs="Arial"/>
                <w:noProof w:val="0"/>
                <w:sz w:val="20"/>
                <w:szCs w:val="20"/>
                <w:lang w:val="es-ES_tradnl"/>
              </w:rPr>
              <w:t>Las</w:t>
            </w:r>
            <w:r w:rsidR="007F11EC" w:rsidRPr="008332C7">
              <w:rPr>
                <w:rFonts w:ascii="Arial" w:hAnsi="Arial" w:cs="Arial"/>
                <w:sz w:val="20"/>
                <w:szCs w:val="20"/>
                <w:lang w:val="es-ES_tradnl"/>
              </w:rPr>
              <w:t xml:space="preserve"> consultas públicas</w:t>
            </w:r>
            <w:r w:rsidRPr="008332C7">
              <w:rPr>
                <w:rFonts w:ascii="Arial" w:hAnsi="Arial" w:cs="Arial"/>
                <w:sz w:val="20"/>
                <w:szCs w:val="20"/>
                <w:lang w:val="es-ES_tradnl"/>
              </w:rPr>
              <w:t xml:space="preserve"> se </w:t>
            </w:r>
            <w:r w:rsidR="00D82A9D" w:rsidRPr="008332C7">
              <w:rPr>
                <w:rFonts w:ascii="Arial" w:hAnsi="Arial" w:cs="Arial"/>
                <w:sz w:val="20"/>
                <w:szCs w:val="20"/>
                <w:lang w:val="es-ES_tradnl"/>
              </w:rPr>
              <w:t>realizarán</w:t>
            </w:r>
            <w:r w:rsidRPr="008332C7">
              <w:rPr>
                <w:rFonts w:ascii="Arial" w:hAnsi="Arial" w:cs="Arial"/>
                <w:sz w:val="20"/>
                <w:szCs w:val="20"/>
                <w:lang w:val="es-ES_tradnl"/>
              </w:rPr>
              <w:t xml:space="preserve"> conforme</w:t>
            </w:r>
            <w:r w:rsidR="007F11EC" w:rsidRPr="008332C7">
              <w:rPr>
                <w:rFonts w:ascii="Arial" w:hAnsi="Arial" w:cs="Arial"/>
                <w:sz w:val="20"/>
                <w:szCs w:val="20"/>
                <w:lang w:val="es-ES_tradnl"/>
              </w:rPr>
              <w:t xml:space="preserve"> los requerimientos de</w:t>
            </w:r>
            <w:r w:rsidR="00220AD1" w:rsidRPr="008332C7">
              <w:rPr>
                <w:rFonts w:ascii="Arial" w:hAnsi="Arial" w:cs="Arial"/>
                <w:sz w:val="20"/>
                <w:szCs w:val="20"/>
                <w:lang w:val="es-ES_tradnl"/>
              </w:rPr>
              <w:t xml:space="preserve"> la Directi</w:t>
            </w:r>
            <w:r w:rsidR="00C06F05" w:rsidRPr="008332C7">
              <w:rPr>
                <w:rFonts w:ascii="Arial" w:hAnsi="Arial" w:cs="Arial"/>
                <w:sz w:val="20"/>
                <w:szCs w:val="20"/>
                <w:lang w:val="es-ES_tradnl"/>
              </w:rPr>
              <w:t>v</w:t>
            </w:r>
            <w:r w:rsidR="00220AD1" w:rsidRPr="008332C7">
              <w:rPr>
                <w:rFonts w:ascii="Arial" w:hAnsi="Arial" w:cs="Arial"/>
                <w:sz w:val="20"/>
                <w:szCs w:val="20"/>
                <w:lang w:val="es-ES_tradnl"/>
              </w:rPr>
              <w:t>a B6 de la OP-703,</w:t>
            </w:r>
            <w:r w:rsidR="00D82A9D" w:rsidRPr="008332C7">
              <w:rPr>
                <w:rFonts w:ascii="Arial" w:hAnsi="Arial" w:cs="Arial"/>
                <w:sz w:val="20"/>
                <w:szCs w:val="20"/>
                <w:lang w:val="es-ES_tradnl"/>
              </w:rPr>
              <w:t xml:space="preserve"> asegurando</w:t>
            </w:r>
            <w:r w:rsidR="007F11EC" w:rsidRPr="008332C7">
              <w:rPr>
                <w:rFonts w:ascii="Arial" w:hAnsi="Arial" w:cs="Arial"/>
                <w:sz w:val="20"/>
                <w:szCs w:val="20"/>
                <w:lang w:val="es-ES_tradnl"/>
              </w:rPr>
              <w:t xml:space="preserve"> la participación de las poblaciones beneficiarias del Programa</w:t>
            </w:r>
            <w:r w:rsidR="009605E8" w:rsidRPr="008332C7">
              <w:rPr>
                <w:rFonts w:ascii="Arial" w:hAnsi="Arial" w:cs="Arial"/>
                <w:sz w:val="20"/>
                <w:szCs w:val="20"/>
                <w:lang w:val="es-ES_tradnl"/>
              </w:rPr>
              <w:t>,</w:t>
            </w:r>
            <w:r w:rsidR="007F11EC" w:rsidRPr="008332C7">
              <w:rPr>
                <w:rFonts w:ascii="Arial" w:hAnsi="Arial" w:cs="Arial"/>
                <w:sz w:val="20"/>
                <w:szCs w:val="20"/>
                <w:lang w:val="es-ES_tradnl"/>
              </w:rPr>
              <w:t xml:space="preserve"> así como </w:t>
            </w:r>
            <w:r w:rsidR="00220AD1" w:rsidRPr="008332C7">
              <w:rPr>
                <w:rFonts w:ascii="Arial" w:hAnsi="Arial" w:cs="Arial"/>
                <w:sz w:val="20"/>
                <w:szCs w:val="20"/>
                <w:lang w:val="es-ES_tradnl"/>
              </w:rPr>
              <w:t>la implementación</w:t>
            </w:r>
            <w:r w:rsidR="007F11EC" w:rsidRPr="008332C7">
              <w:rPr>
                <w:rFonts w:ascii="Arial" w:hAnsi="Arial" w:cs="Arial"/>
                <w:sz w:val="20"/>
                <w:szCs w:val="20"/>
                <w:lang w:val="es-ES_tradnl"/>
              </w:rPr>
              <w:t xml:space="preserve"> de un</w:t>
            </w:r>
            <w:r w:rsidR="002D4360" w:rsidRPr="008332C7">
              <w:rPr>
                <w:rFonts w:ascii="Arial" w:hAnsi="Arial" w:cs="Arial"/>
                <w:sz w:val="20"/>
                <w:szCs w:val="20"/>
                <w:lang w:val="es-ES_tradnl"/>
              </w:rPr>
              <w:t xml:space="preserve"> adecuado</w:t>
            </w:r>
            <w:r w:rsidR="007F11EC" w:rsidRPr="008332C7">
              <w:rPr>
                <w:rFonts w:ascii="Arial" w:hAnsi="Arial" w:cs="Arial"/>
                <w:sz w:val="20"/>
                <w:szCs w:val="20"/>
                <w:lang w:val="es-ES_tradnl"/>
              </w:rPr>
              <w:t xml:space="preserve"> mecanismo de </w:t>
            </w:r>
            <w:r w:rsidR="00220AD1" w:rsidRPr="008332C7">
              <w:rPr>
                <w:rFonts w:ascii="Arial" w:hAnsi="Arial" w:cs="Arial"/>
                <w:sz w:val="20"/>
                <w:szCs w:val="20"/>
                <w:lang w:val="es-ES_tradnl"/>
              </w:rPr>
              <w:t xml:space="preserve">atención </w:t>
            </w:r>
            <w:r w:rsidR="007F11EC" w:rsidRPr="008332C7">
              <w:rPr>
                <w:rFonts w:ascii="Arial" w:hAnsi="Arial" w:cs="Arial"/>
                <w:sz w:val="20"/>
                <w:szCs w:val="20"/>
                <w:lang w:val="es-ES_tradnl"/>
              </w:rPr>
              <w:t xml:space="preserve">de quejas y reclamos. </w:t>
            </w:r>
            <w:r w:rsidR="005203D3" w:rsidRPr="008332C7">
              <w:rPr>
                <w:rFonts w:ascii="Arial" w:hAnsi="Arial" w:cs="Arial"/>
                <w:sz w:val="20"/>
                <w:szCs w:val="20"/>
                <w:lang w:val="es-ES_tradnl"/>
              </w:rPr>
              <w:t>Se incluirán medidas, de ser necesarias, para promover la participación equitativa</w:t>
            </w:r>
            <w:r w:rsidR="00406BE5" w:rsidRPr="008332C7">
              <w:rPr>
                <w:rFonts w:ascii="Arial" w:hAnsi="Arial" w:cs="Arial"/>
                <w:sz w:val="20"/>
                <w:szCs w:val="20"/>
                <w:lang w:val="es-ES_tradnl"/>
              </w:rPr>
              <w:t xml:space="preserve"> de mujeres. </w:t>
            </w:r>
            <w:r w:rsidR="00220AD1" w:rsidRPr="008332C7">
              <w:rPr>
                <w:rFonts w:ascii="Arial" w:hAnsi="Arial" w:cs="Arial"/>
                <w:sz w:val="20"/>
                <w:szCs w:val="20"/>
                <w:lang w:val="es-ES_tradnl"/>
              </w:rPr>
              <w:t xml:space="preserve">En caso de identificar riesgos e impactos </w:t>
            </w:r>
            <w:r w:rsidR="00C06F05" w:rsidRPr="008332C7">
              <w:rPr>
                <w:rFonts w:ascii="Arial" w:hAnsi="Arial" w:cs="Arial"/>
                <w:sz w:val="20"/>
                <w:szCs w:val="20"/>
                <w:lang w:val="es-ES_tradnl"/>
              </w:rPr>
              <w:t xml:space="preserve">adversos </w:t>
            </w:r>
            <w:r w:rsidR="00220AD1" w:rsidRPr="008332C7">
              <w:rPr>
                <w:rFonts w:ascii="Arial" w:hAnsi="Arial" w:cs="Arial"/>
                <w:sz w:val="20"/>
                <w:szCs w:val="20"/>
                <w:lang w:val="es-ES_tradnl"/>
              </w:rPr>
              <w:t>a comunidades indígenas, las consultas deben incluir los requerimientos específicos de la Política OP-765 en su metodología</w:t>
            </w:r>
            <w:r w:rsidR="00873C35" w:rsidRPr="008332C7">
              <w:rPr>
                <w:rFonts w:ascii="Arial" w:hAnsi="Arial" w:cs="Arial"/>
                <w:sz w:val="20"/>
                <w:szCs w:val="20"/>
                <w:lang w:val="es-ES_tradnl"/>
              </w:rPr>
              <w:t>.</w:t>
            </w:r>
            <w:r w:rsidR="008A4FCF" w:rsidRPr="008332C7">
              <w:rPr>
                <w:rFonts w:ascii="Arial" w:hAnsi="Arial" w:cs="Arial"/>
                <w:sz w:val="20"/>
                <w:szCs w:val="20"/>
                <w:lang w:val="es-ES_tradnl"/>
              </w:rPr>
              <w:t xml:space="preserve"> </w:t>
            </w:r>
            <w:r w:rsidR="00774DD5" w:rsidRPr="008332C7">
              <w:rPr>
                <w:rFonts w:ascii="Arial" w:hAnsi="Arial" w:cs="Arial"/>
                <w:sz w:val="20"/>
                <w:szCs w:val="20"/>
                <w:lang w:val="es-ES_tradnl"/>
              </w:rPr>
              <w:t xml:space="preserve">Se </w:t>
            </w:r>
            <w:r w:rsidR="00220AD1" w:rsidRPr="008332C7">
              <w:rPr>
                <w:rFonts w:ascii="Arial" w:hAnsi="Arial" w:cs="Arial"/>
                <w:sz w:val="20"/>
                <w:szCs w:val="20"/>
                <w:lang w:val="es-ES_tradnl"/>
              </w:rPr>
              <w:t xml:space="preserve">prepararán </w:t>
            </w:r>
            <w:r w:rsidR="00770EB9" w:rsidRPr="008332C7">
              <w:rPr>
                <w:rFonts w:ascii="Arial" w:hAnsi="Arial" w:cs="Arial"/>
                <w:sz w:val="20"/>
                <w:szCs w:val="20"/>
                <w:lang w:val="es-ES_tradnl"/>
              </w:rPr>
              <w:t>los informes</w:t>
            </w:r>
            <w:r w:rsidR="00774DD5" w:rsidRPr="008332C7">
              <w:rPr>
                <w:rFonts w:ascii="Arial" w:hAnsi="Arial" w:cs="Arial"/>
                <w:sz w:val="20"/>
                <w:szCs w:val="20"/>
                <w:lang w:val="es-ES_tradnl"/>
              </w:rPr>
              <w:t xml:space="preserve"> de</w:t>
            </w:r>
            <w:r w:rsidR="00770EB9" w:rsidRPr="008332C7">
              <w:rPr>
                <w:rFonts w:ascii="Arial" w:hAnsi="Arial" w:cs="Arial"/>
                <w:sz w:val="20"/>
                <w:szCs w:val="20"/>
                <w:lang w:val="es-ES_tradnl"/>
              </w:rPr>
              <w:t xml:space="preserve"> las</w:t>
            </w:r>
            <w:r w:rsidR="00774DD5" w:rsidRPr="008332C7">
              <w:rPr>
                <w:rFonts w:ascii="Arial" w:hAnsi="Arial" w:cs="Arial"/>
                <w:sz w:val="20"/>
                <w:szCs w:val="20"/>
                <w:lang w:val="es-ES_tradnl"/>
              </w:rPr>
              <w:t xml:space="preserve"> consulta</w:t>
            </w:r>
            <w:r w:rsidR="00770EB9" w:rsidRPr="008332C7">
              <w:rPr>
                <w:rFonts w:ascii="Arial" w:hAnsi="Arial" w:cs="Arial"/>
                <w:sz w:val="20"/>
                <w:szCs w:val="20"/>
                <w:lang w:val="es-ES_tradnl"/>
              </w:rPr>
              <w:t>s realizadas</w:t>
            </w:r>
            <w:r w:rsidR="00652939" w:rsidRPr="008332C7">
              <w:rPr>
                <w:rFonts w:ascii="Arial" w:hAnsi="Arial" w:cs="Arial"/>
                <w:sz w:val="20"/>
                <w:szCs w:val="20"/>
                <w:lang w:val="es-ES_tradnl"/>
              </w:rPr>
              <w:t>,</w:t>
            </w:r>
            <w:r w:rsidR="00774DD5" w:rsidRPr="008332C7">
              <w:rPr>
                <w:rFonts w:ascii="Arial" w:hAnsi="Arial" w:cs="Arial"/>
                <w:sz w:val="20"/>
                <w:szCs w:val="20"/>
                <w:lang w:val="es-ES_tradnl"/>
              </w:rPr>
              <w:t xml:space="preserve"> </w:t>
            </w:r>
            <w:r w:rsidR="00220AD1" w:rsidRPr="008332C7">
              <w:rPr>
                <w:rFonts w:ascii="Arial" w:hAnsi="Arial" w:cs="Arial"/>
                <w:sz w:val="20"/>
                <w:szCs w:val="20"/>
                <w:lang w:val="es-ES_tradnl"/>
              </w:rPr>
              <w:t>que deberán</w:t>
            </w:r>
            <w:r w:rsidR="00774DD5" w:rsidRPr="008332C7">
              <w:rPr>
                <w:rFonts w:ascii="Arial" w:hAnsi="Arial" w:cs="Arial"/>
                <w:sz w:val="20"/>
                <w:szCs w:val="20"/>
                <w:lang w:val="es-ES_tradnl"/>
              </w:rPr>
              <w:t xml:space="preserve"> </w:t>
            </w:r>
            <w:r w:rsidR="00220AD1" w:rsidRPr="008332C7">
              <w:rPr>
                <w:rFonts w:ascii="Arial" w:hAnsi="Arial" w:cs="Arial"/>
                <w:sz w:val="20"/>
                <w:szCs w:val="20"/>
                <w:lang w:val="es-ES_tradnl"/>
              </w:rPr>
              <w:t xml:space="preserve">ser </w:t>
            </w:r>
            <w:r w:rsidR="00774DD5" w:rsidRPr="008332C7">
              <w:rPr>
                <w:rFonts w:ascii="Arial" w:hAnsi="Arial" w:cs="Arial"/>
                <w:sz w:val="20"/>
                <w:szCs w:val="20"/>
                <w:lang w:val="es-ES_tradnl"/>
              </w:rPr>
              <w:t>integrados a</w:t>
            </w:r>
            <w:r w:rsidR="008C1C8B" w:rsidRPr="008332C7">
              <w:rPr>
                <w:rFonts w:ascii="Arial" w:hAnsi="Arial" w:cs="Arial"/>
                <w:sz w:val="20"/>
                <w:szCs w:val="20"/>
                <w:lang w:val="es-ES_tradnl"/>
              </w:rPr>
              <w:t xml:space="preserve"> los AAS</w:t>
            </w:r>
            <w:r w:rsidR="00220AD1" w:rsidRPr="008332C7">
              <w:rPr>
                <w:rFonts w:ascii="Arial" w:hAnsi="Arial" w:cs="Arial"/>
                <w:sz w:val="20"/>
                <w:szCs w:val="20"/>
                <w:lang w:val="es-ES_tradnl"/>
              </w:rPr>
              <w:t>/PGAS</w:t>
            </w:r>
            <w:r w:rsidR="00774DD5" w:rsidRPr="008332C7">
              <w:rPr>
                <w:rFonts w:ascii="Arial" w:hAnsi="Arial" w:cs="Arial"/>
                <w:sz w:val="20"/>
                <w:szCs w:val="20"/>
                <w:lang w:val="es-ES_tradnl"/>
              </w:rPr>
              <w:t xml:space="preserve"> y </w:t>
            </w:r>
            <w:r w:rsidR="00220AD1" w:rsidRPr="008332C7">
              <w:rPr>
                <w:rFonts w:ascii="Arial" w:hAnsi="Arial" w:cs="Arial"/>
                <w:sz w:val="20"/>
                <w:szCs w:val="20"/>
                <w:lang w:val="es-ES_tradnl"/>
              </w:rPr>
              <w:t xml:space="preserve">ser </w:t>
            </w:r>
            <w:r w:rsidR="00774DD5" w:rsidRPr="008332C7">
              <w:rPr>
                <w:rFonts w:ascii="Arial" w:hAnsi="Arial" w:cs="Arial"/>
                <w:sz w:val="20"/>
                <w:szCs w:val="20"/>
                <w:lang w:val="es-ES_tradnl"/>
              </w:rPr>
              <w:t xml:space="preserve">publicados en la página del </w:t>
            </w:r>
            <w:r w:rsidR="00220AD1" w:rsidRPr="008332C7">
              <w:rPr>
                <w:rFonts w:ascii="Arial" w:hAnsi="Arial" w:cs="Arial"/>
                <w:sz w:val="20"/>
                <w:szCs w:val="20"/>
                <w:lang w:val="es-ES_tradnl"/>
              </w:rPr>
              <w:t xml:space="preserve">BID </w:t>
            </w:r>
            <w:r w:rsidR="00774DD5" w:rsidRPr="008332C7">
              <w:rPr>
                <w:rFonts w:ascii="Arial" w:hAnsi="Arial" w:cs="Arial"/>
                <w:sz w:val="20"/>
                <w:szCs w:val="20"/>
                <w:lang w:val="es-ES_tradnl"/>
              </w:rPr>
              <w:t>previo a OPC.</w:t>
            </w:r>
          </w:p>
        </w:tc>
      </w:tr>
      <w:tr w:rsidR="00017014" w:rsidRPr="005211A3" w14:paraId="4EAA5811" w14:textId="77777777" w:rsidTr="00134A2E">
        <w:trPr>
          <w:trHeight w:val="422"/>
        </w:trPr>
        <w:tc>
          <w:tcPr>
            <w:tcW w:w="10193" w:type="dxa"/>
            <w:tcBorders>
              <w:bottom w:val="single" w:sz="4" w:space="0" w:color="auto"/>
            </w:tcBorders>
            <w:shd w:val="clear" w:color="auto" w:fill="95B3D7" w:themeFill="accent1" w:themeFillTint="99"/>
            <w:vAlign w:val="center"/>
          </w:tcPr>
          <w:p w14:paraId="5DD4FAE7" w14:textId="2B09D33A" w:rsidR="00017014" w:rsidRPr="00EB4C7F" w:rsidDel="00017014" w:rsidRDefault="662D0DC4" w:rsidP="662D0DC4">
            <w:pPr>
              <w:rPr>
                <w:rFonts w:ascii="Arial" w:hAnsi="Arial" w:cs="Arial"/>
                <w:b/>
                <w:sz w:val="20"/>
                <w:szCs w:val="20"/>
                <w:lang w:val="es-ES_tradnl"/>
              </w:rPr>
            </w:pPr>
            <w:r w:rsidRPr="00EB4C7F">
              <w:rPr>
                <w:rFonts w:ascii="Arial" w:hAnsi="Arial" w:cs="Arial"/>
                <w:b/>
                <w:sz w:val="20"/>
                <w:szCs w:val="20"/>
                <w:lang w:val="es-ES_tradnl"/>
              </w:rPr>
              <w:lastRenderedPageBreak/>
              <w:t xml:space="preserve">Oportunidades para adicionalidad del BID (si las hubiera) </w:t>
            </w:r>
          </w:p>
        </w:tc>
      </w:tr>
      <w:tr w:rsidR="008C35F9" w:rsidRPr="005211A3" w14:paraId="74A739B0" w14:textId="77777777" w:rsidTr="00134A2E">
        <w:trPr>
          <w:trHeight w:val="881"/>
        </w:trPr>
        <w:tc>
          <w:tcPr>
            <w:tcW w:w="10193" w:type="dxa"/>
            <w:tcBorders>
              <w:bottom w:val="single" w:sz="4" w:space="0" w:color="auto"/>
            </w:tcBorders>
          </w:tcPr>
          <w:p w14:paraId="78017072" w14:textId="77777777" w:rsidR="00FB42AF" w:rsidRPr="00EB4C7F" w:rsidRDefault="00C06F05" w:rsidP="00FB42AF">
            <w:pPr>
              <w:ind w:right="165"/>
              <w:jc w:val="both"/>
              <w:rPr>
                <w:rFonts w:ascii="Arial" w:hAnsi="Arial" w:cs="Arial"/>
                <w:sz w:val="20"/>
                <w:szCs w:val="20"/>
                <w:lang w:val="es-ES_tradnl"/>
              </w:rPr>
            </w:pPr>
            <w:r w:rsidRPr="00EB4C7F">
              <w:rPr>
                <w:rFonts w:ascii="Arial" w:hAnsi="Arial" w:cs="Arial"/>
                <w:noProof w:val="0"/>
                <w:sz w:val="20"/>
                <w:szCs w:val="20"/>
                <w:lang w:val="es-ES"/>
              </w:rPr>
              <w:t>S</w:t>
            </w:r>
            <w:r w:rsidR="008C1C8B" w:rsidRPr="00EB4C7F">
              <w:rPr>
                <w:rFonts w:ascii="Arial" w:hAnsi="Arial" w:cs="Arial"/>
                <w:noProof w:val="0"/>
                <w:sz w:val="20"/>
                <w:szCs w:val="20"/>
                <w:lang w:val="es-ES"/>
              </w:rPr>
              <w:t>e financi</w:t>
            </w:r>
            <w:r w:rsidR="001002D4" w:rsidRPr="00EB4C7F">
              <w:rPr>
                <w:rFonts w:ascii="Arial" w:hAnsi="Arial" w:cs="Arial"/>
                <w:noProof w:val="0"/>
                <w:sz w:val="20"/>
                <w:szCs w:val="20"/>
                <w:lang w:val="es-ES"/>
              </w:rPr>
              <w:t>ó</w:t>
            </w:r>
            <w:r w:rsidR="008C1C8B" w:rsidRPr="00EB4C7F">
              <w:rPr>
                <w:rFonts w:ascii="Arial" w:hAnsi="Arial" w:cs="Arial"/>
                <w:noProof w:val="0"/>
                <w:sz w:val="20"/>
                <w:szCs w:val="20"/>
                <w:lang w:val="es-ES"/>
              </w:rPr>
              <w:t xml:space="preserve"> </w:t>
            </w:r>
            <w:r w:rsidR="00FB42AF" w:rsidRPr="00EB4C7F">
              <w:rPr>
                <w:rFonts w:ascii="Arial" w:eastAsia="Times New Roman" w:hAnsi="Arial" w:cs="Arial"/>
                <w:color w:val="000000"/>
                <w:sz w:val="20"/>
                <w:szCs w:val="20"/>
                <w:lang w:val="es-419"/>
              </w:rPr>
              <w:t>como parte del componente 3</w:t>
            </w:r>
            <w:r w:rsidR="00FB42AF" w:rsidRPr="00EB4C7F">
              <w:rPr>
                <w:rFonts w:ascii="Arial" w:hAnsi="Arial" w:cs="Arial"/>
                <w:sz w:val="20"/>
                <w:szCs w:val="20"/>
                <w:lang w:val="es-ES_tradnl"/>
              </w:rPr>
              <w:t xml:space="preserve"> </w:t>
            </w:r>
            <w:r w:rsidRPr="00EB4C7F">
              <w:rPr>
                <w:rFonts w:ascii="Arial" w:hAnsi="Arial" w:cs="Arial"/>
                <w:sz w:val="20"/>
                <w:szCs w:val="20"/>
                <w:lang w:val="es-ES_tradnl"/>
              </w:rPr>
              <w:t xml:space="preserve">del Programa EC-L1233, Apoyo al Avance del Cambio de la Matriz Energética del Ecuador, </w:t>
            </w:r>
            <w:r w:rsidR="00860D46" w:rsidRPr="00EB4C7F">
              <w:rPr>
                <w:rFonts w:ascii="Arial" w:eastAsia="Times New Roman" w:hAnsi="Arial" w:cs="Arial"/>
                <w:color w:val="000000"/>
                <w:sz w:val="20"/>
                <w:szCs w:val="20"/>
                <w:lang w:val="es-419"/>
              </w:rPr>
              <w:t xml:space="preserve">una estrategia </w:t>
            </w:r>
            <w:r w:rsidR="00FB42AF" w:rsidRPr="00EB4C7F">
              <w:rPr>
                <w:rFonts w:ascii="Arial" w:hAnsi="Arial" w:cs="Arial"/>
                <w:sz w:val="20"/>
                <w:szCs w:val="20"/>
                <w:lang w:val="es-ES_tradnl"/>
              </w:rPr>
              <w:t xml:space="preserve">para </w:t>
            </w:r>
            <w:r w:rsidR="00860D46" w:rsidRPr="00EB4C7F">
              <w:rPr>
                <w:rFonts w:ascii="Arial" w:hAnsi="Arial" w:cs="Arial"/>
                <w:sz w:val="20"/>
                <w:szCs w:val="20"/>
                <w:lang w:val="es-ES_tradnl"/>
              </w:rPr>
              <w:t>p</w:t>
            </w:r>
            <w:r w:rsidR="00FB42AF" w:rsidRPr="00EB4C7F">
              <w:rPr>
                <w:rFonts w:ascii="Arial" w:hAnsi="Arial" w:cs="Arial"/>
                <w:sz w:val="20"/>
                <w:szCs w:val="20"/>
                <w:lang w:val="es-ES_tradnl"/>
              </w:rPr>
              <w:t xml:space="preserve">romover la </w:t>
            </w:r>
            <w:r w:rsidR="00860D46" w:rsidRPr="00EB4C7F">
              <w:rPr>
                <w:rFonts w:ascii="Arial" w:hAnsi="Arial" w:cs="Arial"/>
                <w:sz w:val="20"/>
                <w:szCs w:val="20"/>
                <w:lang w:val="es-ES_tradnl"/>
              </w:rPr>
              <w:t>i</w:t>
            </w:r>
            <w:r w:rsidR="00FB42AF" w:rsidRPr="00EB4C7F">
              <w:rPr>
                <w:rFonts w:ascii="Arial" w:hAnsi="Arial" w:cs="Arial"/>
                <w:sz w:val="20"/>
                <w:szCs w:val="20"/>
                <w:lang w:val="es-ES_tradnl"/>
              </w:rPr>
              <w:t xml:space="preserve">gualdad de </w:t>
            </w:r>
            <w:r w:rsidR="00860D46" w:rsidRPr="00EB4C7F">
              <w:rPr>
                <w:rFonts w:ascii="Arial" w:hAnsi="Arial" w:cs="Arial"/>
                <w:sz w:val="20"/>
                <w:szCs w:val="20"/>
                <w:lang w:val="es-ES_tradnl"/>
              </w:rPr>
              <w:t>g</w:t>
            </w:r>
            <w:r w:rsidR="00FB42AF" w:rsidRPr="00EB4C7F">
              <w:rPr>
                <w:rFonts w:ascii="Arial" w:hAnsi="Arial" w:cs="Arial"/>
                <w:sz w:val="20"/>
                <w:szCs w:val="20"/>
                <w:lang w:val="es-ES_tradnl"/>
              </w:rPr>
              <w:t xml:space="preserve">énero en el </w:t>
            </w:r>
            <w:r w:rsidR="00860D46" w:rsidRPr="00EB4C7F">
              <w:rPr>
                <w:rFonts w:ascii="Arial" w:hAnsi="Arial" w:cs="Arial"/>
                <w:sz w:val="20"/>
                <w:szCs w:val="20"/>
                <w:lang w:val="es-ES_tradnl"/>
              </w:rPr>
              <w:t>s</w:t>
            </w:r>
            <w:r w:rsidR="00FB42AF" w:rsidRPr="00EB4C7F">
              <w:rPr>
                <w:rFonts w:ascii="Arial" w:hAnsi="Arial" w:cs="Arial"/>
                <w:sz w:val="20"/>
                <w:szCs w:val="20"/>
                <w:lang w:val="es-ES_tradnl"/>
              </w:rPr>
              <w:t xml:space="preserve">ector </w:t>
            </w:r>
            <w:r w:rsidR="00860D46" w:rsidRPr="00EB4C7F">
              <w:rPr>
                <w:rFonts w:ascii="Arial" w:hAnsi="Arial" w:cs="Arial"/>
                <w:sz w:val="20"/>
                <w:szCs w:val="20"/>
                <w:lang w:val="es-ES_tradnl"/>
              </w:rPr>
              <w:t>e</w:t>
            </w:r>
            <w:r w:rsidR="00FB42AF" w:rsidRPr="00EB4C7F">
              <w:rPr>
                <w:rFonts w:ascii="Arial" w:hAnsi="Arial" w:cs="Arial"/>
                <w:sz w:val="20"/>
                <w:szCs w:val="20"/>
                <w:lang w:val="es-ES_tradnl"/>
              </w:rPr>
              <w:t xml:space="preserve">léctrico </w:t>
            </w:r>
            <w:r w:rsidR="00860D46" w:rsidRPr="00EB4C7F">
              <w:rPr>
                <w:rFonts w:ascii="Arial" w:hAnsi="Arial" w:cs="Arial"/>
                <w:sz w:val="20"/>
                <w:szCs w:val="20"/>
                <w:lang w:val="es-ES_tradnl"/>
              </w:rPr>
              <w:t>e</w:t>
            </w:r>
            <w:r w:rsidR="00FB42AF" w:rsidRPr="00EB4C7F">
              <w:rPr>
                <w:rFonts w:ascii="Arial" w:hAnsi="Arial" w:cs="Arial"/>
                <w:sz w:val="20"/>
                <w:szCs w:val="20"/>
                <w:lang w:val="es-ES_tradnl"/>
              </w:rPr>
              <w:t>cuatoriano, la que incluirá: (a) un diagnóstico a nivel nacional que identifique las condiciones sociales, educativas y laborales para determinar las barreras que enfrentan las mujeres para integrar y permanecer en las diversas entidades del sector, (b) un análisis de una muestra de proyectos financiados por el MEER, a fin de determinar los impactos en términos de género que permitan identificar mejoras en los procesos de diseño, implementación y monitoreo, considerando el enfoque de género; (c) la determinación del estado deseado del sector eléctrico en términos de género al año 2030, usando como base los resultados de las actividades anteriores; y (d) la elaboración de un Plan de Acción de Género que determine metas quinquenales, recursos y acciones necesarias para promover la igualdad de género en el sector.</w:t>
            </w:r>
          </w:p>
          <w:p w14:paraId="6A43B14F" w14:textId="77777777" w:rsidR="00FB42AF" w:rsidRPr="00EB4C7F" w:rsidRDefault="00FB42AF" w:rsidP="00FB42AF">
            <w:pPr>
              <w:ind w:right="165"/>
              <w:jc w:val="both"/>
              <w:rPr>
                <w:rFonts w:ascii="Arial" w:hAnsi="Arial" w:cs="Arial"/>
                <w:sz w:val="20"/>
                <w:szCs w:val="20"/>
                <w:lang w:val="es-ES_tradnl"/>
              </w:rPr>
            </w:pPr>
          </w:p>
          <w:p w14:paraId="2754A0BD" w14:textId="134D9EFD" w:rsidR="008E5451" w:rsidRPr="00EB4C7F" w:rsidRDefault="00FB42AF" w:rsidP="00EB4C7F">
            <w:pPr>
              <w:ind w:right="165"/>
              <w:jc w:val="both"/>
              <w:rPr>
                <w:rFonts w:ascii="Arial" w:hAnsi="Arial" w:cs="Arial"/>
                <w:sz w:val="20"/>
                <w:szCs w:val="20"/>
                <w:highlight w:val="yellow"/>
                <w:lang w:val="es-ES_tradnl"/>
              </w:rPr>
            </w:pPr>
            <w:r w:rsidRPr="00EB4C7F">
              <w:rPr>
                <w:rFonts w:ascii="Arial" w:hAnsi="Arial" w:cs="Arial"/>
                <w:sz w:val="20"/>
                <w:szCs w:val="20"/>
                <w:lang w:val="es-ES_tradnl"/>
              </w:rPr>
              <w:t xml:space="preserve">Se buscará que este programa sea un piloto para la implementación </w:t>
            </w:r>
            <w:r w:rsidR="00860D46" w:rsidRPr="00EB4C7F">
              <w:rPr>
                <w:rFonts w:ascii="Arial" w:hAnsi="Arial" w:cs="Arial"/>
                <w:sz w:val="20"/>
                <w:szCs w:val="20"/>
                <w:lang w:val="es-ES_tradnl"/>
              </w:rPr>
              <w:t>de dicha estrategia.</w:t>
            </w:r>
          </w:p>
        </w:tc>
      </w:tr>
      <w:tr w:rsidR="008C35F9" w:rsidRPr="005211A3" w14:paraId="65204AE4" w14:textId="77777777" w:rsidTr="00134A2E">
        <w:trPr>
          <w:trHeight w:val="422"/>
        </w:trPr>
        <w:tc>
          <w:tcPr>
            <w:tcW w:w="10193" w:type="dxa"/>
            <w:tcBorders>
              <w:bottom w:val="single" w:sz="4" w:space="0" w:color="auto"/>
            </w:tcBorders>
            <w:shd w:val="clear" w:color="auto" w:fill="95B3D7" w:themeFill="accent1" w:themeFillTint="99"/>
            <w:vAlign w:val="center"/>
          </w:tcPr>
          <w:p w14:paraId="4E5D1CA2" w14:textId="77777777" w:rsidR="008C35F9" w:rsidRPr="00190BAC" w:rsidDel="00017014" w:rsidRDefault="008C35F9" w:rsidP="008C35F9">
            <w:pPr>
              <w:rPr>
                <w:rFonts w:ascii="Arial" w:hAnsi="Arial" w:cs="Arial"/>
                <w:b/>
                <w:sz w:val="20"/>
                <w:szCs w:val="20"/>
                <w:lang w:val="es-ES_tradnl"/>
              </w:rPr>
            </w:pPr>
            <w:r w:rsidRPr="00190BAC">
              <w:rPr>
                <w:rFonts w:ascii="Arial" w:hAnsi="Arial" w:cs="Arial"/>
                <w:b/>
                <w:sz w:val="20"/>
                <w:szCs w:val="20"/>
                <w:lang w:val="es-ES_tradnl"/>
              </w:rPr>
              <w:t xml:space="preserve">Cuadro Anexo: Operación bajo Cumplimiento de Políticas de Salvaguardias del BID </w:t>
            </w:r>
          </w:p>
        </w:tc>
      </w:tr>
      <w:tr w:rsidR="008C35F9" w:rsidRPr="005211A3" w14:paraId="6B448378" w14:textId="77777777" w:rsidTr="00360AA3">
        <w:trPr>
          <w:trHeight w:val="368"/>
        </w:trPr>
        <w:tc>
          <w:tcPr>
            <w:tcW w:w="10193" w:type="dxa"/>
            <w:tcBorders>
              <w:bottom w:val="single" w:sz="4" w:space="0" w:color="auto"/>
            </w:tcBorders>
          </w:tcPr>
          <w:p w14:paraId="22E5F714" w14:textId="77777777" w:rsidR="008C35F9" w:rsidRPr="00190BAC" w:rsidRDefault="008C35F9" w:rsidP="008C35F9">
            <w:pPr>
              <w:jc w:val="both"/>
              <w:rPr>
                <w:rFonts w:ascii="Arial" w:eastAsia="Arial" w:hAnsi="Arial" w:cs="Arial"/>
                <w:noProof w:val="0"/>
                <w:sz w:val="20"/>
                <w:szCs w:val="20"/>
                <w:lang w:val="es-ES_tradnl"/>
              </w:rPr>
            </w:pPr>
          </w:p>
        </w:tc>
      </w:tr>
      <w:tr w:rsidR="008C35F9" w:rsidRPr="00C13D27" w14:paraId="1619F159" w14:textId="77777777" w:rsidTr="00134A2E">
        <w:trPr>
          <w:trHeight w:val="422"/>
        </w:trPr>
        <w:tc>
          <w:tcPr>
            <w:tcW w:w="10193" w:type="dxa"/>
            <w:tcBorders>
              <w:bottom w:val="single" w:sz="4" w:space="0" w:color="auto"/>
            </w:tcBorders>
            <w:shd w:val="clear" w:color="auto" w:fill="95B3D7" w:themeFill="accent1" w:themeFillTint="99"/>
            <w:vAlign w:val="center"/>
          </w:tcPr>
          <w:p w14:paraId="3E747E31" w14:textId="77777777" w:rsidR="008C35F9" w:rsidRPr="00190BAC" w:rsidDel="00017014" w:rsidRDefault="008C35F9" w:rsidP="008C35F9">
            <w:pPr>
              <w:rPr>
                <w:rFonts w:ascii="Arial" w:hAnsi="Arial" w:cs="Arial"/>
                <w:b/>
                <w:sz w:val="20"/>
                <w:szCs w:val="20"/>
                <w:lang w:val="es-ES_tradnl"/>
              </w:rPr>
            </w:pPr>
            <w:r w:rsidRPr="00190BAC">
              <w:rPr>
                <w:rFonts w:ascii="Arial" w:hAnsi="Arial" w:cs="Arial"/>
                <w:b/>
                <w:sz w:val="20"/>
                <w:szCs w:val="20"/>
                <w:lang w:val="es-ES_tradnl"/>
              </w:rPr>
              <w:t>Anexos Adicionales (de existir)</w:t>
            </w:r>
          </w:p>
        </w:tc>
      </w:tr>
      <w:tr w:rsidR="008C35F9" w:rsidRPr="00C13D27" w14:paraId="17E6AC77" w14:textId="77777777" w:rsidTr="005211A3">
        <w:trPr>
          <w:trHeight w:val="503"/>
        </w:trPr>
        <w:tc>
          <w:tcPr>
            <w:tcW w:w="10193" w:type="dxa"/>
            <w:tcBorders>
              <w:bottom w:val="single" w:sz="4" w:space="0" w:color="auto"/>
            </w:tcBorders>
          </w:tcPr>
          <w:p w14:paraId="4548E0D9" w14:textId="77777777" w:rsidR="00AF1A73" w:rsidRPr="00190BAC" w:rsidRDefault="00AF1A73" w:rsidP="00190BAC">
            <w:pPr>
              <w:spacing w:after="200" w:line="276" w:lineRule="auto"/>
              <w:rPr>
                <w:rFonts w:ascii="Arial" w:hAnsi="Arial" w:cs="Arial"/>
                <w:sz w:val="20"/>
                <w:szCs w:val="20"/>
                <w:lang w:val="es-ES_tradnl"/>
              </w:rPr>
            </w:pPr>
          </w:p>
        </w:tc>
      </w:tr>
    </w:tbl>
    <w:p w14:paraId="1583B885" w14:textId="77777777" w:rsidR="004C3EBC" w:rsidRDefault="004C3EBC" w:rsidP="00445043">
      <w:pPr>
        <w:rPr>
          <w:rFonts w:ascii="Arial" w:hAnsi="Arial" w:cs="Arial"/>
          <w:b/>
          <w:sz w:val="22"/>
          <w:lang w:val="es-ES_tradnl"/>
        </w:rPr>
        <w:sectPr w:rsidR="004C3EBC" w:rsidSect="007D2889">
          <w:headerReference w:type="default" r:id="rId14"/>
          <w:footerReference w:type="default" r:id="rId15"/>
          <w:pgSz w:w="12240" w:h="15840"/>
          <w:pgMar w:top="1440" w:right="1080" w:bottom="1440" w:left="1800" w:header="720" w:footer="720" w:gutter="0"/>
          <w:cols w:space="720"/>
          <w:docGrid w:linePitch="360"/>
        </w:sectPr>
      </w:pPr>
    </w:p>
    <w:p w14:paraId="6642BA7D" w14:textId="36880B3F" w:rsidR="00445043" w:rsidRPr="00C13D27" w:rsidRDefault="662D0DC4" w:rsidP="005211A3">
      <w:pPr>
        <w:spacing w:after="240"/>
        <w:jc w:val="center"/>
        <w:rPr>
          <w:rFonts w:ascii="Arial" w:hAnsi="Arial" w:cs="Arial"/>
          <w:b/>
          <w:sz w:val="22"/>
          <w:lang w:val="es-ES_tradnl"/>
        </w:rPr>
      </w:pPr>
      <w:r w:rsidRPr="00C13D27">
        <w:rPr>
          <w:rFonts w:ascii="Arial" w:hAnsi="Arial" w:cs="Arial"/>
          <w:b/>
          <w:sz w:val="22"/>
          <w:lang w:val="es-ES_tradnl"/>
        </w:rPr>
        <w:lastRenderedPageBreak/>
        <w:t>Tabla: Cumplimiento de la Operación con las Políticas de Salvaguardias del BID</w:t>
      </w:r>
    </w:p>
    <w:tbl>
      <w:tblPr>
        <w:tblStyle w:val="TableGrid"/>
        <w:tblW w:w="13950" w:type="dxa"/>
        <w:jc w:val="center"/>
        <w:tblLayout w:type="fixed"/>
        <w:tblLook w:val="04A0" w:firstRow="1" w:lastRow="0" w:firstColumn="1" w:lastColumn="0" w:noHBand="0" w:noVBand="1"/>
      </w:tblPr>
      <w:tblGrid>
        <w:gridCol w:w="3060"/>
        <w:gridCol w:w="3150"/>
        <w:gridCol w:w="2340"/>
        <w:gridCol w:w="2340"/>
        <w:gridCol w:w="3060"/>
      </w:tblGrid>
      <w:tr w:rsidR="004234C7" w:rsidRPr="005211A3" w14:paraId="2F946E77" w14:textId="77777777" w:rsidTr="004C3EBC">
        <w:trPr>
          <w:trHeight w:val="1079"/>
          <w:tblHeader/>
          <w:jc w:val="center"/>
        </w:trPr>
        <w:tc>
          <w:tcPr>
            <w:tcW w:w="3060" w:type="dxa"/>
            <w:shd w:val="clear" w:color="auto" w:fill="95B3D7" w:themeFill="accent1" w:themeFillTint="99"/>
            <w:vAlign w:val="center"/>
          </w:tcPr>
          <w:p w14:paraId="28F933B0" w14:textId="77777777" w:rsidR="00445043" w:rsidRPr="003A734F" w:rsidRDefault="662D0DC4" w:rsidP="662D0DC4">
            <w:pPr>
              <w:tabs>
                <w:tab w:val="left" w:pos="3200"/>
              </w:tabs>
              <w:jc w:val="center"/>
              <w:rPr>
                <w:rFonts w:ascii="Arial" w:hAnsi="Arial" w:cs="Arial"/>
                <w:b/>
                <w:sz w:val="20"/>
                <w:szCs w:val="20"/>
                <w:lang w:val="es-ES_tradnl"/>
              </w:rPr>
            </w:pPr>
            <w:r w:rsidRPr="003A734F">
              <w:rPr>
                <w:rFonts w:ascii="Arial" w:hAnsi="Arial" w:cs="Arial"/>
                <w:b/>
                <w:sz w:val="20"/>
                <w:szCs w:val="20"/>
                <w:lang w:val="es-ES_tradnl"/>
              </w:rPr>
              <w:t>Políticas / Directrices</w:t>
            </w:r>
          </w:p>
        </w:tc>
        <w:tc>
          <w:tcPr>
            <w:tcW w:w="3150" w:type="dxa"/>
            <w:shd w:val="clear" w:color="auto" w:fill="95B3D7" w:themeFill="accent1" w:themeFillTint="99"/>
            <w:vAlign w:val="center"/>
          </w:tcPr>
          <w:p w14:paraId="7B40BE73" w14:textId="77777777" w:rsidR="00445043" w:rsidRPr="003A734F" w:rsidRDefault="662D0DC4" w:rsidP="662D0DC4">
            <w:pPr>
              <w:tabs>
                <w:tab w:val="left" w:pos="3200"/>
              </w:tabs>
              <w:jc w:val="center"/>
              <w:rPr>
                <w:rFonts w:ascii="Arial" w:hAnsi="Arial" w:cs="Arial"/>
                <w:b/>
                <w:sz w:val="20"/>
                <w:szCs w:val="20"/>
                <w:lang w:val="es-ES_tradnl"/>
              </w:rPr>
            </w:pPr>
            <w:r w:rsidRPr="003A734F">
              <w:rPr>
                <w:rFonts w:ascii="Arial" w:hAnsi="Arial" w:cs="Arial"/>
                <w:b/>
                <w:sz w:val="20"/>
                <w:szCs w:val="20"/>
                <w:lang w:val="es-ES_tradnl"/>
              </w:rPr>
              <w:t>Aspectos Pertinentes de Políticas/Directrices</w:t>
            </w:r>
          </w:p>
        </w:tc>
        <w:tc>
          <w:tcPr>
            <w:tcW w:w="2340" w:type="dxa"/>
            <w:shd w:val="clear" w:color="auto" w:fill="95B3D7" w:themeFill="accent1" w:themeFillTint="99"/>
            <w:vAlign w:val="center"/>
          </w:tcPr>
          <w:p w14:paraId="26D6A126" w14:textId="4991A6C1" w:rsidR="00445043" w:rsidRPr="003A734F" w:rsidRDefault="662D0DC4" w:rsidP="003D3750">
            <w:pPr>
              <w:tabs>
                <w:tab w:val="left" w:pos="3200"/>
              </w:tabs>
              <w:jc w:val="center"/>
              <w:rPr>
                <w:rFonts w:ascii="Arial" w:hAnsi="Arial" w:cs="Arial"/>
                <w:b/>
                <w:sz w:val="20"/>
                <w:szCs w:val="20"/>
                <w:lang w:val="es-ES_tradnl"/>
              </w:rPr>
            </w:pPr>
            <w:r w:rsidRPr="003A734F">
              <w:rPr>
                <w:rFonts w:ascii="Arial" w:hAnsi="Arial" w:cs="Arial"/>
                <w:b/>
                <w:sz w:val="20"/>
                <w:szCs w:val="20"/>
                <w:lang w:val="es-ES_tradnl"/>
              </w:rPr>
              <w:t>Pertinencia de Políticas/Directrices</w:t>
            </w:r>
            <w:r w:rsidR="003D3750">
              <w:rPr>
                <w:rFonts w:ascii="Arial" w:hAnsi="Arial" w:cs="Arial"/>
                <w:b/>
                <w:sz w:val="20"/>
                <w:szCs w:val="20"/>
                <w:lang w:val="es-ES_tradnl"/>
              </w:rPr>
              <w:t xml:space="preserve"> </w:t>
            </w:r>
            <w:r w:rsidR="00AF4C0A" w:rsidRPr="003A734F">
              <w:rPr>
                <w:rFonts w:ascii="Arial" w:hAnsi="Arial" w:cs="Arial"/>
                <w:sz w:val="20"/>
                <w:szCs w:val="20"/>
                <w:lang w:val="es-ES_tradnl"/>
              </w:rPr>
              <w:t>(i) sí, (ii) no, o (iii) NS/precisa más información”.</w:t>
            </w:r>
          </w:p>
        </w:tc>
        <w:tc>
          <w:tcPr>
            <w:tcW w:w="2340" w:type="dxa"/>
            <w:shd w:val="clear" w:color="auto" w:fill="95B3D7" w:themeFill="accent1" w:themeFillTint="99"/>
            <w:vAlign w:val="center"/>
          </w:tcPr>
          <w:p w14:paraId="12F0F77D" w14:textId="77777777" w:rsidR="00445043" w:rsidRPr="003A734F" w:rsidRDefault="662D0DC4" w:rsidP="662D0DC4">
            <w:pPr>
              <w:tabs>
                <w:tab w:val="center" w:pos="1499"/>
              </w:tabs>
              <w:jc w:val="center"/>
              <w:rPr>
                <w:rFonts w:ascii="Arial" w:hAnsi="Arial" w:cs="Arial"/>
                <w:b/>
                <w:sz w:val="20"/>
                <w:szCs w:val="20"/>
                <w:lang w:val="es-ES_tradnl"/>
              </w:rPr>
            </w:pPr>
            <w:r w:rsidRPr="003A734F">
              <w:rPr>
                <w:rFonts w:ascii="Arial" w:hAnsi="Arial" w:cs="Arial"/>
                <w:b/>
                <w:sz w:val="20"/>
                <w:szCs w:val="20"/>
                <w:lang w:val="es-ES_tradnl"/>
              </w:rPr>
              <w:t>Fundamentos de Políticas/Directrices Pertinentes</w:t>
            </w:r>
          </w:p>
        </w:tc>
        <w:tc>
          <w:tcPr>
            <w:tcW w:w="3060" w:type="dxa"/>
            <w:shd w:val="clear" w:color="auto" w:fill="95B3D7" w:themeFill="accent1" w:themeFillTint="99"/>
            <w:vAlign w:val="center"/>
          </w:tcPr>
          <w:p w14:paraId="4153313B" w14:textId="77777777" w:rsidR="00445043" w:rsidRPr="003A734F" w:rsidRDefault="662D0DC4" w:rsidP="662D0DC4">
            <w:pPr>
              <w:tabs>
                <w:tab w:val="left" w:pos="3200"/>
              </w:tabs>
              <w:jc w:val="center"/>
              <w:rPr>
                <w:rFonts w:ascii="Arial" w:hAnsi="Arial" w:cs="Arial"/>
                <w:b/>
                <w:sz w:val="20"/>
                <w:szCs w:val="20"/>
                <w:lang w:val="es-ES_tradnl"/>
              </w:rPr>
            </w:pPr>
            <w:r w:rsidRPr="003A734F">
              <w:rPr>
                <w:rFonts w:ascii="Arial" w:hAnsi="Arial" w:cs="Arial"/>
                <w:b/>
                <w:sz w:val="20"/>
                <w:szCs w:val="20"/>
                <w:lang w:val="es-ES_tradnl"/>
              </w:rPr>
              <w:t>Acciones Requeridas durante Preparación y Análisis</w:t>
            </w:r>
          </w:p>
        </w:tc>
      </w:tr>
      <w:tr w:rsidR="00445043" w:rsidRPr="005211A3" w14:paraId="02D618E9" w14:textId="77777777" w:rsidTr="003A734F">
        <w:trPr>
          <w:trHeight w:val="323"/>
          <w:jc w:val="center"/>
        </w:trPr>
        <w:tc>
          <w:tcPr>
            <w:tcW w:w="13950" w:type="dxa"/>
            <w:gridSpan w:val="5"/>
            <w:shd w:val="clear" w:color="auto" w:fill="D9D9D9" w:themeFill="background1" w:themeFillShade="D9"/>
            <w:vAlign w:val="center"/>
          </w:tcPr>
          <w:p w14:paraId="6C5E9063" w14:textId="77777777" w:rsidR="00445043" w:rsidRPr="003A734F" w:rsidRDefault="662D0DC4" w:rsidP="00BF306A">
            <w:pPr>
              <w:tabs>
                <w:tab w:val="left" w:pos="3200"/>
              </w:tabs>
              <w:jc w:val="center"/>
              <w:rPr>
                <w:rFonts w:ascii="Arial" w:hAnsi="Arial" w:cs="Arial"/>
                <w:b/>
                <w:sz w:val="20"/>
                <w:szCs w:val="20"/>
                <w:lang w:val="es-ES_tradnl"/>
              </w:rPr>
            </w:pPr>
            <w:r w:rsidRPr="003A734F">
              <w:rPr>
                <w:rFonts w:ascii="Arial" w:hAnsi="Arial" w:cs="Arial"/>
                <w:b/>
                <w:sz w:val="20"/>
                <w:szCs w:val="20"/>
                <w:lang w:val="es-ES_tradnl"/>
              </w:rPr>
              <w:t>OP-703 Política de Medio Ambiente y Cumplimiento de Salvaguardias</w:t>
            </w:r>
          </w:p>
        </w:tc>
      </w:tr>
      <w:tr w:rsidR="000822CB" w:rsidRPr="005211A3" w14:paraId="4DF3954E" w14:textId="77777777" w:rsidTr="003A734F">
        <w:trPr>
          <w:trHeight w:val="323"/>
          <w:jc w:val="center"/>
        </w:trPr>
        <w:tc>
          <w:tcPr>
            <w:tcW w:w="3060" w:type="dxa"/>
            <w:vMerge w:val="restart"/>
            <w:shd w:val="clear" w:color="auto" w:fill="D9D9D9" w:themeFill="background1" w:themeFillShade="D9"/>
            <w:vAlign w:val="center"/>
          </w:tcPr>
          <w:p w14:paraId="6A864855" w14:textId="77777777" w:rsidR="000822CB" w:rsidRPr="003A734F" w:rsidRDefault="000822CB" w:rsidP="009D052D">
            <w:pPr>
              <w:tabs>
                <w:tab w:val="left" w:pos="3200"/>
              </w:tabs>
              <w:rPr>
                <w:rFonts w:ascii="Arial" w:hAnsi="Arial" w:cs="Arial"/>
                <w:sz w:val="20"/>
                <w:szCs w:val="20"/>
                <w:lang w:val="es-ES_tradnl"/>
              </w:rPr>
            </w:pPr>
            <w:r w:rsidRPr="003A734F">
              <w:rPr>
                <w:rFonts w:ascii="Arial" w:hAnsi="Arial" w:cs="Arial"/>
                <w:sz w:val="20"/>
                <w:szCs w:val="20"/>
                <w:lang w:val="es-ES_tradnl"/>
              </w:rPr>
              <w:t>B.2 Legislación y Regulaciones Nacionales</w:t>
            </w:r>
          </w:p>
        </w:tc>
        <w:tc>
          <w:tcPr>
            <w:tcW w:w="3150" w:type="dxa"/>
            <w:vAlign w:val="center"/>
          </w:tcPr>
          <w:p w14:paraId="3C91CCBB" w14:textId="77777777" w:rsidR="000822CB" w:rsidRPr="003A734F" w:rsidRDefault="000822CB" w:rsidP="008820E5">
            <w:pPr>
              <w:tabs>
                <w:tab w:val="left" w:pos="3200"/>
              </w:tabs>
              <w:rPr>
                <w:rFonts w:ascii="Arial" w:hAnsi="Arial" w:cs="Arial"/>
                <w:sz w:val="20"/>
                <w:szCs w:val="20"/>
                <w:lang w:val="es-ES_tradnl"/>
              </w:rPr>
            </w:pPr>
            <w:r w:rsidRPr="003A734F">
              <w:rPr>
                <w:rFonts w:ascii="Arial" w:hAnsi="Arial" w:cs="Arial"/>
                <w:sz w:val="20"/>
                <w:szCs w:val="20"/>
                <w:lang w:val="es-ES_tradnl"/>
              </w:rPr>
              <w:t>Cumplimiento con la legislación y las normativas ambientales y sociales del país donde se desarrolla la operación.</w:t>
            </w:r>
          </w:p>
        </w:tc>
        <w:tc>
          <w:tcPr>
            <w:tcW w:w="2340" w:type="dxa"/>
            <w:vAlign w:val="center"/>
          </w:tcPr>
          <w:p w14:paraId="40680956" w14:textId="77777777" w:rsidR="000822CB" w:rsidRPr="003A734F" w:rsidRDefault="000822CB" w:rsidP="009D052D">
            <w:pPr>
              <w:tabs>
                <w:tab w:val="left" w:pos="3200"/>
              </w:tabs>
              <w:jc w:val="center"/>
              <w:rPr>
                <w:rFonts w:ascii="Arial" w:hAnsi="Arial" w:cs="Arial"/>
                <w:sz w:val="20"/>
                <w:szCs w:val="20"/>
                <w:lang w:val="es-ES_tradnl"/>
              </w:rPr>
            </w:pPr>
            <w:r w:rsidRPr="003A734F">
              <w:rPr>
                <w:rFonts w:ascii="Arial" w:hAnsi="Arial" w:cs="Arial"/>
                <w:sz w:val="20"/>
                <w:szCs w:val="20"/>
                <w:lang w:val="es-ES_tradnl"/>
              </w:rPr>
              <w:t>SI</w:t>
            </w:r>
          </w:p>
        </w:tc>
        <w:tc>
          <w:tcPr>
            <w:tcW w:w="2340" w:type="dxa"/>
            <w:vAlign w:val="center"/>
          </w:tcPr>
          <w:p w14:paraId="723AF531" w14:textId="77777777" w:rsidR="000822CB" w:rsidRPr="003A734F" w:rsidRDefault="000822CB" w:rsidP="00227307">
            <w:pPr>
              <w:tabs>
                <w:tab w:val="left" w:pos="3200"/>
              </w:tabs>
              <w:rPr>
                <w:rFonts w:ascii="Arial" w:hAnsi="Arial" w:cs="Arial"/>
                <w:sz w:val="20"/>
                <w:szCs w:val="20"/>
                <w:lang w:val="es-ES_tradnl"/>
              </w:rPr>
            </w:pPr>
            <w:r w:rsidRPr="003A734F">
              <w:rPr>
                <w:rFonts w:ascii="Arial" w:hAnsi="Arial" w:cs="Arial"/>
                <w:sz w:val="20"/>
                <w:szCs w:val="20"/>
                <w:lang w:val="es-ES_tradnl"/>
              </w:rPr>
              <w:t>El Programa deberá cumplir con la normativa/legislación ambiental y social del país, incluyendo aquellas a nivel municipal.</w:t>
            </w:r>
          </w:p>
        </w:tc>
        <w:tc>
          <w:tcPr>
            <w:tcW w:w="3060" w:type="dxa"/>
            <w:vMerge w:val="restart"/>
          </w:tcPr>
          <w:p w14:paraId="27038AE1" w14:textId="53C8D557" w:rsidR="000822CB" w:rsidRPr="003A734F" w:rsidRDefault="000822CB" w:rsidP="003A734F">
            <w:pPr>
              <w:tabs>
                <w:tab w:val="left" w:pos="3200"/>
              </w:tabs>
              <w:rPr>
                <w:rFonts w:ascii="Arial" w:hAnsi="Arial" w:cs="Arial"/>
                <w:sz w:val="20"/>
                <w:szCs w:val="20"/>
                <w:lang w:val="es-ES_tradnl"/>
              </w:rPr>
            </w:pPr>
            <w:r w:rsidRPr="003A734F">
              <w:rPr>
                <w:rFonts w:ascii="Arial" w:hAnsi="Arial" w:cs="Arial"/>
                <w:sz w:val="20"/>
                <w:szCs w:val="20"/>
                <w:lang w:val="es-ES"/>
              </w:rPr>
              <w:t>El MEER debe remitir las evaluaciones ambientales y sociales para cada proyecto de la muestra y se verificará que los proyectos cuenten con licencias ambientales o las obtengan en el plazo correspondiente.</w:t>
            </w:r>
          </w:p>
        </w:tc>
      </w:tr>
      <w:tr w:rsidR="000822CB" w:rsidRPr="003A734F" w14:paraId="49AF733E" w14:textId="77777777" w:rsidTr="003A734F">
        <w:trPr>
          <w:trHeight w:val="323"/>
          <w:jc w:val="center"/>
        </w:trPr>
        <w:tc>
          <w:tcPr>
            <w:tcW w:w="3060" w:type="dxa"/>
            <w:vMerge/>
            <w:shd w:val="clear" w:color="auto" w:fill="D9D9D9" w:themeFill="background1" w:themeFillShade="D9"/>
            <w:vAlign w:val="center"/>
          </w:tcPr>
          <w:p w14:paraId="14B3BAB0" w14:textId="77777777" w:rsidR="000822CB" w:rsidRPr="003A734F" w:rsidRDefault="000822CB" w:rsidP="009D052D">
            <w:pPr>
              <w:tabs>
                <w:tab w:val="left" w:pos="3200"/>
              </w:tabs>
              <w:rPr>
                <w:rFonts w:ascii="Arial" w:hAnsi="Arial" w:cs="Arial"/>
                <w:sz w:val="20"/>
                <w:szCs w:val="20"/>
                <w:lang w:val="es-ES_tradnl"/>
              </w:rPr>
            </w:pPr>
          </w:p>
        </w:tc>
        <w:tc>
          <w:tcPr>
            <w:tcW w:w="3150" w:type="dxa"/>
            <w:vAlign w:val="center"/>
          </w:tcPr>
          <w:p w14:paraId="4E0DB440" w14:textId="77777777" w:rsidR="000822CB" w:rsidRPr="003A734F" w:rsidRDefault="000822CB" w:rsidP="008820E5">
            <w:pPr>
              <w:tabs>
                <w:tab w:val="left" w:pos="3200"/>
              </w:tabs>
              <w:rPr>
                <w:rFonts w:ascii="Arial" w:hAnsi="Arial" w:cs="Arial"/>
                <w:sz w:val="20"/>
                <w:szCs w:val="20"/>
                <w:lang w:val="es-ES_tradnl"/>
              </w:rPr>
            </w:pPr>
            <w:r w:rsidRPr="003A734F">
              <w:rPr>
                <w:rFonts w:ascii="Arial" w:hAnsi="Arial" w:cs="Arial"/>
                <w:sz w:val="20"/>
                <w:szCs w:val="20"/>
                <w:lang w:val="es-ES_tradnl"/>
              </w:rPr>
              <w:t xml:space="preserve">Permiso Ambiental </w:t>
            </w:r>
          </w:p>
        </w:tc>
        <w:tc>
          <w:tcPr>
            <w:tcW w:w="2340" w:type="dxa"/>
          </w:tcPr>
          <w:p w14:paraId="7EC8CB92" w14:textId="77777777" w:rsidR="000822CB" w:rsidRPr="003A734F" w:rsidRDefault="000822CB" w:rsidP="009D052D">
            <w:pPr>
              <w:tabs>
                <w:tab w:val="left" w:pos="3200"/>
              </w:tabs>
              <w:jc w:val="center"/>
              <w:rPr>
                <w:rFonts w:ascii="Arial" w:hAnsi="Arial" w:cs="Arial"/>
                <w:sz w:val="20"/>
                <w:szCs w:val="20"/>
                <w:lang w:val="es-ES_tradnl"/>
              </w:rPr>
            </w:pPr>
            <w:r w:rsidRPr="003A734F">
              <w:rPr>
                <w:rFonts w:ascii="Arial" w:hAnsi="Arial" w:cs="Arial"/>
                <w:sz w:val="20"/>
                <w:szCs w:val="20"/>
                <w:lang w:val="es-ES_tradnl"/>
              </w:rPr>
              <w:t>NS</w:t>
            </w:r>
          </w:p>
        </w:tc>
        <w:tc>
          <w:tcPr>
            <w:tcW w:w="2340" w:type="dxa"/>
          </w:tcPr>
          <w:p w14:paraId="78369573" w14:textId="77777777" w:rsidR="000822CB" w:rsidRPr="003A734F" w:rsidRDefault="000822CB" w:rsidP="00227307">
            <w:pPr>
              <w:tabs>
                <w:tab w:val="left" w:pos="3200"/>
              </w:tabs>
              <w:rPr>
                <w:rFonts w:ascii="Arial" w:hAnsi="Arial" w:cs="Arial"/>
                <w:sz w:val="20"/>
                <w:szCs w:val="20"/>
                <w:lang w:val="es-ES_tradnl"/>
              </w:rPr>
            </w:pPr>
            <w:r w:rsidRPr="003A734F">
              <w:rPr>
                <w:rFonts w:ascii="Arial" w:hAnsi="Arial" w:cs="Arial"/>
                <w:sz w:val="20"/>
                <w:szCs w:val="20"/>
                <w:lang w:val="es-ES_tradnl"/>
              </w:rPr>
              <w:t>Licencias Ambientales</w:t>
            </w:r>
          </w:p>
        </w:tc>
        <w:tc>
          <w:tcPr>
            <w:tcW w:w="3060" w:type="dxa"/>
            <w:vMerge/>
          </w:tcPr>
          <w:p w14:paraId="61104EE4" w14:textId="77777777" w:rsidR="000822CB" w:rsidRPr="003A734F" w:rsidRDefault="000822CB" w:rsidP="00AF4C0A">
            <w:pPr>
              <w:tabs>
                <w:tab w:val="left" w:pos="3200"/>
              </w:tabs>
              <w:rPr>
                <w:rFonts w:ascii="Arial" w:hAnsi="Arial" w:cs="Arial"/>
                <w:sz w:val="20"/>
                <w:szCs w:val="20"/>
                <w:lang w:val="es-ES"/>
              </w:rPr>
            </w:pPr>
          </w:p>
        </w:tc>
      </w:tr>
      <w:tr w:rsidR="004234C7" w:rsidRPr="005211A3" w14:paraId="7A5399ED" w14:textId="77777777" w:rsidTr="003A734F">
        <w:trPr>
          <w:trHeight w:val="323"/>
          <w:jc w:val="center"/>
        </w:trPr>
        <w:tc>
          <w:tcPr>
            <w:tcW w:w="3060" w:type="dxa"/>
            <w:shd w:val="clear" w:color="auto" w:fill="D9D9D9" w:themeFill="background1" w:themeFillShade="D9"/>
            <w:vAlign w:val="center"/>
          </w:tcPr>
          <w:p w14:paraId="6AE4F95F" w14:textId="77777777" w:rsidR="00445043" w:rsidRPr="003A734F" w:rsidRDefault="662D0DC4" w:rsidP="009D052D">
            <w:pPr>
              <w:tabs>
                <w:tab w:val="left" w:pos="3200"/>
              </w:tabs>
              <w:rPr>
                <w:rFonts w:ascii="Arial" w:hAnsi="Arial" w:cs="Arial"/>
                <w:sz w:val="20"/>
                <w:szCs w:val="20"/>
                <w:lang w:val="es-ES_tradnl"/>
              </w:rPr>
            </w:pPr>
            <w:r w:rsidRPr="003A734F">
              <w:rPr>
                <w:rFonts w:ascii="Arial" w:hAnsi="Arial" w:cs="Arial"/>
                <w:sz w:val="20"/>
                <w:szCs w:val="20"/>
                <w:lang w:val="es-ES_tradnl"/>
              </w:rPr>
              <w:t>B.3 Pre</w:t>
            </w:r>
            <w:r w:rsidR="00483BBE" w:rsidRPr="003A734F">
              <w:rPr>
                <w:rFonts w:ascii="Arial" w:hAnsi="Arial" w:cs="Arial"/>
                <w:sz w:val="20"/>
                <w:szCs w:val="20"/>
                <w:lang w:val="es-ES_tradnl"/>
              </w:rPr>
              <w:t>-</w:t>
            </w:r>
            <w:r w:rsidRPr="003A734F">
              <w:rPr>
                <w:rFonts w:ascii="Arial" w:hAnsi="Arial" w:cs="Arial"/>
                <w:sz w:val="20"/>
                <w:szCs w:val="20"/>
                <w:lang w:val="es-ES_tradnl"/>
              </w:rPr>
              <w:t>evaluación y Clasificación</w:t>
            </w:r>
          </w:p>
        </w:tc>
        <w:tc>
          <w:tcPr>
            <w:tcW w:w="3150" w:type="dxa"/>
            <w:vAlign w:val="center"/>
          </w:tcPr>
          <w:p w14:paraId="6D3FA845" w14:textId="77777777" w:rsidR="00445043" w:rsidRPr="003A734F" w:rsidRDefault="00227307" w:rsidP="00FA7A93">
            <w:pPr>
              <w:tabs>
                <w:tab w:val="left" w:pos="3200"/>
              </w:tabs>
              <w:rPr>
                <w:rFonts w:ascii="Arial" w:hAnsi="Arial" w:cs="Arial"/>
                <w:sz w:val="20"/>
                <w:szCs w:val="20"/>
                <w:lang w:val="es-ES_tradnl"/>
              </w:rPr>
            </w:pPr>
            <w:r w:rsidRPr="003A734F">
              <w:rPr>
                <w:rFonts w:ascii="Arial" w:hAnsi="Arial" w:cs="Arial"/>
                <w:sz w:val="20"/>
                <w:szCs w:val="20"/>
                <w:lang w:val="es-ES_tradnl"/>
              </w:rPr>
              <w:t>Todas las operaciones financiadas por el Banco serán pre-evaluadas y clasificadas de acuerdo con sus impactos ambientales y sociales negativos potenciales de modo que se puedan definir las salvaguardas y los requisitos de revisión socio-ambientales apropiados.</w:t>
            </w:r>
          </w:p>
        </w:tc>
        <w:tc>
          <w:tcPr>
            <w:tcW w:w="2340" w:type="dxa"/>
            <w:vAlign w:val="center"/>
          </w:tcPr>
          <w:p w14:paraId="3E275B86" w14:textId="77777777" w:rsidR="00445043" w:rsidRPr="003A734F" w:rsidRDefault="0067611C" w:rsidP="009D052D">
            <w:pPr>
              <w:tabs>
                <w:tab w:val="left" w:pos="3200"/>
              </w:tabs>
              <w:jc w:val="center"/>
              <w:rPr>
                <w:rFonts w:ascii="Arial" w:hAnsi="Arial" w:cs="Arial"/>
                <w:sz w:val="20"/>
                <w:szCs w:val="20"/>
                <w:lang w:val="es-ES_tradnl"/>
              </w:rPr>
            </w:pPr>
            <w:r w:rsidRPr="003A734F">
              <w:rPr>
                <w:rFonts w:ascii="Arial" w:hAnsi="Arial" w:cs="Arial"/>
                <w:sz w:val="20"/>
                <w:szCs w:val="20"/>
                <w:lang w:val="es-ES_tradnl"/>
              </w:rPr>
              <w:t>SI</w:t>
            </w:r>
          </w:p>
        </w:tc>
        <w:tc>
          <w:tcPr>
            <w:tcW w:w="2340" w:type="dxa"/>
            <w:vAlign w:val="center"/>
          </w:tcPr>
          <w:p w14:paraId="06EEF249" w14:textId="43F99D28" w:rsidR="00445043" w:rsidRPr="003A734F" w:rsidRDefault="00227307" w:rsidP="00227307">
            <w:pPr>
              <w:tabs>
                <w:tab w:val="left" w:pos="3200"/>
              </w:tabs>
              <w:rPr>
                <w:rFonts w:ascii="Arial" w:hAnsi="Arial" w:cs="Arial"/>
                <w:sz w:val="20"/>
                <w:szCs w:val="20"/>
                <w:lang w:val="es-ES_tradnl"/>
              </w:rPr>
            </w:pPr>
            <w:r w:rsidRPr="003A734F">
              <w:rPr>
                <w:rFonts w:ascii="Arial" w:hAnsi="Arial" w:cs="Arial"/>
                <w:sz w:val="20"/>
                <w:szCs w:val="20"/>
                <w:lang w:val="es-ES_tradnl"/>
              </w:rPr>
              <w:t xml:space="preserve">De acuerdo con los impactos y riesgos ambientales y sociales potenciales negativos, esta operación ha sido clasificada como </w:t>
            </w:r>
            <w:r w:rsidRPr="003A734F">
              <w:rPr>
                <w:rFonts w:ascii="Arial" w:hAnsi="Arial" w:cs="Arial"/>
                <w:b/>
                <w:sz w:val="20"/>
                <w:szCs w:val="20"/>
                <w:lang w:val="es-ES_tradnl"/>
              </w:rPr>
              <w:t>categoría B</w:t>
            </w:r>
            <w:r w:rsidRPr="003A734F">
              <w:rPr>
                <w:rFonts w:ascii="Arial" w:hAnsi="Arial" w:cs="Arial"/>
                <w:sz w:val="20"/>
                <w:szCs w:val="20"/>
                <w:lang w:val="es-ES_tradnl"/>
              </w:rPr>
              <w:t>.</w:t>
            </w:r>
          </w:p>
        </w:tc>
        <w:tc>
          <w:tcPr>
            <w:tcW w:w="3060" w:type="dxa"/>
          </w:tcPr>
          <w:p w14:paraId="17D17C64" w14:textId="5A0ED621" w:rsidR="00445043" w:rsidRPr="003A734F" w:rsidRDefault="00483BBE" w:rsidP="00AF4C0A">
            <w:pPr>
              <w:tabs>
                <w:tab w:val="left" w:pos="3200"/>
              </w:tabs>
              <w:rPr>
                <w:rFonts w:ascii="Arial" w:hAnsi="Arial" w:cs="Arial"/>
                <w:sz w:val="20"/>
                <w:szCs w:val="20"/>
                <w:lang w:val="es-ES_tradnl"/>
              </w:rPr>
            </w:pPr>
            <w:r w:rsidRPr="003A734F">
              <w:rPr>
                <w:rFonts w:ascii="Arial" w:hAnsi="Arial" w:cs="Arial"/>
                <w:sz w:val="20"/>
                <w:szCs w:val="20"/>
                <w:lang w:val="es-ES_tradnl"/>
              </w:rPr>
              <w:t xml:space="preserve">Cumplida (ver filtros de Salvaguardas); la clasificación puede estar sujeta a revisión posterior a la preparación </w:t>
            </w:r>
            <w:r w:rsidR="00BA43A9" w:rsidRPr="003A734F">
              <w:rPr>
                <w:rFonts w:ascii="Arial" w:hAnsi="Arial" w:cs="Arial"/>
                <w:sz w:val="20"/>
                <w:szCs w:val="20"/>
                <w:lang w:val="es-ES_tradnl"/>
              </w:rPr>
              <w:t xml:space="preserve">y resultados </w:t>
            </w:r>
            <w:r w:rsidRPr="003A734F">
              <w:rPr>
                <w:rFonts w:ascii="Arial" w:hAnsi="Arial" w:cs="Arial"/>
                <w:sz w:val="20"/>
                <w:szCs w:val="20"/>
                <w:lang w:val="es-ES_tradnl"/>
              </w:rPr>
              <w:t>de</w:t>
            </w:r>
            <w:r w:rsidR="00BA43A9" w:rsidRPr="003A734F">
              <w:rPr>
                <w:rFonts w:ascii="Arial" w:hAnsi="Arial" w:cs="Arial"/>
                <w:sz w:val="20"/>
                <w:szCs w:val="20"/>
                <w:lang w:val="es-ES_tradnl"/>
              </w:rPr>
              <w:t xml:space="preserve"> </w:t>
            </w:r>
            <w:r w:rsidR="0003749D" w:rsidRPr="003A734F">
              <w:rPr>
                <w:rFonts w:ascii="Arial" w:hAnsi="Arial" w:cs="Arial"/>
                <w:sz w:val="20"/>
                <w:szCs w:val="20"/>
                <w:lang w:val="es-ES_tradnl"/>
              </w:rPr>
              <w:t>los respectivos estudios AAS/PGAS de las obras muestras del Programa</w:t>
            </w:r>
            <w:r w:rsidR="008E5451" w:rsidRPr="003A734F">
              <w:rPr>
                <w:rFonts w:ascii="Arial" w:hAnsi="Arial" w:cs="Arial"/>
                <w:sz w:val="20"/>
                <w:szCs w:val="20"/>
                <w:lang w:val="es-ES_tradnl"/>
              </w:rPr>
              <w:t>.</w:t>
            </w:r>
          </w:p>
          <w:p w14:paraId="5A9DBFB3" w14:textId="77777777" w:rsidR="008E5451" w:rsidRPr="003A734F" w:rsidRDefault="008E5451" w:rsidP="00AF4C0A">
            <w:pPr>
              <w:tabs>
                <w:tab w:val="left" w:pos="3200"/>
              </w:tabs>
              <w:rPr>
                <w:rFonts w:ascii="Arial" w:hAnsi="Arial" w:cs="Arial"/>
                <w:sz w:val="20"/>
                <w:szCs w:val="20"/>
                <w:lang w:val="es-ES_tradnl"/>
              </w:rPr>
            </w:pPr>
          </w:p>
          <w:p w14:paraId="70D018C8" w14:textId="06399E96" w:rsidR="008E5451" w:rsidRPr="003A734F" w:rsidRDefault="002F78BA" w:rsidP="00AF4C0A">
            <w:pPr>
              <w:tabs>
                <w:tab w:val="left" w:pos="3200"/>
              </w:tabs>
              <w:rPr>
                <w:rFonts w:ascii="Arial" w:hAnsi="Arial" w:cs="Arial"/>
                <w:sz w:val="20"/>
                <w:szCs w:val="20"/>
                <w:lang w:val="es-ES_tradnl"/>
              </w:rPr>
            </w:pPr>
            <w:r w:rsidRPr="003A734F">
              <w:rPr>
                <w:rFonts w:ascii="Arial" w:hAnsi="Arial" w:cs="Arial"/>
                <w:sz w:val="20"/>
                <w:szCs w:val="20"/>
                <w:lang w:val="es-ES_tradnl"/>
              </w:rPr>
              <w:t>Asimismo,</w:t>
            </w:r>
            <w:r w:rsidR="008E5451" w:rsidRPr="003A734F">
              <w:rPr>
                <w:rFonts w:ascii="Arial" w:hAnsi="Arial" w:cs="Arial"/>
                <w:sz w:val="20"/>
                <w:szCs w:val="20"/>
                <w:lang w:val="es-ES_tradnl"/>
              </w:rPr>
              <w:t xml:space="preserve"> se reevaluar</w:t>
            </w:r>
            <w:r w:rsidR="00BD76CD" w:rsidRPr="003A734F">
              <w:rPr>
                <w:rFonts w:ascii="Arial" w:hAnsi="Arial" w:cs="Arial"/>
                <w:sz w:val="20"/>
                <w:szCs w:val="20"/>
                <w:lang w:val="es-ES_tradnl"/>
              </w:rPr>
              <w:t>á</w:t>
            </w:r>
            <w:r w:rsidR="008E5451" w:rsidRPr="003A734F">
              <w:rPr>
                <w:rFonts w:ascii="Arial" w:hAnsi="Arial" w:cs="Arial"/>
                <w:sz w:val="20"/>
                <w:szCs w:val="20"/>
                <w:lang w:val="es-ES_tradnl"/>
              </w:rPr>
              <w:t xml:space="preserve"> al contar con la definición de las obras de infraestructura</w:t>
            </w:r>
            <w:r w:rsidR="000822CB" w:rsidRPr="003A734F">
              <w:rPr>
                <w:rFonts w:ascii="Arial" w:hAnsi="Arial" w:cs="Arial"/>
                <w:sz w:val="20"/>
                <w:szCs w:val="20"/>
                <w:lang w:val="es-ES_tradnl"/>
              </w:rPr>
              <w:t xml:space="preserve"> que serán parte de la muestra y del Programa.</w:t>
            </w:r>
          </w:p>
        </w:tc>
      </w:tr>
      <w:tr w:rsidR="000822CB" w:rsidRPr="005211A3" w14:paraId="0383C8F3" w14:textId="77777777" w:rsidTr="003A734F">
        <w:trPr>
          <w:trHeight w:val="323"/>
          <w:jc w:val="center"/>
        </w:trPr>
        <w:tc>
          <w:tcPr>
            <w:tcW w:w="3060" w:type="dxa"/>
            <w:vMerge w:val="restart"/>
            <w:shd w:val="clear" w:color="auto" w:fill="D9D9D9" w:themeFill="background1" w:themeFillShade="D9"/>
            <w:vAlign w:val="center"/>
          </w:tcPr>
          <w:p w14:paraId="7445213D" w14:textId="77777777" w:rsidR="000822CB" w:rsidRPr="003A734F" w:rsidRDefault="000822CB" w:rsidP="009D052D">
            <w:pPr>
              <w:tabs>
                <w:tab w:val="left" w:pos="3200"/>
              </w:tabs>
              <w:rPr>
                <w:rFonts w:ascii="Arial" w:hAnsi="Arial" w:cs="Arial"/>
                <w:sz w:val="20"/>
                <w:szCs w:val="20"/>
                <w:lang w:val="es-ES_tradnl"/>
              </w:rPr>
            </w:pPr>
            <w:r w:rsidRPr="003A734F">
              <w:rPr>
                <w:rFonts w:ascii="Arial" w:hAnsi="Arial" w:cs="Arial"/>
                <w:sz w:val="20"/>
                <w:szCs w:val="20"/>
                <w:lang w:val="es-ES_tradnl"/>
              </w:rPr>
              <w:t>B.4 Otros Factores de Riesgo</w:t>
            </w:r>
          </w:p>
        </w:tc>
        <w:tc>
          <w:tcPr>
            <w:tcW w:w="3150" w:type="dxa"/>
            <w:vAlign w:val="center"/>
          </w:tcPr>
          <w:p w14:paraId="1B192303" w14:textId="77777777" w:rsidR="000822CB" w:rsidRPr="003A734F" w:rsidRDefault="000822CB" w:rsidP="008820E5">
            <w:pPr>
              <w:tabs>
                <w:tab w:val="left" w:pos="3200"/>
              </w:tabs>
              <w:rPr>
                <w:rFonts w:ascii="Arial" w:hAnsi="Arial" w:cs="Arial"/>
                <w:sz w:val="20"/>
                <w:szCs w:val="20"/>
                <w:lang w:val="es-ES_tradnl"/>
              </w:rPr>
            </w:pPr>
            <w:r w:rsidRPr="003A734F">
              <w:rPr>
                <w:rFonts w:ascii="Arial" w:hAnsi="Arial" w:cs="Arial"/>
                <w:sz w:val="20"/>
                <w:szCs w:val="20"/>
                <w:lang w:val="es-ES_tradnl"/>
              </w:rPr>
              <w:t>Empresas distribuidoras</w:t>
            </w:r>
          </w:p>
        </w:tc>
        <w:tc>
          <w:tcPr>
            <w:tcW w:w="2340" w:type="dxa"/>
            <w:vAlign w:val="center"/>
          </w:tcPr>
          <w:p w14:paraId="2E60FBB0" w14:textId="77777777" w:rsidR="000822CB" w:rsidRPr="003A734F" w:rsidRDefault="000822CB" w:rsidP="009D052D">
            <w:pPr>
              <w:tabs>
                <w:tab w:val="left" w:pos="3200"/>
              </w:tabs>
              <w:jc w:val="center"/>
              <w:rPr>
                <w:rFonts w:ascii="Arial" w:hAnsi="Arial" w:cs="Arial"/>
                <w:sz w:val="20"/>
                <w:szCs w:val="20"/>
                <w:lang w:val="es-ES_tradnl"/>
              </w:rPr>
            </w:pPr>
            <w:r w:rsidRPr="003A734F">
              <w:rPr>
                <w:rFonts w:ascii="Arial" w:hAnsi="Arial" w:cs="Arial"/>
                <w:sz w:val="20"/>
                <w:szCs w:val="20"/>
                <w:lang w:val="es-ES_tradnl"/>
              </w:rPr>
              <w:t>SI</w:t>
            </w:r>
          </w:p>
        </w:tc>
        <w:tc>
          <w:tcPr>
            <w:tcW w:w="2340" w:type="dxa"/>
          </w:tcPr>
          <w:p w14:paraId="59A4615B" w14:textId="77777777" w:rsidR="000822CB" w:rsidRPr="003A734F" w:rsidRDefault="000822CB" w:rsidP="00227307">
            <w:pPr>
              <w:tabs>
                <w:tab w:val="left" w:pos="3200"/>
              </w:tabs>
              <w:rPr>
                <w:rFonts w:ascii="Arial" w:hAnsi="Arial" w:cs="Arial"/>
                <w:sz w:val="20"/>
                <w:szCs w:val="20"/>
                <w:lang w:val="es-ES_tradnl"/>
              </w:rPr>
            </w:pPr>
            <w:r w:rsidRPr="003A734F">
              <w:rPr>
                <w:rFonts w:ascii="Arial" w:hAnsi="Arial" w:cs="Arial"/>
                <w:sz w:val="20"/>
                <w:szCs w:val="20"/>
                <w:lang w:val="es-ES_tradnl"/>
              </w:rPr>
              <w:t xml:space="preserve">Las empresas distribuidoras que son las que directamente desarrollarán los proyectos han demostrado de capacidad en el pasado en otros proyectos. </w:t>
            </w:r>
          </w:p>
        </w:tc>
        <w:tc>
          <w:tcPr>
            <w:tcW w:w="3060" w:type="dxa"/>
          </w:tcPr>
          <w:p w14:paraId="1237D8C5" w14:textId="77777777" w:rsidR="000822CB" w:rsidRPr="003A734F" w:rsidRDefault="000822CB" w:rsidP="00AF4C0A">
            <w:pPr>
              <w:tabs>
                <w:tab w:val="left" w:pos="3200"/>
              </w:tabs>
              <w:rPr>
                <w:rFonts w:ascii="Arial" w:hAnsi="Arial" w:cs="Arial"/>
                <w:sz w:val="20"/>
                <w:szCs w:val="20"/>
                <w:lang w:val="es-ES_tradnl"/>
              </w:rPr>
            </w:pPr>
            <w:r w:rsidRPr="003A734F">
              <w:rPr>
                <w:rFonts w:ascii="Arial" w:hAnsi="Arial" w:cs="Arial"/>
                <w:sz w:val="20"/>
                <w:szCs w:val="20"/>
                <w:lang w:val="es-ES_tradnl"/>
              </w:rPr>
              <w:t xml:space="preserve">Se cerciorará que dentro de los planes de gestión el MEER como en anteriores prooyectos cuente con </w:t>
            </w:r>
            <w:r w:rsidRPr="003A734F">
              <w:rPr>
                <w:rFonts w:ascii="Arial" w:hAnsi="Arial" w:cs="Arial"/>
                <w:sz w:val="20"/>
                <w:szCs w:val="20"/>
                <w:lang w:val="es-ES"/>
              </w:rPr>
              <w:t>especialistas de la gestión ambiental y social del programa que supervisen a las 20 empresas distribuidoras en las distintas regiones del país.</w:t>
            </w:r>
          </w:p>
        </w:tc>
      </w:tr>
      <w:tr w:rsidR="000822CB" w:rsidRPr="005211A3" w14:paraId="211AB3AB" w14:textId="77777777" w:rsidTr="003A734F">
        <w:trPr>
          <w:trHeight w:val="323"/>
          <w:jc w:val="center"/>
        </w:trPr>
        <w:tc>
          <w:tcPr>
            <w:tcW w:w="3060" w:type="dxa"/>
            <w:vMerge/>
            <w:shd w:val="clear" w:color="auto" w:fill="D9D9D9" w:themeFill="background1" w:themeFillShade="D9"/>
            <w:vAlign w:val="center"/>
          </w:tcPr>
          <w:p w14:paraId="71C0BB69" w14:textId="77777777" w:rsidR="000822CB" w:rsidRPr="003A734F" w:rsidRDefault="000822CB" w:rsidP="009D052D">
            <w:pPr>
              <w:tabs>
                <w:tab w:val="left" w:pos="3200"/>
              </w:tabs>
              <w:rPr>
                <w:rFonts w:ascii="Arial" w:hAnsi="Arial" w:cs="Arial"/>
                <w:sz w:val="20"/>
                <w:szCs w:val="20"/>
                <w:lang w:val="es-ES_tradnl"/>
              </w:rPr>
            </w:pPr>
          </w:p>
        </w:tc>
        <w:tc>
          <w:tcPr>
            <w:tcW w:w="3150" w:type="dxa"/>
            <w:vAlign w:val="center"/>
          </w:tcPr>
          <w:p w14:paraId="09E2A0A3" w14:textId="77777777" w:rsidR="000822CB" w:rsidRPr="003A734F" w:rsidRDefault="000822CB" w:rsidP="008820E5">
            <w:pPr>
              <w:tabs>
                <w:tab w:val="left" w:pos="3200"/>
              </w:tabs>
              <w:rPr>
                <w:rFonts w:ascii="Arial" w:hAnsi="Arial" w:cs="Arial"/>
                <w:sz w:val="20"/>
                <w:szCs w:val="20"/>
                <w:lang w:val="es-ES_tradnl"/>
              </w:rPr>
            </w:pPr>
            <w:r w:rsidRPr="003A734F">
              <w:rPr>
                <w:rFonts w:ascii="Arial" w:hAnsi="Arial" w:cs="Arial"/>
                <w:sz w:val="20"/>
                <w:szCs w:val="20"/>
                <w:lang w:val="es-ES_tradnl"/>
              </w:rPr>
              <w:t>Instalaciones Asociadas</w:t>
            </w:r>
          </w:p>
        </w:tc>
        <w:tc>
          <w:tcPr>
            <w:tcW w:w="2340" w:type="dxa"/>
            <w:vAlign w:val="center"/>
          </w:tcPr>
          <w:p w14:paraId="5639397F" w14:textId="77777777" w:rsidR="000822CB" w:rsidRPr="003A734F" w:rsidRDefault="000822CB" w:rsidP="009D052D">
            <w:pPr>
              <w:tabs>
                <w:tab w:val="left" w:pos="3200"/>
              </w:tabs>
              <w:jc w:val="center"/>
              <w:rPr>
                <w:rFonts w:ascii="Arial" w:hAnsi="Arial" w:cs="Arial"/>
                <w:sz w:val="20"/>
                <w:szCs w:val="20"/>
                <w:lang w:val="es-ES_tradnl"/>
              </w:rPr>
            </w:pPr>
            <w:r w:rsidRPr="003A734F">
              <w:rPr>
                <w:rFonts w:ascii="Arial" w:hAnsi="Arial" w:cs="Arial"/>
                <w:sz w:val="20"/>
                <w:szCs w:val="20"/>
                <w:lang w:val="es-ES_tradnl"/>
              </w:rPr>
              <w:t>SI</w:t>
            </w:r>
          </w:p>
        </w:tc>
        <w:tc>
          <w:tcPr>
            <w:tcW w:w="2340" w:type="dxa"/>
            <w:vAlign w:val="center"/>
          </w:tcPr>
          <w:p w14:paraId="6C5FA463" w14:textId="77777777" w:rsidR="000822CB" w:rsidRPr="003A734F" w:rsidRDefault="000822CB" w:rsidP="00227307">
            <w:pPr>
              <w:tabs>
                <w:tab w:val="left" w:pos="3200"/>
              </w:tabs>
              <w:rPr>
                <w:rFonts w:ascii="Arial" w:hAnsi="Arial" w:cs="Arial"/>
                <w:sz w:val="20"/>
                <w:szCs w:val="20"/>
                <w:lang w:val="es-ES_tradnl"/>
              </w:rPr>
            </w:pPr>
          </w:p>
        </w:tc>
        <w:tc>
          <w:tcPr>
            <w:tcW w:w="3060" w:type="dxa"/>
          </w:tcPr>
          <w:p w14:paraId="2C324F58" w14:textId="6C443ADF" w:rsidR="000822CB" w:rsidRPr="003A734F" w:rsidRDefault="000822CB" w:rsidP="00AF4C0A">
            <w:pPr>
              <w:tabs>
                <w:tab w:val="left" w:pos="3200"/>
              </w:tabs>
              <w:rPr>
                <w:rFonts w:ascii="Arial" w:hAnsi="Arial" w:cs="Arial"/>
                <w:sz w:val="20"/>
                <w:szCs w:val="20"/>
                <w:lang w:val="es-ES_tradnl"/>
              </w:rPr>
            </w:pPr>
            <w:r w:rsidRPr="003A734F">
              <w:rPr>
                <w:rFonts w:ascii="Arial" w:hAnsi="Arial" w:cs="Arial"/>
                <w:sz w:val="20"/>
                <w:szCs w:val="20"/>
                <w:lang w:val="es-ES_tradnl"/>
              </w:rPr>
              <w:t xml:space="preserve">Las evaluaciones ambientales y sociales de los proyectos deberán identificar instalaciones </w:t>
            </w:r>
            <w:r w:rsidR="004E64A0" w:rsidRPr="003A734F">
              <w:rPr>
                <w:rFonts w:ascii="Arial" w:hAnsi="Arial" w:cs="Arial"/>
                <w:sz w:val="20"/>
                <w:szCs w:val="20"/>
                <w:lang w:val="es-ES_tradnl"/>
              </w:rPr>
              <w:t xml:space="preserve">asociadas </w:t>
            </w:r>
            <w:r w:rsidRPr="003A734F">
              <w:rPr>
                <w:rFonts w:ascii="Arial" w:hAnsi="Arial" w:cs="Arial"/>
                <w:sz w:val="20"/>
                <w:szCs w:val="20"/>
                <w:lang w:val="es-ES_tradnl"/>
              </w:rPr>
              <w:t>e incluir un análisis de dichas instalaciones, en su caso.</w:t>
            </w:r>
          </w:p>
        </w:tc>
      </w:tr>
      <w:tr w:rsidR="001D3A64" w:rsidRPr="005211A3" w14:paraId="31B63B15" w14:textId="77777777" w:rsidTr="003A734F">
        <w:trPr>
          <w:trHeight w:val="323"/>
          <w:jc w:val="center"/>
        </w:trPr>
        <w:tc>
          <w:tcPr>
            <w:tcW w:w="3060" w:type="dxa"/>
            <w:shd w:val="clear" w:color="auto" w:fill="D9D9D9" w:themeFill="background1" w:themeFillShade="D9"/>
            <w:vAlign w:val="center"/>
          </w:tcPr>
          <w:p w14:paraId="186B72A7" w14:textId="77777777" w:rsidR="001D3A64" w:rsidRPr="003A734F" w:rsidRDefault="001D3A64" w:rsidP="009D052D">
            <w:pPr>
              <w:tabs>
                <w:tab w:val="left" w:pos="3200"/>
              </w:tabs>
              <w:rPr>
                <w:rFonts w:ascii="Arial" w:hAnsi="Arial" w:cs="Arial"/>
                <w:sz w:val="20"/>
                <w:szCs w:val="20"/>
                <w:lang w:val="es-ES_tradnl"/>
              </w:rPr>
            </w:pPr>
            <w:r w:rsidRPr="003A734F">
              <w:rPr>
                <w:rFonts w:ascii="Arial" w:hAnsi="Arial" w:cs="Arial"/>
                <w:sz w:val="20"/>
                <w:szCs w:val="20"/>
                <w:lang w:val="es-ES_tradnl"/>
              </w:rPr>
              <w:t>B.5 Requisitos de Evaluación y Planes Ambientales</w:t>
            </w:r>
          </w:p>
        </w:tc>
        <w:tc>
          <w:tcPr>
            <w:tcW w:w="3150" w:type="dxa"/>
            <w:vMerge w:val="restart"/>
            <w:vAlign w:val="center"/>
          </w:tcPr>
          <w:p w14:paraId="6D1A27BD" w14:textId="77777777" w:rsidR="001D3A64" w:rsidRPr="003A734F" w:rsidRDefault="001D3A64" w:rsidP="00F30455">
            <w:pPr>
              <w:tabs>
                <w:tab w:val="left" w:pos="3200"/>
              </w:tabs>
              <w:rPr>
                <w:rFonts w:ascii="Arial" w:hAnsi="Arial" w:cs="Arial"/>
                <w:sz w:val="20"/>
                <w:szCs w:val="20"/>
                <w:lang w:val="es-ES_tradnl"/>
              </w:rPr>
            </w:pPr>
            <w:r w:rsidRPr="003A734F">
              <w:rPr>
                <w:rFonts w:ascii="Arial" w:hAnsi="Arial" w:cs="Arial"/>
                <w:sz w:val="20"/>
                <w:szCs w:val="20"/>
                <w:lang w:val="es-ES_tradnl"/>
              </w:rPr>
              <w:t>Análisis Ambientales y sociales</w:t>
            </w:r>
          </w:p>
          <w:p w14:paraId="1F736AE8" w14:textId="77777777" w:rsidR="001D3A64" w:rsidRPr="003A734F" w:rsidRDefault="001D3A64" w:rsidP="00F30455">
            <w:pPr>
              <w:tabs>
                <w:tab w:val="left" w:pos="3200"/>
              </w:tabs>
              <w:rPr>
                <w:rFonts w:ascii="Arial" w:hAnsi="Arial" w:cs="Arial"/>
                <w:sz w:val="20"/>
                <w:szCs w:val="20"/>
                <w:lang w:val="es-ES_tradnl"/>
              </w:rPr>
            </w:pPr>
          </w:p>
          <w:p w14:paraId="29D919D4" w14:textId="77777777" w:rsidR="001D3A64" w:rsidRPr="003A734F" w:rsidRDefault="001D3A64" w:rsidP="00F30455">
            <w:pPr>
              <w:tabs>
                <w:tab w:val="left" w:pos="3200"/>
              </w:tabs>
              <w:rPr>
                <w:rFonts w:ascii="Arial" w:hAnsi="Arial" w:cs="Arial"/>
                <w:sz w:val="20"/>
                <w:szCs w:val="20"/>
                <w:lang w:val="es-ES_tradnl"/>
              </w:rPr>
            </w:pPr>
          </w:p>
          <w:p w14:paraId="2105C32D" w14:textId="2B0FFEDC" w:rsidR="001D3A64" w:rsidRPr="003A734F" w:rsidRDefault="001D3A64" w:rsidP="003A734F">
            <w:pPr>
              <w:tabs>
                <w:tab w:val="left" w:pos="3200"/>
              </w:tabs>
              <w:rPr>
                <w:rFonts w:ascii="Arial" w:hAnsi="Arial" w:cs="Arial"/>
                <w:sz w:val="20"/>
                <w:szCs w:val="20"/>
                <w:lang w:val="es-ES_tradnl"/>
              </w:rPr>
            </w:pPr>
            <w:r w:rsidRPr="003A734F">
              <w:rPr>
                <w:rFonts w:ascii="Arial" w:hAnsi="Arial" w:cs="Arial"/>
                <w:sz w:val="20"/>
                <w:szCs w:val="20"/>
                <w:lang w:val="es-ES_tradnl"/>
              </w:rPr>
              <w:t>Marco de Gestion Ambiental y Social</w:t>
            </w:r>
          </w:p>
        </w:tc>
        <w:tc>
          <w:tcPr>
            <w:tcW w:w="2340" w:type="dxa"/>
            <w:vMerge w:val="restart"/>
            <w:vAlign w:val="center"/>
          </w:tcPr>
          <w:p w14:paraId="01798191" w14:textId="04495510" w:rsidR="001D3A64" w:rsidRPr="003A734F" w:rsidRDefault="001D3A64" w:rsidP="003A734F">
            <w:pPr>
              <w:tabs>
                <w:tab w:val="left" w:pos="3200"/>
              </w:tabs>
              <w:jc w:val="center"/>
              <w:rPr>
                <w:rFonts w:ascii="Arial" w:hAnsi="Arial" w:cs="Arial"/>
                <w:sz w:val="20"/>
                <w:szCs w:val="20"/>
                <w:lang w:val="es-ES_tradnl"/>
              </w:rPr>
            </w:pPr>
            <w:r w:rsidRPr="003A734F">
              <w:rPr>
                <w:rFonts w:ascii="Arial" w:hAnsi="Arial" w:cs="Arial"/>
                <w:sz w:val="20"/>
                <w:szCs w:val="20"/>
                <w:lang w:val="es-ES_tradnl"/>
              </w:rPr>
              <w:t>SI</w:t>
            </w:r>
          </w:p>
        </w:tc>
        <w:tc>
          <w:tcPr>
            <w:tcW w:w="2340" w:type="dxa"/>
            <w:vMerge w:val="restart"/>
            <w:vAlign w:val="center"/>
          </w:tcPr>
          <w:p w14:paraId="2BFD306F" w14:textId="5CEDCC83" w:rsidR="001D3A64" w:rsidRPr="003A734F" w:rsidRDefault="001D3A64" w:rsidP="003A734F">
            <w:pPr>
              <w:tabs>
                <w:tab w:val="left" w:pos="3200"/>
              </w:tabs>
              <w:rPr>
                <w:rFonts w:ascii="Arial" w:hAnsi="Arial" w:cs="Arial"/>
                <w:sz w:val="20"/>
                <w:szCs w:val="20"/>
                <w:lang w:val="es-ES_tradnl"/>
              </w:rPr>
            </w:pPr>
            <w:r w:rsidRPr="003A734F">
              <w:rPr>
                <w:rFonts w:ascii="Arial" w:hAnsi="Arial" w:cs="Arial"/>
                <w:sz w:val="20"/>
                <w:szCs w:val="20"/>
                <w:lang w:val="es-ES_tradnl"/>
              </w:rPr>
              <w:t>Se procederá a realizar un Análisis Ambiental y Social  general para aquellos proyectos que la ley ecuatoriana no lo requiera y por lo tanto no cuente con uno. Para lo mismo se ha contratado a un consultor.</w:t>
            </w:r>
          </w:p>
        </w:tc>
        <w:tc>
          <w:tcPr>
            <w:tcW w:w="3060" w:type="dxa"/>
            <w:vMerge w:val="restart"/>
          </w:tcPr>
          <w:p w14:paraId="2B37DCF4" w14:textId="77777777" w:rsidR="001D3A64" w:rsidRPr="003A734F" w:rsidRDefault="001D3A64" w:rsidP="001D3A64">
            <w:pPr>
              <w:tabs>
                <w:tab w:val="left" w:pos="3200"/>
              </w:tabs>
              <w:rPr>
                <w:rFonts w:ascii="Arial" w:hAnsi="Arial" w:cs="Arial"/>
                <w:sz w:val="20"/>
                <w:szCs w:val="20"/>
                <w:lang w:val="es-ES_tradnl"/>
              </w:rPr>
            </w:pPr>
            <w:r w:rsidRPr="003A734F">
              <w:rPr>
                <w:rFonts w:ascii="Arial" w:hAnsi="Arial" w:cs="Arial"/>
                <w:sz w:val="20"/>
                <w:szCs w:val="20"/>
                <w:lang w:val="es-ES_tradnl"/>
              </w:rPr>
              <w:t>El MEER deberá remitir las evaluaciones ambientales que se encuentren preparadas, a fin de identificar los vacíos con las Políticas de Salvaguardas del Banco y determinar los requerimientos para su cumplimiento.</w:t>
            </w:r>
          </w:p>
          <w:p w14:paraId="1924532F" w14:textId="77777777" w:rsidR="001D3A64" w:rsidRPr="003A734F" w:rsidRDefault="001D3A64" w:rsidP="00703AF7">
            <w:pPr>
              <w:tabs>
                <w:tab w:val="left" w:pos="3200"/>
              </w:tabs>
              <w:rPr>
                <w:rFonts w:ascii="Arial" w:hAnsi="Arial" w:cs="Arial"/>
                <w:sz w:val="20"/>
                <w:szCs w:val="20"/>
                <w:lang w:val="es-ES_tradnl"/>
              </w:rPr>
            </w:pPr>
          </w:p>
          <w:p w14:paraId="5FE00F42" w14:textId="50F1A255" w:rsidR="001D3A64" w:rsidRPr="003A734F" w:rsidRDefault="001D3A64" w:rsidP="003A734F">
            <w:pPr>
              <w:tabs>
                <w:tab w:val="left" w:pos="3200"/>
              </w:tabs>
              <w:rPr>
                <w:rFonts w:ascii="Arial" w:hAnsi="Arial" w:cs="Arial"/>
                <w:sz w:val="20"/>
                <w:szCs w:val="20"/>
                <w:lang w:val="es-ES_tradnl"/>
              </w:rPr>
            </w:pPr>
            <w:r w:rsidRPr="003A734F">
              <w:rPr>
                <w:rFonts w:ascii="Arial" w:hAnsi="Arial" w:cs="Arial"/>
                <w:sz w:val="20"/>
                <w:szCs w:val="20"/>
                <w:lang w:val="es-ES_tradnl"/>
              </w:rPr>
              <w:t>Los resultados y análisis del EAE resultará en la preparación de un MGAS para todo el Programa y guiará la preparación de los AAS y respectivos PGAS para las muestras representativas y obras futuras del programa.</w:t>
            </w:r>
          </w:p>
        </w:tc>
      </w:tr>
      <w:tr w:rsidR="00CD1291" w:rsidRPr="005211A3" w14:paraId="54F771D1" w14:textId="77777777" w:rsidTr="003A734F">
        <w:trPr>
          <w:trHeight w:val="323"/>
          <w:jc w:val="center"/>
        </w:trPr>
        <w:tc>
          <w:tcPr>
            <w:tcW w:w="3060" w:type="dxa"/>
            <w:vMerge w:val="restart"/>
            <w:shd w:val="clear" w:color="auto" w:fill="D9D9D9" w:themeFill="background1" w:themeFillShade="D9"/>
            <w:vAlign w:val="center"/>
          </w:tcPr>
          <w:p w14:paraId="370561E1" w14:textId="77777777" w:rsidR="00CD1291" w:rsidRPr="003A734F" w:rsidRDefault="00CD1291" w:rsidP="00353398">
            <w:pPr>
              <w:tabs>
                <w:tab w:val="left" w:pos="3200"/>
              </w:tabs>
              <w:rPr>
                <w:rFonts w:ascii="Arial" w:hAnsi="Arial" w:cs="Arial"/>
                <w:sz w:val="20"/>
                <w:szCs w:val="20"/>
                <w:lang w:val="es-ES_tradnl"/>
              </w:rPr>
            </w:pPr>
            <w:r w:rsidRPr="003A734F">
              <w:rPr>
                <w:rFonts w:ascii="Arial" w:hAnsi="Arial" w:cs="Arial"/>
                <w:sz w:val="20"/>
                <w:szCs w:val="20"/>
                <w:lang w:val="es-ES_tradnl"/>
              </w:rPr>
              <w:t>B.5 Requisitos de Evaluación y Planes Sociales</w:t>
            </w:r>
          </w:p>
        </w:tc>
        <w:tc>
          <w:tcPr>
            <w:tcW w:w="3150" w:type="dxa"/>
            <w:vMerge/>
            <w:vAlign w:val="center"/>
          </w:tcPr>
          <w:p w14:paraId="6488D8FE" w14:textId="77777777" w:rsidR="00CD1291" w:rsidRPr="003A734F" w:rsidRDefault="00CD1291" w:rsidP="001D3A64">
            <w:pPr>
              <w:tabs>
                <w:tab w:val="left" w:pos="3200"/>
              </w:tabs>
              <w:rPr>
                <w:rFonts w:ascii="Arial" w:hAnsi="Arial" w:cs="Arial"/>
                <w:sz w:val="20"/>
                <w:szCs w:val="20"/>
                <w:lang w:val="es-ES_tradnl"/>
              </w:rPr>
            </w:pPr>
          </w:p>
        </w:tc>
        <w:tc>
          <w:tcPr>
            <w:tcW w:w="2340" w:type="dxa"/>
            <w:vMerge/>
          </w:tcPr>
          <w:p w14:paraId="70F96375" w14:textId="77777777" w:rsidR="00CD1291" w:rsidRPr="003A734F" w:rsidRDefault="00CD1291" w:rsidP="00353398">
            <w:pPr>
              <w:tabs>
                <w:tab w:val="left" w:pos="3200"/>
              </w:tabs>
              <w:jc w:val="center"/>
              <w:rPr>
                <w:rFonts w:ascii="Arial" w:hAnsi="Arial" w:cs="Arial"/>
                <w:sz w:val="20"/>
                <w:szCs w:val="20"/>
                <w:lang w:val="es-ES_tradnl"/>
              </w:rPr>
            </w:pPr>
          </w:p>
        </w:tc>
        <w:tc>
          <w:tcPr>
            <w:tcW w:w="2340" w:type="dxa"/>
            <w:vMerge/>
          </w:tcPr>
          <w:p w14:paraId="2A6981E1" w14:textId="77777777" w:rsidR="00CD1291" w:rsidRPr="003A734F" w:rsidRDefault="00CD1291" w:rsidP="00353398">
            <w:pPr>
              <w:tabs>
                <w:tab w:val="left" w:pos="3200"/>
              </w:tabs>
              <w:rPr>
                <w:rFonts w:ascii="Arial" w:hAnsi="Arial" w:cs="Arial"/>
                <w:sz w:val="20"/>
                <w:szCs w:val="20"/>
                <w:lang w:val="es-ES_tradnl"/>
              </w:rPr>
            </w:pPr>
          </w:p>
        </w:tc>
        <w:tc>
          <w:tcPr>
            <w:tcW w:w="3060" w:type="dxa"/>
            <w:vMerge/>
          </w:tcPr>
          <w:p w14:paraId="2CA870AD" w14:textId="77777777" w:rsidR="00CD1291" w:rsidRPr="003A734F" w:rsidRDefault="00CD1291" w:rsidP="001D3A64">
            <w:pPr>
              <w:tabs>
                <w:tab w:val="left" w:pos="3200"/>
              </w:tabs>
              <w:rPr>
                <w:rFonts w:ascii="Arial" w:hAnsi="Arial" w:cs="Arial"/>
                <w:sz w:val="20"/>
                <w:szCs w:val="20"/>
                <w:lang w:val="es-ES_tradnl"/>
              </w:rPr>
            </w:pPr>
          </w:p>
        </w:tc>
      </w:tr>
      <w:tr w:rsidR="00CD1291" w:rsidRPr="005211A3" w14:paraId="4A505E70" w14:textId="77777777" w:rsidTr="00FA7A82">
        <w:trPr>
          <w:trHeight w:val="323"/>
          <w:jc w:val="center"/>
        </w:trPr>
        <w:tc>
          <w:tcPr>
            <w:tcW w:w="3060" w:type="dxa"/>
            <w:vMerge/>
            <w:shd w:val="clear" w:color="auto" w:fill="D9D9D9" w:themeFill="background1" w:themeFillShade="D9"/>
            <w:vAlign w:val="center"/>
          </w:tcPr>
          <w:p w14:paraId="33D63804" w14:textId="77777777" w:rsidR="00CD1291" w:rsidRPr="003A734F" w:rsidRDefault="00CD1291" w:rsidP="00670DD8">
            <w:pPr>
              <w:tabs>
                <w:tab w:val="left" w:pos="3200"/>
              </w:tabs>
              <w:rPr>
                <w:rFonts w:ascii="Arial" w:hAnsi="Arial" w:cs="Arial"/>
                <w:sz w:val="20"/>
                <w:szCs w:val="20"/>
                <w:lang w:val="es-ES_tradnl"/>
              </w:rPr>
            </w:pPr>
          </w:p>
        </w:tc>
        <w:tc>
          <w:tcPr>
            <w:tcW w:w="3150" w:type="dxa"/>
            <w:vAlign w:val="center"/>
          </w:tcPr>
          <w:p w14:paraId="3C2FCA2B" w14:textId="77777777" w:rsidR="00CD1291" w:rsidRPr="003A734F" w:rsidRDefault="00CD1291" w:rsidP="00670DD8">
            <w:pPr>
              <w:tabs>
                <w:tab w:val="left" w:pos="3200"/>
              </w:tabs>
              <w:rPr>
                <w:rFonts w:ascii="Arial" w:hAnsi="Arial" w:cs="Arial"/>
                <w:sz w:val="20"/>
                <w:szCs w:val="20"/>
                <w:lang w:val="es-ES_tradnl"/>
              </w:rPr>
            </w:pPr>
            <w:r w:rsidRPr="003A734F">
              <w:rPr>
                <w:rFonts w:ascii="Arial" w:hAnsi="Arial" w:cs="Arial"/>
                <w:sz w:val="20"/>
                <w:szCs w:val="20"/>
                <w:lang w:val="es-ES_tradnl"/>
              </w:rPr>
              <w:t>Adquisición de predios y servidumbres</w:t>
            </w:r>
          </w:p>
        </w:tc>
        <w:tc>
          <w:tcPr>
            <w:tcW w:w="2340" w:type="dxa"/>
            <w:vAlign w:val="center"/>
          </w:tcPr>
          <w:p w14:paraId="70426F9F" w14:textId="77777777" w:rsidR="00CD1291" w:rsidRPr="003A734F" w:rsidRDefault="00CD1291" w:rsidP="00670DD8">
            <w:pPr>
              <w:tabs>
                <w:tab w:val="left" w:pos="3200"/>
              </w:tabs>
              <w:jc w:val="center"/>
              <w:rPr>
                <w:rFonts w:ascii="Arial" w:hAnsi="Arial" w:cs="Arial"/>
                <w:sz w:val="20"/>
                <w:szCs w:val="20"/>
                <w:lang w:val="es-ES_tradnl"/>
              </w:rPr>
            </w:pPr>
            <w:r w:rsidRPr="003A734F">
              <w:rPr>
                <w:rFonts w:ascii="Arial" w:hAnsi="Arial" w:cs="Arial"/>
                <w:sz w:val="20"/>
                <w:szCs w:val="20"/>
                <w:lang w:val="es-ES_tradnl"/>
              </w:rPr>
              <w:t>NS</w:t>
            </w:r>
          </w:p>
        </w:tc>
        <w:tc>
          <w:tcPr>
            <w:tcW w:w="2340" w:type="dxa"/>
            <w:vAlign w:val="center"/>
          </w:tcPr>
          <w:p w14:paraId="3FC1252B" w14:textId="77777777" w:rsidR="00CD1291" w:rsidRPr="003A734F" w:rsidRDefault="00CD1291" w:rsidP="00670DD8">
            <w:pPr>
              <w:tabs>
                <w:tab w:val="left" w:pos="3200"/>
              </w:tabs>
              <w:rPr>
                <w:rFonts w:ascii="Arial" w:hAnsi="Arial" w:cs="Arial"/>
                <w:sz w:val="20"/>
                <w:szCs w:val="20"/>
                <w:lang w:val="es-ES_tradnl"/>
              </w:rPr>
            </w:pPr>
            <w:r w:rsidRPr="003A734F">
              <w:rPr>
                <w:rFonts w:ascii="Arial" w:hAnsi="Arial" w:cs="Arial"/>
                <w:sz w:val="20"/>
                <w:szCs w:val="20"/>
                <w:lang w:val="es-ES_tradnl"/>
              </w:rPr>
              <w:t>Se afirma que no se requerirá adquisición de predios ni de servidumbres.</w:t>
            </w:r>
          </w:p>
        </w:tc>
        <w:tc>
          <w:tcPr>
            <w:tcW w:w="3060" w:type="dxa"/>
          </w:tcPr>
          <w:p w14:paraId="4C17DB99" w14:textId="00D7C4A9" w:rsidR="00CD1291" w:rsidRPr="003A734F" w:rsidRDefault="00CD1291" w:rsidP="00FA7A82">
            <w:pPr>
              <w:tabs>
                <w:tab w:val="left" w:pos="3200"/>
              </w:tabs>
              <w:jc w:val="both"/>
              <w:rPr>
                <w:rFonts w:ascii="Arial" w:hAnsi="Arial" w:cs="Arial"/>
                <w:sz w:val="20"/>
                <w:szCs w:val="20"/>
                <w:lang w:val="es-ES_tradnl"/>
              </w:rPr>
            </w:pPr>
            <w:r w:rsidRPr="003A734F">
              <w:rPr>
                <w:rFonts w:ascii="Arial" w:hAnsi="Arial" w:cs="Arial"/>
                <w:sz w:val="20"/>
                <w:szCs w:val="20"/>
                <w:lang w:val="es-CL"/>
              </w:rPr>
              <w:t>Se deberá confirmar durante la debida diligencia</w:t>
            </w:r>
            <w:r w:rsidR="000F583E" w:rsidRPr="003A734F">
              <w:rPr>
                <w:rFonts w:ascii="Arial" w:hAnsi="Arial" w:cs="Arial"/>
                <w:sz w:val="20"/>
                <w:szCs w:val="20"/>
                <w:lang w:val="es-CL"/>
              </w:rPr>
              <w:t xml:space="preserve"> asi como con los estudios de analisis ambiental y social la cual incluira la verificacion en campo</w:t>
            </w:r>
            <w:r w:rsidRPr="003A734F">
              <w:rPr>
                <w:rFonts w:ascii="Arial" w:hAnsi="Arial" w:cs="Arial"/>
                <w:sz w:val="20"/>
                <w:szCs w:val="20"/>
                <w:lang w:val="es-CL"/>
              </w:rPr>
              <w:t xml:space="preserve"> que la cartera de proyectos a ser incluidos en el Programa contarán con los derechos de propiedad y de vía para su construcción, dado que las obras se ejecutarán en predios y </w:t>
            </w:r>
            <w:r w:rsidRPr="003A734F">
              <w:rPr>
                <w:rFonts w:ascii="Arial" w:hAnsi="Arial" w:cs="Arial"/>
                <w:sz w:val="20"/>
                <w:szCs w:val="20"/>
                <w:lang w:val="es-CL"/>
              </w:rPr>
              <w:lastRenderedPageBreak/>
              <w:t>áreas con derechos de vía existentes. Asimismo, que l</w:t>
            </w:r>
            <w:r w:rsidRPr="003A734F">
              <w:rPr>
                <w:rFonts w:ascii="Arial" w:hAnsi="Arial" w:cs="Arial"/>
                <w:sz w:val="20"/>
                <w:szCs w:val="20"/>
                <w:lang w:val="es-ES_tradnl"/>
              </w:rPr>
              <w:t>os proyectos incluidos en la muestra se ubican en zonas previamente intervenidas, ya sea la renovación de equipo, LT y LD, y mediante la ampliación o reportenciación de SE utilizando servidumbres existentes.</w:t>
            </w:r>
          </w:p>
        </w:tc>
      </w:tr>
      <w:tr w:rsidR="00773589" w:rsidRPr="005211A3" w14:paraId="265489B3" w14:textId="77777777" w:rsidTr="00FA7A82">
        <w:trPr>
          <w:trHeight w:val="323"/>
          <w:jc w:val="center"/>
        </w:trPr>
        <w:tc>
          <w:tcPr>
            <w:tcW w:w="3060" w:type="dxa"/>
            <w:vMerge/>
            <w:shd w:val="clear" w:color="auto" w:fill="D9D9D9" w:themeFill="background1" w:themeFillShade="D9"/>
            <w:vAlign w:val="center"/>
          </w:tcPr>
          <w:p w14:paraId="6131B933" w14:textId="77777777" w:rsidR="00773589" w:rsidRPr="003A734F" w:rsidRDefault="00773589" w:rsidP="00773589">
            <w:pPr>
              <w:tabs>
                <w:tab w:val="left" w:pos="3200"/>
              </w:tabs>
              <w:rPr>
                <w:rFonts w:ascii="Arial" w:hAnsi="Arial" w:cs="Arial"/>
                <w:sz w:val="20"/>
                <w:szCs w:val="20"/>
                <w:lang w:val="es-ES_tradnl"/>
              </w:rPr>
            </w:pPr>
          </w:p>
        </w:tc>
        <w:tc>
          <w:tcPr>
            <w:tcW w:w="3150" w:type="dxa"/>
            <w:vAlign w:val="center"/>
          </w:tcPr>
          <w:p w14:paraId="4B9ACDD1" w14:textId="0290F13C" w:rsidR="00773589" w:rsidRPr="003A734F" w:rsidRDefault="00773589" w:rsidP="00773589">
            <w:pPr>
              <w:tabs>
                <w:tab w:val="left" w:pos="3200"/>
              </w:tabs>
              <w:rPr>
                <w:rFonts w:ascii="Arial" w:hAnsi="Arial" w:cs="Arial"/>
                <w:sz w:val="20"/>
                <w:szCs w:val="20"/>
                <w:lang w:val="es-ES_tradnl"/>
              </w:rPr>
            </w:pPr>
            <w:r w:rsidRPr="003A734F">
              <w:rPr>
                <w:rFonts w:ascii="Arial" w:hAnsi="Arial" w:cs="Arial"/>
                <w:sz w:val="20"/>
                <w:szCs w:val="20"/>
                <w:lang w:val="es-ES_tradnl"/>
              </w:rPr>
              <w:t>Desplazamiento económico</w:t>
            </w:r>
          </w:p>
        </w:tc>
        <w:tc>
          <w:tcPr>
            <w:tcW w:w="2340" w:type="dxa"/>
            <w:vAlign w:val="center"/>
          </w:tcPr>
          <w:p w14:paraId="0CD6A12C" w14:textId="7CF08C82" w:rsidR="00773589" w:rsidRPr="003A734F" w:rsidRDefault="00773589" w:rsidP="00773589">
            <w:pPr>
              <w:tabs>
                <w:tab w:val="left" w:pos="3200"/>
              </w:tabs>
              <w:jc w:val="center"/>
              <w:rPr>
                <w:rFonts w:ascii="Arial" w:hAnsi="Arial" w:cs="Arial"/>
                <w:sz w:val="20"/>
                <w:szCs w:val="20"/>
                <w:lang w:val="es-ES_tradnl"/>
              </w:rPr>
            </w:pPr>
            <w:r w:rsidRPr="003A734F">
              <w:rPr>
                <w:rFonts w:ascii="Arial" w:hAnsi="Arial" w:cs="Arial"/>
                <w:sz w:val="20"/>
                <w:szCs w:val="20"/>
                <w:lang w:val="es-ES_tradnl"/>
              </w:rPr>
              <w:t>NS</w:t>
            </w:r>
          </w:p>
        </w:tc>
        <w:tc>
          <w:tcPr>
            <w:tcW w:w="2340" w:type="dxa"/>
            <w:vAlign w:val="center"/>
          </w:tcPr>
          <w:p w14:paraId="20F1CB16" w14:textId="56A8D2B2" w:rsidR="00773589" w:rsidRPr="003A734F" w:rsidRDefault="00773589" w:rsidP="00773589">
            <w:pPr>
              <w:tabs>
                <w:tab w:val="left" w:pos="3200"/>
              </w:tabs>
              <w:rPr>
                <w:rFonts w:ascii="Arial" w:hAnsi="Arial" w:cs="Arial"/>
                <w:sz w:val="20"/>
                <w:szCs w:val="20"/>
                <w:lang w:val="es-ES_tradnl"/>
              </w:rPr>
            </w:pPr>
            <w:r w:rsidRPr="003A734F">
              <w:rPr>
                <w:rFonts w:ascii="Arial" w:hAnsi="Arial" w:cs="Arial"/>
                <w:sz w:val="20"/>
                <w:szCs w:val="20"/>
                <w:lang w:val="es-ES_tradnl"/>
              </w:rPr>
              <w:t>Se confirmará al tener la lista de proyectos de la muestra y la cartera de proyectos del Programa.</w:t>
            </w:r>
          </w:p>
        </w:tc>
        <w:tc>
          <w:tcPr>
            <w:tcW w:w="3060" w:type="dxa"/>
          </w:tcPr>
          <w:p w14:paraId="33190979" w14:textId="7668B2F2" w:rsidR="00773589" w:rsidRPr="003A734F" w:rsidRDefault="00773589" w:rsidP="00773589">
            <w:pPr>
              <w:ind w:right="165"/>
              <w:jc w:val="both"/>
              <w:rPr>
                <w:rFonts w:ascii="Arial" w:hAnsi="Arial" w:cs="Arial"/>
                <w:color w:val="000000" w:themeColor="text1"/>
                <w:sz w:val="20"/>
                <w:szCs w:val="20"/>
                <w:lang w:val="es-ES_tradnl"/>
              </w:rPr>
            </w:pPr>
            <w:r w:rsidRPr="003A734F">
              <w:rPr>
                <w:rFonts w:ascii="Arial" w:hAnsi="Arial" w:cs="Arial"/>
                <w:color w:val="000000" w:themeColor="text1"/>
                <w:sz w:val="20"/>
                <w:szCs w:val="20"/>
                <w:lang w:val="es-ES_tradnl"/>
              </w:rPr>
              <w:t>Se evaluarán los potenciales impactos relacionados desplazamiento económico.</w:t>
            </w:r>
          </w:p>
          <w:p w14:paraId="628D461D" w14:textId="77777777" w:rsidR="00773589" w:rsidRPr="003A734F" w:rsidRDefault="00773589" w:rsidP="00773589">
            <w:pPr>
              <w:ind w:right="165"/>
              <w:jc w:val="both"/>
              <w:rPr>
                <w:rFonts w:ascii="Arial" w:hAnsi="Arial" w:cs="Arial"/>
                <w:color w:val="000000" w:themeColor="text1"/>
                <w:sz w:val="20"/>
                <w:szCs w:val="20"/>
                <w:lang w:val="es-ES_tradnl"/>
              </w:rPr>
            </w:pPr>
          </w:p>
          <w:p w14:paraId="7708C402" w14:textId="3FFB8D0A" w:rsidR="00773589" w:rsidRPr="003A734F" w:rsidRDefault="00773589" w:rsidP="00FA7A82">
            <w:pPr>
              <w:ind w:right="165"/>
              <w:jc w:val="both"/>
              <w:rPr>
                <w:rFonts w:ascii="Arial" w:hAnsi="Arial" w:cs="Arial"/>
                <w:sz w:val="20"/>
                <w:szCs w:val="20"/>
                <w:lang w:val="es-CL"/>
              </w:rPr>
            </w:pPr>
            <w:r w:rsidRPr="003A734F">
              <w:rPr>
                <w:rFonts w:ascii="Arial" w:hAnsi="Arial" w:cs="Arial"/>
                <w:color w:val="000000" w:themeColor="text1"/>
                <w:sz w:val="20"/>
                <w:szCs w:val="20"/>
                <w:lang w:val="es-ES_tradnl"/>
              </w:rPr>
              <w:t>Sin embargo, por el tipo de obras que se indica formarán parte del Programa no se espera que hayan este tipo de impactos, lo que deberá ser confirmado durante la debida diligencia.</w:t>
            </w:r>
          </w:p>
        </w:tc>
      </w:tr>
      <w:tr w:rsidR="00F821E6" w:rsidRPr="005211A3" w14:paraId="36D88A96" w14:textId="77777777" w:rsidTr="00897F88">
        <w:trPr>
          <w:trHeight w:val="323"/>
          <w:jc w:val="center"/>
        </w:trPr>
        <w:tc>
          <w:tcPr>
            <w:tcW w:w="3060" w:type="dxa"/>
            <w:shd w:val="clear" w:color="auto" w:fill="D9D9D9" w:themeFill="background1" w:themeFillShade="D9"/>
            <w:vAlign w:val="center"/>
          </w:tcPr>
          <w:p w14:paraId="0843D112" w14:textId="77777777" w:rsidR="00F821E6" w:rsidRPr="003A734F" w:rsidRDefault="00F821E6" w:rsidP="00F821E6">
            <w:pPr>
              <w:tabs>
                <w:tab w:val="left" w:pos="3200"/>
              </w:tabs>
              <w:rPr>
                <w:rFonts w:ascii="Arial" w:hAnsi="Arial" w:cs="Arial"/>
                <w:sz w:val="20"/>
                <w:szCs w:val="20"/>
                <w:lang w:val="es-ES_tradnl"/>
              </w:rPr>
            </w:pPr>
            <w:r w:rsidRPr="003A734F">
              <w:rPr>
                <w:rFonts w:ascii="Arial" w:hAnsi="Arial" w:cs="Arial"/>
                <w:sz w:val="20"/>
                <w:szCs w:val="20"/>
                <w:lang w:val="es-ES_tradnl"/>
              </w:rPr>
              <w:t>B.6 Consultas</w:t>
            </w:r>
          </w:p>
        </w:tc>
        <w:tc>
          <w:tcPr>
            <w:tcW w:w="3150" w:type="dxa"/>
            <w:vAlign w:val="center"/>
          </w:tcPr>
          <w:p w14:paraId="2CB865F9" w14:textId="77777777" w:rsidR="00F821E6" w:rsidRPr="003A734F" w:rsidRDefault="001D3A64" w:rsidP="00F821E6">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Consultas con las partes afectadas e interesadas</w:t>
            </w:r>
          </w:p>
        </w:tc>
        <w:tc>
          <w:tcPr>
            <w:tcW w:w="2340" w:type="dxa"/>
            <w:vAlign w:val="center"/>
          </w:tcPr>
          <w:p w14:paraId="392CD168" w14:textId="77777777" w:rsidR="00F821E6" w:rsidRPr="003A734F" w:rsidRDefault="0067611C" w:rsidP="00F821E6">
            <w:pPr>
              <w:tabs>
                <w:tab w:val="left" w:pos="3200"/>
              </w:tabs>
              <w:jc w:val="center"/>
              <w:rPr>
                <w:rFonts w:ascii="Arial" w:hAnsi="Arial" w:cs="Arial"/>
                <w:sz w:val="20"/>
                <w:szCs w:val="20"/>
                <w:highlight w:val="yellow"/>
                <w:lang w:val="es-ES_tradnl"/>
              </w:rPr>
            </w:pPr>
            <w:r w:rsidRPr="003A734F">
              <w:rPr>
                <w:rFonts w:ascii="Arial" w:hAnsi="Arial" w:cs="Arial"/>
                <w:sz w:val="20"/>
                <w:szCs w:val="20"/>
                <w:lang w:val="es-ES_tradnl"/>
              </w:rPr>
              <w:t>S</w:t>
            </w:r>
            <w:r w:rsidR="006E6AD8" w:rsidRPr="003A734F">
              <w:rPr>
                <w:rFonts w:ascii="Arial" w:hAnsi="Arial" w:cs="Arial"/>
                <w:sz w:val="20"/>
                <w:szCs w:val="20"/>
                <w:lang w:val="es-ES_tradnl"/>
              </w:rPr>
              <w:t>I</w:t>
            </w:r>
          </w:p>
        </w:tc>
        <w:tc>
          <w:tcPr>
            <w:tcW w:w="2340" w:type="dxa"/>
            <w:vAlign w:val="center"/>
          </w:tcPr>
          <w:p w14:paraId="1BAB8952" w14:textId="2C2D04A1" w:rsidR="009A09C9" w:rsidRPr="003A734F" w:rsidRDefault="001D3A64" w:rsidP="00897F88">
            <w:pPr>
              <w:tabs>
                <w:tab w:val="left" w:pos="3200"/>
              </w:tabs>
              <w:rPr>
                <w:rFonts w:ascii="Arial" w:hAnsi="Arial" w:cs="Arial"/>
                <w:color w:val="FF0000"/>
                <w:sz w:val="20"/>
                <w:szCs w:val="20"/>
                <w:lang w:val="es-ES_tradnl"/>
              </w:rPr>
            </w:pPr>
            <w:r w:rsidRPr="003A734F">
              <w:rPr>
                <w:rFonts w:ascii="Arial" w:hAnsi="Arial" w:cs="Arial"/>
                <w:sz w:val="20"/>
                <w:szCs w:val="20"/>
                <w:lang w:val="es-ES_tradnl"/>
              </w:rPr>
              <w:t xml:space="preserve">Se deberán realizar las consultas con las partes afectadas por las obras propuestas. Se deberá revisar los procesos de consulta que se pueden haber llevado en la preparación de las Evaluaciones a ser presentadas por el MEER, para determinar si cumplen los requerimientos del </w:t>
            </w:r>
            <w:r w:rsidRPr="003A734F">
              <w:rPr>
                <w:rFonts w:ascii="Arial" w:hAnsi="Arial" w:cs="Arial"/>
                <w:sz w:val="20"/>
                <w:szCs w:val="20"/>
                <w:lang w:val="es-ES_tradnl"/>
              </w:rPr>
              <w:lastRenderedPageBreak/>
              <w:t>Banco. De ser necesario, realizar consultas adicionales. En todo caso, se realizará al menos un evento de consulta para los proyectos de la muestra durante la preparación del AAS/PGAS.</w:t>
            </w:r>
          </w:p>
        </w:tc>
        <w:tc>
          <w:tcPr>
            <w:tcW w:w="3060" w:type="dxa"/>
            <w:vAlign w:val="center"/>
          </w:tcPr>
          <w:p w14:paraId="41DC4AB7" w14:textId="381E1FE8" w:rsidR="00570ED9" w:rsidRPr="003A734F" w:rsidRDefault="00570ED9" w:rsidP="008C35F9">
            <w:pPr>
              <w:rPr>
                <w:rFonts w:ascii="Arial" w:hAnsi="Arial" w:cs="Arial"/>
                <w:sz w:val="20"/>
                <w:szCs w:val="20"/>
                <w:lang w:val="es-ES"/>
              </w:rPr>
            </w:pPr>
            <w:r w:rsidRPr="003A734F">
              <w:rPr>
                <w:rFonts w:ascii="Arial" w:hAnsi="Arial" w:cs="Arial"/>
                <w:sz w:val="20"/>
                <w:szCs w:val="20"/>
                <w:lang w:val="es-ES"/>
              </w:rPr>
              <w:lastRenderedPageBreak/>
              <w:t xml:space="preserve">Para los proyectos que requieren de un estudio ambiental conforme la ley </w:t>
            </w:r>
            <w:r w:rsidR="00895518" w:rsidRPr="003A734F">
              <w:rPr>
                <w:rFonts w:ascii="Arial" w:hAnsi="Arial" w:cs="Arial"/>
                <w:sz w:val="20"/>
                <w:szCs w:val="20"/>
                <w:lang w:val="es-ES"/>
              </w:rPr>
              <w:t>e</w:t>
            </w:r>
            <w:r w:rsidRPr="003A734F">
              <w:rPr>
                <w:rFonts w:ascii="Arial" w:hAnsi="Arial" w:cs="Arial"/>
                <w:sz w:val="20"/>
                <w:szCs w:val="20"/>
                <w:lang w:val="es-ES"/>
              </w:rPr>
              <w:t>cuatoriana, incluyen un proceso de consulta que se verificará que cu</w:t>
            </w:r>
            <w:r w:rsidR="00895518" w:rsidRPr="003A734F">
              <w:rPr>
                <w:rFonts w:ascii="Arial" w:hAnsi="Arial" w:cs="Arial"/>
                <w:sz w:val="20"/>
                <w:szCs w:val="20"/>
                <w:lang w:val="es-ES"/>
              </w:rPr>
              <w:t>m</w:t>
            </w:r>
            <w:r w:rsidRPr="003A734F">
              <w:rPr>
                <w:rFonts w:ascii="Arial" w:hAnsi="Arial" w:cs="Arial"/>
                <w:sz w:val="20"/>
                <w:szCs w:val="20"/>
                <w:lang w:val="es-ES"/>
              </w:rPr>
              <w:t xml:space="preserve">pla con </w:t>
            </w:r>
            <w:r w:rsidR="00895518" w:rsidRPr="003A734F">
              <w:rPr>
                <w:rFonts w:ascii="Arial" w:hAnsi="Arial" w:cs="Arial"/>
                <w:sz w:val="20"/>
                <w:szCs w:val="20"/>
                <w:lang w:val="es-ES"/>
              </w:rPr>
              <w:t>los requerimientos del BID.</w:t>
            </w:r>
            <w:r w:rsidRPr="003A734F">
              <w:rPr>
                <w:rFonts w:ascii="Arial" w:hAnsi="Arial" w:cs="Arial"/>
                <w:sz w:val="20"/>
                <w:szCs w:val="20"/>
                <w:lang w:val="es-ES"/>
              </w:rPr>
              <w:t xml:space="preserve"> </w:t>
            </w:r>
            <w:r w:rsidR="001657DA" w:rsidRPr="003A734F">
              <w:rPr>
                <w:rFonts w:ascii="Arial" w:hAnsi="Arial" w:cs="Arial"/>
                <w:sz w:val="20"/>
                <w:szCs w:val="20"/>
                <w:lang w:val="es-ES"/>
              </w:rPr>
              <w:t xml:space="preserve">Para los demás proyectos (aquellos que no lo requieren de acuerdo a ley) y aquellos cuyos procesos de consulta no cumplan con los requerimientos del Banco, se realizarán los debidos procesos de consulta, </w:t>
            </w:r>
            <w:r w:rsidR="001657DA" w:rsidRPr="003A734F">
              <w:rPr>
                <w:rFonts w:ascii="Arial" w:hAnsi="Arial" w:cs="Arial"/>
                <w:sz w:val="20"/>
                <w:szCs w:val="20"/>
                <w:lang w:val="es-ES"/>
              </w:rPr>
              <w:lastRenderedPageBreak/>
              <w:t>de acuerdo a la Directiva B6 de la OP-703</w:t>
            </w:r>
            <w:r w:rsidR="0066329E" w:rsidRPr="003A734F">
              <w:rPr>
                <w:rFonts w:ascii="Arial" w:hAnsi="Arial" w:cs="Arial"/>
                <w:sz w:val="20"/>
                <w:szCs w:val="20"/>
                <w:lang w:val="es-ES"/>
              </w:rPr>
              <w:t xml:space="preserve"> y, específicamente, a la OP-765, en caso corresponda, para garantizar una consulta socioculturalmente apropiada.</w:t>
            </w:r>
          </w:p>
          <w:p w14:paraId="3B2B1E48" w14:textId="44F41E1D" w:rsidR="00570ED9" w:rsidRPr="003A734F" w:rsidRDefault="00570ED9" w:rsidP="008C35F9">
            <w:pPr>
              <w:rPr>
                <w:rFonts w:ascii="Arial" w:hAnsi="Arial" w:cs="Arial"/>
                <w:sz w:val="20"/>
                <w:szCs w:val="20"/>
                <w:lang w:val="es-ES"/>
              </w:rPr>
            </w:pPr>
          </w:p>
          <w:p w14:paraId="003574CB" w14:textId="77777777" w:rsidR="00F821E6" w:rsidRPr="003A734F" w:rsidRDefault="00570ED9" w:rsidP="008C35F9">
            <w:pPr>
              <w:rPr>
                <w:rFonts w:ascii="Arial" w:hAnsi="Arial" w:cs="Arial"/>
                <w:sz w:val="20"/>
                <w:szCs w:val="20"/>
                <w:lang w:val="es-ES_tradnl"/>
              </w:rPr>
            </w:pPr>
            <w:r w:rsidRPr="003A734F">
              <w:rPr>
                <w:rFonts w:ascii="Arial" w:hAnsi="Arial" w:cs="Arial"/>
                <w:sz w:val="20"/>
                <w:szCs w:val="20"/>
                <w:lang w:val="es-ES"/>
              </w:rPr>
              <w:t xml:space="preserve">Se </w:t>
            </w:r>
            <w:r w:rsidR="00895518" w:rsidRPr="003A734F">
              <w:rPr>
                <w:rFonts w:ascii="Arial" w:hAnsi="Arial" w:cs="Arial"/>
                <w:sz w:val="20"/>
                <w:szCs w:val="20"/>
                <w:lang w:val="es-ES"/>
              </w:rPr>
              <w:t xml:space="preserve">verificará la inclusión de </w:t>
            </w:r>
            <w:r w:rsidRPr="003A734F">
              <w:rPr>
                <w:rFonts w:ascii="Arial" w:hAnsi="Arial" w:cs="Arial"/>
                <w:sz w:val="20"/>
                <w:szCs w:val="20"/>
                <w:lang w:val="es-ES"/>
              </w:rPr>
              <w:t xml:space="preserve"> </w:t>
            </w:r>
            <w:r w:rsidR="00F821E6" w:rsidRPr="003A734F">
              <w:rPr>
                <w:rFonts w:ascii="Arial" w:hAnsi="Arial" w:cs="Arial"/>
                <w:sz w:val="20"/>
                <w:szCs w:val="20"/>
                <w:lang w:val="es-ES"/>
              </w:rPr>
              <w:t xml:space="preserve">un </w:t>
            </w:r>
            <w:r w:rsidR="00F821E6" w:rsidRPr="003A734F">
              <w:rPr>
                <w:rFonts w:ascii="Arial" w:hAnsi="Arial" w:cs="Arial"/>
                <w:sz w:val="20"/>
                <w:szCs w:val="20"/>
                <w:lang w:val="es-ES_tradnl"/>
              </w:rPr>
              <w:t xml:space="preserve">mecanismo de </w:t>
            </w:r>
            <w:r w:rsidR="00895518" w:rsidRPr="003A734F">
              <w:rPr>
                <w:rFonts w:ascii="Arial" w:hAnsi="Arial" w:cs="Arial"/>
                <w:sz w:val="20"/>
                <w:szCs w:val="20"/>
                <w:lang w:val="es-ES_tradnl"/>
              </w:rPr>
              <w:t xml:space="preserve">atención </w:t>
            </w:r>
            <w:r w:rsidR="00F821E6" w:rsidRPr="003A734F">
              <w:rPr>
                <w:rFonts w:ascii="Arial" w:hAnsi="Arial" w:cs="Arial"/>
                <w:sz w:val="20"/>
                <w:szCs w:val="20"/>
                <w:lang w:val="es-ES_tradnl"/>
              </w:rPr>
              <w:t>de quejas</w:t>
            </w:r>
            <w:r w:rsidR="0035471F" w:rsidRPr="003A734F">
              <w:rPr>
                <w:rFonts w:ascii="Arial" w:hAnsi="Arial" w:cs="Arial"/>
                <w:sz w:val="20"/>
                <w:szCs w:val="20"/>
                <w:lang w:val="es-ES_tradnl"/>
              </w:rPr>
              <w:t xml:space="preserve"> y reclamos, procurando que estas sean con pertinencia y sensibilidad sociocultural y de </w:t>
            </w:r>
            <w:r w:rsidR="0035471F" w:rsidRPr="003A734F">
              <w:rPr>
                <w:rFonts w:ascii="Arial" w:hAnsi="Arial" w:cs="Arial"/>
                <w:sz w:val="20"/>
                <w:szCs w:val="20"/>
                <w:lang w:val="es-ES"/>
              </w:rPr>
              <w:t>g</w:t>
            </w:r>
            <w:r w:rsidR="00594CB1" w:rsidRPr="003A734F">
              <w:rPr>
                <w:rFonts w:ascii="Arial" w:hAnsi="Arial" w:cs="Arial"/>
                <w:sz w:val="20"/>
                <w:szCs w:val="20"/>
                <w:lang w:val="es-ES"/>
              </w:rPr>
              <w:t>é</w:t>
            </w:r>
            <w:r w:rsidR="0035471F" w:rsidRPr="003A734F">
              <w:rPr>
                <w:rFonts w:ascii="Arial" w:hAnsi="Arial" w:cs="Arial"/>
                <w:sz w:val="20"/>
                <w:szCs w:val="20"/>
                <w:lang w:val="es-ES"/>
              </w:rPr>
              <w:t>nero</w:t>
            </w:r>
            <w:r w:rsidR="0035471F" w:rsidRPr="003A734F">
              <w:rPr>
                <w:rFonts w:ascii="Arial" w:hAnsi="Arial" w:cs="Arial"/>
                <w:sz w:val="20"/>
                <w:szCs w:val="20"/>
                <w:lang w:val="es-ES_tradnl"/>
              </w:rPr>
              <w:t>, según</w:t>
            </w:r>
            <w:r w:rsidR="008C35F9" w:rsidRPr="003A734F">
              <w:rPr>
                <w:rFonts w:ascii="Arial" w:hAnsi="Arial" w:cs="Arial"/>
                <w:sz w:val="20"/>
                <w:szCs w:val="20"/>
                <w:lang w:val="es-ES_tradnl"/>
              </w:rPr>
              <w:t xml:space="preserve"> el lugar/ ubicación d</w:t>
            </w:r>
            <w:r w:rsidR="0035471F" w:rsidRPr="003A734F">
              <w:rPr>
                <w:rFonts w:ascii="Arial" w:hAnsi="Arial" w:cs="Arial"/>
                <w:sz w:val="20"/>
                <w:szCs w:val="20"/>
                <w:lang w:val="es-ES_tradnl"/>
              </w:rPr>
              <w:t xml:space="preserve">el proyecto. </w:t>
            </w:r>
          </w:p>
          <w:p w14:paraId="1DCE51E9" w14:textId="77777777" w:rsidR="00F821E6" w:rsidRPr="003A734F" w:rsidRDefault="00F821E6" w:rsidP="008C35F9">
            <w:pPr>
              <w:tabs>
                <w:tab w:val="left" w:pos="3200"/>
              </w:tabs>
              <w:rPr>
                <w:rFonts w:ascii="Arial" w:hAnsi="Arial" w:cs="Arial"/>
                <w:sz w:val="20"/>
                <w:szCs w:val="20"/>
                <w:lang w:val="es-ES_tradnl"/>
              </w:rPr>
            </w:pPr>
          </w:p>
          <w:p w14:paraId="0F291A09" w14:textId="77777777" w:rsidR="00F821E6" w:rsidRPr="003A734F" w:rsidRDefault="00F821E6" w:rsidP="008C35F9">
            <w:pPr>
              <w:tabs>
                <w:tab w:val="left" w:pos="3200"/>
              </w:tabs>
              <w:rPr>
                <w:rFonts w:ascii="Arial" w:hAnsi="Arial" w:cs="Arial"/>
                <w:sz w:val="20"/>
                <w:szCs w:val="20"/>
                <w:lang w:val="es-ES_tradnl"/>
              </w:rPr>
            </w:pPr>
            <w:r w:rsidRPr="003A734F">
              <w:rPr>
                <w:rFonts w:ascii="Arial" w:hAnsi="Arial" w:cs="Arial"/>
                <w:sz w:val="20"/>
                <w:szCs w:val="20"/>
                <w:lang w:val="es-ES_tradnl"/>
              </w:rPr>
              <w:t>En el MGAS se deber</w:t>
            </w:r>
            <w:r w:rsidR="008959BB" w:rsidRPr="003A734F">
              <w:rPr>
                <w:rFonts w:ascii="Arial" w:hAnsi="Arial" w:cs="Arial"/>
                <w:sz w:val="20"/>
                <w:szCs w:val="20"/>
                <w:lang w:val="es-ES_tradnl"/>
              </w:rPr>
              <w:t>á</w:t>
            </w:r>
            <w:r w:rsidRPr="003A734F">
              <w:rPr>
                <w:rFonts w:ascii="Arial" w:hAnsi="Arial" w:cs="Arial"/>
                <w:sz w:val="20"/>
                <w:szCs w:val="20"/>
                <w:lang w:val="es-ES_tradnl"/>
              </w:rPr>
              <w:t xml:space="preserve"> incluir lineamientos para realizar las consultas significativas </w:t>
            </w:r>
            <w:r w:rsidR="008E1818" w:rsidRPr="003A734F">
              <w:rPr>
                <w:rFonts w:ascii="Arial" w:hAnsi="Arial" w:cs="Arial"/>
                <w:sz w:val="20"/>
                <w:szCs w:val="20"/>
                <w:lang w:val="es-ES_tradnl"/>
              </w:rPr>
              <w:t>y el mecanismo de atenci</w:t>
            </w:r>
            <w:r w:rsidR="009D30DF" w:rsidRPr="003A734F">
              <w:rPr>
                <w:rFonts w:ascii="Arial" w:hAnsi="Arial" w:cs="Arial"/>
                <w:sz w:val="20"/>
                <w:szCs w:val="20"/>
                <w:lang w:val="es-ES_tradnl"/>
              </w:rPr>
              <w:t>ó</w:t>
            </w:r>
            <w:r w:rsidR="008E1818" w:rsidRPr="003A734F">
              <w:rPr>
                <w:rFonts w:ascii="Arial" w:hAnsi="Arial" w:cs="Arial"/>
                <w:sz w:val="20"/>
                <w:szCs w:val="20"/>
                <w:lang w:val="es-ES_tradnl"/>
              </w:rPr>
              <w:t xml:space="preserve">n a quejas y reclamos </w:t>
            </w:r>
            <w:r w:rsidRPr="003A734F">
              <w:rPr>
                <w:rFonts w:ascii="Arial" w:hAnsi="Arial" w:cs="Arial"/>
                <w:sz w:val="20"/>
                <w:szCs w:val="20"/>
                <w:lang w:val="es-ES_tradnl"/>
              </w:rPr>
              <w:t>para los proyectos fuera de la muestra representativa</w:t>
            </w:r>
            <w:r w:rsidR="003C3BD6" w:rsidRPr="003A734F">
              <w:rPr>
                <w:rFonts w:ascii="Arial" w:hAnsi="Arial" w:cs="Arial"/>
                <w:sz w:val="20"/>
                <w:szCs w:val="20"/>
                <w:lang w:val="es-ES_tradnl"/>
              </w:rPr>
              <w:t xml:space="preserve"> y deber</w:t>
            </w:r>
            <w:r w:rsidR="009D30DF" w:rsidRPr="003A734F">
              <w:rPr>
                <w:rFonts w:ascii="Arial" w:hAnsi="Arial" w:cs="Arial"/>
                <w:sz w:val="20"/>
                <w:szCs w:val="20"/>
                <w:lang w:val="es-ES_tradnl"/>
              </w:rPr>
              <w:t>á</w:t>
            </w:r>
            <w:r w:rsidR="003C3BD6" w:rsidRPr="003A734F">
              <w:rPr>
                <w:rFonts w:ascii="Arial" w:hAnsi="Arial" w:cs="Arial"/>
                <w:sz w:val="20"/>
                <w:szCs w:val="20"/>
                <w:lang w:val="es-ES_tradnl"/>
              </w:rPr>
              <w:t xml:space="preserve"> tomar en cuenta la pertinencia y sensibilidad sociocultural y de g</w:t>
            </w:r>
            <w:r w:rsidR="009D30DF" w:rsidRPr="003A734F">
              <w:rPr>
                <w:rFonts w:ascii="Arial" w:hAnsi="Arial" w:cs="Arial"/>
                <w:sz w:val="20"/>
                <w:szCs w:val="20"/>
                <w:lang w:val="es-ES_tradnl"/>
              </w:rPr>
              <w:t>é</w:t>
            </w:r>
            <w:r w:rsidR="003C3BD6" w:rsidRPr="003A734F">
              <w:rPr>
                <w:rFonts w:ascii="Arial" w:hAnsi="Arial" w:cs="Arial"/>
                <w:sz w:val="20"/>
                <w:szCs w:val="20"/>
                <w:lang w:val="es-ES_tradnl"/>
              </w:rPr>
              <w:t>nero, según lo requiera el lugar/ubicación del proyecto.</w:t>
            </w:r>
          </w:p>
        </w:tc>
      </w:tr>
      <w:tr w:rsidR="00106AE8" w:rsidRPr="005211A3" w14:paraId="6142A7D0" w14:textId="77777777" w:rsidTr="00897F88">
        <w:trPr>
          <w:trHeight w:val="2429"/>
          <w:jc w:val="center"/>
        </w:trPr>
        <w:tc>
          <w:tcPr>
            <w:tcW w:w="3060" w:type="dxa"/>
            <w:shd w:val="clear" w:color="auto" w:fill="D9D9D9" w:themeFill="background1" w:themeFillShade="D9"/>
            <w:vAlign w:val="center"/>
          </w:tcPr>
          <w:p w14:paraId="2C4962A0"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lastRenderedPageBreak/>
              <w:t>B.7 Supervisión y Cumplimiento</w:t>
            </w:r>
          </w:p>
        </w:tc>
        <w:tc>
          <w:tcPr>
            <w:tcW w:w="3150" w:type="dxa"/>
            <w:vAlign w:val="center"/>
          </w:tcPr>
          <w:p w14:paraId="16596E91" w14:textId="77777777" w:rsidR="00106AE8" w:rsidRPr="003A734F" w:rsidRDefault="00C3663D" w:rsidP="00106AE8">
            <w:pPr>
              <w:tabs>
                <w:tab w:val="left" w:pos="3200"/>
              </w:tabs>
              <w:rPr>
                <w:rFonts w:ascii="Arial" w:hAnsi="Arial" w:cs="Arial"/>
                <w:sz w:val="20"/>
                <w:szCs w:val="20"/>
                <w:lang w:val="es-ES_tradnl"/>
              </w:rPr>
            </w:pPr>
            <w:r w:rsidRPr="003A734F">
              <w:rPr>
                <w:rFonts w:ascii="Arial" w:hAnsi="Arial" w:cs="Arial"/>
                <w:sz w:val="20"/>
                <w:szCs w:val="20"/>
                <w:lang w:val="es-ES_tradnl"/>
              </w:rPr>
              <w:t>El Banco/</w:t>
            </w:r>
            <w:r w:rsidR="00106AE8" w:rsidRPr="003A734F">
              <w:rPr>
                <w:rFonts w:ascii="Arial" w:hAnsi="Arial" w:cs="Arial"/>
                <w:sz w:val="20"/>
                <w:szCs w:val="20"/>
                <w:lang w:val="es-ES_tradnl"/>
              </w:rPr>
              <w:t>ESG dará seguimiento/monitoreo  periódico al cumplimiento de los compromisos relativos a las Salvaguardas</w:t>
            </w:r>
          </w:p>
        </w:tc>
        <w:tc>
          <w:tcPr>
            <w:tcW w:w="2340" w:type="dxa"/>
            <w:vAlign w:val="center"/>
          </w:tcPr>
          <w:p w14:paraId="7FF36D5D" w14:textId="77777777" w:rsidR="00106AE8" w:rsidRPr="003A734F" w:rsidRDefault="0067611C"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t>SI</w:t>
            </w:r>
          </w:p>
        </w:tc>
        <w:tc>
          <w:tcPr>
            <w:tcW w:w="2340" w:type="dxa"/>
            <w:vAlign w:val="center"/>
          </w:tcPr>
          <w:p w14:paraId="74CCDB1E" w14:textId="77777777" w:rsidR="00C3663D" w:rsidRPr="003A734F" w:rsidRDefault="00C3663D" w:rsidP="00494708">
            <w:pPr>
              <w:tabs>
                <w:tab w:val="left" w:pos="3200"/>
              </w:tabs>
              <w:rPr>
                <w:rFonts w:ascii="Arial" w:hAnsi="Arial" w:cs="Arial"/>
                <w:sz w:val="20"/>
                <w:szCs w:val="20"/>
                <w:lang w:val="es-ES_tradnl"/>
              </w:rPr>
            </w:pPr>
            <w:r w:rsidRPr="003A734F">
              <w:rPr>
                <w:rFonts w:ascii="Arial" w:hAnsi="Arial" w:cs="Arial"/>
                <w:sz w:val="20"/>
                <w:szCs w:val="20"/>
                <w:lang w:val="es-ES_tradnl"/>
              </w:rPr>
              <w:t>Monitoreo y supervisión periódica del desempeño socioambiental y cumplimiento de los compromisos en esa materia del Programa</w:t>
            </w:r>
          </w:p>
        </w:tc>
        <w:tc>
          <w:tcPr>
            <w:tcW w:w="3060" w:type="dxa"/>
            <w:vAlign w:val="center"/>
          </w:tcPr>
          <w:p w14:paraId="71FF112C" w14:textId="76BAD802" w:rsidR="00106AE8" w:rsidRPr="003A734F" w:rsidRDefault="003B5A50" w:rsidP="00106AE8">
            <w:pPr>
              <w:tabs>
                <w:tab w:val="left" w:pos="3200"/>
              </w:tabs>
              <w:rPr>
                <w:rFonts w:ascii="Arial" w:hAnsi="Arial" w:cs="Arial"/>
                <w:sz w:val="20"/>
                <w:szCs w:val="20"/>
                <w:lang w:val="es-ES_tradnl"/>
              </w:rPr>
            </w:pPr>
            <w:r w:rsidRPr="003A734F">
              <w:rPr>
                <w:rFonts w:ascii="Arial" w:hAnsi="Arial" w:cs="Arial"/>
                <w:sz w:val="20"/>
                <w:szCs w:val="20"/>
                <w:lang w:val="es-ES_tradnl"/>
              </w:rPr>
              <w:t xml:space="preserve">El </w:t>
            </w:r>
            <w:r w:rsidR="00895518" w:rsidRPr="003A734F">
              <w:rPr>
                <w:rFonts w:ascii="Arial" w:hAnsi="Arial" w:cs="Arial"/>
                <w:sz w:val="20"/>
                <w:szCs w:val="20"/>
                <w:lang w:val="es-ES_tradnl"/>
              </w:rPr>
              <w:t xml:space="preserve">Banco </w:t>
            </w:r>
            <w:r w:rsidRPr="003A734F">
              <w:rPr>
                <w:rFonts w:ascii="Arial" w:hAnsi="Arial" w:cs="Arial"/>
                <w:sz w:val="20"/>
                <w:szCs w:val="20"/>
                <w:lang w:val="es-ES_tradnl"/>
              </w:rPr>
              <w:t xml:space="preserve">estará realizando supervisión al proyecto, para asegurarse del cumplimiento del </w:t>
            </w:r>
            <w:r w:rsidR="009D30DF" w:rsidRPr="003A734F">
              <w:rPr>
                <w:rFonts w:ascii="Arial" w:hAnsi="Arial" w:cs="Arial"/>
                <w:sz w:val="20"/>
                <w:szCs w:val="20"/>
                <w:lang w:val="es-ES_tradnl"/>
              </w:rPr>
              <w:t xml:space="preserve">MGAS y los respectivos </w:t>
            </w:r>
            <w:r w:rsidR="00C3663D" w:rsidRPr="003A734F">
              <w:rPr>
                <w:rFonts w:ascii="Arial" w:hAnsi="Arial" w:cs="Arial"/>
                <w:sz w:val="20"/>
                <w:szCs w:val="20"/>
                <w:lang w:val="es-ES_tradnl"/>
              </w:rPr>
              <w:t>PGAS</w:t>
            </w:r>
            <w:r w:rsidR="009D30DF" w:rsidRPr="003A734F">
              <w:rPr>
                <w:rFonts w:ascii="Arial" w:hAnsi="Arial" w:cs="Arial"/>
                <w:sz w:val="20"/>
                <w:szCs w:val="20"/>
                <w:lang w:val="es-ES_tradnl"/>
              </w:rPr>
              <w:t xml:space="preserve"> para</w:t>
            </w:r>
            <w:r w:rsidR="00C3663D" w:rsidRPr="003A734F">
              <w:rPr>
                <w:rFonts w:ascii="Arial" w:hAnsi="Arial" w:cs="Arial"/>
                <w:sz w:val="20"/>
                <w:szCs w:val="20"/>
                <w:lang w:val="es-ES_tradnl"/>
              </w:rPr>
              <w:t xml:space="preserve"> </w:t>
            </w:r>
            <w:r w:rsidRPr="003A734F">
              <w:rPr>
                <w:rFonts w:ascii="Arial" w:hAnsi="Arial" w:cs="Arial"/>
                <w:sz w:val="20"/>
                <w:szCs w:val="20"/>
                <w:lang w:val="es-ES_tradnl"/>
              </w:rPr>
              <w:t>e</w:t>
            </w:r>
            <w:r w:rsidR="00C3663D" w:rsidRPr="003A734F">
              <w:rPr>
                <w:rFonts w:ascii="Arial" w:hAnsi="Arial" w:cs="Arial"/>
                <w:sz w:val="20"/>
                <w:szCs w:val="20"/>
                <w:lang w:val="es-ES_tradnl"/>
              </w:rPr>
              <w:t>l</w:t>
            </w:r>
            <w:r w:rsidRPr="003A734F">
              <w:rPr>
                <w:rFonts w:ascii="Arial" w:hAnsi="Arial" w:cs="Arial"/>
                <w:sz w:val="20"/>
                <w:szCs w:val="20"/>
                <w:lang w:val="es-ES_tradnl"/>
              </w:rPr>
              <w:t xml:space="preserve"> manejo apropiado de los riesgos e impactos ambientales y sociales.</w:t>
            </w:r>
            <w:r w:rsidR="006B2698" w:rsidRPr="003A734F">
              <w:rPr>
                <w:rFonts w:ascii="Arial" w:hAnsi="Arial" w:cs="Arial"/>
                <w:sz w:val="20"/>
                <w:szCs w:val="20"/>
                <w:lang w:val="es-ES_tradnl"/>
              </w:rPr>
              <w:t xml:space="preserve"> El MER estará proveyendo d einfomres semestrales ambientales en adición el banco contratará a un consultor para que apoye con visitas</w:t>
            </w:r>
            <w:r w:rsidR="009C2C56" w:rsidRPr="003A734F">
              <w:rPr>
                <w:rFonts w:ascii="Arial" w:hAnsi="Arial" w:cs="Arial"/>
                <w:sz w:val="20"/>
                <w:szCs w:val="20"/>
                <w:lang w:val="es-ES_tradnl"/>
              </w:rPr>
              <w:t xml:space="preserve"> a los proyetcos y con revision de supervisión. </w:t>
            </w:r>
          </w:p>
        </w:tc>
      </w:tr>
      <w:tr w:rsidR="00106AE8" w:rsidRPr="003A734F" w14:paraId="6E1F504B" w14:textId="77777777" w:rsidTr="00313501">
        <w:trPr>
          <w:trHeight w:val="323"/>
          <w:jc w:val="center"/>
        </w:trPr>
        <w:tc>
          <w:tcPr>
            <w:tcW w:w="3060" w:type="dxa"/>
            <w:shd w:val="clear" w:color="auto" w:fill="D9D9D9" w:themeFill="background1" w:themeFillShade="D9"/>
            <w:vAlign w:val="center"/>
          </w:tcPr>
          <w:p w14:paraId="552CC6E1"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t>B.8 Impactos Transfronterizos</w:t>
            </w:r>
          </w:p>
        </w:tc>
        <w:tc>
          <w:tcPr>
            <w:tcW w:w="3150" w:type="dxa"/>
            <w:vAlign w:val="center"/>
          </w:tcPr>
          <w:p w14:paraId="31D68A4B" w14:textId="77777777" w:rsidR="00106AE8" w:rsidRPr="003A734F" w:rsidRDefault="0061280A" w:rsidP="00494708">
            <w:pPr>
              <w:tabs>
                <w:tab w:val="left" w:pos="3200"/>
              </w:tabs>
              <w:rPr>
                <w:rFonts w:ascii="Arial" w:hAnsi="Arial" w:cs="Arial"/>
                <w:sz w:val="20"/>
                <w:szCs w:val="20"/>
                <w:lang w:val="es-ES_tradnl"/>
              </w:rPr>
            </w:pPr>
            <w:r w:rsidRPr="003A734F">
              <w:rPr>
                <w:rFonts w:ascii="Arial" w:hAnsi="Arial" w:cs="Arial"/>
                <w:sz w:val="20"/>
                <w:szCs w:val="20"/>
                <w:lang w:val="es-ES_tradnl"/>
              </w:rPr>
              <w:t>La presencia de complicaciones o alteraciones ambientales y sociales transfronterizas</w:t>
            </w:r>
          </w:p>
        </w:tc>
        <w:tc>
          <w:tcPr>
            <w:tcW w:w="2340" w:type="dxa"/>
            <w:vAlign w:val="center"/>
          </w:tcPr>
          <w:p w14:paraId="0E842FF2" w14:textId="77777777" w:rsidR="00106AE8" w:rsidRPr="003A734F" w:rsidRDefault="00895518"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t>NO</w:t>
            </w:r>
          </w:p>
        </w:tc>
        <w:tc>
          <w:tcPr>
            <w:tcW w:w="2340" w:type="dxa"/>
            <w:vAlign w:val="center"/>
          </w:tcPr>
          <w:p w14:paraId="00302272" w14:textId="33C0E947" w:rsidR="00106AE8" w:rsidRPr="003A734F" w:rsidRDefault="00570ED9" w:rsidP="00494708">
            <w:pPr>
              <w:tabs>
                <w:tab w:val="left" w:pos="3200"/>
              </w:tabs>
              <w:rPr>
                <w:rFonts w:ascii="Arial" w:hAnsi="Arial" w:cs="Arial"/>
                <w:sz w:val="20"/>
                <w:szCs w:val="20"/>
                <w:lang w:val="es-ES_tradnl"/>
              </w:rPr>
            </w:pPr>
            <w:r w:rsidRPr="003A734F">
              <w:rPr>
                <w:rFonts w:ascii="Arial" w:hAnsi="Arial" w:cs="Arial"/>
                <w:sz w:val="20"/>
                <w:szCs w:val="20"/>
                <w:lang w:val="es-ES_tradnl"/>
              </w:rPr>
              <w:t>Al momento el programa no incluye proyectos que incluyan impactos transfronterizos.</w:t>
            </w:r>
          </w:p>
        </w:tc>
        <w:tc>
          <w:tcPr>
            <w:tcW w:w="3060" w:type="dxa"/>
            <w:vAlign w:val="center"/>
          </w:tcPr>
          <w:p w14:paraId="51A6267C" w14:textId="350A214B" w:rsidR="00106AE8" w:rsidRPr="003A734F" w:rsidRDefault="001816B4" w:rsidP="00494708">
            <w:pPr>
              <w:tabs>
                <w:tab w:val="left" w:pos="3200"/>
              </w:tabs>
              <w:jc w:val="both"/>
              <w:rPr>
                <w:rFonts w:ascii="Arial" w:hAnsi="Arial" w:cs="Arial"/>
                <w:sz w:val="20"/>
                <w:szCs w:val="20"/>
                <w:lang w:val="es-ES_tradnl"/>
              </w:rPr>
            </w:pPr>
            <w:r w:rsidRPr="003A734F">
              <w:rPr>
                <w:rFonts w:ascii="Arial" w:hAnsi="Arial" w:cs="Arial"/>
                <w:sz w:val="20"/>
                <w:szCs w:val="20"/>
                <w:lang w:val="es-ES_tradnl"/>
              </w:rPr>
              <w:t>N/A</w:t>
            </w:r>
          </w:p>
        </w:tc>
      </w:tr>
      <w:tr w:rsidR="00106AE8" w:rsidRPr="005211A3" w14:paraId="1DCD8687" w14:textId="77777777" w:rsidTr="00313501">
        <w:trPr>
          <w:trHeight w:val="323"/>
          <w:jc w:val="center"/>
        </w:trPr>
        <w:tc>
          <w:tcPr>
            <w:tcW w:w="3060" w:type="dxa"/>
            <w:shd w:val="clear" w:color="auto" w:fill="D9D9D9" w:themeFill="background1" w:themeFillShade="D9"/>
            <w:vAlign w:val="center"/>
          </w:tcPr>
          <w:p w14:paraId="42582F07"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t>B.9 Hábitats Naturales</w:t>
            </w:r>
          </w:p>
        </w:tc>
        <w:tc>
          <w:tcPr>
            <w:tcW w:w="3150" w:type="dxa"/>
            <w:vAlign w:val="center"/>
          </w:tcPr>
          <w:p w14:paraId="4C10FB08" w14:textId="77777777" w:rsidR="00106AE8" w:rsidRPr="003A734F" w:rsidRDefault="00A14CCF"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t>Riesgo de degradar o alterar significativamente hábitats naturales</w:t>
            </w:r>
          </w:p>
        </w:tc>
        <w:tc>
          <w:tcPr>
            <w:tcW w:w="2340" w:type="dxa"/>
            <w:vAlign w:val="center"/>
          </w:tcPr>
          <w:p w14:paraId="427B336E" w14:textId="77777777" w:rsidR="00106AE8" w:rsidRPr="003A734F" w:rsidRDefault="00570ED9" w:rsidP="00106AE8">
            <w:pPr>
              <w:tabs>
                <w:tab w:val="left" w:pos="3200"/>
              </w:tabs>
              <w:jc w:val="center"/>
              <w:rPr>
                <w:rFonts w:ascii="Arial" w:hAnsi="Arial" w:cs="Arial"/>
                <w:sz w:val="20"/>
                <w:szCs w:val="20"/>
                <w:lang w:val="es-ES_tradnl"/>
              </w:rPr>
            </w:pPr>
            <w:r w:rsidRPr="003A734F">
              <w:rPr>
                <w:rFonts w:ascii="Arial" w:hAnsi="Arial" w:cs="Arial"/>
                <w:noProof w:val="0"/>
                <w:sz w:val="20"/>
                <w:szCs w:val="20"/>
                <w:lang w:val="es-ES"/>
              </w:rPr>
              <w:t>NS</w:t>
            </w:r>
          </w:p>
        </w:tc>
        <w:tc>
          <w:tcPr>
            <w:tcW w:w="2340" w:type="dxa"/>
            <w:vAlign w:val="center"/>
          </w:tcPr>
          <w:p w14:paraId="0B70CE6B" w14:textId="77777777" w:rsidR="00D17560" w:rsidRPr="003A734F" w:rsidRDefault="00570ED9" w:rsidP="00CE11D1">
            <w:pPr>
              <w:tabs>
                <w:tab w:val="left" w:pos="3200"/>
              </w:tabs>
              <w:rPr>
                <w:rFonts w:ascii="Arial" w:hAnsi="Arial" w:cs="Arial"/>
                <w:sz w:val="20"/>
                <w:szCs w:val="20"/>
                <w:lang w:val="es-ES_tradnl"/>
              </w:rPr>
            </w:pPr>
            <w:r w:rsidRPr="003A734F">
              <w:rPr>
                <w:rFonts w:ascii="Arial" w:hAnsi="Arial" w:cs="Arial"/>
                <w:sz w:val="20"/>
                <w:szCs w:val="20"/>
                <w:lang w:val="es-ES_tradnl"/>
              </w:rPr>
              <w:t xml:space="preserve">Estamos </w:t>
            </w:r>
            <w:r w:rsidR="00895518" w:rsidRPr="003A734F">
              <w:rPr>
                <w:rFonts w:ascii="Arial" w:hAnsi="Arial" w:cs="Arial"/>
                <w:sz w:val="20"/>
                <w:szCs w:val="20"/>
                <w:lang w:val="es-ES_tradnl"/>
              </w:rPr>
              <w:t xml:space="preserve">aún </w:t>
            </w:r>
            <w:r w:rsidRPr="003A734F">
              <w:rPr>
                <w:rFonts w:ascii="Arial" w:hAnsi="Arial" w:cs="Arial"/>
                <w:sz w:val="20"/>
                <w:szCs w:val="20"/>
                <w:lang w:val="es-ES_tradnl"/>
              </w:rPr>
              <w:t xml:space="preserve">en espera de la lista definitiva de proyectos. Pero por la tipologia de los mismos </w:t>
            </w:r>
            <w:r w:rsidR="00FD7691" w:rsidRPr="003A734F">
              <w:rPr>
                <w:rFonts w:ascii="Arial" w:hAnsi="Arial" w:cs="Arial"/>
                <w:sz w:val="20"/>
                <w:szCs w:val="20"/>
                <w:lang w:val="es-ES_tradnl"/>
              </w:rPr>
              <w:t xml:space="preserve">de reemplazo de equipo en su mayoria, </w:t>
            </w:r>
            <w:r w:rsidRPr="003A734F">
              <w:rPr>
                <w:rFonts w:ascii="Arial" w:hAnsi="Arial" w:cs="Arial"/>
                <w:sz w:val="20"/>
                <w:szCs w:val="20"/>
                <w:lang w:val="es-ES_tradnl"/>
              </w:rPr>
              <w:t>no deberá de existir afectaciones a h</w:t>
            </w:r>
            <w:r w:rsidR="00895518" w:rsidRPr="003A734F">
              <w:rPr>
                <w:rFonts w:ascii="Arial" w:hAnsi="Arial" w:cs="Arial"/>
                <w:sz w:val="20"/>
                <w:szCs w:val="20"/>
                <w:lang w:val="es-ES_tradnl"/>
              </w:rPr>
              <w:t>á</w:t>
            </w:r>
            <w:r w:rsidRPr="003A734F">
              <w:rPr>
                <w:rFonts w:ascii="Arial" w:hAnsi="Arial" w:cs="Arial"/>
                <w:sz w:val="20"/>
                <w:szCs w:val="20"/>
                <w:lang w:val="es-ES_tradnl"/>
              </w:rPr>
              <w:t xml:space="preserve">bitats naturales </w:t>
            </w:r>
            <w:r w:rsidR="00895518" w:rsidRPr="003A734F">
              <w:rPr>
                <w:rFonts w:ascii="Arial" w:hAnsi="Arial" w:cs="Arial"/>
                <w:sz w:val="20"/>
                <w:szCs w:val="20"/>
                <w:lang w:val="es-ES_tradnl"/>
              </w:rPr>
              <w:t xml:space="preserve">críticos </w:t>
            </w:r>
            <w:r w:rsidRPr="003A734F">
              <w:rPr>
                <w:rFonts w:ascii="Arial" w:hAnsi="Arial" w:cs="Arial"/>
                <w:sz w:val="20"/>
                <w:szCs w:val="20"/>
                <w:lang w:val="es-ES_tradnl"/>
              </w:rPr>
              <w:t>o h</w:t>
            </w:r>
            <w:r w:rsidR="00895518" w:rsidRPr="003A734F">
              <w:rPr>
                <w:rFonts w:ascii="Arial" w:hAnsi="Arial" w:cs="Arial"/>
                <w:sz w:val="20"/>
                <w:szCs w:val="20"/>
                <w:lang w:val="es-ES_tradnl"/>
              </w:rPr>
              <w:t>á</w:t>
            </w:r>
            <w:r w:rsidRPr="003A734F">
              <w:rPr>
                <w:rFonts w:ascii="Arial" w:hAnsi="Arial" w:cs="Arial"/>
                <w:sz w:val="20"/>
                <w:szCs w:val="20"/>
                <w:lang w:val="es-ES_tradnl"/>
              </w:rPr>
              <w:t>bitats naturales.</w:t>
            </w:r>
          </w:p>
          <w:p w14:paraId="01AB8EFB" w14:textId="77777777" w:rsidR="00D17560" w:rsidRPr="003A734F" w:rsidRDefault="00D17560" w:rsidP="00CE11D1">
            <w:pPr>
              <w:tabs>
                <w:tab w:val="left" w:pos="3200"/>
              </w:tabs>
              <w:rPr>
                <w:rFonts w:ascii="Arial" w:hAnsi="Arial" w:cs="Arial"/>
                <w:sz w:val="20"/>
                <w:szCs w:val="20"/>
                <w:lang w:val="es-ES_tradnl"/>
              </w:rPr>
            </w:pPr>
          </w:p>
          <w:p w14:paraId="2D98D7D3" w14:textId="532504A1" w:rsidR="00106AE8" w:rsidRPr="003A734F" w:rsidRDefault="00D17560" w:rsidP="00CE11D1">
            <w:pPr>
              <w:tabs>
                <w:tab w:val="left" w:pos="3200"/>
              </w:tabs>
              <w:rPr>
                <w:rFonts w:ascii="Arial" w:hAnsi="Arial" w:cs="Arial"/>
                <w:sz w:val="20"/>
                <w:szCs w:val="20"/>
                <w:lang w:val="es-ES_tradnl"/>
              </w:rPr>
            </w:pPr>
            <w:r w:rsidRPr="003A734F">
              <w:rPr>
                <w:rFonts w:ascii="Arial" w:hAnsi="Arial" w:cs="Arial"/>
                <w:sz w:val="20"/>
                <w:szCs w:val="20"/>
                <w:lang w:val="es-ES_tradnl"/>
              </w:rPr>
              <w:t xml:space="preserve">Se evaluará de cerca las obras en las Islas Galapagos y en las inmedaciones del </w:t>
            </w:r>
            <w:r w:rsidRPr="003A734F">
              <w:rPr>
                <w:rFonts w:ascii="Arial" w:hAnsi="Arial" w:cs="Arial"/>
                <w:sz w:val="20"/>
                <w:szCs w:val="20"/>
                <w:lang w:val="es-ES_tradnl"/>
              </w:rPr>
              <w:lastRenderedPageBreak/>
              <w:t>Parque Nacional Cotopaxi.</w:t>
            </w:r>
          </w:p>
        </w:tc>
        <w:tc>
          <w:tcPr>
            <w:tcW w:w="3060" w:type="dxa"/>
            <w:vAlign w:val="center"/>
          </w:tcPr>
          <w:p w14:paraId="5B9C8CAD" w14:textId="77777777" w:rsidR="00FD7691" w:rsidRPr="003A734F" w:rsidRDefault="00F5734A" w:rsidP="00FD7691">
            <w:pPr>
              <w:tabs>
                <w:tab w:val="left" w:pos="3200"/>
              </w:tabs>
              <w:jc w:val="both"/>
              <w:rPr>
                <w:rFonts w:ascii="Arial" w:hAnsi="Arial" w:cs="Arial"/>
                <w:sz w:val="20"/>
                <w:szCs w:val="20"/>
                <w:lang w:val="es-ES_tradnl"/>
              </w:rPr>
            </w:pPr>
            <w:r w:rsidRPr="003A734F">
              <w:rPr>
                <w:rFonts w:ascii="Arial" w:hAnsi="Arial" w:cs="Arial"/>
                <w:sz w:val="20"/>
                <w:szCs w:val="20"/>
                <w:lang w:val="es-ES_tradnl"/>
              </w:rPr>
              <w:lastRenderedPageBreak/>
              <w:t xml:space="preserve">Se </w:t>
            </w:r>
            <w:r w:rsidR="000C5C87" w:rsidRPr="003A734F">
              <w:rPr>
                <w:rFonts w:ascii="Arial" w:hAnsi="Arial" w:cs="Arial"/>
                <w:sz w:val="20"/>
                <w:szCs w:val="20"/>
                <w:lang w:val="es-ES_tradnl"/>
              </w:rPr>
              <w:t>analizará</w:t>
            </w:r>
            <w:r w:rsidRPr="003A734F">
              <w:rPr>
                <w:rFonts w:ascii="Arial" w:hAnsi="Arial" w:cs="Arial"/>
                <w:sz w:val="20"/>
                <w:szCs w:val="20"/>
                <w:lang w:val="es-ES_tradnl"/>
              </w:rPr>
              <w:t xml:space="preserve"> y verificará este impacto una vez se precise el tipo</w:t>
            </w:r>
            <w:r w:rsidR="00A067B2" w:rsidRPr="003A734F">
              <w:rPr>
                <w:rFonts w:ascii="Arial" w:hAnsi="Arial" w:cs="Arial"/>
                <w:sz w:val="20"/>
                <w:szCs w:val="20"/>
                <w:lang w:val="es-ES_tradnl"/>
              </w:rPr>
              <w:t xml:space="preserve">, </w:t>
            </w:r>
            <w:r w:rsidRPr="003A734F">
              <w:rPr>
                <w:rFonts w:ascii="Arial" w:hAnsi="Arial" w:cs="Arial"/>
                <w:sz w:val="20"/>
                <w:szCs w:val="20"/>
                <w:lang w:val="es-ES_tradnl"/>
              </w:rPr>
              <w:t>alcance</w:t>
            </w:r>
            <w:r w:rsidR="00A067B2" w:rsidRPr="003A734F">
              <w:rPr>
                <w:rFonts w:ascii="Arial" w:hAnsi="Arial" w:cs="Arial"/>
                <w:sz w:val="20"/>
                <w:szCs w:val="20"/>
                <w:lang w:val="es-ES_tradnl"/>
              </w:rPr>
              <w:t xml:space="preserve"> y ubicación</w:t>
            </w:r>
            <w:r w:rsidRPr="003A734F">
              <w:rPr>
                <w:rFonts w:ascii="Arial" w:hAnsi="Arial" w:cs="Arial"/>
                <w:sz w:val="20"/>
                <w:szCs w:val="20"/>
                <w:lang w:val="es-ES_tradnl"/>
              </w:rPr>
              <w:t xml:space="preserve"> de los proyectos de intervención</w:t>
            </w:r>
            <w:r w:rsidR="00FD7691" w:rsidRPr="003A734F">
              <w:rPr>
                <w:rFonts w:ascii="Arial" w:hAnsi="Arial" w:cs="Arial"/>
                <w:sz w:val="20"/>
                <w:szCs w:val="20"/>
                <w:lang w:val="es-ES_tradnl"/>
              </w:rPr>
              <w:t>.</w:t>
            </w:r>
            <w:r w:rsidRPr="003A734F">
              <w:rPr>
                <w:rFonts w:ascii="Arial" w:hAnsi="Arial" w:cs="Arial"/>
                <w:sz w:val="20"/>
                <w:szCs w:val="20"/>
                <w:lang w:val="es-ES_tradnl"/>
              </w:rPr>
              <w:t xml:space="preserve"> </w:t>
            </w:r>
          </w:p>
          <w:p w14:paraId="1FCD9D38" w14:textId="77777777" w:rsidR="00D17560" w:rsidRPr="003A734F" w:rsidRDefault="00D17560" w:rsidP="00FD7691">
            <w:pPr>
              <w:tabs>
                <w:tab w:val="left" w:pos="3200"/>
              </w:tabs>
              <w:jc w:val="both"/>
              <w:rPr>
                <w:rFonts w:ascii="Arial" w:hAnsi="Arial" w:cs="Arial"/>
                <w:sz w:val="20"/>
                <w:szCs w:val="20"/>
                <w:lang w:val="es-ES_tradnl"/>
              </w:rPr>
            </w:pPr>
          </w:p>
          <w:p w14:paraId="2E15350D" w14:textId="77777777" w:rsidR="00D17560" w:rsidRPr="003A734F" w:rsidRDefault="00D17560" w:rsidP="00FD7691">
            <w:pPr>
              <w:tabs>
                <w:tab w:val="left" w:pos="3200"/>
              </w:tabs>
              <w:jc w:val="both"/>
              <w:rPr>
                <w:rFonts w:ascii="Arial" w:hAnsi="Arial" w:cs="Arial"/>
                <w:sz w:val="20"/>
                <w:szCs w:val="20"/>
                <w:lang w:val="es-ES_tradnl"/>
              </w:rPr>
            </w:pPr>
            <w:r w:rsidRPr="003A734F">
              <w:rPr>
                <w:rFonts w:ascii="Arial" w:hAnsi="Arial" w:cs="Arial"/>
                <w:sz w:val="20"/>
                <w:szCs w:val="20"/>
                <w:lang w:val="es-ES_tradnl"/>
              </w:rPr>
              <w:t xml:space="preserve">Durante la DD se cerciorará que aquellas obras adyacentes en areás criticas para la conservación cumplan con las salvaguardias del Banco. </w:t>
            </w:r>
          </w:p>
          <w:p w14:paraId="7EA1070A" w14:textId="77777777" w:rsidR="00FD7691" w:rsidRPr="003A734F" w:rsidRDefault="00FD7691" w:rsidP="00FD7691">
            <w:pPr>
              <w:tabs>
                <w:tab w:val="left" w:pos="3200"/>
              </w:tabs>
              <w:jc w:val="both"/>
              <w:rPr>
                <w:rFonts w:ascii="Arial" w:hAnsi="Arial" w:cs="Arial"/>
                <w:sz w:val="20"/>
                <w:szCs w:val="20"/>
                <w:lang w:val="es-ES_tradnl"/>
              </w:rPr>
            </w:pPr>
          </w:p>
          <w:p w14:paraId="02980A3D" w14:textId="77777777" w:rsidR="00CA0CEE" w:rsidRPr="003A734F" w:rsidRDefault="00CA0CEE" w:rsidP="00FD7691">
            <w:pPr>
              <w:tabs>
                <w:tab w:val="left" w:pos="3200"/>
              </w:tabs>
              <w:jc w:val="both"/>
              <w:rPr>
                <w:rFonts w:ascii="Arial" w:hAnsi="Arial" w:cs="Arial"/>
                <w:sz w:val="20"/>
                <w:szCs w:val="20"/>
                <w:lang w:val="es-ES_tradnl"/>
              </w:rPr>
            </w:pPr>
            <w:r w:rsidRPr="003A734F">
              <w:rPr>
                <w:rFonts w:ascii="Arial" w:hAnsi="Arial" w:cs="Arial"/>
                <w:sz w:val="20"/>
                <w:szCs w:val="20"/>
                <w:lang w:val="es-ES_tradnl"/>
              </w:rPr>
              <w:t>El MGAS deberá incluir lineamientos para las posibles intervenciones</w:t>
            </w:r>
            <w:r w:rsidR="00FD7691" w:rsidRPr="003A734F">
              <w:rPr>
                <w:rFonts w:ascii="Arial" w:hAnsi="Arial" w:cs="Arial"/>
                <w:sz w:val="20"/>
                <w:szCs w:val="20"/>
                <w:lang w:val="es-ES_tradnl"/>
              </w:rPr>
              <w:t>.</w:t>
            </w:r>
          </w:p>
        </w:tc>
      </w:tr>
      <w:tr w:rsidR="00106AE8" w:rsidRPr="005211A3" w14:paraId="308123E7" w14:textId="77777777" w:rsidTr="00313501">
        <w:trPr>
          <w:trHeight w:val="323"/>
          <w:jc w:val="center"/>
        </w:trPr>
        <w:tc>
          <w:tcPr>
            <w:tcW w:w="3060" w:type="dxa"/>
            <w:shd w:val="clear" w:color="auto" w:fill="D9D9D9" w:themeFill="background1" w:themeFillShade="D9"/>
            <w:vAlign w:val="center"/>
          </w:tcPr>
          <w:p w14:paraId="70AE9DA4"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t>B.9 Especies Invasoras</w:t>
            </w:r>
          </w:p>
        </w:tc>
        <w:tc>
          <w:tcPr>
            <w:tcW w:w="3150" w:type="dxa"/>
            <w:vAlign w:val="center"/>
          </w:tcPr>
          <w:p w14:paraId="75E2A10C" w14:textId="77777777" w:rsidR="00106AE8" w:rsidRPr="003A734F" w:rsidRDefault="00B26E39"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t>No aplica</w:t>
            </w:r>
          </w:p>
        </w:tc>
        <w:tc>
          <w:tcPr>
            <w:tcW w:w="2340" w:type="dxa"/>
            <w:vAlign w:val="center"/>
          </w:tcPr>
          <w:p w14:paraId="12494EF6" w14:textId="77777777" w:rsidR="00106AE8" w:rsidRPr="003A734F" w:rsidRDefault="00B26E39"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t>NO</w:t>
            </w:r>
          </w:p>
        </w:tc>
        <w:tc>
          <w:tcPr>
            <w:tcW w:w="2340" w:type="dxa"/>
            <w:vAlign w:val="center"/>
          </w:tcPr>
          <w:p w14:paraId="2166E1C0" w14:textId="77777777" w:rsidR="00106AE8" w:rsidRPr="003A734F" w:rsidRDefault="00B26E39" w:rsidP="00494708">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c>
          <w:tcPr>
            <w:tcW w:w="3060" w:type="dxa"/>
            <w:vAlign w:val="center"/>
          </w:tcPr>
          <w:p w14:paraId="02EF46F0" w14:textId="77777777" w:rsidR="00106AE8" w:rsidRPr="003A734F" w:rsidRDefault="00B26E39" w:rsidP="00494708">
            <w:pPr>
              <w:tabs>
                <w:tab w:val="left" w:pos="3200"/>
              </w:tabs>
              <w:jc w:val="both"/>
              <w:rPr>
                <w:rFonts w:ascii="Arial" w:hAnsi="Arial" w:cs="Arial"/>
                <w:sz w:val="20"/>
                <w:szCs w:val="20"/>
                <w:lang w:val="es-ES_tradnl"/>
              </w:rPr>
            </w:pPr>
            <w:r w:rsidRPr="003A734F">
              <w:rPr>
                <w:rFonts w:ascii="Arial" w:hAnsi="Arial" w:cs="Arial"/>
                <w:sz w:val="20"/>
                <w:szCs w:val="20"/>
                <w:lang w:val="es-ES_tradnl"/>
              </w:rPr>
              <w:t>No aplica. El Programa no estará tratando con especies invasivas.</w:t>
            </w:r>
          </w:p>
        </w:tc>
      </w:tr>
      <w:tr w:rsidR="00106AE8" w:rsidRPr="005211A3" w14:paraId="6575CC6E" w14:textId="77777777" w:rsidTr="00313501">
        <w:trPr>
          <w:trHeight w:val="323"/>
          <w:jc w:val="center"/>
        </w:trPr>
        <w:tc>
          <w:tcPr>
            <w:tcW w:w="3060" w:type="dxa"/>
            <w:shd w:val="clear" w:color="auto" w:fill="D9D9D9" w:themeFill="background1" w:themeFillShade="D9"/>
            <w:vAlign w:val="center"/>
          </w:tcPr>
          <w:p w14:paraId="654B3008"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t>B.9 Sitios Culturales</w:t>
            </w:r>
          </w:p>
        </w:tc>
        <w:tc>
          <w:tcPr>
            <w:tcW w:w="3150" w:type="dxa"/>
            <w:vAlign w:val="center"/>
          </w:tcPr>
          <w:p w14:paraId="107E8EF5" w14:textId="77777777" w:rsidR="00106AE8" w:rsidRPr="003A734F" w:rsidRDefault="008428B8"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t>Sitios culturales y de importancia cultural critica</w:t>
            </w:r>
          </w:p>
        </w:tc>
        <w:tc>
          <w:tcPr>
            <w:tcW w:w="2340" w:type="dxa"/>
            <w:vAlign w:val="center"/>
          </w:tcPr>
          <w:p w14:paraId="623EFDA1" w14:textId="77777777" w:rsidR="00106AE8" w:rsidRPr="003A734F" w:rsidRDefault="00895518"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t>NS</w:t>
            </w:r>
          </w:p>
        </w:tc>
        <w:tc>
          <w:tcPr>
            <w:tcW w:w="2340" w:type="dxa"/>
            <w:vAlign w:val="center"/>
          </w:tcPr>
          <w:p w14:paraId="25950546" w14:textId="77777777" w:rsidR="00106AE8" w:rsidRPr="003A734F" w:rsidRDefault="00895518" w:rsidP="00494708">
            <w:pPr>
              <w:tabs>
                <w:tab w:val="left" w:pos="3200"/>
              </w:tabs>
              <w:rPr>
                <w:rFonts w:ascii="Arial" w:hAnsi="Arial" w:cs="Arial"/>
                <w:sz w:val="20"/>
                <w:szCs w:val="20"/>
                <w:lang w:val="es-ES_tradnl"/>
              </w:rPr>
            </w:pPr>
            <w:r w:rsidRPr="003A734F">
              <w:rPr>
                <w:rFonts w:ascii="Arial" w:hAnsi="Arial" w:cs="Arial"/>
                <w:sz w:val="20"/>
                <w:szCs w:val="20"/>
                <w:lang w:val="es-ES_tradnl"/>
              </w:rPr>
              <w:t>Si bien no se prevé que e</w:t>
            </w:r>
            <w:r w:rsidR="003C6F65" w:rsidRPr="003A734F">
              <w:rPr>
                <w:rFonts w:ascii="Arial" w:hAnsi="Arial" w:cs="Arial"/>
                <w:sz w:val="20"/>
                <w:szCs w:val="20"/>
                <w:lang w:val="es-ES_tradnl"/>
              </w:rPr>
              <w:t xml:space="preserve">l Programa </w:t>
            </w:r>
            <w:r w:rsidRPr="003A734F">
              <w:rPr>
                <w:rFonts w:ascii="Arial" w:hAnsi="Arial" w:cs="Arial"/>
                <w:sz w:val="20"/>
                <w:szCs w:val="20"/>
                <w:lang w:val="es-ES_tradnl"/>
              </w:rPr>
              <w:t>trabaje</w:t>
            </w:r>
            <w:r w:rsidR="00FD7691" w:rsidRPr="003A734F">
              <w:rPr>
                <w:rFonts w:ascii="Arial" w:hAnsi="Arial" w:cs="Arial"/>
                <w:sz w:val="20"/>
                <w:szCs w:val="20"/>
                <w:lang w:val="es-ES_tradnl"/>
              </w:rPr>
              <w:t xml:space="preserve"> en sitios culturales de importancia</w:t>
            </w:r>
            <w:r w:rsidRPr="003A734F">
              <w:rPr>
                <w:rFonts w:ascii="Arial" w:hAnsi="Arial" w:cs="Arial"/>
                <w:sz w:val="20"/>
                <w:szCs w:val="20"/>
                <w:lang w:val="es-ES_tradnl"/>
              </w:rPr>
              <w:t>, se confirmará al tener la lista de proyectos de la muestra</w:t>
            </w:r>
            <w:r w:rsidR="00670DD8" w:rsidRPr="003A734F">
              <w:rPr>
                <w:rFonts w:ascii="Arial" w:hAnsi="Arial" w:cs="Arial"/>
                <w:sz w:val="20"/>
                <w:szCs w:val="20"/>
                <w:lang w:val="es-ES_tradnl"/>
              </w:rPr>
              <w:t xml:space="preserve"> y la cartera de proyectos del Programa.</w:t>
            </w:r>
          </w:p>
        </w:tc>
        <w:tc>
          <w:tcPr>
            <w:tcW w:w="3060" w:type="dxa"/>
            <w:vAlign w:val="center"/>
          </w:tcPr>
          <w:p w14:paraId="60F8049A" w14:textId="5AFA7189" w:rsidR="00106AE8" w:rsidRPr="003A734F" w:rsidRDefault="00670DD8" w:rsidP="009C6B58">
            <w:pPr>
              <w:tabs>
                <w:tab w:val="left" w:pos="3200"/>
              </w:tabs>
              <w:rPr>
                <w:rFonts w:ascii="Arial" w:hAnsi="Arial" w:cs="Arial"/>
                <w:sz w:val="20"/>
                <w:szCs w:val="20"/>
                <w:lang w:val="es-ES_tradnl"/>
              </w:rPr>
            </w:pPr>
            <w:r w:rsidRPr="003A734F">
              <w:rPr>
                <w:rFonts w:ascii="Arial" w:hAnsi="Arial" w:cs="Arial"/>
                <w:sz w:val="20"/>
                <w:szCs w:val="20"/>
                <w:lang w:val="es-ES_tradnl"/>
              </w:rPr>
              <w:t xml:space="preserve">Dado </w:t>
            </w:r>
            <w:r w:rsidR="00FD7691" w:rsidRPr="003A734F">
              <w:rPr>
                <w:rFonts w:ascii="Arial" w:hAnsi="Arial" w:cs="Arial"/>
                <w:sz w:val="20"/>
                <w:szCs w:val="20"/>
                <w:lang w:val="es-ES_tradnl"/>
              </w:rPr>
              <w:t>que la mayor</w:t>
            </w:r>
            <w:r w:rsidR="00895518" w:rsidRPr="003A734F">
              <w:rPr>
                <w:rFonts w:ascii="Arial" w:hAnsi="Arial" w:cs="Arial"/>
                <w:sz w:val="20"/>
                <w:szCs w:val="20"/>
                <w:lang w:val="es-ES_tradnl"/>
              </w:rPr>
              <w:t>ía</w:t>
            </w:r>
            <w:r w:rsidR="00FD7691" w:rsidRPr="003A734F">
              <w:rPr>
                <w:rFonts w:ascii="Arial" w:hAnsi="Arial" w:cs="Arial"/>
                <w:sz w:val="20"/>
                <w:szCs w:val="20"/>
                <w:lang w:val="es-ES_tradnl"/>
              </w:rPr>
              <w:t xml:space="preserve"> de las obras del programa son de reemplazo de equipo no se prevee afectaciones. Sin embargo se analizará </w:t>
            </w:r>
            <w:r w:rsidR="00895518" w:rsidRPr="003A734F">
              <w:rPr>
                <w:rFonts w:ascii="Arial" w:hAnsi="Arial" w:cs="Arial"/>
                <w:sz w:val="20"/>
                <w:szCs w:val="20"/>
                <w:lang w:val="es-ES_tradnl"/>
              </w:rPr>
              <w:t xml:space="preserve">durante </w:t>
            </w:r>
            <w:r w:rsidR="00FD7691" w:rsidRPr="003A734F">
              <w:rPr>
                <w:rFonts w:ascii="Arial" w:hAnsi="Arial" w:cs="Arial"/>
                <w:sz w:val="20"/>
                <w:szCs w:val="20"/>
                <w:lang w:val="es-ES_tradnl"/>
              </w:rPr>
              <w:t>la debida diligencia.</w:t>
            </w:r>
          </w:p>
          <w:p w14:paraId="25D56E4D" w14:textId="77777777" w:rsidR="00FD7691" w:rsidRPr="003A734F" w:rsidRDefault="00FD7691" w:rsidP="009C6B58">
            <w:pPr>
              <w:tabs>
                <w:tab w:val="left" w:pos="3200"/>
              </w:tabs>
              <w:rPr>
                <w:rFonts w:ascii="Arial" w:hAnsi="Arial" w:cs="Arial"/>
                <w:sz w:val="20"/>
                <w:szCs w:val="20"/>
                <w:lang w:val="es-ES_tradnl"/>
              </w:rPr>
            </w:pPr>
          </w:p>
          <w:p w14:paraId="07F53819" w14:textId="77777777" w:rsidR="00FD7691" w:rsidRPr="003A734F" w:rsidRDefault="00FD7691" w:rsidP="009C6B58">
            <w:pPr>
              <w:tabs>
                <w:tab w:val="left" w:pos="3200"/>
              </w:tabs>
              <w:rPr>
                <w:rFonts w:ascii="Arial" w:hAnsi="Arial" w:cs="Arial"/>
                <w:sz w:val="20"/>
                <w:szCs w:val="20"/>
                <w:lang w:val="es-ES_tradnl"/>
              </w:rPr>
            </w:pPr>
            <w:r w:rsidRPr="003A734F">
              <w:rPr>
                <w:rFonts w:ascii="Arial" w:hAnsi="Arial" w:cs="Arial"/>
                <w:sz w:val="20"/>
                <w:szCs w:val="20"/>
                <w:lang w:val="es-ES_tradnl"/>
              </w:rPr>
              <w:t xml:space="preserve">En caso de ver la posible </w:t>
            </w:r>
            <w:r w:rsidR="00895518" w:rsidRPr="003A734F">
              <w:rPr>
                <w:rFonts w:ascii="Arial" w:hAnsi="Arial" w:cs="Arial"/>
                <w:sz w:val="20"/>
                <w:szCs w:val="20"/>
                <w:lang w:val="es-ES_tradnl"/>
              </w:rPr>
              <w:t xml:space="preserve">afectación </w:t>
            </w:r>
            <w:r w:rsidRPr="003A734F">
              <w:rPr>
                <w:rFonts w:ascii="Arial" w:hAnsi="Arial" w:cs="Arial"/>
                <w:sz w:val="20"/>
                <w:szCs w:val="20"/>
                <w:lang w:val="es-ES_tradnl"/>
              </w:rPr>
              <w:t xml:space="preserve">se </w:t>
            </w:r>
            <w:r w:rsidR="00895518" w:rsidRPr="003A734F">
              <w:rPr>
                <w:rFonts w:ascii="Arial" w:hAnsi="Arial" w:cs="Arial"/>
                <w:sz w:val="20"/>
                <w:szCs w:val="20"/>
                <w:lang w:val="es-ES_tradnl"/>
              </w:rPr>
              <w:t xml:space="preserve">agregarán </w:t>
            </w:r>
            <w:r w:rsidRPr="003A734F">
              <w:rPr>
                <w:rFonts w:ascii="Arial" w:hAnsi="Arial" w:cs="Arial"/>
                <w:sz w:val="20"/>
                <w:szCs w:val="20"/>
                <w:lang w:val="es-ES_tradnl"/>
              </w:rPr>
              <w:t xml:space="preserve">procesos en el PGAS y el MGAS. </w:t>
            </w:r>
          </w:p>
        </w:tc>
      </w:tr>
      <w:tr w:rsidR="00106AE8" w:rsidRPr="005211A3" w14:paraId="1665896B" w14:textId="77777777" w:rsidTr="00313501">
        <w:trPr>
          <w:trHeight w:val="323"/>
          <w:jc w:val="center"/>
        </w:trPr>
        <w:tc>
          <w:tcPr>
            <w:tcW w:w="3060" w:type="dxa"/>
            <w:shd w:val="clear" w:color="auto" w:fill="D9D9D9" w:themeFill="background1" w:themeFillShade="D9"/>
            <w:vAlign w:val="center"/>
          </w:tcPr>
          <w:p w14:paraId="73307E63"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t>B.10 Materiales Peligrosos</w:t>
            </w:r>
          </w:p>
        </w:tc>
        <w:tc>
          <w:tcPr>
            <w:tcW w:w="3150" w:type="dxa"/>
            <w:vAlign w:val="center"/>
          </w:tcPr>
          <w:p w14:paraId="266D816B" w14:textId="77777777" w:rsidR="00106AE8" w:rsidRPr="003A734F" w:rsidRDefault="00FD7691" w:rsidP="00C10AFE">
            <w:pPr>
              <w:tabs>
                <w:tab w:val="left" w:pos="3200"/>
              </w:tabs>
              <w:rPr>
                <w:rFonts w:ascii="Arial" w:hAnsi="Arial" w:cs="Arial"/>
                <w:sz w:val="20"/>
                <w:szCs w:val="20"/>
                <w:lang w:val="es-ES_tradnl"/>
              </w:rPr>
            </w:pPr>
            <w:r w:rsidRPr="003A734F">
              <w:rPr>
                <w:rFonts w:ascii="Arial" w:hAnsi="Arial" w:cs="Arial"/>
                <w:sz w:val="20"/>
                <w:szCs w:val="20"/>
                <w:lang w:val="es-ES_tradnl"/>
              </w:rPr>
              <w:t>Desechos en la construcción y en la operación</w:t>
            </w:r>
          </w:p>
        </w:tc>
        <w:tc>
          <w:tcPr>
            <w:tcW w:w="2340" w:type="dxa"/>
            <w:vAlign w:val="center"/>
          </w:tcPr>
          <w:p w14:paraId="520ABD9D" w14:textId="77777777" w:rsidR="00106AE8" w:rsidRPr="003A734F" w:rsidRDefault="00A6422D"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t>SI</w:t>
            </w:r>
          </w:p>
        </w:tc>
        <w:tc>
          <w:tcPr>
            <w:tcW w:w="2340" w:type="dxa"/>
            <w:vAlign w:val="center"/>
          </w:tcPr>
          <w:p w14:paraId="36E4DBD6" w14:textId="7E8AE89F" w:rsidR="00106AE8" w:rsidRPr="003A734F" w:rsidRDefault="00FD7691" w:rsidP="00313501">
            <w:pPr>
              <w:autoSpaceDE w:val="0"/>
              <w:autoSpaceDN w:val="0"/>
              <w:adjustRightInd w:val="0"/>
              <w:rPr>
                <w:rFonts w:ascii="Arial" w:hAnsi="Arial" w:cs="Arial"/>
                <w:sz w:val="20"/>
                <w:szCs w:val="20"/>
                <w:lang w:val="es-ES_tradnl"/>
              </w:rPr>
            </w:pPr>
            <w:r w:rsidRPr="003A734F">
              <w:rPr>
                <w:rFonts w:ascii="Arial" w:hAnsi="Arial" w:cs="Arial"/>
                <w:sz w:val="20"/>
                <w:szCs w:val="20"/>
                <w:lang w:val="es-ES_tradnl"/>
              </w:rPr>
              <w:t>La operación estará creando desechos durante la construcción y durante la operación también. Durante la operación pueden existir PCBs por el desmantelamiento de transformadores antiguos en algunos de los proyectos.</w:t>
            </w:r>
          </w:p>
        </w:tc>
        <w:tc>
          <w:tcPr>
            <w:tcW w:w="3060" w:type="dxa"/>
            <w:vAlign w:val="center"/>
          </w:tcPr>
          <w:p w14:paraId="04D2647C" w14:textId="320B19B8" w:rsidR="00106AE8" w:rsidRPr="003A734F" w:rsidRDefault="00E04A5B" w:rsidP="009C6B58">
            <w:pPr>
              <w:tabs>
                <w:tab w:val="left" w:pos="3200"/>
              </w:tabs>
              <w:rPr>
                <w:rFonts w:ascii="Arial" w:hAnsi="Arial" w:cs="Arial"/>
                <w:sz w:val="20"/>
                <w:szCs w:val="20"/>
                <w:lang w:val="es-ES_tradnl"/>
              </w:rPr>
            </w:pPr>
            <w:r w:rsidRPr="003A734F">
              <w:rPr>
                <w:rFonts w:ascii="Arial" w:hAnsi="Arial" w:cs="Arial"/>
                <w:sz w:val="20"/>
                <w:szCs w:val="20"/>
                <w:lang w:val="es-ES_tradnl"/>
              </w:rPr>
              <w:t xml:space="preserve">Se analizará y verificará los impactos y riesgos una vez se precise el </w:t>
            </w:r>
            <w:r w:rsidR="00FD7691" w:rsidRPr="003A734F">
              <w:rPr>
                <w:rFonts w:ascii="Arial" w:hAnsi="Arial" w:cs="Arial"/>
                <w:sz w:val="20"/>
                <w:szCs w:val="20"/>
                <w:lang w:val="es-ES_tradnl"/>
              </w:rPr>
              <w:t>tipo y se vea el numero de transformadores a instalar. Asimismo se analizará la capacidad de las empresas ditribuidoras para el manejo de PCBs</w:t>
            </w:r>
            <w:r w:rsidR="00D17560" w:rsidRPr="003A734F">
              <w:rPr>
                <w:rFonts w:ascii="Arial" w:hAnsi="Arial" w:cs="Arial"/>
                <w:sz w:val="20"/>
                <w:szCs w:val="20"/>
                <w:lang w:val="es-ES_tradnl"/>
              </w:rPr>
              <w:t xml:space="preserve"> y su posible disposición final que cunpla con las politicas del BID</w:t>
            </w:r>
            <w:r w:rsidR="00FD7691" w:rsidRPr="003A734F">
              <w:rPr>
                <w:rFonts w:ascii="Arial" w:hAnsi="Arial" w:cs="Arial"/>
                <w:sz w:val="20"/>
                <w:szCs w:val="20"/>
                <w:lang w:val="es-ES_tradnl"/>
              </w:rPr>
              <w:t xml:space="preserve">. </w:t>
            </w:r>
            <w:r w:rsidR="009C2C56" w:rsidRPr="003A734F">
              <w:rPr>
                <w:rFonts w:ascii="Arial" w:hAnsi="Arial" w:cs="Arial"/>
                <w:sz w:val="20"/>
                <w:szCs w:val="20"/>
                <w:lang w:val="es-ES_tradnl"/>
              </w:rPr>
              <w:t>Se estará agregando el manejo en el MGAS y PGAS. Asimismo se propondrá un plan de manejo de residuos que sea uniforme para todas las empresas distribuidoras.</w:t>
            </w:r>
          </w:p>
        </w:tc>
      </w:tr>
      <w:tr w:rsidR="00106AE8" w:rsidRPr="005211A3" w14:paraId="73FA6A2E" w14:textId="77777777" w:rsidTr="00313501">
        <w:trPr>
          <w:trHeight w:val="323"/>
          <w:jc w:val="center"/>
        </w:trPr>
        <w:tc>
          <w:tcPr>
            <w:tcW w:w="3060" w:type="dxa"/>
            <w:shd w:val="clear" w:color="auto" w:fill="D9D9D9" w:themeFill="background1" w:themeFillShade="D9"/>
            <w:vAlign w:val="center"/>
          </w:tcPr>
          <w:p w14:paraId="50559354"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t>B.11 Prevención y Reducción de la Contaminación</w:t>
            </w:r>
          </w:p>
        </w:tc>
        <w:tc>
          <w:tcPr>
            <w:tcW w:w="3150" w:type="dxa"/>
            <w:vAlign w:val="center"/>
          </w:tcPr>
          <w:p w14:paraId="29E01683" w14:textId="4CEC31A4" w:rsidR="00106AE8" w:rsidRPr="003A734F" w:rsidRDefault="009C4F06" w:rsidP="00313501">
            <w:pPr>
              <w:tabs>
                <w:tab w:val="left" w:pos="3200"/>
              </w:tabs>
              <w:jc w:val="both"/>
              <w:rPr>
                <w:rFonts w:ascii="Arial" w:hAnsi="Arial" w:cs="Arial"/>
                <w:sz w:val="20"/>
                <w:szCs w:val="20"/>
                <w:lang w:val="es-ES_tradnl"/>
              </w:rPr>
            </w:pPr>
            <w:r w:rsidRPr="003A734F">
              <w:rPr>
                <w:rFonts w:ascii="Arial" w:hAnsi="Arial" w:cs="Arial"/>
                <w:sz w:val="20"/>
                <w:szCs w:val="20"/>
                <w:lang w:val="es-ES_tradnl"/>
              </w:rPr>
              <w:t xml:space="preserve">Producción de residuos y escombros durante la </w:t>
            </w:r>
            <w:r w:rsidRPr="003A734F">
              <w:rPr>
                <w:rFonts w:ascii="Arial" w:hAnsi="Arial" w:cs="Arial"/>
                <w:sz w:val="20"/>
                <w:szCs w:val="20"/>
                <w:lang w:val="es-ES_tradnl"/>
              </w:rPr>
              <w:lastRenderedPageBreak/>
              <w:t>construcción y de aguas residuales por uso de instalaciones.</w:t>
            </w:r>
          </w:p>
        </w:tc>
        <w:tc>
          <w:tcPr>
            <w:tcW w:w="2340" w:type="dxa"/>
            <w:vAlign w:val="center"/>
          </w:tcPr>
          <w:p w14:paraId="14CC7B15" w14:textId="77777777" w:rsidR="00106AE8" w:rsidRPr="003A734F" w:rsidRDefault="00E04A5B"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lastRenderedPageBreak/>
              <w:t>SI</w:t>
            </w:r>
          </w:p>
        </w:tc>
        <w:tc>
          <w:tcPr>
            <w:tcW w:w="2340" w:type="dxa"/>
            <w:vAlign w:val="center"/>
          </w:tcPr>
          <w:p w14:paraId="039A7FCB" w14:textId="77777777" w:rsidR="00106AE8" w:rsidRPr="003A734F" w:rsidRDefault="00E04A5B" w:rsidP="00795E48">
            <w:pPr>
              <w:tabs>
                <w:tab w:val="left" w:pos="3200"/>
              </w:tabs>
              <w:rPr>
                <w:rFonts w:ascii="Arial" w:hAnsi="Arial" w:cs="Arial"/>
                <w:sz w:val="20"/>
                <w:szCs w:val="20"/>
                <w:lang w:val="es-ES_tradnl"/>
              </w:rPr>
            </w:pPr>
            <w:r w:rsidRPr="003A734F">
              <w:rPr>
                <w:rFonts w:ascii="Arial" w:hAnsi="Arial" w:cs="Arial"/>
                <w:sz w:val="20"/>
                <w:szCs w:val="20"/>
                <w:lang w:val="es-ES_tradnl"/>
              </w:rPr>
              <w:t xml:space="preserve">El Programa estará cumpliendo con la </w:t>
            </w:r>
            <w:r w:rsidRPr="003A734F">
              <w:rPr>
                <w:rFonts w:ascii="Arial" w:hAnsi="Arial" w:cs="Arial"/>
                <w:sz w:val="20"/>
                <w:szCs w:val="20"/>
                <w:lang w:val="es-ES_tradnl"/>
              </w:rPr>
              <w:lastRenderedPageBreak/>
              <w:t>legislación/normativa nacional ambiental para prevenir y manejar est</w:t>
            </w:r>
            <w:r w:rsidR="00BB796D" w:rsidRPr="003A734F">
              <w:rPr>
                <w:rFonts w:ascii="Arial" w:hAnsi="Arial" w:cs="Arial"/>
                <w:sz w:val="20"/>
                <w:szCs w:val="20"/>
                <w:lang w:val="es-ES_tradnl"/>
              </w:rPr>
              <w:t>os impactos</w:t>
            </w:r>
            <w:r w:rsidR="009C4F06" w:rsidRPr="003A734F">
              <w:rPr>
                <w:rFonts w:ascii="Arial" w:hAnsi="Arial" w:cs="Arial"/>
                <w:sz w:val="20"/>
                <w:szCs w:val="20"/>
                <w:lang w:val="es-ES_tradnl"/>
              </w:rPr>
              <w:t xml:space="preserve">. </w:t>
            </w:r>
          </w:p>
          <w:p w14:paraId="592533D6" w14:textId="77777777" w:rsidR="009C4F06" w:rsidRPr="003A734F" w:rsidRDefault="009C4F06" w:rsidP="00795E48">
            <w:pPr>
              <w:tabs>
                <w:tab w:val="left" w:pos="3200"/>
              </w:tabs>
              <w:rPr>
                <w:rFonts w:ascii="Arial" w:hAnsi="Arial" w:cs="Arial"/>
                <w:sz w:val="20"/>
                <w:szCs w:val="20"/>
                <w:lang w:val="es-ES_tradnl"/>
              </w:rPr>
            </w:pPr>
          </w:p>
          <w:p w14:paraId="03426F37" w14:textId="6EE6685B" w:rsidR="009C4F06" w:rsidRPr="003A734F" w:rsidRDefault="009C4F06" w:rsidP="00795E48">
            <w:pPr>
              <w:tabs>
                <w:tab w:val="left" w:pos="3200"/>
              </w:tabs>
              <w:rPr>
                <w:rFonts w:ascii="Arial" w:hAnsi="Arial" w:cs="Arial"/>
                <w:sz w:val="20"/>
                <w:szCs w:val="20"/>
                <w:lang w:val="es-ES_tradnl"/>
              </w:rPr>
            </w:pPr>
            <w:r w:rsidRPr="003A734F">
              <w:rPr>
                <w:rFonts w:ascii="Arial" w:hAnsi="Arial" w:cs="Arial"/>
                <w:sz w:val="20"/>
                <w:szCs w:val="20"/>
                <w:lang w:val="es-ES_tradnl"/>
              </w:rPr>
              <w:t>El programa puede contener efluentes de aguas residuales en caso de que se incluyan centros de mando en las subestaciones.</w:t>
            </w:r>
          </w:p>
        </w:tc>
        <w:tc>
          <w:tcPr>
            <w:tcW w:w="3060" w:type="dxa"/>
            <w:vAlign w:val="center"/>
          </w:tcPr>
          <w:p w14:paraId="26B1359F" w14:textId="77777777" w:rsidR="00106AE8" w:rsidRPr="003A734F" w:rsidRDefault="00BB796D" w:rsidP="00795E48">
            <w:pPr>
              <w:tabs>
                <w:tab w:val="left" w:pos="3200"/>
              </w:tabs>
              <w:rPr>
                <w:rFonts w:ascii="Arial" w:hAnsi="Arial" w:cs="Arial"/>
                <w:sz w:val="20"/>
                <w:szCs w:val="20"/>
                <w:lang w:val="es-ES_tradnl"/>
              </w:rPr>
            </w:pPr>
            <w:r w:rsidRPr="003A734F">
              <w:rPr>
                <w:rFonts w:ascii="Arial" w:hAnsi="Arial" w:cs="Arial"/>
                <w:sz w:val="20"/>
                <w:szCs w:val="20"/>
                <w:lang w:val="es-ES_tradnl"/>
              </w:rPr>
              <w:lastRenderedPageBreak/>
              <w:t xml:space="preserve">Estos impactos y sus medidas de mitigación estarán siendo </w:t>
            </w:r>
            <w:r w:rsidRPr="003A734F">
              <w:rPr>
                <w:rFonts w:ascii="Arial" w:hAnsi="Arial" w:cs="Arial"/>
                <w:sz w:val="20"/>
                <w:szCs w:val="20"/>
                <w:lang w:val="es-ES_tradnl"/>
              </w:rPr>
              <w:lastRenderedPageBreak/>
              <w:t>analizados y verificados durante la preparación del MGAS y los respectivos AAS/PGAS para las intervenciones que asi lo requieran.</w:t>
            </w:r>
          </w:p>
          <w:p w14:paraId="7762E7C8" w14:textId="77777777" w:rsidR="009C4F06" w:rsidRPr="003A734F" w:rsidRDefault="009C4F06" w:rsidP="00795E48">
            <w:pPr>
              <w:tabs>
                <w:tab w:val="left" w:pos="3200"/>
              </w:tabs>
              <w:rPr>
                <w:rFonts w:ascii="Arial" w:hAnsi="Arial" w:cs="Arial"/>
                <w:sz w:val="20"/>
                <w:szCs w:val="20"/>
                <w:lang w:val="es-ES_tradnl"/>
              </w:rPr>
            </w:pPr>
          </w:p>
          <w:p w14:paraId="2862DE64" w14:textId="77777777" w:rsidR="009C4F06" w:rsidRPr="003A734F" w:rsidRDefault="009C4F06" w:rsidP="00795E48">
            <w:pPr>
              <w:tabs>
                <w:tab w:val="left" w:pos="3200"/>
              </w:tabs>
              <w:rPr>
                <w:rFonts w:ascii="Arial" w:hAnsi="Arial" w:cs="Arial"/>
                <w:sz w:val="20"/>
                <w:szCs w:val="20"/>
                <w:lang w:val="es-ES_tradnl"/>
              </w:rPr>
            </w:pPr>
            <w:r w:rsidRPr="003A734F">
              <w:rPr>
                <w:rFonts w:ascii="Arial" w:hAnsi="Arial" w:cs="Arial"/>
                <w:sz w:val="20"/>
                <w:szCs w:val="20"/>
                <w:lang w:val="es-ES_tradnl"/>
              </w:rPr>
              <w:t xml:space="preserve">Se verificará si se estarán incluyendo centros de mando en las subestaciones. </w:t>
            </w:r>
          </w:p>
        </w:tc>
      </w:tr>
      <w:tr w:rsidR="00106AE8" w:rsidRPr="005211A3" w14:paraId="439DE309" w14:textId="77777777" w:rsidTr="00313501">
        <w:trPr>
          <w:trHeight w:val="323"/>
          <w:jc w:val="center"/>
        </w:trPr>
        <w:tc>
          <w:tcPr>
            <w:tcW w:w="3060" w:type="dxa"/>
            <w:shd w:val="clear" w:color="auto" w:fill="D9D9D9" w:themeFill="background1" w:themeFillShade="D9"/>
            <w:vAlign w:val="center"/>
          </w:tcPr>
          <w:p w14:paraId="68C86E54"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lastRenderedPageBreak/>
              <w:t>B.12 Proyectos en Construcción</w:t>
            </w:r>
          </w:p>
        </w:tc>
        <w:tc>
          <w:tcPr>
            <w:tcW w:w="3150" w:type="dxa"/>
            <w:vAlign w:val="center"/>
          </w:tcPr>
          <w:p w14:paraId="6C3D8406" w14:textId="77777777" w:rsidR="00106AE8" w:rsidRPr="003A734F" w:rsidRDefault="009C6B58"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t>Obras en construcción</w:t>
            </w:r>
          </w:p>
        </w:tc>
        <w:tc>
          <w:tcPr>
            <w:tcW w:w="2340" w:type="dxa"/>
            <w:vAlign w:val="center"/>
          </w:tcPr>
          <w:p w14:paraId="0EFECF85" w14:textId="77777777" w:rsidR="00106AE8" w:rsidRPr="003A734F" w:rsidRDefault="009C6B58"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t>NS</w:t>
            </w:r>
          </w:p>
        </w:tc>
        <w:tc>
          <w:tcPr>
            <w:tcW w:w="2340" w:type="dxa"/>
            <w:vAlign w:val="center"/>
          </w:tcPr>
          <w:p w14:paraId="606BE62D" w14:textId="77777777" w:rsidR="00106AE8" w:rsidRPr="003A734F" w:rsidRDefault="00D472E9"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t xml:space="preserve">No se tiene suficiente </w:t>
            </w:r>
            <w:r w:rsidR="008B28D8" w:rsidRPr="003A734F">
              <w:rPr>
                <w:rFonts w:ascii="Arial" w:hAnsi="Arial" w:cs="Arial"/>
                <w:sz w:val="20"/>
                <w:szCs w:val="20"/>
                <w:lang w:val="es-ES_tradnl"/>
              </w:rPr>
              <w:t>información</w:t>
            </w:r>
          </w:p>
        </w:tc>
        <w:tc>
          <w:tcPr>
            <w:tcW w:w="3060" w:type="dxa"/>
            <w:vAlign w:val="center"/>
          </w:tcPr>
          <w:p w14:paraId="266A236B" w14:textId="1C392E22" w:rsidR="008B28D8" w:rsidRPr="003A734F" w:rsidRDefault="009C6B58" w:rsidP="00D472E9">
            <w:pPr>
              <w:tabs>
                <w:tab w:val="left" w:pos="3200"/>
              </w:tabs>
              <w:rPr>
                <w:rFonts w:ascii="Arial" w:hAnsi="Arial" w:cs="Arial"/>
                <w:sz w:val="20"/>
                <w:szCs w:val="20"/>
                <w:lang w:val="es-ES_tradnl"/>
              </w:rPr>
            </w:pPr>
            <w:r w:rsidRPr="003A734F">
              <w:rPr>
                <w:rFonts w:ascii="Arial" w:hAnsi="Arial" w:cs="Arial"/>
                <w:sz w:val="20"/>
                <w:szCs w:val="20"/>
                <w:lang w:val="es-ES_tradnl"/>
              </w:rPr>
              <w:t xml:space="preserve">Se </w:t>
            </w:r>
            <w:r w:rsidR="00A707C8" w:rsidRPr="003A734F">
              <w:rPr>
                <w:rFonts w:ascii="Arial" w:hAnsi="Arial" w:cs="Arial"/>
                <w:sz w:val="20"/>
                <w:szCs w:val="20"/>
                <w:lang w:val="es-ES_tradnl"/>
              </w:rPr>
              <w:t>analizará</w:t>
            </w:r>
            <w:r w:rsidRPr="003A734F">
              <w:rPr>
                <w:rFonts w:ascii="Arial" w:hAnsi="Arial" w:cs="Arial"/>
                <w:sz w:val="20"/>
                <w:szCs w:val="20"/>
                <w:lang w:val="es-ES_tradnl"/>
              </w:rPr>
              <w:t xml:space="preserve"> y </w:t>
            </w:r>
            <w:r w:rsidR="00BB796D" w:rsidRPr="003A734F">
              <w:rPr>
                <w:rFonts w:ascii="Arial" w:hAnsi="Arial" w:cs="Arial"/>
                <w:sz w:val="20"/>
                <w:szCs w:val="20"/>
                <w:lang w:val="es-ES_tradnl"/>
              </w:rPr>
              <w:t>verificará</w:t>
            </w:r>
            <w:r w:rsidRPr="003A734F">
              <w:rPr>
                <w:rFonts w:ascii="Arial" w:hAnsi="Arial" w:cs="Arial"/>
                <w:sz w:val="20"/>
                <w:szCs w:val="20"/>
                <w:lang w:val="es-ES_tradnl"/>
              </w:rPr>
              <w:t xml:space="preserve"> si aplica </w:t>
            </w:r>
            <w:r w:rsidR="00A707C8" w:rsidRPr="003A734F">
              <w:rPr>
                <w:rFonts w:ascii="Arial" w:hAnsi="Arial" w:cs="Arial"/>
                <w:sz w:val="20"/>
                <w:szCs w:val="20"/>
                <w:lang w:val="es-ES_tradnl"/>
              </w:rPr>
              <w:t>después</w:t>
            </w:r>
            <w:r w:rsidRPr="003A734F">
              <w:rPr>
                <w:rFonts w:ascii="Arial" w:hAnsi="Arial" w:cs="Arial"/>
                <w:sz w:val="20"/>
                <w:szCs w:val="20"/>
                <w:lang w:val="es-ES_tradnl"/>
              </w:rPr>
              <w:t xml:space="preserve"> de que se prepare el MGAS</w:t>
            </w:r>
            <w:r w:rsidR="008B28D8" w:rsidRPr="003A734F">
              <w:rPr>
                <w:rFonts w:ascii="Arial" w:hAnsi="Arial" w:cs="Arial"/>
                <w:sz w:val="20"/>
                <w:szCs w:val="20"/>
                <w:lang w:val="es-ES_tradnl"/>
              </w:rPr>
              <w:t xml:space="preserve"> y se tenga definido el tipo de intervenciones</w:t>
            </w:r>
            <w:r w:rsidRPr="003A734F">
              <w:rPr>
                <w:rFonts w:ascii="Arial" w:hAnsi="Arial" w:cs="Arial"/>
                <w:sz w:val="20"/>
                <w:szCs w:val="20"/>
                <w:lang w:val="es-ES_tradnl"/>
              </w:rPr>
              <w:t>.</w:t>
            </w:r>
          </w:p>
          <w:p w14:paraId="50DD75E5" w14:textId="77777777" w:rsidR="00272CC7" w:rsidRPr="003A734F" w:rsidRDefault="00272CC7" w:rsidP="00D472E9">
            <w:pPr>
              <w:tabs>
                <w:tab w:val="left" w:pos="3200"/>
              </w:tabs>
              <w:rPr>
                <w:rFonts w:ascii="Arial" w:hAnsi="Arial" w:cs="Arial"/>
                <w:sz w:val="20"/>
                <w:szCs w:val="20"/>
                <w:lang w:val="es-ES_tradnl"/>
              </w:rPr>
            </w:pPr>
          </w:p>
          <w:p w14:paraId="5B00AA9B" w14:textId="77777777" w:rsidR="00106AE8" w:rsidRPr="003A734F" w:rsidRDefault="008B28D8" w:rsidP="00D472E9">
            <w:pPr>
              <w:tabs>
                <w:tab w:val="left" w:pos="3200"/>
              </w:tabs>
              <w:rPr>
                <w:rFonts w:ascii="Arial" w:hAnsi="Arial" w:cs="Arial"/>
                <w:sz w:val="20"/>
                <w:szCs w:val="20"/>
                <w:lang w:val="es-ES_tradnl"/>
              </w:rPr>
            </w:pPr>
            <w:r w:rsidRPr="003A734F">
              <w:rPr>
                <w:rFonts w:ascii="Arial" w:hAnsi="Arial" w:cs="Arial"/>
                <w:sz w:val="20"/>
                <w:szCs w:val="20"/>
                <w:lang w:val="es-ES_tradnl"/>
              </w:rPr>
              <w:t>El MGAS deberá tener</w:t>
            </w:r>
            <w:r w:rsidR="009C6B58" w:rsidRPr="003A734F">
              <w:rPr>
                <w:rFonts w:ascii="Arial" w:hAnsi="Arial" w:cs="Arial"/>
                <w:sz w:val="20"/>
                <w:szCs w:val="20"/>
                <w:lang w:val="es-ES_tradnl"/>
              </w:rPr>
              <w:t xml:space="preserve"> lineamientos para tratar los proyectos fuera de la muestra representativa que pudieran estar interviniéndose </w:t>
            </w:r>
            <w:r w:rsidR="00EA1082" w:rsidRPr="003A734F">
              <w:rPr>
                <w:rFonts w:ascii="Arial" w:hAnsi="Arial" w:cs="Arial"/>
                <w:noProof w:val="0"/>
                <w:sz w:val="20"/>
                <w:szCs w:val="20"/>
                <w:lang w:val="es-ES_tradnl"/>
              </w:rPr>
              <w:t>juntamente con</w:t>
            </w:r>
            <w:r w:rsidR="009C6B58" w:rsidRPr="003A734F">
              <w:rPr>
                <w:rFonts w:ascii="Arial" w:hAnsi="Arial" w:cs="Arial"/>
                <w:sz w:val="20"/>
                <w:szCs w:val="20"/>
                <w:lang w:val="es-ES_tradnl"/>
              </w:rPr>
              <w:t xml:space="preserve"> obras en </w:t>
            </w:r>
            <w:r w:rsidRPr="003A734F">
              <w:rPr>
                <w:rFonts w:ascii="Arial" w:hAnsi="Arial" w:cs="Arial"/>
                <w:sz w:val="20"/>
                <w:szCs w:val="20"/>
                <w:lang w:val="es-ES_tradnl"/>
              </w:rPr>
              <w:t>construcción</w:t>
            </w:r>
            <w:r w:rsidR="009C6B58" w:rsidRPr="003A734F">
              <w:rPr>
                <w:rFonts w:ascii="Arial" w:hAnsi="Arial" w:cs="Arial"/>
                <w:sz w:val="20"/>
                <w:szCs w:val="20"/>
                <w:lang w:val="es-ES_tradnl"/>
              </w:rPr>
              <w:t>.</w:t>
            </w:r>
          </w:p>
        </w:tc>
      </w:tr>
      <w:tr w:rsidR="00106AE8" w:rsidRPr="003A734F" w14:paraId="3FEDCC65" w14:textId="77777777" w:rsidTr="00313501">
        <w:trPr>
          <w:trHeight w:val="323"/>
          <w:jc w:val="center"/>
        </w:trPr>
        <w:tc>
          <w:tcPr>
            <w:tcW w:w="3060" w:type="dxa"/>
            <w:shd w:val="clear" w:color="auto" w:fill="D9D9D9" w:themeFill="background1" w:themeFillShade="D9"/>
            <w:vAlign w:val="center"/>
          </w:tcPr>
          <w:p w14:paraId="1B1BAB3C"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t>B.13 Préstamos de Política e Instrumentos Flexibles de Préstamo</w:t>
            </w:r>
          </w:p>
        </w:tc>
        <w:tc>
          <w:tcPr>
            <w:tcW w:w="3150" w:type="dxa"/>
            <w:vAlign w:val="center"/>
          </w:tcPr>
          <w:p w14:paraId="0F84E3E8" w14:textId="77777777" w:rsidR="00106AE8" w:rsidRPr="003A734F" w:rsidRDefault="00D472E9" w:rsidP="00106AE8">
            <w:pPr>
              <w:tabs>
                <w:tab w:val="left" w:pos="3200"/>
              </w:tabs>
              <w:jc w:val="center"/>
              <w:rPr>
                <w:rFonts w:ascii="Arial" w:hAnsi="Arial" w:cs="Arial"/>
                <w:sz w:val="20"/>
                <w:szCs w:val="20"/>
                <w:lang w:val="es-ES_tradnl"/>
              </w:rPr>
            </w:pPr>
            <w:r w:rsidRPr="003A734F">
              <w:rPr>
                <w:rFonts w:ascii="Arial" w:hAnsi="Arial" w:cs="Arial"/>
                <w:sz w:val="20"/>
                <w:szCs w:val="20"/>
                <w:lang w:val="es-ES_tradnl"/>
              </w:rPr>
              <w:t>No aplica</w:t>
            </w:r>
          </w:p>
        </w:tc>
        <w:tc>
          <w:tcPr>
            <w:tcW w:w="2340" w:type="dxa"/>
            <w:vAlign w:val="center"/>
          </w:tcPr>
          <w:p w14:paraId="7827FD37" w14:textId="77777777" w:rsidR="00106AE8" w:rsidRPr="003A734F" w:rsidRDefault="00D472E9" w:rsidP="00872785">
            <w:pPr>
              <w:tabs>
                <w:tab w:val="left" w:pos="3200"/>
              </w:tabs>
              <w:jc w:val="center"/>
              <w:rPr>
                <w:rFonts w:ascii="Arial" w:hAnsi="Arial" w:cs="Arial"/>
                <w:sz w:val="20"/>
                <w:szCs w:val="20"/>
                <w:lang w:val="es-ES_tradnl"/>
              </w:rPr>
            </w:pPr>
            <w:r w:rsidRPr="003A734F">
              <w:rPr>
                <w:rFonts w:ascii="Arial" w:hAnsi="Arial" w:cs="Arial"/>
                <w:sz w:val="20"/>
                <w:szCs w:val="20"/>
                <w:lang w:val="es-ES_tradnl"/>
              </w:rPr>
              <w:t>NO</w:t>
            </w:r>
          </w:p>
        </w:tc>
        <w:tc>
          <w:tcPr>
            <w:tcW w:w="2340" w:type="dxa"/>
            <w:vAlign w:val="center"/>
          </w:tcPr>
          <w:p w14:paraId="312A2131" w14:textId="77777777" w:rsidR="00106AE8" w:rsidRPr="003A734F" w:rsidRDefault="00872785" w:rsidP="00872785">
            <w:pPr>
              <w:tabs>
                <w:tab w:val="left" w:pos="3200"/>
              </w:tabs>
              <w:rPr>
                <w:rFonts w:ascii="Arial" w:hAnsi="Arial" w:cs="Arial"/>
                <w:sz w:val="20"/>
                <w:szCs w:val="20"/>
                <w:lang w:val="es-ES_tradnl"/>
              </w:rPr>
            </w:pPr>
            <w:r w:rsidRPr="003A734F">
              <w:rPr>
                <w:rFonts w:ascii="Arial" w:hAnsi="Arial" w:cs="Arial"/>
                <w:sz w:val="20"/>
                <w:szCs w:val="20"/>
                <w:lang w:val="es-ES_tradnl"/>
              </w:rPr>
              <w:t>El Programa no tiene esta modalidad de préstamo</w:t>
            </w:r>
          </w:p>
        </w:tc>
        <w:tc>
          <w:tcPr>
            <w:tcW w:w="3060" w:type="dxa"/>
            <w:vAlign w:val="center"/>
          </w:tcPr>
          <w:p w14:paraId="3848122B" w14:textId="77777777" w:rsidR="00106AE8" w:rsidRPr="003A734F" w:rsidRDefault="00D472E9" w:rsidP="00D472E9">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r>
      <w:tr w:rsidR="00106AE8" w:rsidRPr="003A734F" w14:paraId="68FBEE14" w14:textId="77777777" w:rsidTr="00313501">
        <w:trPr>
          <w:trHeight w:val="323"/>
          <w:jc w:val="center"/>
        </w:trPr>
        <w:tc>
          <w:tcPr>
            <w:tcW w:w="3060" w:type="dxa"/>
            <w:shd w:val="clear" w:color="auto" w:fill="D9D9D9" w:themeFill="background1" w:themeFillShade="D9"/>
            <w:vAlign w:val="center"/>
          </w:tcPr>
          <w:p w14:paraId="20C71131"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t>B.14 Préstamos Multifase o Repetidos</w:t>
            </w:r>
          </w:p>
        </w:tc>
        <w:tc>
          <w:tcPr>
            <w:tcW w:w="3150" w:type="dxa"/>
            <w:vAlign w:val="center"/>
          </w:tcPr>
          <w:p w14:paraId="0FEB37C1" w14:textId="77777777" w:rsidR="00106AE8" w:rsidRPr="003A734F" w:rsidRDefault="00D472E9" w:rsidP="00106AE8">
            <w:pPr>
              <w:tabs>
                <w:tab w:val="left" w:pos="3200"/>
              </w:tabs>
              <w:rPr>
                <w:rFonts w:ascii="Arial" w:hAnsi="Arial" w:cs="Arial"/>
                <w:sz w:val="20"/>
                <w:szCs w:val="20"/>
                <w:lang w:val="es-ES_tradnl"/>
              </w:rPr>
            </w:pPr>
            <w:r w:rsidRPr="003A734F">
              <w:rPr>
                <w:rFonts w:ascii="Arial" w:hAnsi="Arial" w:cs="Arial"/>
                <w:sz w:val="20"/>
                <w:szCs w:val="20"/>
                <w:lang w:val="es-ES_tradnl"/>
              </w:rPr>
              <w:t xml:space="preserve"> </w:t>
            </w:r>
            <w:r w:rsidR="00272CC7" w:rsidRPr="003A734F">
              <w:rPr>
                <w:rFonts w:ascii="Arial" w:hAnsi="Arial" w:cs="Arial"/>
                <w:sz w:val="20"/>
                <w:szCs w:val="20"/>
                <w:lang w:val="es-ES_tradnl"/>
              </w:rPr>
              <w:t>No aplica</w:t>
            </w:r>
            <w:r w:rsidRPr="003A734F">
              <w:rPr>
                <w:rFonts w:ascii="Arial" w:hAnsi="Arial" w:cs="Arial"/>
                <w:sz w:val="20"/>
                <w:szCs w:val="20"/>
                <w:lang w:val="es-ES_tradnl"/>
              </w:rPr>
              <w:t xml:space="preserve"> </w:t>
            </w:r>
          </w:p>
        </w:tc>
        <w:tc>
          <w:tcPr>
            <w:tcW w:w="2340" w:type="dxa"/>
            <w:vAlign w:val="center"/>
          </w:tcPr>
          <w:p w14:paraId="4DC6AE5F" w14:textId="77777777" w:rsidR="00106AE8" w:rsidRPr="003A734F" w:rsidRDefault="00D472E9" w:rsidP="00872785">
            <w:pPr>
              <w:tabs>
                <w:tab w:val="left" w:pos="3200"/>
              </w:tabs>
              <w:jc w:val="center"/>
              <w:rPr>
                <w:rFonts w:ascii="Arial" w:hAnsi="Arial" w:cs="Arial"/>
                <w:sz w:val="20"/>
                <w:szCs w:val="20"/>
                <w:lang w:val="es-ES_tradnl"/>
              </w:rPr>
            </w:pPr>
            <w:r w:rsidRPr="003A734F">
              <w:rPr>
                <w:rFonts w:ascii="Arial" w:hAnsi="Arial" w:cs="Arial"/>
                <w:sz w:val="20"/>
                <w:szCs w:val="20"/>
                <w:lang w:val="es-ES_tradnl"/>
              </w:rPr>
              <w:t>NO</w:t>
            </w:r>
          </w:p>
        </w:tc>
        <w:tc>
          <w:tcPr>
            <w:tcW w:w="2340" w:type="dxa"/>
            <w:vAlign w:val="center"/>
          </w:tcPr>
          <w:p w14:paraId="5A1C4262" w14:textId="77777777" w:rsidR="00106AE8" w:rsidRPr="003A734F" w:rsidRDefault="00872785" w:rsidP="00872785">
            <w:pPr>
              <w:tabs>
                <w:tab w:val="left" w:pos="3200"/>
              </w:tabs>
              <w:rPr>
                <w:rFonts w:ascii="Arial" w:hAnsi="Arial" w:cs="Arial"/>
                <w:sz w:val="20"/>
                <w:szCs w:val="20"/>
                <w:lang w:val="es-ES_tradnl"/>
              </w:rPr>
            </w:pPr>
            <w:r w:rsidRPr="003A734F">
              <w:rPr>
                <w:rFonts w:ascii="Arial" w:hAnsi="Arial" w:cs="Arial"/>
                <w:sz w:val="20"/>
                <w:szCs w:val="20"/>
                <w:lang w:val="es-ES_tradnl"/>
              </w:rPr>
              <w:t>El Programa no es un préstamo repetido o multifase</w:t>
            </w:r>
          </w:p>
        </w:tc>
        <w:tc>
          <w:tcPr>
            <w:tcW w:w="3060" w:type="dxa"/>
            <w:vAlign w:val="center"/>
          </w:tcPr>
          <w:p w14:paraId="092B9B92" w14:textId="77777777" w:rsidR="00106AE8" w:rsidRPr="003A734F" w:rsidRDefault="00872785" w:rsidP="00D472E9">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r>
      <w:tr w:rsidR="00106AE8" w:rsidRPr="003A734F" w14:paraId="434955EA" w14:textId="77777777" w:rsidTr="00313501">
        <w:trPr>
          <w:trHeight w:val="323"/>
          <w:jc w:val="center"/>
        </w:trPr>
        <w:tc>
          <w:tcPr>
            <w:tcW w:w="3060" w:type="dxa"/>
            <w:shd w:val="clear" w:color="auto" w:fill="D9D9D9" w:themeFill="background1" w:themeFillShade="D9"/>
            <w:vAlign w:val="center"/>
          </w:tcPr>
          <w:p w14:paraId="23E95E64"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t>B.15 Operaciones de Cofinanciamiento</w:t>
            </w:r>
          </w:p>
        </w:tc>
        <w:tc>
          <w:tcPr>
            <w:tcW w:w="3150" w:type="dxa"/>
            <w:vAlign w:val="center"/>
          </w:tcPr>
          <w:p w14:paraId="4AD6F619" w14:textId="77777777" w:rsidR="00106AE8" w:rsidRPr="003A734F" w:rsidRDefault="00872785" w:rsidP="00106AE8">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c>
          <w:tcPr>
            <w:tcW w:w="2340" w:type="dxa"/>
            <w:vAlign w:val="center"/>
          </w:tcPr>
          <w:p w14:paraId="33ABF9C5" w14:textId="77777777" w:rsidR="00106AE8" w:rsidRPr="003A734F" w:rsidRDefault="00872785" w:rsidP="00872785">
            <w:pPr>
              <w:tabs>
                <w:tab w:val="left" w:pos="3200"/>
              </w:tabs>
              <w:jc w:val="center"/>
              <w:rPr>
                <w:rFonts w:ascii="Arial" w:hAnsi="Arial" w:cs="Arial"/>
                <w:sz w:val="20"/>
                <w:szCs w:val="20"/>
                <w:lang w:val="es-ES_tradnl"/>
              </w:rPr>
            </w:pPr>
            <w:r w:rsidRPr="003A734F">
              <w:rPr>
                <w:rFonts w:ascii="Arial" w:hAnsi="Arial" w:cs="Arial"/>
                <w:sz w:val="20"/>
                <w:szCs w:val="20"/>
                <w:lang w:val="es-ES_tradnl"/>
              </w:rPr>
              <w:t>NO</w:t>
            </w:r>
          </w:p>
        </w:tc>
        <w:tc>
          <w:tcPr>
            <w:tcW w:w="2340" w:type="dxa"/>
            <w:vAlign w:val="center"/>
          </w:tcPr>
          <w:p w14:paraId="6799C87D" w14:textId="77777777" w:rsidR="00106AE8" w:rsidRPr="003A734F" w:rsidRDefault="00872785" w:rsidP="00872785">
            <w:pPr>
              <w:tabs>
                <w:tab w:val="left" w:pos="3200"/>
              </w:tabs>
              <w:rPr>
                <w:rFonts w:ascii="Arial" w:hAnsi="Arial" w:cs="Arial"/>
                <w:sz w:val="20"/>
                <w:szCs w:val="20"/>
                <w:lang w:val="es-ES_tradnl"/>
              </w:rPr>
            </w:pPr>
            <w:r w:rsidRPr="003A734F">
              <w:rPr>
                <w:rFonts w:ascii="Arial" w:hAnsi="Arial" w:cs="Arial"/>
                <w:sz w:val="20"/>
                <w:szCs w:val="20"/>
                <w:lang w:val="es-ES_tradnl"/>
              </w:rPr>
              <w:t>El Programa no tiene esta modalidad de financiamiento</w:t>
            </w:r>
          </w:p>
        </w:tc>
        <w:tc>
          <w:tcPr>
            <w:tcW w:w="3060" w:type="dxa"/>
            <w:vAlign w:val="center"/>
          </w:tcPr>
          <w:p w14:paraId="11AD6005" w14:textId="77777777" w:rsidR="00106AE8" w:rsidRPr="003A734F" w:rsidRDefault="00872785" w:rsidP="00D472E9">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r>
      <w:tr w:rsidR="00106AE8" w:rsidRPr="003A734F" w14:paraId="1DBCC9DE" w14:textId="77777777" w:rsidTr="00313501">
        <w:trPr>
          <w:trHeight w:val="323"/>
          <w:jc w:val="center"/>
        </w:trPr>
        <w:tc>
          <w:tcPr>
            <w:tcW w:w="3060" w:type="dxa"/>
            <w:shd w:val="clear" w:color="auto" w:fill="D9D9D9" w:themeFill="background1" w:themeFillShade="D9"/>
            <w:vAlign w:val="center"/>
          </w:tcPr>
          <w:p w14:paraId="6F71D164"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lastRenderedPageBreak/>
              <w:t>B.16 Sistemas Nacionales</w:t>
            </w:r>
          </w:p>
        </w:tc>
        <w:tc>
          <w:tcPr>
            <w:tcW w:w="3150" w:type="dxa"/>
            <w:vAlign w:val="center"/>
          </w:tcPr>
          <w:p w14:paraId="7C7ACBEE" w14:textId="77777777" w:rsidR="00106AE8" w:rsidRPr="003A734F" w:rsidRDefault="00272CC7" w:rsidP="00106AE8">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c>
          <w:tcPr>
            <w:tcW w:w="2340" w:type="dxa"/>
            <w:vAlign w:val="center"/>
          </w:tcPr>
          <w:p w14:paraId="0DEE6B2A" w14:textId="77777777" w:rsidR="00106AE8" w:rsidRPr="003A734F" w:rsidRDefault="008B28D8" w:rsidP="00BB796D">
            <w:pPr>
              <w:tabs>
                <w:tab w:val="left" w:pos="3200"/>
              </w:tabs>
              <w:jc w:val="center"/>
              <w:rPr>
                <w:rFonts w:ascii="Arial" w:hAnsi="Arial" w:cs="Arial"/>
                <w:sz w:val="20"/>
                <w:szCs w:val="20"/>
                <w:lang w:val="es-ES_tradnl"/>
              </w:rPr>
            </w:pPr>
            <w:r w:rsidRPr="003A734F">
              <w:rPr>
                <w:rFonts w:ascii="Arial" w:hAnsi="Arial" w:cs="Arial"/>
                <w:sz w:val="20"/>
                <w:szCs w:val="20"/>
                <w:lang w:val="es-ES_tradnl"/>
              </w:rPr>
              <w:t>NO</w:t>
            </w:r>
          </w:p>
        </w:tc>
        <w:tc>
          <w:tcPr>
            <w:tcW w:w="2340" w:type="dxa"/>
            <w:vAlign w:val="center"/>
          </w:tcPr>
          <w:p w14:paraId="0E91EDEC" w14:textId="77777777" w:rsidR="00106AE8" w:rsidRPr="003A734F" w:rsidRDefault="00BB796D" w:rsidP="00106AE8">
            <w:pPr>
              <w:tabs>
                <w:tab w:val="left" w:pos="3200"/>
              </w:tabs>
              <w:rPr>
                <w:rFonts w:ascii="Arial" w:hAnsi="Arial" w:cs="Arial"/>
                <w:sz w:val="20"/>
                <w:szCs w:val="20"/>
                <w:lang w:val="es-ES_tradnl"/>
              </w:rPr>
            </w:pPr>
            <w:r w:rsidRPr="003A734F">
              <w:rPr>
                <w:rFonts w:ascii="Arial" w:hAnsi="Arial" w:cs="Arial"/>
                <w:sz w:val="20"/>
                <w:szCs w:val="20"/>
                <w:lang w:val="es-ES_tradnl"/>
              </w:rPr>
              <w:t>No se van a utilizar los sistemas nacionales</w:t>
            </w:r>
          </w:p>
        </w:tc>
        <w:tc>
          <w:tcPr>
            <w:tcW w:w="3060" w:type="dxa"/>
            <w:vAlign w:val="center"/>
          </w:tcPr>
          <w:p w14:paraId="0F612B0A" w14:textId="77777777" w:rsidR="00106AE8" w:rsidRPr="003A734F" w:rsidRDefault="00BB796D" w:rsidP="00D472E9">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r>
      <w:tr w:rsidR="00106AE8" w:rsidRPr="005211A3" w14:paraId="311D632E" w14:textId="77777777" w:rsidTr="00313501">
        <w:trPr>
          <w:trHeight w:val="323"/>
          <w:jc w:val="center"/>
        </w:trPr>
        <w:tc>
          <w:tcPr>
            <w:tcW w:w="3060" w:type="dxa"/>
            <w:shd w:val="clear" w:color="auto" w:fill="D9D9D9" w:themeFill="background1" w:themeFillShade="D9"/>
            <w:vAlign w:val="center"/>
          </w:tcPr>
          <w:p w14:paraId="6E991C11"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t>B.17 Adquisiciones</w:t>
            </w:r>
          </w:p>
        </w:tc>
        <w:tc>
          <w:tcPr>
            <w:tcW w:w="3150" w:type="dxa"/>
            <w:vAlign w:val="center"/>
          </w:tcPr>
          <w:p w14:paraId="02D6B0E4" w14:textId="77777777" w:rsidR="00106AE8" w:rsidRPr="003A734F" w:rsidRDefault="00C879D5" w:rsidP="00106AE8">
            <w:pPr>
              <w:tabs>
                <w:tab w:val="left" w:pos="3200"/>
              </w:tabs>
              <w:rPr>
                <w:rFonts w:ascii="Arial" w:hAnsi="Arial" w:cs="Arial"/>
                <w:sz w:val="20"/>
                <w:szCs w:val="20"/>
                <w:lang w:val="es-ES_tradnl"/>
              </w:rPr>
            </w:pPr>
            <w:r w:rsidRPr="003A734F">
              <w:rPr>
                <w:rFonts w:ascii="Arial" w:hAnsi="Arial" w:cs="Arial"/>
                <w:sz w:val="20"/>
                <w:szCs w:val="20"/>
                <w:lang w:val="es-ES_tradnl"/>
              </w:rPr>
              <w:t>Adquisición de bienes y servicios ambientalmente responsables</w:t>
            </w:r>
          </w:p>
        </w:tc>
        <w:tc>
          <w:tcPr>
            <w:tcW w:w="2340" w:type="dxa"/>
            <w:vAlign w:val="center"/>
          </w:tcPr>
          <w:p w14:paraId="014CBFEC" w14:textId="77777777" w:rsidR="00106AE8" w:rsidRPr="003A734F" w:rsidRDefault="00C879D5" w:rsidP="00C879D5">
            <w:pPr>
              <w:tabs>
                <w:tab w:val="left" w:pos="3200"/>
              </w:tabs>
              <w:jc w:val="center"/>
              <w:rPr>
                <w:rFonts w:ascii="Arial" w:hAnsi="Arial" w:cs="Arial"/>
                <w:sz w:val="20"/>
                <w:szCs w:val="20"/>
                <w:lang w:val="es-ES_tradnl"/>
              </w:rPr>
            </w:pPr>
            <w:r w:rsidRPr="003A734F">
              <w:rPr>
                <w:rFonts w:ascii="Arial" w:hAnsi="Arial" w:cs="Arial"/>
                <w:sz w:val="20"/>
                <w:szCs w:val="20"/>
                <w:lang w:val="es-ES_tradnl"/>
              </w:rPr>
              <w:t>SI</w:t>
            </w:r>
          </w:p>
        </w:tc>
        <w:tc>
          <w:tcPr>
            <w:tcW w:w="2340" w:type="dxa"/>
            <w:vAlign w:val="center"/>
          </w:tcPr>
          <w:p w14:paraId="786B70D6" w14:textId="77777777" w:rsidR="00106AE8" w:rsidRPr="003A734F" w:rsidRDefault="00C879D5" w:rsidP="00106AE8">
            <w:pPr>
              <w:tabs>
                <w:tab w:val="left" w:pos="3200"/>
              </w:tabs>
              <w:rPr>
                <w:rFonts w:ascii="Arial" w:hAnsi="Arial" w:cs="Arial"/>
                <w:sz w:val="20"/>
                <w:szCs w:val="20"/>
                <w:lang w:val="es-ES_tradnl"/>
              </w:rPr>
            </w:pPr>
            <w:r w:rsidRPr="003A734F">
              <w:rPr>
                <w:rFonts w:ascii="Arial" w:hAnsi="Arial" w:cs="Arial"/>
                <w:sz w:val="20"/>
                <w:szCs w:val="20"/>
                <w:lang w:val="es-ES_tradnl"/>
              </w:rPr>
              <w:t>Los bienes y servicios adquiridos para el Programa son ambiental y socialmente responsables, incluyendo entorno laboral y relaciones comunitarias</w:t>
            </w:r>
          </w:p>
          <w:p w14:paraId="4CD4CA1B" w14:textId="77777777" w:rsidR="00272CC7" w:rsidRPr="003A734F" w:rsidRDefault="00272CC7" w:rsidP="00106AE8">
            <w:pPr>
              <w:tabs>
                <w:tab w:val="left" w:pos="3200"/>
              </w:tabs>
              <w:rPr>
                <w:rFonts w:ascii="Arial" w:hAnsi="Arial" w:cs="Arial"/>
                <w:sz w:val="20"/>
                <w:szCs w:val="20"/>
                <w:lang w:val="es-ES_tradnl"/>
              </w:rPr>
            </w:pPr>
          </w:p>
          <w:p w14:paraId="1A5A4B19" w14:textId="77777777" w:rsidR="00272CC7" w:rsidRPr="003A734F" w:rsidRDefault="00272CC7" w:rsidP="00106AE8">
            <w:pPr>
              <w:tabs>
                <w:tab w:val="left" w:pos="3200"/>
              </w:tabs>
              <w:rPr>
                <w:rFonts w:ascii="Arial" w:hAnsi="Arial" w:cs="Arial"/>
                <w:sz w:val="20"/>
                <w:szCs w:val="20"/>
                <w:lang w:val="es-ES_tradnl"/>
              </w:rPr>
            </w:pPr>
            <w:r w:rsidRPr="003A734F">
              <w:rPr>
                <w:rFonts w:ascii="Arial" w:hAnsi="Arial" w:cs="Arial"/>
                <w:sz w:val="20"/>
                <w:szCs w:val="20"/>
                <w:lang w:val="es-ES_tradnl"/>
              </w:rPr>
              <w:t>Requisitos ambientales, sociales y de salud y seguridad deben ser incluidos en los contratos de las empresas constructoras y operadoras.</w:t>
            </w:r>
          </w:p>
        </w:tc>
        <w:tc>
          <w:tcPr>
            <w:tcW w:w="3060" w:type="dxa"/>
            <w:vAlign w:val="center"/>
          </w:tcPr>
          <w:p w14:paraId="14FFB708" w14:textId="77777777" w:rsidR="00106AE8" w:rsidRPr="003A734F" w:rsidRDefault="00C879D5" w:rsidP="00D472E9">
            <w:pPr>
              <w:tabs>
                <w:tab w:val="left" w:pos="3200"/>
              </w:tabs>
              <w:rPr>
                <w:rFonts w:ascii="Arial" w:hAnsi="Arial" w:cs="Arial"/>
                <w:sz w:val="20"/>
                <w:szCs w:val="20"/>
                <w:lang w:val="es-ES_tradnl"/>
              </w:rPr>
            </w:pPr>
            <w:r w:rsidRPr="003A734F">
              <w:rPr>
                <w:rFonts w:ascii="Arial" w:hAnsi="Arial" w:cs="Arial"/>
                <w:sz w:val="20"/>
                <w:szCs w:val="20"/>
                <w:lang w:val="es-ES_tradnl"/>
              </w:rPr>
              <w:t>Se debe asegurar que en el MGAS se incluyan procedimientos, condiciones o estándares específicos de adquisición ambientalmente responsables en los pliegos de licitación de los contratos o reglamento operativo.</w:t>
            </w:r>
          </w:p>
        </w:tc>
      </w:tr>
      <w:tr w:rsidR="00106AE8" w:rsidRPr="005211A3" w14:paraId="7F834A31" w14:textId="77777777" w:rsidTr="003A734F">
        <w:trPr>
          <w:trHeight w:val="328"/>
          <w:jc w:val="center"/>
        </w:trPr>
        <w:tc>
          <w:tcPr>
            <w:tcW w:w="13950" w:type="dxa"/>
            <w:gridSpan w:val="5"/>
            <w:shd w:val="clear" w:color="auto" w:fill="D9D9D9" w:themeFill="background1" w:themeFillShade="D9"/>
            <w:vAlign w:val="center"/>
          </w:tcPr>
          <w:p w14:paraId="4F72BB2B" w14:textId="77777777" w:rsidR="00106AE8" w:rsidRPr="003A734F" w:rsidRDefault="00106AE8" w:rsidP="00BF306A">
            <w:pPr>
              <w:tabs>
                <w:tab w:val="left" w:pos="3200"/>
              </w:tabs>
              <w:jc w:val="center"/>
              <w:rPr>
                <w:rFonts w:ascii="Arial" w:hAnsi="Arial" w:cs="Arial"/>
                <w:b/>
                <w:sz w:val="20"/>
                <w:szCs w:val="20"/>
                <w:lang w:val="es-ES_tradnl"/>
              </w:rPr>
            </w:pPr>
            <w:r w:rsidRPr="003A734F">
              <w:rPr>
                <w:rFonts w:ascii="Arial" w:hAnsi="Arial" w:cs="Arial"/>
                <w:b/>
                <w:sz w:val="20"/>
                <w:szCs w:val="20"/>
                <w:lang w:val="es-ES_tradnl"/>
              </w:rPr>
              <w:t>OP-704 Política de Gestión del Riesgo de Desastres Naturales</w:t>
            </w:r>
          </w:p>
        </w:tc>
      </w:tr>
      <w:tr w:rsidR="00106AE8" w:rsidRPr="005211A3" w14:paraId="72209A2D" w14:textId="77777777" w:rsidTr="00D63117">
        <w:trPr>
          <w:trHeight w:val="328"/>
          <w:jc w:val="center"/>
        </w:trPr>
        <w:tc>
          <w:tcPr>
            <w:tcW w:w="3060" w:type="dxa"/>
            <w:shd w:val="clear" w:color="auto" w:fill="D9D9D9" w:themeFill="background1" w:themeFillShade="D9"/>
            <w:vAlign w:val="center"/>
          </w:tcPr>
          <w:p w14:paraId="6AC23761" w14:textId="3A956EEA"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t xml:space="preserve">A.2 Análisis y gestión de escenario de riesgos tipo </w:t>
            </w:r>
            <w:r w:rsidR="00120DC7" w:rsidRPr="003A734F">
              <w:rPr>
                <w:rFonts w:ascii="Arial" w:hAnsi="Arial" w:cs="Arial"/>
                <w:sz w:val="20"/>
                <w:szCs w:val="20"/>
                <w:lang w:val="es-ES_tradnl"/>
              </w:rPr>
              <w:t>1</w:t>
            </w:r>
            <w:r w:rsidRPr="003A734F">
              <w:rPr>
                <w:rStyle w:val="FootnoteReference"/>
                <w:rFonts w:ascii="Arial" w:hAnsi="Arial" w:cs="Arial"/>
                <w:sz w:val="20"/>
                <w:szCs w:val="20"/>
                <w:lang w:val="es-ES_tradnl"/>
              </w:rPr>
              <w:footnoteReference w:id="4"/>
            </w:r>
            <w:r w:rsidRPr="003A734F">
              <w:rPr>
                <w:rFonts w:ascii="Arial" w:hAnsi="Arial" w:cs="Arial"/>
                <w:sz w:val="20"/>
                <w:szCs w:val="20"/>
                <w:lang w:val="es-ES_tradnl"/>
              </w:rPr>
              <w:t xml:space="preserve">. </w:t>
            </w:r>
          </w:p>
        </w:tc>
        <w:tc>
          <w:tcPr>
            <w:tcW w:w="3150" w:type="dxa"/>
            <w:vAlign w:val="center"/>
          </w:tcPr>
          <w:p w14:paraId="37D36E90" w14:textId="77777777" w:rsidR="00106AE8" w:rsidRPr="003A734F" w:rsidRDefault="00340CAC" w:rsidP="00106AE8">
            <w:pPr>
              <w:tabs>
                <w:tab w:val="left" w:pos="3200"/>
              </w:tabs>
              <w:rPr>
                <w:rFonts w:ascii="Arial" w:hAnsi="Arial" w:cs="Arial"/>
                <w:sz w:val="20"/>
                <w:szCs w:val="20"/>
                <w:lang w:val="es-ES_tradnl"/>
              </w:rPr>
            </w:pPr>
            <w:r w:rsidRPr="003A734F">
              <w:rPr>
                <w:rFonts w:ascii="Arial" w:hAnsi="Arial" w:cs="Arial"/>
                <w:sz w:val="20"/>
                <w:szCs w:val="20"/>
                <w:lang w:val="es-ES_tradnl"/>
              </w:rPr>
              <w:t>S</w:t>
            </w:r>
            <w:r w:rsidR="009C4F06" w:rsidRPr="003A734F">
              <w:rPr>
                <w:rFonts w:ascii="Arial" w:hAnsi="Arial" w:cs="Arial"/>
                <w:sz w:val="20"/>
                <w:szCs w:val="20"/>
                <w:lang w:val="es-ES_tradnl"/>
              </w:rPr>
              <w:t>ismos</w:t>
            </w:r>
          </w:p>
        </w:tc>
        <w:tc>
          <w:tcPr>
            <w:tcW w:w="2340" w:type="dxa"/>
            <w:vAlign w:val="center"/>
          </w:tcPr>
          <w:p w14:paraId="45455A7C" w14:textId="77777777" w:rsidR="00106AE8" w:rsidRPr="003A734F" w:rsidRDefault="00A6422D" w:rsidP="00D63117">
            <w:pPr>
              <w:tabs>
                <w:tab w:val="left" w:pos="3200"/>
              </w:tabs>
              <w:jc w:val="center"/>
              <w:rPr>
                <w:rFonts w:ascii="Arial" w:hAnsi="Arial" w:cs="Arial"/>
                <w:sz w:val="20"/>
                <w:szCs w:val="20"/>
                <w:lang w:val="es-ES_tradnl"/>
              </w:rPr>
            </w:pPr>
            <w:r w:rsidRPr="003A734F">
              <w:rPr>
                <w:rFonts w:ascii="Arial" w:hAnsi="Arial" w:cs="Arial"/>
                <w:noProof w:val="0"/>
                <w:sz w:val="20"/>
                <w:szCs w:val="20"/>
                <w:lang w:val="es-ES"/>
              </w:rPr>
              <w:t>SI</w:t>
            </w:r>
          </w:p>
        </w:tc>
        <w:tc>
          <w:tcPr>
            <w:tcW w:w="2340" w:type="dxa"/>
            <w:vAlign w:val="center"/>
          </w:tcPr>
          <w:p w14:paraId="10AD2E87" w14:textId="2D2A0E50" w:rsidR="00106AE8" w:rsidRPr="003A734F" w:rsidRDefault="007E24AD" w:rsidP="00106AE8">
            <w:pPr>
              <w:tabs>
                <w:tab w:val="left" w:pos="3200"/>
              </w:tabs>
              <w:rPr>
                <w:rFonts w:ascii="Arial" w:hAnsi="Arial" w:cs="Arial"/>
                <w:sz w:val="20"/>
                <w:szCs w:val="20"/>
                <w:lang w:val="es-ES_tradnl"/>
              </w:rPr>
            </w:pPr>
            <w:r w:rsidRPr="003A734F">
              <w:rPr>
                <w:rFonts w:ascii="Arial" w:hAnsi="Arial" w:cs="Arial"/>
                <w:sz w:val="20"/>
                <w:szCs w:val="20"/>
                <w:lang w:val="es-ES_tradnl"/>
              </w:rPr>
              <w:t xml:space="preserve">Los proyectos de la muestra </w:t>
            </w:r>
            <w:r w:rsidR="009C4F06" w:rsidRPr="003A734F">
              <w:rPr>
                <w:rFonts w:ascii="Arial" w:hAnsi="Arial" w:cs="Arial"/>
                <w:sz w:val="20"/>
                <w:szCs w:val="20"/>
                <w:lang w:val="es-ES_tradnl"/>
              </w:rPr>
              <w:t>puede que se encuentren en zonas de sismos. En este caso sobre la costa.</w:t>
            </w:r>
          </w:p>
        </w:tc>
        <w:tc>
          <w:tcPr>
            <w:tcW w:w="3060" w:type="dxa"/>
            <w:vAlign w:val="center"/>
          </w:tcPr>
          <w:p w14:paraId="029A3CF1" w14:textId="4FC8388A" w:rsidR="00DF4877" w:rsidRPr="003A734F" w:rsidRDefault="007E24AD" w:rsidP="00D63117">
            <w:pPr>
              <w:tabs>
                <w:tab w:val="left" w:pos="3200"/>
              </w:tabs>
              <w:rPr>
                <w:rFonts w:ascii="Arial" w:hAnsi="Arial" w:cs="Arial"/>
                <w:sz w:val="20"/>
                <w:szCs w:val="20"/>
                <w:lang w:val="es-ES_tradnl"/>
              </w:rPr>
            </w:pPr>
            <w:r w:rsidRPr="003A734F">
              <w:rPr>
                <w:rFonts w:ascii="Arial" w:hAnsi="Arial" w:cs="Arial"/>
                <w:sz w:val="20"/>
                <w:szCs w:val="20"/>
                <w:lang w:val="es-ES_tradnl"/>
              </w:rPr>
              <w:t>Se evaluará con mayor detenimiento una vez que se definan las obras a financiar dentro los destinos de la muestra para analizar si las mismas</w:t>
            </w:r>
            <w:r w:rsidR="00DF4877" w:rsidRPr="003A734F">
              <w:rPr>
                <w:rFonts w:ascii="Arial" w:hAnsi="Arial" w:cs="Arial"/>
                <w:sz w:val="20"/>
                <w:szCs w:val="20"/>
                <w:lang w:val="es-ES_tradnl"/>
              </w:rPr>
              <w:t xml:space="preserve"> se encuentran en </w:t>
            </w:r>
            <w:r w:rsidR="00245C6D" w:rsidRPr="003A734F">
              <w:rPr>
                <w:rFonts w:ascii="Arial" w:hAnsi="Arial" w:cs="Arial"/>
                <w:noProof w:val="0"/>
                <w:sz w:val="20"/>
                <w:szCs w:val="20"/>
                <w:lang w:val="es-ES"/>
              </w:rPr>
              <w:t>áreas</w:t>
            </w:r>
            <w:r w:rsidR="00DF4877" w:rsidRPr="003A734F">
              <w:rPr>
                <w:rFonts w:ascii="Arial" w:hAnsi="Arial" w:cs="Arial"/>
                <w:sz w:val="20"/>
                <w:szCs w:val="20"/>
                <w:lang w:val="es-ES_tradnl"/>
              </w:rPr>
              <w:t xml:space="preserve"> de riesgo de desastres.</w:t>
            </w:r>
          </w:p>
        </w:tc>
      </w:tr>
      <w:tr w:rsidR="00106AE8" w:rsidRPr="005211A3" w14:paraId="0A36797F" w14:textId="77777777" w:rsidTr="00D63117">
        <w:trPr>
          <w:trHeight w:val="328"/>
          <w:jc w:val="center"/>
        </w:trPr>
        <w:tc>
          <w:tcPr>
            <w:tcW w:w="3060" w:type="dxa"/>
            <w:shd w:val="clear" w:color="auto" w:fill="D9D9D9" w:themeFill="background1" w:themeFillShade="D9"/>
            <w:vAlign w:val="center"/>
          </w:tcPr>
          <w:p w14:paraId="67C7AC21" w14:textId="77777777" w:rsidR="00106AE8" w:rsidRPr="003A734F" w:rsidRDefault="00106AE8" w:rsidP="00106AE8">
            <w:pPr>
              <w:tabs>
                <w:tab w:val="left" w:pos="3200"/>
              </w:tabs>
              <w:rPr>
                <w:rFonts w:ascii="Arial" w:hAnsi="Arial" w:cs="Arial"/>
                <w:sz w:val="20"/>
                <w:szCs w:val="20"/>
                <w:lang w:val="es-ES_tradnl"/>
              </w:rPr>
            </w:pPr>
            <w:r w:rsidRPr="003A734F">
              <w:rPr>
                <w:rFonts w:ascii="Arial" w:hAnsi="Arial" w:cs="Arial"/>
                <w:sz w:val="20"/>
                <w:szCs w:val="20"/>
                <w:lang w:val="es-ES_tradnl"/>
              </w:rPr>
              <w:t xml:space="preserve">A.2 Gestión de contingencia (Plan de respuesta a emergencias, plan de </w:t>
            </w:r>
            <w:r w:rsidRPr="003A734F">
              <w:rPr>
                <w:rFonts w:ascii="Arial" w:hAnsi="Arial" w:cs="Arial"/>
                <w:sz w:val="20"/>
                <w:szCs w:val="20"/>
                <w:lang w:val="es-ES_tradnl"/>
              </w:rPr>
              <w:lastRenderedPageBreak/>
              <w:t>seguridad y salud de la comunidad, plan de higiene y seguridad ocupacional).</w:t>
            </w:r>
          </w:p>
        </w:tc>
        <w:tc>
          <w:tcPr>
            <w:tcW w:w="3150" w:type="dxa"/>
            <w:vAlign w:val="center"/>
          </w:tcPr>
          <w:p w14:paraId="7223619A" w14:textId="77777777" w:rsidR="00106AE8" w:rsidRPr="003A734F" w:rsidRDefault="00DF4877" w:rsidP="00106AE8">
            <w:pPr>
              <w:tabs>
                <w:tab w:val="left" w:pos="3200"/>
              </w:tabs>
              <w:rPr>
                <w:rFonts w:ascii="Arial" w:hAnsi="Arial" w:cs="Arial"/>
                <w:sz w:val="20"/>
                <w:szCs w:val="20"/>
                <w:lang w:val="es-ES_tradnl"/>
              </w:rPr>
            </w:pPr>
            <w:r w:rsidRPr="003A734F">
              <w:rPr>
                <w:rFonts w:ascii="Arial" w:hAnsi="Arial" w:cs="Arial"/>
                <w:sz w:val="20"/>
                <w:szCs w:val="20"/>
                <w:lang w:val="es-ES_tradnl"/>
              </w:rPr>
              <w:lastRenderedPageBreak/>
              <w:t>Desastres del tipo 2</w:t>
            </w:r>
          </w:p>
        </w:tc>
        <w:tc>
          <w:tcPr>
            <w:tcW w:w="2340" w:type="dxa"/>
            <w:vAlign w:val="center"/>
          </w:tcPr>
          <w:p w14:paraId="52643533" w14:textId="77777777" w:rsidR="00106AE8" w:rsidRPr="003A734F" w:rsidRDefault="007E24AD" w:rsidP="00D63117">
            <w:pPr>
              <w:tabs>
                <w:tab w:val="left" w:pos="3200"/>
              </w:tabs>
              <w:jc w:val="center"/>
              <w:rPr>
                <w:rFonts w:ascii="Arial" w:hAnsi="Arial" w:cs="Arial"/>
                <w:sz w:val="20"/>
                <w:szCs w:val="20"/>
                <w:lang w:val="es-ES_tradnl"/>
              </w:rPr>
            </w:pPr>
            <w:r w:rsidRPr="003A734F">
              <w:rPr>
                <w:rFonts w:ascii="Arial" w:hAnsi="Arial" w:cs="Arial"/>
                <w:sz w:val="20"/>
                <w:szCs w:val="20"/>
                <w:lang w:val="es-ES_tradnl"/>
              </w:rPr>
              <w:t>NS</w:t>
            </w:r>
          </w:p>
        </w:tc>
        <w:tc>
          <w:tcPr>
            <w:tcW w:w="2340" w:type="dxa"/>
            <w:vAlign w:val="center"/>
          </w:tcPr>
          <w:p w14:paraId="6959C0DD" w14:textId="151DE512" w:rsidR="00106AE8" w:rsidRPr="003A734F" w:rsidRDefault="007E24AD" w:rsidP="00106AE8">
            <w:pPr>
              <w:tabs>
                <w:tab w:val="left" w:pos="3200"/>
              </w:tabs>
              <w:rPr>
                <w:rFonts w:ascii="Arial" w:hAnsi="Arial" w:cs="Arial"/>
                <w:sz w:val="20"/>
                <w:szCs w:val="20"/>
                <w:lang w:val="es-ES_tradnl"/>
              </w:rPr>
            </w:pPr>
            <w:r w:rsidRPr="003A734F">
              <w:rPr>
                <w:rFonts w:ascii="Arial" w:hAnsi="Arial" w:cs="Arial"/>
                <w:sz w:val="20"/>
                <w:szCs w:val="20"/>
                <w:lang w:val="es-ES_tradnl"/>
              </w:rPr>
              <w:t xml:space="preserve">Al momento ya que se desconoce los tipos de obras no se puede </w:t>
            </w:r>
            <w:r w:rsidRPr="003A734F">
              <w:rPr>
                <w:rFonts w:ascii="Arial" w:hAnsi="Arial" w:cs="Arial"/>
                <w:sz w:val="20"/>
                <w:szCs w:val="20"/>
                <w:lang w:val="es-ES_tradnl"/>
              </w:rPr>
              <w:lastRenderedPageBreak/>
              <w:t xml:space="preserve">saber si las mismas pudieran </w:t>
            </w:r>
            <w:r w:rsidR="00DF4877" w:rsidRPr="003A734F">
              <w:rPr>
                <w:rFonts w:ascii="Arial" w:hAnsi="Arial" w:cs="Arial"/>
                <w:sz w:val="20"/>
                <w:szCs w:val="20"/>
                <w:lang w:val="es-ES_tradnl"/>
              </w:rPr>
              <w:t>exacerbar</w:t>
            </w:r>
            <w:r w:rsidRPr="003A734F">
              <w:rPr>
                <w:rFonts w:ascii="Arial" w:hAnsi="Arial" w:cs="Arial"/>
                <w:sz w:val="20"/>
                <w:szCs w:val="20"/>
                <w:lang w:val="es-ES_tradnl"/>
              </w:rPr>
              <w:t xml:space="preserve"> el riesgo de desastres naturales.</w:t>
            </w:r>
          </w:p>
        </w:tc>
        <w:tc>
          <w:tcPr>
            <w:tcW w:w="3060" w:type="dxa"/>
            <w:vAlign w:val="center"/>
          </w:tcPr>
          <w:p w14:paraId="3348C83C" w14:textId="77777777" w:rsidR="00106AE8" w:rsidRPr="003A734F" w:rsidRDefault="007E24AD" w:rsidP="00D472E9">
            <w:pPr>
              <w:tabs>
                <w:tab w:val="left" w:pos="3200"/>
              </w:tabs>
              <w:rPr>
                <w:rFonts w:ascii="Arial" w:hAnsi="Arial" w:cs="Arial"/>
                <w:sz w:val="20"/>
                <w:szCs w:val="20"/>
                <w:lang w:val="es-ES_tradnl"/>
              </w:rPr>
            </w:pPr>
            <w:r w:rsidRPr="003A734F">
              <w:rPr>
                <w:rFonts w:ascii="Arial" w:hAnsi="Arial" w:cs="Arial"/>
                <w:sz w:val="20"/>
                <w:szCs w:val="20"/>
                <w:lang w:val="es-ES_tradnl"/>
              </w:rPr>
              <w:lastRenderedPageBreak/>
              <w:t xml:space="preserve">Se evaluará con mayor detenimiento una vez que se definan las obras a financiar </w:t>
            </w:r>
            <w:r w:rsidRPr="003A734F">
              <w:rPr>
                <w:rFonts w:ascii="Arial" w:hAnsi="Arial" w:cs="Arial"/>
                <w:sz w:val="20"/>
                <w:szCs w:val="20"/>
                <w:lang w:val="es-ES_tradnl"/>
              </w:rPr>
              <w:lastRenderedPageBreak/>
              <w:t>dentro los destinos de la muestra</w:t>
            </w:r>
            <w:r w:rsidR="009C4F06" w:rsidRPr="003A734F">
              <w:rPr>
                <w:rFonts w:ascii="Arial" w:hAnsi="Arial" w:cs="Arial"/>
                <w:sz w:val="20"/>
                <w:szCs w:val="20"/>
                <w:lang w:val="es-ES_tradnl"/>
              </w:rPr>
              <w:t xml:space="preserve">. Pero por el tipo de obras al momento no se prevee la exacerbación. </w:t>
            </w:r>
          </w:p>
        </w:tc>
      </w:tr>
      <w:tr w:rsidR="00106AE8" w:rsidRPr="003A734F" w14:paraId="2DE92FD2" w14:textId="77777777" w:rsidTr="003A734F">
        <w:trPr>
          <w:trHeight w:val="328"/>
          <w:jc w:val="center"/>
        </w:trPr>
        <w:tc>
          <w:tcPr>
            <w:tcW w:w="13950" w:type="dxa"/>
            <w:gridSpan w:val="5"/>
            <w:shd w:val="clear" w:color="auto" w:fill="D9D9D9" w:themeFill="background1" w:themeFillShade="D9"/>
            <w:vAlign w:val="center"/>
          </w:tcPr>
          <w:p w14:paraId="66DFAC7D" w14:textId="77777777" w:rsidR="00106AE8" w:rsidRPr="003A734F" w:rsidRDefault="00106AE8" w:rsidP="00BF306A">
            <w:pPr>
              <w:tabs>
                <w:tab w:val="left" w:pos="3200"/>
              </w:tabs>
              <w:jc w:val="center"/>
              <w:rPr>
                <w:rFonts w:ascii="Arial" w:hAnsi="Arial" w:cs="Arial"/>
                <w:b/>
                <w:sz w:val="20"/>
                <w:szCs w:val="20"/>
                <w:lang w:val="es-ES_tradnl"/>
              </w:rPr>
            </w:pPr>
            <w:r w:rsidRPr="003A734F">
              <w:rPr>
                <w:rFonts w:ascii="Arial" w:hAnsi="Arial" w:cs="Arial"/>
                <w:b/>
                <w:sz w:val="20"/>
                <w:szCs w:val="20"/>
                <w:lang w:val="es-ES_tradnl"/>
              </w:rPr>
              <w:lastRenderedPageBreak/>
              <w:t>OP-710 Política Operativa sobre Reasentamiento Involuntario</w:t>
            </w:r>
          </w:p>
        </w:tc>
      </w:tr>
      <w:tr w:rsidR="00272CC7" w:rsidRPr="005211A3" w14:paraId="6434FC4B" w14:textId="77777777" w:rsidTr="00D63117">
        <w:trPr>
          <w:trHeight w:val="328"/>
          <w:jc w:val="center"/>
        </w:trPr>
        <w:tc>
          <w:tcPr>
            <w:tcW w:w="3060" w:type="dxa"/>
            <w:shd w:val="clear" w:color="auto" w:fill="D9D9D9" w:themeFill="background1" w:themeFillShade="D9"/>
            <w:vAlign w:val="center"/>
          </w:tcPr>
          <w:p w14:paraId="65DC6128" w14:textId="77777777"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Minimización del Reasentamiento</w:t>
            </w:r>
          </w:p>
        </w:tc>
        <w:tc>
          <w:tcPr>
            <w:tcW w:w="3150" w:type="dxa"/>
            <w:vAlign w:val="center"/>
          </w:tcPr>
          <w:p w14:paraId="52881B83" w14:textId="11CCE499" w:rsidR="00272CC7" w:rsidRPr="003A734F" w:rsidRDefault="00CD1291" w:rsidP="00272CC7">
            <w:pPr>
              <w:tabs>
                <w:tab w:val="left" w:pos="3200"/>
              </w:tabs>
              <w:rPr>
                <w:rFonts w:ascii="Arial" w:hAnsi="Arial" w:cs="Arial"/>
                <w:sz w:val="20"/>
                <w:szCs w:val="20"/>
                <w:lang w:val="es-ES_tradnl"/>
              </w:rPr>
            </w:pPr>
            <w:r w:rsidRPr="003A734F">
              <w:rPr>
                <w:rFonts w:ascii="Arial" w:hAnsi="Arial" w:cs="Arial"/>
                <w:sz w:val="20"/>
                <w:szCs w:val="20"/>
                <w:lang w:val="es-ES_tradnl"/>
              </w:rPr>
              <w:t>Minimización de Reasentamiento</w:t>
            </w:r>
          </w:p>
        </w:tc>
        <w:tc>
          <w:tcPr>
            <w:tcW w:w="2340" w:type="dxa"/>
            <w:vAlign w:val="center"/>
          </w:tcPr>
          <w:p w14:paraId="0F37A2E6" w14:textId="1831FEE8" w:rsidR="00272CC7" w:rsidRPr="003A734F" w:rsidRDefault="00272CC7" w:rsidP="00D63117">
            <w:pPr>
              <w:tabs>
                <w:tab w:val="left" w:pos="3200"/>
              </w:tabs>
              <w:jc w:val="center"/>
              <w:rPr>
                <w:rFonts w:ascii="Arial" w:hAnsi="Arial" w:cs="Arial"/>
                <w:sz w:val="20"/>
                <w:szCs w:val="20"/>
                <w:lang w:val="es-ES_tradnl"/>
              </w:rPr>
            </w:pPr>
            <w:r w:rsidRPr="003A734F">
              <w:rPr>
                <w:rFonts w:ascii="Arial" w:hAnsi="Arial" w:cs="Arial"/>
                <w:sz w:val="20"/>
                <w:szCs w:val="20"/>
                <w:lang w:val="es-ES_tradnl"/>
              </w:rPr>
              <w:t>N</w:t>
            </w:r>
            <w:r w:rsidR="00CD1291" w:rsidRPr="003A734F">
              <w:rPr>
                <w:rFonts w:ascii="Arial" w:hAnsi="Arial" w:cs="Arial"/>
                <w:sz w:val="20"/>
                <w:szCs w:val="20"/>
                <w:lang w:val="es-ES_tradnl"/>
              </w:rPr>
              <w:t>S</w:t>
            </w:r>
          </w:p>
        </w:tc>
        <w:tc>
          <w:tcPr>
            <w:tcW w:w="2340" w:type="dxa"/>
            <w:vAlign w:val="center"/>
          </w:tcPr>
          <w:p w14:paraId="7A6C9318" w14:textId="665233BB" w:rsidR="00272CC7" w:rsidRPr="003A734F" w:rsidRDefault="00CD1291" w:rsidP="00272CC7">
            <w:pPr>
              <w:tabs>
                <w:tab w:val="left" w:pos="3200"/>
              </w:tabs>
              <w:rPr>
                <w:rFonts w:ascii="Arial" w:hAnsi="Arial" w:cs="Arial"/>
                <w:sz w:val="20"/>
                <w:szCs w:val="20"/>
                <w:lang w:val="es-ES_tradnl"/>
              </w:rPr>
            </w:pPr>
            <w:r w:rsidRPr="003A734F">
              <w:rPr>
                <w:rFonts w:ascii="Arial" w:hAnsi="Arial" w:cs="Arial"/>
                <w:sz w:val="20"/>
                <w:szCs w:val="20"/>
                <w:lang w:val="es-ES_tradnl"/>
              </w:rPr>
              <w:t>Se confirmará al tener la lista de proyectos de la muestra y la cartera de proyectos del Programa.</w:t>
            </w:r>
          </w:p>
        </w:tc>
        <w:tc>
          <w:tcPr>
            <w:tcW w:w="3060" w:type="dxa"/>
            <w:vAlign w:val="center"/>
          </w:tcPr>
          <w:p w14:paraId="3253FAFA" w14:textId="77777777" w:rsidR="008133CD" w:rsidRPr="003A734F" w:rsidRDefault="008133CD" w:rsidP="008133CD">
            <w:pPr>
              <w:ind w:right="165"/>
              <w:jc w:val="both"/>
              <w:rPr>
                <w:rFonts w:ascii="Arial" w:hAnsi="Arial" w:cs="Arial"/>
                <w:color w:val="000000" w:themeColor="text1"/>
                <w:sz w:val="20"/>
                <w:szCs w:val="20"/>
                <w:lang w:val="es-ES_tradnl"/>
              </w:rPr>
            </w:pPr>
            <w:r w:rsidRPr="003A734F">
              <w:rPr>
                <w:rFonts w:ascii="Arial" w:hAnsi="Arial" w:cs="Arial"/>
                <w:color w:val="000000" w:themeColor="text1"/>
                <w:sz w:val="20"/>
                <w:szCs w:val="20"/>
                <w:lang w:val="es-ES_tradnl"/>
              </w:rPr>
              <w:t xml:space="preserve">Se evaluarán los potenciales impactos relacionados a reasentamiento y desplazamiento económico, así como los relacionados al otorgamiento de servidumbres de líneas. </w:t>
            </w:r>
          </w:p>
          <w:p w14:paraId="5AD01B04" w14:textId="77777777" w:rsidR="008133CD" w:rsidRPr="003A734F" w:rsidRDefault="008133CD" w:rsidP="008133CD">
            <w:pPr>
              <w:ind w:right="165"/>
              <w:jc w:val="both"/>
              <w:rPr>
                <w:rFonts w:ascii="Arial" w:hAnsi="Arial" w:cs="Arial"/>
                <w:color w:val="000000" w:themeColor="text1"/>
                <w:sz w:val="20"/>
                <w:szCs w:val="20"/>
                <w:lang w:val="es-ES_tradnl"/>
              </w:rPr>
            </w:pPr>
          </w:p>
          <w:p w14:paraId="05DF57B9" w14:textId="0B27ABB8" w:rsidR="00272CC7" w:rsidRPr="003A734F" w:rsidRDefault="008133CD" w:rsidP="00D63117">
            <w:pPr>
              <w:ind w:right="165"/>
              <w:jc w:val="both"/>
              <w:rPr>
                <w:rFonts w:ascii="Arial" w:hAnsi="Arial" w:cs="Arial"/>
                <w:sz w:val="20"/>
                <w:szCs w:val="20"/>
                <w:lang w:val="es-ES_tradnl"/>
              </w:rPr>
            </w:pPr>
            <w:r w:rsidRPr="003A734F">
              <w:rPr>
                <w:rFonts w:ascii="Arial" w:hAnsi="Arial" w:cs="Arial"/>
                <w:color w:val="000000" w:themeColor="text1"/>
                <w:sz w:val="20"/>
                <w:szCs w:val="20"/>
                <w:lang w:val="es-ES_tradnl"/>
              </w:rPr>
              <w:t>Sin embargo, por el tipo de obras que se indica formarán parte del Programa no se espera que hayan este tipo de impactos, lo que deberá ser confirmado durante la debida diligencia.</w:t>
            </w:r>
          </w:p>
        </w:tc>
      </w:tr>
      <w:tr w:rsidR="00272CC7" w:rsidRPr="003A734F" w14:paraId="5BDFE1EF" w14:textId="77777777" w:rsidTr="003D3750">
        <w:trPr>
          <w:trHeight w:val="328"/>
          <w:jc w:val="center"/>
        </w:trPr>
        <w:tc>
          <w:tcPr>
            <w:tcW w:w="3060" w:type="dxa"/>
            <w:shd w:val="clear" w:color="auto" w:fill="D9D9D9" w:themeFill="background1" w:themeFillShade="D9"/>
            <w:vAlign w:val="center"/>
          </w:tcPr>
          <w:p w14:paraId="5FBFA9E7" w14:textId="77777777"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 xml:space="preserve">Consultas del Plan de Reasentamiento </w:t>
            </w:r>
          </w:p>
        </w:tc>
        <w:tc>
          <w:tcPr>
            <w:tcW w:w="3150" w:type="dxa"/>
            <w:vAlign w:val="center"/>
          </w:tcPr>
          <w:p w14:paraId="56E5E8E5" w14:textId="77777777" w:rsidR="00272CC7" w:rsidRPr="003A734F" w:rsidRDefault="00272CC7" w:rsidP="00272CC7">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No aplica</w:t>
            </w:r>
          </w:p>
        </w:tc>
        <w:tc>
          <w:tcPr>
            <w:tcW w:w="2340" w:type="dxa"/>
            <w:vAlign w:val="center"/>
          </w:tcPr>
          <w:p w14:paraId="5CD694DC" w14:textId="7B81F95A" w:rsidR="00272CC7" w:rsidRPr="003A734F" w:rsidRDefault="00272CC7" w:rsidP="00D63117">
            <w:pPr>
              <w:tabs>
                <w:tab w:val="left" w:pos="3200"/>
              </w:tabs>
              <w:jc w:val="center"/>
              <w:rPr>
                <w:rFonts w:ascii="Arial" w:hAnsi="Arial" w:cs="Arial"/>
                <w:sz w:val="20"/>
                <w:szCs w:val="20"/>
                <w:highlight w:val="yellow"/>
                <w:lang w:val="es-ES_tradnl"/>
              </w:rPr>
            </w:pPr>
            <w:r w:rsidRPr="003A734F">
              <w:rPr>
                <w:rFonts w:ascii="Arial" w:hAnsi="Arial" w:cs="Arial"/>
                <w:sz w:val="20"/>
                <w:szCs w:val="20"/>
                <w:lang w:val="es-ES_tradnl"/>
              </w:rPr>
              <w:t>NO</w:t>
            </w:r>
          </w:p>
        </w:tc>
        <w:tc>
          <w:tcPr>
            <w:tcW w:w="2340" w:type="dxa"/>
            <w:vAlign w:val="center"/>
          </w:tcPr>
          <w:p w14:paraId="4F63F6C9" w14:textId="77777777" w:rsidR="00272CC7" w:rsidRPr="003A734F" w:rsidRDefault="00272CC7" w:rsidP="00272CC7">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 xml:space="preserve">No </w:t>
            </w:r>
            <w:r w:rsidR="00107472" w:rsidRPr="003A734F">
              <w:rPr>
                <w:rFonts w:ascii="Arial" w:hAnsi="Arial" w:cs="Arial"/>
                <w:sz w:val="20"/>
                <w:szCs w:val="20"/>
                <w:lang w:val="es-ES_tradnl"/>
              </w:rPr>
              <w:t>a</w:t>
            </w:r>
            <w:r w:rsidRPr="003A734F">
              <w:rPr>
                <w:rFonts w:ascii="Arial" w:hAnsi="Arial" w:cs="Arial"/>
                <w:sz w:val="20"/>
                <w:szCs w:val="20"/>
                <w:lang w:val="es-ES_tradnl"/>
              </w:rPr>
              <w:t>plica</w:t>
            </w:r>
          </w:p>
        </w:tc>
        <w:tc>
          <w:tcPr>
            <w:tcW w:w="3060" w:type="dxa"/>
            <w:vAlign w:val="center"/>
          </w:tcPr>
          <w:p w14:paraId="20D664A5" w14:textId="77777777" w:rsidR="00272CC7" w:rsidRPr="003A734F" w:rsidRDefault="00272CC7" w:rsidP="00272CC7">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w:t>
            </w:r>
          </w:p>
        </w:tc>
      </w:tr>
      <w:tr w:rsidR="00272CC7" w:rsidRPr="003A734F" w14:paraId="51F10BD3" w14:textId="77777777" w:rsidTr="003D3750">
        <w:trPr>
          <w:trHeight w:val="328"/>
          <w:jc w:val="center"/>
        </w:trPr>
        <w:tc>
          <w:tcPr>
            <w:tcW w:w="3060" w:type="dxa"/>
            <w:shd w:val="clear" w:color="auto" w:fill="D9D9D9" w:themeFill="background1" w:themeFillShade="D9"/>
            <w:vAlign w:val="center"/>
          </w:tcPr>
          <w:p w14:paraId="36EB7F6B" w14:textId="77777777"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 xml:space="preserve">Análisis del Riesgo de Empobrecimiento </w:t>
            </w:r>
          </w:p>
        </w:tc>
        <w:tc>
          <w:tcPr>
            <w:tcW w:w="3150" w:type="dxa"/>
            <w:vAlign w:val="center"/>
          </w:tcPr>
          <w:p w14:paraId="0383ED70" w14:textId="77777777" w:rsidR="00272CC7" w:rsidRPr="003A734F" w:rsidRDefault="00272CC7" w:rsidP="00272CC7">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No aplica</w:t>
            </w:r>
          </w:p>
        </w:tc>
        <w:tc>
          <w:tcPr>
            <w:tcW w:w="2340" w:type="dxa"/>
            <w:vAlign w:val="center"/>
          </w:tcPr>
          <w:p w14:paraId="7754A2B3" w14:textId="0BE3188C" w:rsidR="00272CC7" w:rsidRPr="003A734F" w:rsidRDefault="00272CC7" w:rsidP="00D63117">
            <w:pPr>
              <w:tabs>
                <w:tab w:val="left" w:pos="3200"/>
              </w:tabs>
              <w:jc w:val="center"/>
              <w:rPr>
                <w:rFonts w:ascii="Arial" w:hAnsi="Arial" w:cs="Arial"/>
                <w:sz w:val="20"/>
                <w:szCs w:val="20"/>
                <w:highlight w:val="yellow"/>
                <w:lang w:val="es-ES_tradnl"/>
              </w:rPr>
            </w:pPr>
            <w:r w:rsidRPr="003A734F">
              <w:rPr>
                <w:rFonts w:ascii="Arial" w:hAnsi="Arial" w:cs="Arial"/>
                <w:sz w:val="20"/>
                <w:szCs w:val="20"/>
                <w:lang w:val="es-ES_tradnl"/>
              </w:rPr>
              <w:t>NO</w:t>
            </w:r>
          </w:p>
        </w:tc>
        <w:tc>
          <w:tcPr>
            <w:tcW w:w="2340" w:type="dxa"/>
            <w:vAlign w:val="center"/>
          </w:tcPr>
          <w:p w14:paraId="6951CBC4" w14:textId="77777777" w:rsidR="00272CC7" w:rsidRPr="003A734F" w:rsidRDefault="00272CC7" w:rsidP="00272CC7">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 xml:space="preserve">No </w:t>
            </w:r>
            <w:r w:rsidR="00107472" w:rsidRPr="003A734F">
              <w:rPr>
                <w:rFonts w:ascii="Arial" w:hAnsi="Arial" w:cs="Arial"/>
                <w:sz w:val="20"/>
                <w:szCs w:val="20"/>
                <w:lang w:val="es-ES_tradnl"/>
              </w:rPr>
              <w:t>a</w:t>
            </w:r>
            <w:r w:rsidRPr="003A734F">
              <w:rPr>
                <w:rFonts w:ascii="Arial" w:hAnsi="Arial" w:cs="Arial"/>
                <w:sz w:val="20"/>
                <w:szCs w:val="20"/>
                <w:lang w:val="es-ES_tradnl"/>
              </w:rPr>
              <w:t>plica</w:t>
            </w:r>
          </w:p>
        </w:tc>
        <w:tc>
          <w:tcPr>
            <w:tcW w:w="3060" w:type="dxa"/>
            <w:vAlign w:val="center"/>
          </w:tcPr>
          <w:p w14:paraId="4BBDF872" w14:textId="77777777" w:rsidR="00272CC7" w:rsidRPr="003A734F" w:rsidRDefault="00272CC7" w:rsidP="00272CC7">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w:t>
            </w:r>
          </w:p>
        </w:tc>
      </w:tr>
      <w:tr w:rsidR="00272CC7" w:rsidRPr="003A734F" w14:paraId="36BA8836" w14:textId="77777777" w:rsidTr="003D3750">
        <w:trPr>
          <w:trHeight w:val="328"/>
          <w:jc w:val="center"/>
        </w:trPr>
        <w:tc>
          <w:tcPr>
            <w:tcW w:w="3060" w:type="dxa"/>
            <w:shd w:val="clear" w:color="auto" w:fill="D9D9D9" w:themeFill="background1" w:themeFillShade="D9"/>
            <w:vAlign w:val="center"/>
          </w:tcPr>
          <w:p w14:paraId="275F8967" w14:textId="77777777"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Requerimiento para el Plan de Reasentamiento y/o Marco de Reasentamiento</w:t>
            </w:r>
          </w:p>
        </w:tc>
        <w:tc>
          <w:tcPr>
            <w:tcW w:w="3150" w:type="dxa"/>
            <w:vAlign w:val="center"/>
          </w:tcPr>
          <w:p w14:paraId="1726EF8A" w14:textId="77777777" w:rsidR="00272CC7" w:rsidRPr="003A734F" w:rsidRDefault="00272CC7" w:rsidP="00272CC7">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No aplica</w:t>
            </w:r>
          </w:p>
        </w:tc>
        <w:tc>
          <w:tcPr>
            <w:tcW w:w="2340" w:type="dxa"/>
            <w:vAlign w:val="center"/>
          </w:tcPr>
          <w:p w14:paraId="496FC46C" w14:textId="462FFBAC" w:rsidR="00272CC7" w:rsidRPr="003A734F" w:rsidRDefault="00272CC7" w:rsidP="00D63117">
            <w:pPr>
              <w:tabs>
                <w:tab w:val="left" w:pos="3200"/>
              </w:tabs>
              <w:jc w:val="center"/>
              <w:rPr>
                <w:rFonts w:ascii="Arial" w:hAnsi="Arial" w:cs="Arial"/>
                <w:sz w:val="20"/>
                <w:szCs w:val="20"/>
                <w:highlight w:val="yellow"/>
                <w:lang w:val="es-ES_tradnl"/>
              </w:rPr>
            </w:pPr>
            <w:r w:rsidRPr="003A734F">
              <w:rPr>
                <w:rFonts w:ascii="Arial" w:hAnsi="Arial" w:cs="Arial"/>
                <w:sz w:val="20"/>
                <w:szCs w:val="20"/>
                <w:lang w:val="es-ES_tradnl"/>
              </w:rPr>
              <w:t>NO</w:t>
            </w:r>
          </w:p>
        </w:tc>
        <w:tc>
          <w:tcPr>
            <w:tcW w:w="2340" w:type="dxa"/>
            <w:vAlign w:val="center"/>
          </w:tcPr>
          <w:p w14:paraId="4EF4C42E" w14:textId="77777777" w:rsidR="00272CC7" w:rsidRPr="003A734F" w:rsidRDefault="00272CC7" w:rsidP="00272CC7">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 xml:space="preserve">No </w:t>
            </w:r>
            <w:r w:rsidR="00107472" w:rsidRPr="003A734F">
              <w:rPr>
                <w:rFonts w:ascii="Arial" w:hAnsi="Arial" w:cs="Arial"/>
                <w:sz w:val="20"/>
                <w:szCs w:val="20"/>
                <w:lang w:val="es-ES_tradnl"/>
              </w:rPr>
              <w:t>a</w:t>
            </w:r>
            <w:r w:rsidRPr="003A734F">
              <w:rPr>
                <w:rFonts w:ascii="Arial" w:hAnsi="Arial" w:cs="Arial"/>
                <w:sz w:val="20"/>
                <w:szCs w:val="20"/>
                <w:lang w:val="es-ES_tradnl"/>
              </w:rPr>
              <w:t>plica</w:t>
            </w:r>
          </w:p>
        </w:tc>
        <w:tc>
          <w:tcPr>
            <w:tcW w:w="3060" w:type="dxa"/>
            <w:vAlign w:val="center"/>
          </w:tcPr>
          <w:p w14:paraId="3BE0B633" w14:textId="77777777" w:rsidR="00272CC7" w:rsidRPr="003A734F" w:rsidRDefault="00272CC7" w:rsidP="00272CC7">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w:t>
            </w:r>
          </w:p>
        </w:tc>
      </w:tr>
      <w:tr w:rsidR="00272CC7" w:rsidRPr="003A734F" w14:paraId="7320C3F3" w14:textId="77777777" w:rsidTr="003D3750">
        <w:trPr>
          <w:trHeight w:val="328"/>
          <w:jc w:val="center"/>
        </w:trPr>
        <w:tc>
          <w:tcPr>
            <w:tcW w:w="3060" w:type="dxa"/>
            <w:shd w:val="clear" w:color="auto" w:fill="D9D9D9" w:themeFill="background1" w:themeFillShade="D9"/>
            <w:vAlign w:val="center"/>
          </w:tcPr>
          <w:p w14:paraId="2D08569C" w14:textId="77777777"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Requerimiento de Programa de Restauración del Modo de Vida</w:t>
            </w:r>
          </w:p>
        </w:tc>
        <w:tc>
          <w:tcPr>
            <w:tcW w:w="3150" w:type="dxa"/>
            <w:vAlign w:val="center"/>
          </w:tcPr>
          <w:p w14:paraId="33EF7417" w14:textId="77777777" w:rsidR="00272CC7" w:rsidRPr="003A734F" w:rsidRDefault="00670DD8" w:rsidP="00272CC7">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c>
          <w:tcPr>
            <w:tcW w:w="2340" w:type="dxa"/>
            <w:vAlign w:val="center"/>
          </w:tcPr>
          <w:p w14:paraId="044572E5" w14:textId="77777777" w:rsidR="00272CC7" w:rsidRPr="003A734F" w:rsidRDefault="00670DD8" w:rsidP="00D63117">
            <w:pPr>
              <w:tabs>
                <w:tab w:val="left" w:pos="3200"/>
              </w:tabs>
              <w:jc w:val="center"/>
              <w:rPr>
                <w:rFonts w:ascii="Arial" w:hAnsi="Arial" w:cs="Arial"/>
                <w:sz w:val="20"/>
                <w:szCs w:val="20"/>
                <w:lang w:val="es-ES_tradnl"/>
              </w:rPr>
            </w:pPr>
            <w:r w:rsidRPr="003A734F">
              <w:rPr>
                <w:rFonts w:ascii="Arial" w:hAnsi="Arial" w:cs="Arial"/>
                <w:sz w:val="20"/>
                <w:szCs w:val="20"/>
                <w:lang w:val="es-ES_tradnl"/>
              </w:rPr>
              <w:t>NO</w:t>
            </w:r>
          </w:p>
        </w:tc>
        <w:tc>
          <w:tcPr>
            <w:tcW w:w="2340" w:type="dxa"/>
            <w:vAlign w:val="center"/>
          </w:tcPr>
          <w:p w14:paraId="77557B2D" w14:textId="77777777" w:rsidR="00272CC7" w:rsidRPr="003A734F" w:rsidRDefault="008133CD" w:rsidP="00272CC7">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c>
          <w:tcPr>
            <w:tcW w:w="3060" w:type="dxa"/>
            <w:vAlign w:val="center"/>
          </w:tcPr>
          <w:p w14:paraId="25637233" w14:textId="77777777" w:rsidR="00272CC7" w:rsidRPr="003A734F" w:rsidRDefault="00272CC7" w:rsidP="00272CC7">
            <w:pPr>
              <w:tabs>
                <w:tab w:val="left" w:pos="3200"/>
              </w:tabs>
              <w:rPr>
                <w:rFonts w:ascii="Arial" w:hAnsi="Arial" w:cs="Arial"/>
                <w:sz w:val="20"/>
                <w:szCs w:val="20"/>
                <w:lang w:val="es-ES_tradnl"/>
              </w:rPr>
            </w:pPr>
          </w:p>
        </w:tc>
      </w:tr>
      <w:tr w:rsidR="00364972" w:rsidRPr="003A734F" w14:paraId="5D9D1905" w14:textId="77777777" w:rsidTr="003D3750">
        <w:trPr>
          <w:trHeight w:val="328"/>
          <w:jc w:val="center"/>
        </w:trPr>
        <w:tc>
          <w:tcPr>
            <w:tcW w:w="3060" w:type="dxa"/>
            <w:shd w:val="clear" w:color="auto" w:fill="D9D9D9" w:themeFill="background1" w:themeFillShade="D9"/>
            <w:vAlign w:val="center"/>
          </w:tcPr>
          <w:p w14:paraId="4B0A2EAC" w14:textId="77777777" w:rsidR="00364972" w:rsidRPr="003A734F" w:rsidRDefault="00364972" w:rsidP="00364972">
            <w:pPr>
              <w:tabs>
                <w:tab w:val="left" w:pos="3200"/>
              </w:tabs>
              <w:rPr>
                <w:rFonts w:ascii="Arial" w:hAnsi="Arial" w:cs="Arial"/>
                <w:sz w:val="20"/>
                <w:szCs w:val="20"/>
                <w:lang w:val="es-ES_tradnl"/>
              </w:rPr>
            </w:pPr>
            <w:r w:rsidRPr="003A734F">
              <w:rPr>
                <w:rFonts w:ascii="Arial" w:hAnsi="Arial" w:cs="Arial"/>
                <w:sz w:val="20"/>
                <w:szCs w:val="20"/>
                <w:lang w:val="es-ES_tradnl"/>
              </w:rPr>
              <w:t>Consentimiento (Pueblos Indígenas y otras Minorías Étnicas Rurales)</w:t>
            </w:r>
          </w:p>
        </w:tc>
        <w:tc>
          <w:tcPr>
            <w:tcW w:w="3150" w:type="dxa"/>
            <w:vAlign w:val="center"/>
          </w:tcPr>
          <w:p w14:paraId="25941CA8" w14:textId="77777777" w:rsidR="00BA0FCE" w:rsidRDefault="00BA0FCE" w:rsidP="00364972">
            <w:pPr>
              <w:tabs>
                <w:tab w:val="left" w:pos="3200"/>
              </w:tabs>
              <w:rPr>
                <w:rFonts w:ascii="Arial" w:hAnsi="Arial" w:cs="Arial"/>
                <w:sz w:val="20"/>
                <w:szCs w:val="20"/>
                <w:lang w:val="es-ES_tradnl"/>
              </w:rPr>
            </w:pPr>
          </w:p>
          <w:p w14:paraId="753B07F5" w14:textId="3E1C10B4" w:rsidR="00364972" w:rsidRDefault="00364972" w:rsidP="00364972">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p w14:paraId="2F5A0183" w14:textId="77777777" w:rsidR="00BA0FCE" w:rsidRDefault="00BA0FCE" w:rsidP="00364972">
            <w:pPr>
              <w:tabs>
                <w:tab w:val="left" w:pos="3200"/>
              </w:tabs>
              <w:rPr>
                <w:rFonts w:ascii="Arial" w:hAnsi="Arial" w:cs="Arial"/>
                <w:sz w:val="20"/>
                <w:szCs w:val="20"/>
                <w:highlight w:val="yellow"/>
                <w:lang w:val="es-ES_tradnl"/>
              </w:rPr>
            </w:pPr>
          </w:p>
          <w:p w14:paraId="60AD5DD1" w14:textId="30F48333" w:rsidR="00BA0FCE" w:rsidRPr="003A734F" w:rsidRDefault="00BA0FCE" w:rsidP="00364972">
            <w:pPr>
              <w:tabs>
                <w:tab w:val="left" w:pos="3200"/>
              </w:tabs>
              <w:rPr>
                <w:rFonts w:ascii="Arial" w:hAnsi="Arial" w:cs="Arial"/>
                <w:sz w:val="20"/>
                <w:szCs w:val="20"/>
                <w:highlight w:val="yellow"/>
                <w:lang w:val="es-ES_tradnl"/>
              </w:rPr>
            </w:pPr>
          </w:p>
        </w:tc>
        <w:tc>
          <w:tcPr>
            <w:tcW w:w="2340" w:type="dxa"/>
            <w:vAlign w:val="center"/>
          </w:tcPr>
          <w:p w14:paraId="130C42E6" w14:textId="631A99AD" w:rsidR="00364972" w:rsidRPr="003A734F" w:rsidRDefault="00364972" w:rsidP="00D63117">
            <w:pPr>
              <w:tabs>
                <w:tab w:val="left" w:pos="3200"/>
              </w:tabs>
              <w:jc w:val="center"/>
              <w:rPr>
                <w:rFonts w:ascii="Arial" w:hAnsi="Arial" w:cs="Arial"/>
                <w:sz w:val="20"/>
                <w:szCs w:val="20"/>
                <w:highlight w:val="yellow"/>
                <w:lang w:val="es-ES_tradnl"/>
              </w:rPr>
            </w:pPr>
            <w:r w:rsidRPr="003A734F">
              <w:rPr>
                <w:rFonts w:ascii="Arial" w:hAnsi="Arial" w:cs="Arial"/>
                <w:sz w:val="20"/>
                <w:szCs w:val="20"/>
                <w:lang w:val="es-ES_tradnl"/>
              </w:rPr>
              <w:t>NO</w:t>
            </w:r>
          </w:p>
        </w:tc>
        <w:tc>
          <w:tcPr>
            <w:tcW w:w="2340" w:type="dxa"/>
            <w:vAlign w:val="center"/>
          </w:tcPr>
          <w:p w14:paraId="772AEFDE" w14:textId="77777777" w:rsidR="00364972" w:rsidRPr="003A734F" w:rsidRDefault="00364972" w:rsidP="00364972">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 xml:space="preserve">No </w:t>
            </w:r>
            <w:r w:rsidR="00107472" w:rsidRPr="003A734F">
              <w:rPr>
                <w:rFonts w:ascii="Arial" w:hAnsi="Arial" w:cs="Arial"/>
                <w:sz w:val="20"/>
                <w:szCs w:val="20"/>
                <w:lang w:val="es-ES_tradnl"/>
              </w:rPr>
              <w:t>a</w:t>
            </w:r>
            <w:r w:rsidRPr="003A734F">
              <w:rPr>
                <w:rFonts w:ascii="Arial" w:hAnsi="Arial" w:cs="Arial"/>
                <w:sz w:val="20"/>
                <w:szCs w:val="20"/>
                <w:lang w:val="es-ES_tradnl"/>
              </w:rPr>
              <w:t>plica</w:t>
            </w:r>
          </w:p>
        </w:tc>
        <w:tc>
          <w:tcPr>
            <w:tcW w:w="3060" w:type="dxa"/>
            <w:vAlign w:val="center"/>
          </w:tcPr>
          <w:p w14:paraId="002D1C23" w14:textId="77777777" w:rsidR="00364972" w:rsidRPr="003A734F" w:rsidRDefault="00364972" w:rsidP="00364972">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w:t>
            </w:r>
          </w:p>
        </w:tc>
      </w:tr>
      <w:tr w:rsidR="00272CC7" w:rsidRPr="003A734F" w14:paraId="180FF248" w14:textId="77777777" w:rsidTr="003A734F">
        <w:trPr>
          <w:trHeight w:val="328"/>
          <w:jc w:val="center"/>
        </w:trPr>
        <w:tc>
          <w:tcPr>
            <w:tcW w:w="13950" w:type="dxa"/>
            <w:gridSpan w:val="5"/>
            <w:shd w:val="clear" w:color="auto" w:fill="D9D9D9" w:themeFill="background1" w:themeFillShade="D9"/>
            <w:vAlign w:val="center"/>
          </w:tcPr>
          <w:p w14:paraId="6ED5B865" w14:textId="77777777" w:rsidR="00272CC7" w:rsidRPr="003A734F" w:rsidRDefault="00272CC7" w:rsidP="00BF306A">
            <w:pPr>
              <w:tabs>
                <w:tab w:val="left" w:pos="3200"/>
              </w:tabs>
              <w:jc w:val="center"/>
              <w:rPr>
                <w:rFonts w:ascii="Arial" w:hAnsi="Arial" w:cs="Arial"/>
                <w:b/>
                <w:sz w:val="20"/>
                <w:szCs w:val="20"/>
                <w:highlight w:val="yellow"/>
                <w:lang w:val="es-ES_tradnl"/>
              </w:rPr>
            </w:pPr>
            <w:r w:rsidRPr="003A734F">
              <w:rPr>
                <w:rFonts w:ascii="Arial" w:hAnsi="Arial" w:cs="Arial"/>
                <w:b/>
                <w:sz w:val="20"/>
                <w:szCs w:val="20"/>
                <w:lang w:val="es-ES_tradnl"/>
              </w:rPr>
              <w:lastRenderedPageBreak/>
              <w:t>OP-765 Política Operativa sobre Pueblos Indígenas</w:t>
            </w:r>
          </w:p>
        </w:tc>
      </w:tr>
      <w:tr w:rsidR="009542DB" w:rsidRPr="005211A3" w14:paraId="70129D6D" w14:textId="77777777" w:rsidTr="003A734F">
        <w:trPr>
          <w:trHeight w:val="328"/>
          <w:jc w:val="center"/>
        </w:trPr>
        <w:tc>
          <w:tcPr>
            <w:tcW w:w="3060" w:type="dxa"/>
            <w:shd w:val="clear" w:color="auto" w:fill="D9D9D9" w:themeFill="background1" w:themeFillShade="D9"/>
            <w:vAlign w:val="center"/>
          </w:tcPr>
          <w:p w14:paraId="36CE63BD" w14:textId="77777777" w:rsidR="009542DB" w:rsidRPr="003A734F" w:rsidRDefault="009542DB" w:rsidP="00272CC7">
            <w:pPr>
              <w:tabs>
                <w:tab w:val="left" w:pos="3200"/>
              </w:tabs>
              <w:rPr>
                <w:rFonts w:ascii="Arial" w:hAnsi="Arial" w:cs="Arial"/>
                <w:sz w:val="20"/>
                <w:szCs w:val="20"/>
                <w:lang w:val="es-ES_tradnl"/>
              </w:rPr>
            </w:pPr>
            <w:r w:rsidRPr="003A734F">
              <w:rPr>
                <w:rFonts w:ascii="Arial" w:hAnsi="Arial" w:cs="Arial"/>
                <w:sz w:val="20"/>
                <w:szCs w:val="20"/>
                <w:lang w:val="es-ES_tradnl"/>
              </w:rPr>
              <w:t xml:space="preserve">Requerimiento de Evaluación Sociocultural </w:t>
            </w:r>
          </w:p>
        </w:tc>
        <w:tc>
          <w:tcPr>
            <w:tcW w:w="3150" w:type="dxa"/>
            <w:vAlign w:val="center"/>
          </w:tcPr>
          <w:p w14:paraId="26D50A40" w14:textId="77777777" w:rsidR="009542DB" w:rsidRPr="003A734F" w:rsidRDefault="009542DB" w:rsidP="00272CC7">
            <w:pPr>
              <w:tabs>
                <w:tab w:val="left" w:pos="3200"/>
              </w:tabs>
              <w:rPr>
                <w:rFonts w:ascii="Arial" w:hAnsi="Arial" w:cs="Arial"/>
                <w:sz w:val="20"/>
                <w:szCs w:val="20"/>
                <w:highlight w:val="yellow"/>
                <w:lang w:val="es-ES_tradnl"/>
              </w:rPr>
            </w:pPr>
          </w:p>
        </w:tc>
        <w:tc>
          <w:tcPr>
            <w:tcW w:w="2340" w:type="dxa"/>
          </w:tcPr>
          <w:p w14:paraId="55F702C1" w14:textId="77777777" w:rsidR="009542DB" w:rsidRPr="003A734F" w:rsidRDefault="009542DB" w:rsidP="00272CC7">
            <w:pPr>
              <w:tabs>
                <w:tab w:val="left" w:pos="3200"/>
              </w:tabs>
              <w:jc w:val="center"/>
              <w:rPr>
                <w:rFonts w:ascii="Arial" w:hAnsi="Arial" w:cs="Arial"/>
                <w:sz w:val="20"/>
                <w:szCs w:val="20"/>
                <w:highlight w:val="yellow"/>
                <w:lang w:val="es-ES_tradnl"/>
              </w:rPr>
            </w:pPr>
            <w:r w:rsidRPr="003A734F">
              <w:rPr>
                <w:rFonts w:ascii="Arial" w:hAnsi="Arial" w:cs="Arial"/>
                <w:sz w:val="20"/>
                <w:szCs w:val="20"/>
                <w:lang w:val="es-ES_tradnl"/>
              </w:rPr>
              <w:t>Más información requerida</w:t>
            </w:r>
          </w:p>
        </w:tc>
        <w:tc>
          <w:tcPr>
            <w:tcW w:w="2340" w:type="dxa"/>
            <w:vMerge w:val="restart"/>
          </w:tcPr>
          <w:p w14:paraId="00318739" w14:textId="77777777" w:rsidR="009542DB" w:rsidRPr="003A734F" w:rsidRDefault="009542DB" w:rsidP="00272CC7">
            <w:pPr>
              <w:tabs>
                <w:tab w:val="left" w:pos="3200"/>
              </w:tabs>
              <w:rPr>
                <w:rFonts w:ascii="Arial" w:hAnsi="Arial" w:cs="Arial"/>
                <w:sz w:val="20"/>
                <w:szCs w:val="20"/>
                <w:lang w:val="es-ES_tradnl"/>
              </w:rPr>
            </w:pPr>
            <w:r w:rsidRPr="003A734F">
              <w:rPr>
                <w:rFonts w:ascii="Arial" w:hAnsi="Arial" w:cs="Arial"/>
                <w:sz w:val="20"/>
                <w:szCs w:val="20"/>
                <w:lang w:val="es-ES_tradnl"/>
              </w:rPr>
              <w:t>No se tiene la lista de proyectos que conformarán la muestra ni la cartera del Programa. En el caso de identificarse comunidades indígenas en el área de influencia se deberá realizar un análisis sociocultural para determinar los impactos y su nivel.</w:t>
            </w:r>
          </w:p>
          <w:p w14:paraId="071D58C6" w14:textId="77777777" w:rsidR="009542DB" w:rsidRPr="003A734F" w:rsidRDefault="009542DB" w:rsidP="00272CC7">
            <w:pPr>
              <w:tabs>
                <w:tab w:val="left" w:pos="3200"/>
              </w:tabs>
              <w:rPr>
                <w:rFonts w:ascii="Arial" w:hAnsi="Arial" w:cs="Arial"/>
                <w:sz w:val="20"/>
                <w:szCs w:val="20"/>
                <w:highlight w:val="yellow"/>
                <w:lang w:val="es-ES_tradnl"/>
              </w:rPr>
            </w:pPr>
          </w:p>
          <w:p w14:paraId="2921CD6A" w14:textId="579EA87D" w:rsidR="009542DB" w:rsidRPr="003A734F" w:rsidRDefault="009542DB" w:rsidP="00184CA9">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Debido a la tipología esperada de obras no se prevé que los impactos sean significativos en estas comunidades. En todo caso, se realizarían negociaciones de buena fe socioculturalmente adecuadas.</w:t>
            </w:r>
          </w:p>
        </w:tc>
        <w:tc>
          <w:tcPr>
            <w:tcW w:w="3060" w:type="dxa"/>
            <w:vMerge w:val="restart"/>
          </w:tcPr>
          <w:p w14:paraId="6C08C97D" w14:textId="65A52870" w:rsidR="009542DB" w:rsidRPr="003A734F" w:rsidRDefault="009542DB" w:rsidP="00286C8A">
            <w:pPr>
              <w:tabs>
                <w:tab w:val="left" w:pos="3200"/>
              </w:tabs>
              <w:rPr>
                <w:rFonts w:ascii="Arial" w:hAnsi="Arial" w:cs="Arial"/>
                <w:sz w:val="20"/>
                <w:szCs w:val="20"/>
                <w:lang w:val="es-ES_tradnl"/>
              </w:rPr>
            </w:pPr>
            <w:r w:rsidRPr="003A734F">
              <w:rPr>
                <w:rFonts w:ascii="Arial" w:hAnsi="Arial" w:cs="Arial"/>
                <w:sz w:val="20"/>
                <w:szCs w:val="20"/>
                <w:lang w:val="es-ES_tradnl"/>
              </w:rPr>
              <w:t>Para los proyectos de la</w:t>
            </w:r>
            <w:r w:rsidR="00184CA9">
              <w:rPr>
                <w:rFonts w:ascii="Arial" w:hAnsi="Arial" w:cs="Arial"/>
                <w:sz w:val="20"/>
                <w:szCs w:val="20"/>
                <w:lang w:val="es-ES_tradnl"/>
              </w:rPr>
              <w:t xml:space="preserve"> </w:t>
            </w:r>
            <w:r w:rsidRPr="003A734F">
              <w:rPr>
                <w:rFonts w:ascii="Arial" w:hAnsi="Arial" w:cs="Arial"/>
                <w:sz w:val="20"/>
                <w:szCs w:val="20"/>
                <w:lang w:val="es-ES_tradnl"/>
              </w:rPr>
              <w:t>muestra, en el caso de que haya</w:t>
            </w:r>
            <w:r w:rsidR="00184CA9">
              <w:rPr>
                <w:rFonts w:ascii="Arial" w:hAnsi="Arial" w:cs="Arial"/>
                <w:sz w:val="20"/>
                <w:szCs w:val="20"/>
                <w:lang w:val="es-ES_tradnl"/>
              </w:rPr>
              <w:t xml:space="preserve"> </w:t>
            </w:r>
            <w:r w:rsidRPr="003A734F">
              <w:rPr>
                <w:rFonts w:ascii="Arial" w:hAnsi="Arial" w:cs="Arial"/>
                <w:sz w:val="20"/>
                <w:szCs w:val="20"/>
                <w:lang w:val="es-ES_tradnl"/>
              </w:rPr>
              <w:t>población indígena en</w:t>
            </w:r>
            <w:r w:rsidR="00184CA9">
              <w:rPr>
                <w:rFonts w:ascii="Arial" w:hAnsi="Arial" w:cs="Arial"/>
                <w:sz w:val="20"/>
                <w:szCs w:val="20"/>
                <w:lang w:val="es-ES_tradnl"/>
              </w:rPr>
              <w:t xml:space="preserve"> </w:t>
            </w:r>
            <w:r w:rsidRPr="003A734F">
              <w:rPr>
                <w:rFonts w:ascii="Arial" w:hAnsi="Arial" w:cs="Arial"/>
                <w:sz w:val="20"/>
                <w:szCs w:val="20"/>
                <w:lang w:val="es-ES_tradnl"/>
              </w:rPr>
              <w:t>la zona de proyecto, se deberá</w:t>
            </w:r>
            <w:r w:rsidR="00184CA9">
              <w:rPr>
                <w:rFonts w:ascii="Arial" w:hAnsi="Arial" w:cs="Arial"/>
                <w:sz w:val="20"/>
                <w:szCs w:val="20"/>
                <w:lang w:val="es-ES_tradnl"/>
              </w:rPr>
              <w:t xml:space="preserve"> </w:t>
            </w:r>
            <w:r w:rsidRPr="003A734F">
              <w:rPr>
                <w:rFonts w:ascii="Arial" w:hAnsi="Arial" w:cs="Arial"/>
                <w:sz w:val="20"/>
                <w:szCs w:val="20"/>
                <w:lang w:val="es-ES_tradnl"/>
              </w:rPr>
              <w:t>realizar un Análisis</w:t>
            </w:r>
            <w:r w:rsidR="00184CA9">
              <w:rPr>
                <w:rFonts w:ascii="Arial" w:hAnsi="Arial" w:cs="Arial"/>
                <w:sz w:val="20"/>
                <w:szCs w:val="20"/>
                <w:lang w:val="es-ES_tradnl"/>
              </w:rPr>
              <w:t xml:space="preserve"> </w:t>
            </w:r>
            <w:r w:rsidRPr="003A734F">
              <w:rPr>
                <w:rFonts w:ascii="Arial" w:hAnsi="Arial" w:cs="Arial"/>
                <w:sz w:val="20"/>
                <w:szCs w:val="20"/>
                <w:lang w:val="es-ES_tradnl"/>
              </w:rPr>
              <w:t>Sociocultural.</w:t>
            </w:r>
          </w:p>
          <w:p w14:paraId="28269F7F" w14:textId="77777777" w:rsidR="009542DB" w:rsidRPr="003A734F" w:rsidRDefault="009542DB" w:rsidP="00286C8A">
            <w:pPr>
              <w:tabs>
                <w:tab w:val="left" w:pos="3200"/>
              </w:tabs>
              <w:rPr>
                <w:rFonts w:ascii="Arial" w:hAnsi="Arial" w:cs="Arial"/>
                <w:sz w:val="20"/>
                <w:szCs w:val="20"/>
                <w:lang w:val="es-ES_tradnl"/>
              </w:rPr>
            </w:pPr>
          </w:p>
          <w:p w14:paraId="3F5496EF" w14:textId="54C6B0AC" w:rsidR="009542DB" w:rsidRPr="003A734F" w:rsidRDefault="009542DB" w:rsidP="00286C8A">
            <w:pPr>
              <w:tabs>
                <w:tab w:val="left" w:pos="3200"/>
              </w:tabs>
              <w:rPr>
                <w:rFonts w:ascii="Arial" w:hAnsi="Arial" w:cs="Arial"/>
                <w:sz w:val="20"/>
                <w:szCs w:val="20"/>
                <w:lang w:val="es-ES_tradnl"/>
              </w:rPr>
            </w:pPr>
            <w:r w:rsidRPr="003A734F">
              <w:rPr>
                <w:rFonts w:ascii="Arial" w:hAnsi="Arial" w:cs="Arial"/>
                <w:sz w:val="20"/>
                <w:szCs w:val="20"/>
                <w:lang w:val="es-ES_tradnl"/>
              </w:rPr>
              <w:t>Se deberá tomar en</w:t>
            </w:r>
            <w:r w:rsidR="00184CA9">
              <w:rPr>
                <w:rFonts w:ascii="Arial" w:hAnsi="Arial" w:cs="Arial"/>
                <w:sz w:val="20"/>
                <w:szCs w:val="20"/>
                <w:lang w:val="es-ES_tradnl"/>
              </w:rPr>
              <w:t xml:space="preserve"> </w:t>
            </w:r>
            <w:r w:rsidRPr="003A734F">
              <w:rPr>
                <w:rFonts w:ascii="Arial" w:hAnsi="Arial" w:cs="Arial"/>
                <w:sz w:val="20"/>
                <w:szCs w:val="20"/>
                <w:lang w:val="es-ES_tradnl"/>
              </w:rPr>
              <w:t>consideración al elaborar el</w:t>
            </w:r>
            <w:r w:rsidR="00184CA9">
              <w:rPr>
                <w:rFonts w:ascii="Arial" w:hAnsi="Arial" w:cs="Arial"/>
                <w:sz w:val="20"/>
                <w:szCs w:val="20"/>
                <w:lang w:val="es-ES_tradnl"/>
              </w:rPr>
              <w:t xml:space="preserve"> </w:t>
            </w:r>
            <w:r w:rsidRPr="003A734F">
              <w:rPr>
                <w:rFonts w:ascii="Arial" w:hAnsi="Arial" w:cs="Arial"/>
                <w:sz w:val="20"/>
                <w:szCs w:val="20"/>
                <w:lang w:val="es-ES_tradnl"/>
              </w:rPr>
              <w:t>MGAS y aplicar en los proyectos correspondientes.</w:t>
            </w:r>
          </w:p>
          <w:p w14:paraId="2B2F30FB" w14:textId="77777777" w:rsidR="009542DB" w:rsidRPr="003A734F" w:rsidRDefault="009542DB" w:rsidP="00286C8A">
            <w:pPr>
              <w:tabs>
                <w:tab w:val="left" w:pos="3200"/>
              </w:tabs>
              <w:rPr>
                <w:rFonts w:ascii="Arial" w:hAnsi="Arial" w:cs="Arial"/>
                <w:sz w:val="20"/>
                <w:szCs w:val="20"/>
                <w:lang w:val="es-ES_tradnl"/>
              </w:rPr>
            </w:pPr>
          </w:p>
          <w:p w14:paraId="083EE638" w14:textId="6D55821B" w:rsidR="009542DB" w:rsidRPr="003A734F" w:rsidRDefault="009542DB" w:rsidP="00184CA9">
            <w:pPr>
              <w:tabs>
                <w:tab w:val="left" w:pos="3200"/>
              </w:tabs>
              <w:rPr>
                <w:rFonts w:ascii="Arial" w:hAnsi="Arial" w:cs="Arial"/>
                <w:sz w:val="20"/>
                <w:szCs w:val="20"/>
                <w:highlight w:val="yellow"/>
                <w:lang w:val="es-ES_tradnl"/>
              </w:rPr>
            </w:pPr>
            <w:r w:rsidRPr="003A734F">
              <w:rPr>
                <w:rFonts w:ascii="Arial" w:hAnsi="Arial" w:cs="Arial"/>
                <w:sz w:val="20"/>
                <w:szCs w:val="20"/>
                <w:lang w:val="es-ES_tradnl"/>
              </w:rPr>
              <w:t>Se deberá incluir en el MGAS lineamientos de actuación para los futuros proyectos;incluidos requerimientos para la elaboración de Análisis Sociocultural, negociaciones  de buena fe y Acuerdos, cuando corre, por si se da el caso de que algunos de los proyectos a realizar supongan impactos significativos a pueblos indígenas.</w:t>
            </w:r>
          </w:p>
        </w:tc>
      </w:tr>
      <w:tr w:rsidR="009542DB" w:rsidRPr="003A734F" w14:paraId="76A77730" w14:textId="77777777" w:rsidTr="003A734F">
        <w:trPr>
          <w:trHeight w:val="328"/>
          <w:jc w:val="center"/>
        </w:trPr>
        <w:tc>
          <w:tcPr>
            <w:tcW w:w="3060" w:type="dxa"/>
            <w:shd w:val="clear" w:color="auto" w:fill="D9D9D9" w:themeFill="background1" w:themeFillShade="D9"/>
            <w:vAlign w:val="center"/>
          </w:tcPr>
          <w:p w14:paraId="152E4973" w14:textId="77777777" w:rsidR="009542DB" w:rsidRPr="003A734F" w:rsidRDefault="009542DB" w:rsidP="00272CC7">
            <w:pPr>
              <w:tabs>
                <w:tab w:val="left" w:pos="3200"/>
              </w:tabs>
              <w:rPr>
                <w:rFonts w:ascii="Arial" w:hAnsi="Arial" w:cs="Arial"/>
                <w:sz w:val="20"/>
                <w:szCs w:val="20"/>
                <w:lang w:val="es-ES_tradnl"/>
              </w:rPr>
            </w:pPr>
            <w:r w:rsidRPr="003A734F">
              <w:rPr>
                <w:rFonts w:ascii="Arial" w:hAnsi="Arial" w:cs="Arial"/>
                <w:sz w:val="20"/>
                <w:szCs w:val="20"/>
                <w:lang w:val="es-ES_tradnl"/>
              </w:rPr>
              <w:t>Negociaciones de Buena Fe y documentación adecuada</w:t>
            </w:r>
          </w:p>
        </w:tc>
        <w:tc>
          <w:tcPr>
            <w:tcW w:w="3150" w:type="dxa"/>
            <w:vAlign w:val="center"/>
          </w:tcPr>
          <w:p w14:paraId="2BC47527" w14:textId="77777777" w:rsidR="009542DB" w:rsidRPr="003A734F" w:rsidRDefault="009542DB" w:rsidP="00272CC7">
            <w:pPr>
              <w:tabs>
                <w:tab w:val="left" w:pos="3200"/>
              </w:tabs>
              <w:rPr>
                <w:rFonts w:ascii="Arial" w:hAnsi="Arial" w:cs="Arial"/>
                <w:sz w:val="20"/>
                <w:szCs w:val="20"/>
                <w:highlight w:val="yellow"/>
                <w:lang w:val="es-ES_tradnl"/>
              </w:rPr>
            </w:pPr>
          </w:p>
        </w:tc>
        <w:tc>
          <w:tcPr>
            <w:tcW w:w="2340" w:type="dxa"/>
          </w:tcPr>
          <w:p w14:paraId="2ACF31BC" w14:textId="77777777" w:rsidR="009542DB" w:rsidRPr="003A734F" w:rsidRDefault="009542DB" w:rsidP="00272CC7">
            <w:pPr>
              <w:tabs>
                <w:tab w:val="left" w:pos="3200"/>
              </w:tabs>
              <w:jc w:val="center"/>
              <w:rPr>
                <w:rFonts w:ascii="Arial" w:hAnsi="Arial" w:cs="Arial"/>
                <w:sz w:val="20"/>
                <w:szCs w:val="20"/>
                <w:highlight w:val="yellow"/>
                <w:lang w:val="es-ES_tradnl"/>
              </w:rPr>
            </w:pPr>
            <w:r w:rsidRPr="003A734F">
              <w:rPr>
                <w:rFonts w:ascii="Arial" w:hAnsi="Arial" w:cs="Arial"/>
                <w:sz w:val="20"/>
                <w:szCs w:val="20"/>
                <w:lang w:val="es-ES_tradnl"/>
              </w:rPr>
              <w:t>Más información requerida</w:t>
            </w:r>
          </w:p>
        </w:tc>
        <w:tc>
          <w:tcPr>
            <w:tcW w:w="2340" w:type="dxa"/>
            <w:vMerge/>
          </w:tcPr>
          <w:p w14:paraId="69B3C798" w14:textId="6F316115" w:rsidR="009542DB" w:rsidRPr="003A734F" w:rsidRDefault="009542DB" w:rsidP="00272CC7">
            <w:pPr>
              <w:tabs>
                <w:tab w:val="left" w:pos="3200"/>
              </w:tabs>
              <w:rPr>
                <w:rFonts w:ascii="Arial" w:hAnsi="Arial" w:cs="Arial"/>
                <w:sz w:val="20"/>
                <w:szCs w:val="20"/>
                <w:highlight w:val="yellow"/>
                <w:lang w:val="es-ES_tradnl"/>
              </w:rPr>
            </w:pPr>
          </w:p>
        </w:tc>
        <w:tc>
          <w:tcPr>
            <w:tcW w:w="3060" w:type="dxa"/>
            <w:vMerge/>
          </w:tcPr>
          <w:p w14:paraId="30FD0B4E" w14:textId="77777777" w:rsidR="009542DB" w:rsidRPr="003A734F" w:rsidRDefault="009542DB" w:rsidP="00272CC7">
            <w:pPr>
              <w:tabs>
                <w:tab w:val="left" w:pos="3200"/>
              </w:tabs>
              <w:rPr>
                <w:rFonts w:ascii="Arial" w:hAnsi="Arial" w:cs="Arial"/>
                <w:sz w:val="20"/>
                <w:szCs w:val="20"/>
                <w:highlight w:val="yellow"/>
                <w:lang w:val="it-IT"/>
              </w:rPr>
            </w:pPr>
          </w:p>
        </w:tc>
      </w:tr>
      <w:tr w:rsidR="009542DB" w:rsidRPr="003A734F" w14:paraId="2BD28750" w14:textId="77777777" w:rsidTr="003A734F">
        <w:trPr>
          <w:trHeight w:val="328"/>
          <w:jc w:val="center"/>
        </w:trPr>
        <w:tc>
          <w:tcPr>
            <w:tcW w:w="3060" w:type="dxa"/>
            <w:shd w:val="clear" w:color="auto" w:fill="D9D9D9" w:themeFill="background1" w:themeFillShade="D9"/>
            <w:vAlign w:val="center"/>
          </w:tcPr>
          <w:p w14:paraId="11947410" w14:textId="77777777" w:rsidR="009542DB" w:rsidRPr="003A734F" w:rsidRDefault="009542DB" w:rsidP="00272CC7">
            <w:pPr>
              <w:tabs>
                <w:tab w:val="left" w:pos="3200"/>
              </w:tabs>
              <w:rPr>
                <w:rFonts w:ascii="Arial" w:hAnsi="Arial" w:cs="Arial"/>
                <w:sz w:val="20"/>
                <w:szCs w:val="20"/>
                <w:lang w:val="es-ES_tradnl"/>
              </w:rPr>
            </w:pPr>
            <w:r w:rsidRPr="003A734F">
              <w:rPr>
                <w:rFonts w:ascii="Arial" w:hAnsi="Arial" w:cs="Arial"/>
                <w:sz w:val="20"/>
                <w:szCs w:val="20"/>
                <w:lang w:val="es-ES_tradnl"/>
              </w:rPr>
              <w:t>Acuerdos con Pueblos Indígenas Afectados</w:t>
            </w:r>
          </w:p>
        </w:tc>
        <w:tc>
          <w:tcPr>
            <w:tcW w:w="3150" w:type="dxa"/>
            <w:vAlign w:val="center"/>
          </w:tcPr>
          <w:p w14:paraId="0735349A" w14:textId="1DBEA68F" w:rsidR="009542DB" w:rsidRPr="003A734F" w:rsidRDefault="009542DB" w:rsidP="00272CC7">
            <w:pPr>
              <w:tabs>
                <w:tab w:val="left" w:pos="3200"/>
              </w:tabs>
              <w:rPr>
                <w:rFonts w:ascii="Arial" w:hAnsi="Arial" w:cs="Arial"/>
                <w:sz w:val="20"/>
                <w:szCs w:val="20"/>
                <w:lang w:val="es-ES_tradnl"/>
              </w:rPr>
            </w:pPr>
          </w:p>
        </w:tc>
        <w:tc>
          <w:tcPr>
            <w:tcW w:w="2340" w:type="dxa"/>
          </w:tcPr>
          <w:p w14:paraId="1F2FA08F" w14:textId="36088E26" w:rsidR="009542DB" w:rsidRPr="003A734F" w:rsidRDefault="009542DB" w:rsidP="00272CC7">
            <w:pPr>
              <w:tabs>
                <w:tab w:val="left" w:pos="3200"/>
              </w:tabs>
              <w:jc w:val="center"/>
              <w:rPr>
                <w:rFonts w:ascii="Arial" w:hAnsi="Arial" w:cs="Arial"/>
                <w:sz w:val="20"/>
                <w:szCs w:val="20"/>
                <w:lang w:val="es-ES_tradnl"/>
              </w:rPr>
            </w:pPr>
            <w:r w:rsidRPr="003A734F">
              <w:rPr>
                <w:rFonts w:ascii="Arial" w:hAnsi="Arial" w:cs="Arial"/>
                <w:sz w:val="20"/>
                <w:szCs w:val="20"/>
                <w:lang w:val="es-ES_tradnl"/>
              </w:rPr>
              <w:t>Más información requerida</w:t>
            </w:r>
          </w:p>
        </w:tc>
        <w:tc>
          <w:tcPr>
            <w:tcW w:w="2340" w:type="dxa"/>
            <w:vMerge/>
          </w:tcPr>
          <w:p w14:paraId="012F52AA" w14:textId="3B4ABB7B" w:rsidR="009542DB" w:rsidRPr="003A734F" w:rsidRDefault="009542DB" w:rsidP="00272CC7">
            <w:pPr>
              <w:tabs>
                <w:tab w:val="left" w:pos="3200"/>
              </w:tabs>
              <w:rPr>
                <w:rFonts w:ascii="Arial" w:hAnsi="Arial" w:cs="Arial"/>
                <w:sz w:val="20"/>
                <w:szCs w:val="20"/>
                <w:lang w:val="es-ES_tradnl"/>
              </w:rPr>
            </w:pPr>
          </w:p>
        </w:tc>
        <w:tc>
          <w:tcPr>
            <w:tcW w:w="3060" w:type="dxa"/>
            <w:vMerge/>
          </w:tcPr>
          <w:p w14:paraId="0F82E687" w14:textId="6A8BAE85" w:rsidR="009542DB" w:rsidRPr="003A734F" w:rsidRDefault="009542DB" w:rsidP="00272CC7">
            <w:pPr>
              <w:tabs>
                <w:tab w:val="left" w:pos="3200"/>
              </w:tabs>
              <w:rPr>
                <w:rFonts w:ascii="Arial" w:hAnsi="Arial" w:cs="Arial"/>
                <w:sz w:val="20"/>
                <w:szCs w:val="20"/>
                <w:lang w:val="it-IT"/>
              </w:rPr>
            </w:pPr>
          </w:p>
        </w:tc>
      </w:tr>
      <w:tr w:rsidR="00107472" w:rsidRPr="003A734F" w14:paraId="73CD1FA3" w14:textId="77777777" w:rsidTr="003A734F">
        <w:trPr>
          <w:trHeight w:val="328"/>
          <w:jc w:val="center"/>
        </w:trPr>
        <w:tc>
          <w:tcPr>
            <w:tcW w:w="3060" w:type="dxa"/>
            <w:shd w:val="clear" w:color="auto" w:fill="D9D9D9" w:themeFill="background1" w:themeFillShade="D9"/>
            <w:vAlign w:val="center"/>
          </w:tcPr>
          <w:p w14:paraId="469DC4DE"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es-ES_tradnl"/>
              </w:rPr>
              <w:t>Requerimiento de Plan o Marco de Compensación y Desarrollo de Pueblos Indígenas</w:t>
            </w:r>
          </w:p>
        </w:tc>
        <w:tc>
          <w:tcPr>
            <w:tcW w:w="3150" w:type="dxa"/>
            <w:vAlign w:val="center"/>
          </w:tcPr>
          <w:p w14:paraId="2D964EB4"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c>
          <w:tcPr>
            <w:tcW w:w="2340" w:type="dxa"/>
          </w:tcPr>
          <w:p w14:paraId="57222679" w14:textId="77777777" w:rsidR="00107472" w:rsidRPr="003A734F" w:rsidRDefault="00107472" w:rsidP="00107472">
            <w:pPr>
              <w:tabs>
                <w:tab w:val="left" w:pos="3200"/>
              </w:tabs>
              <w:jc w:val="center"/>
              <w:rPr>
                <w:rFonts w:ascii="Arial" w:hAnsi="Arial" w:cs="Arial"/>
                <w:sz w:val="20"/>
                <w:szCs w:val="20"/>
                <w:lang w:val="es-ES_tradnl"/>
              </w:rPr>
            </w:pPr>
            <w:r w:rsidRPr="003A734F">
              <w:rPr>
                <w:rFonts w:ascii="Arial" w:hAnsi="Arial" w:cs="Arial"/>
                <w:sz w:val="20"/>
                <w:szCs w:val="20"/>
                <w:lang w:val="es-ES_tradnl"/>
              </w:rPr>
              <w:t>NO</w:t>
            </w:r>
          </w:p>
        </w:tc>
        <w:tc>
          <w:tcPr>
            <w:tcW w:w="2340" w:type="dxa"/>
          </w:tcPr>
          <w:p w14:paraId="0C4C7D97" w14:textId="77777777" w:rsidR="00107472" w:rsidRPr="003A734F" w:rsidRDefault="00107472" w:rsidP="00107472">
            <w:pPr>
              <w:tabs>
                <w:tab w:val="left" w:pos="3200"/>
              </w:tabs>
              <w:jc w:val="both"/>
              <w:rPr>
                <w:rFonts w:ascii="Arial" w:hAnsi="Arial" w:cs="Arial"/>
                <w:sz w:val="20"/>
                <w:szCs w:val="20"/>
                <w:lang w:val="es-ES_tradnl"/>
              </w:rPr>
            </w:pPr>
            <w:r w:rsidRPr="003A734F">
              <w:rPr>
                <w:rFonts w:ascii="Arial" w:hAnsi="Arial" w:cs="Arial"/>
                <w:sz w:val="20"/>
                <w:szCs w:val="20"/>
                <w:lang w:val="es-ES_tradnl"/>
              </w:rPr>
              <w:t>No aplica</w:t>
            </w:r>
          </w:p>
        </w:tc>
        <w:tc>
          <w:tcPr>
            <w:tcW w:w="3060" w:type="dxa"/>
          </w:tcPr>
          <w:p w14:paraId="195F3050"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it-IT"/>
              </w:rPr>
              <w:t>-</w:t>
            </w:r>
          </w:p>
        </w:tc>
      </w:tr>
      <w:tr w:rsidR="00107472" w:rsidRPr="003A734F" w14:paraId="4F038E8F" w14:textId="77777777" w:rsidTr="003A734F">
        <w:trPr>
          <w:trHeight w:val="328"/>
          <w:jc w:val="center"/>
        </w:trPr>
        <w:tc>
          <w:tcPr>
            <w:tcW w:w="3060" w:type="dxa"/>
            <w:shd w:val="clear" w:color="auto" w:fill="D9D9D9" w:themeFill="background1" w:themeFillShade="D9"/>
            <w:vAlign w:val="center"/>
          </w:tcPr>
          <w:p w14:paraId="1F43A15C"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es-ES_tradnl"/>
              </w:rPr>
              <w:t xml:space="preserve"> Cuestiones Discriminatorias </w:t>
            </w:r>
          </w:p>
        </w:tc>
        <w:tc>
          <w:tcPr>
            <w:tcW w:w="3150" w:type="dxa"/>
            <w:vAlign w:val="center"/>
          </w:tcPr>
          <w:p w14:paraId="009204B1"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c>
          <w:tcPr>
            <w:tcW w:w="2340" w:type="dxa"/>
          </w:tcPr>
          <w:p w14:paraId="7CCAAB9A" w14:textId="77777777" w:rsidR="00107472" w:rsidRPr="003A734F" w:rsidRDefault="00107472" w:rsidP="00107472">
            <w:pPr>
              <w:tabs>
                <w:tab w:val="left" w:pos="3200"/>
              </w:tabs>
              <w:jc w:val="center"/>
              <w:rPr>
                <w:rFonts w:ascii="Arial" w:hAnsi="Arial" w:cs="Arial"/>
                <w:sz w:val="20"/>
                <w:szCs w:val="20"/>
                <w:lang w:val="es-ES_tradnl"/>
              </w:rPr>
            </w:pPr>
            <w:r w:rsidRPr="003A734F">
              <w:rPr>
                <w:rFonts w:ascii="Arial" w:hAnsi="Arial" w:cs="Arial"/>
                <w:sz w:val="20"/>
                <w:szCs w:val="20"/>
                <w:lang w:val="es-ES_tradnl"/>
              </w:rPr>
              <w:t>NO</w:t>
            </w:r>
          </w:p>
        </w:tc>
        <w:tc>
          <w:tcPr>
            <w:tcW w:w="2340" w:type="dxa"/>
          </w:tcPr>
          <w:p w14:paraId="062620B8"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c>
          <w:tcPr>
            <w:tcW w:w="3060" w:type="dxa"/>
          </w:tcPr>
          <w:p w14:paraId="7FC1F5E7"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it-IT"/>
              </w:rPr>
              <w:t>-</w:t>
            </w:r>
          </w:p>
        </w:tc>
      </w:tr>
      <w:tr w:rsidR="00107472" w:rsidRPr="003A734F" w14:paraId="037465F4" w14:textId="77777777" w:rsidTr="003A734F">
        <w:trPr>
          <w:trHeight w:val="328"/>
          <w:jc w:val="center"/>
        </w:trPr>
        <w:tc>
          <w:tcPr>
            <w:tcW w:w="3060" w:type="dxa"/>
            <w:shd w:val="clear" w:color="auto" w:fill="D9D9D9" w:themeFill="background1" w:themeFillShade="D9"/>
            <w:vAlign w:val="center"/>
          </w:tcPr>
          <w:p w14:paraId="5680F6AA"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es-ES_tradnl"/>
              </w:rPr>
              <w:t xml:space="preserve">Impactos Transfronterizos </w:t>
            </w:r>
          </w:p>
        </w:tc>
        <w:tc>
          <w:tcPr>
            <w:tcW w:w="3150" w:type="dxa"/>
            <w:vAlign w:val="center"/>
          </w:tcPr>
          <w:p w14:paraId="2C83B51F"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c>
          <w:tcPr>
            <w:tcW w:w="2340" w:type="dxa"/>
          </w:tcPr>
          <w:p w14:paraId="53C8262D" w14:textId="77777777" w:rsidR="00107472" w:rsidRPr="003A734F" w:rsidRDefault="00107472" w:rsidP="00107472">
            <w:pPr>
              <w:tabs>
                <w:tab w:val="left" w:pos="3200"/>
              </w:tabs>
              <w:jc w:val="center"/>
              <w:rPr>
                <w:rFonts w:ascii="Arial" w:hAnsi="Arial" w:cs="Arial"/>
                <w:sz w:val="20"/>
                <w:szCs w:val="20"/>
                <w:lang w:val="es-ES_tradnl"/>
              </w:rPr>
            </w:pPr>
            <w:r w:rsidRPr="003A734F">
              <w:rPr>
                <w:rFonts w:ascii="Arial" w:hAnsi="Arial" w:cs="Arial"/>
                <w:sz w:val="20"/>
                <w:szCs w:val="20"/>
                <w:lang w:val="es-ES_tradnl"/>
              </w:rPr>
              <w:t>NO</w:t>
            </w:r>
          </w:p>
        </w:tc>
        <w:tc>
          <w:tcPr>
            <w:tcW w:w="2340" w:type="dxa"/>
          </w:tcPr>
          <w:p w14:paraId="406D63DD"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c>
          <w:tcPr>
            <w:tcW w:w="3060" w:type="dxa"/>
          </w:tcPr>
          <w:p w14:paraId="3F9CF51E"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it-IT"/>
              </w:rPr>
              <w:t>-</w:t>
            </w:r>
          </w:p>
        </w:tc>
      </w:tr>
      <w:tr w:rsidR="00107472" w:rsidRPr="003A734F" w14:paraId="2480B4E2" w14:textId="77777777" w:rsidTr="003A734F">
        <w:trPr>
          <w:trHeight w:val="328"/>
          <w:jc w:val="center"/>
        </w:trPr>
        <w:tc>
          <w:tcPr>
            <w:tcW w:w="3060" w:type="dxa"/>
            <w:shd w:val="clear" w:color="auto" w:fill="D9D9D9" w:themeFill="background1" w:themeFillShade="D9"/>
            <w:vAlign w:val="center"/>
          </w:tcPr>
          <w:p w14:paraId="23780441"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es-ES_tradnl"/>
              </w:rPr>
              <w:t>Impactos sobre Pueblos Indígenas Aislados</w:t>
            </w:r>
          </w:p>
        </w:tc>
        <w:tc>
          <w:tcPr>
            <w:tcW w:w="3150" w:type="dxa"/>
            <w:vAlign w:val="center"/>
          </w:tcPr>
          <w:p w14:paraId="4E47F772" w14:textId="77777777" w:rsidR="00107472" w:rsidRPr="003A734F" w:rsidRDefault="00107472" w:rsidP="00107472">
            <w:pPr>
              <w:tabs>
                <w:tab w:val="left" w:pos="3200"/>
              </w:tabs>
              <w:rPr>
                <w:rFonts w:ascii="Arial" w:hAnsi="Arial" w:cs="Arial"/>
                <w:sz w:val="20"/>
                <w:szCs w:val="20"/>
                <w:lang w:val="es-ES_tradnl"/>
              </w:rPr>
            </w:pPr>
            <w:r w:rsidRPr="003A734F">
              <w:rPr>
                <w:rFonts w:ascii="Arial" w:hAnsi="Arial" w:cs="Arial"/>
                <w:sz w:val="20"/>
                <w:szCs w:val="20"/>
                <w:lang w:val="es-ES_tradnl"/>
              </w:rPr>
              <w:t>No Aplica</w:t>
            </w:r>
          </w:p>
        </w:tc>
        <w:tc>
          <w:tcPr>
            <w:tcW w:w="2340" w:type="dxa"/>
          </w:tcPr>
          <w:p w14:paraId="39ECB558" w14:textId="77777777" w:rsidR="00107472" w:rsidRPr="003A734F" w:rsidRDefault="00107472" w:rsidP="00107472">
            <w:pPr>
              <w:tabs>
                <w:tab w:val="left" w:pos="3200"/>
              </w:tabs>
              <w:jc w:val="center"/>
              <w:rPr>
                <w:rFonts w:ascii="Arial" w:hAnsi="Arial" w:cs="Arial"/>
                <w:sz w:val="20"/>
                <w:szCs w:val="20"/>
                <w:lang w:val="es-ES_tradnl"/>
              </w:rPr>
            </w:pPr>
            <w:r w:rsidRPr="003A734F">
              <w:rPr>
                <w:rFonts w:ascii="Arial" w:hAnsi="Arial" w:cs="Arial"/>
                <w:sz w:val="20"/>
                <w:szCs w:val="20"/>
                <w:lang w:val="es-ES_tradnl"/>
              </w:rPr>
              <w:t>NO</w:t>
            </w:r>
          </w:p>
        </w:tc>
        <w:tc>
          <w:tcPr>
            <w:tcW w:w="2340" w:type="dxa"/>
          </w:tcPr>
          <w:p w14:paraId="48F5BE25" w14:textId="77777777" w:rsidR="00107472" w:rsidRPr="003A734F" w:rsidRDefault="00107472" w:rsidP="00107472">
            <w:pPr>
              <w:tabs>
                <w:tab w:val="left" w:pos="3200"/>
              </w:tabs>
              <w:jc w:val="both"/>
              <w:rPr>
                <w:rFonts w:ascii="Arial" w:hAnsi="Arial" w:cs="Arial"/>
                <w:sz w:val="20"/>
                <w:szCs w:val="20"/>
                <w:lang w:val="es-ES_tradnl"/>
              </w:rPr>
            </w:pPr>
            <w:r w:rsidRPr="003A734F">
              <w:rPr>
                <w:rFonts w:ascii="Arial" w:hAnsi="Arial" w:cs="Arial"/>
                <w:sz w:val="20"/>
                <w:szCs w:val="20"/>
                <w:lang w:val="es-ES_tradnl"/>
              </w:rPr>
              <w:t>No aplica</w:t>
            </w:r>
          </w:p>
        </w:tc>
        <w:tc>
          <w:tcPr>
            <w:tcW w:w="3060" w:type="dxa"/>
          </w:tcPr>
          <w:p w14:paraId="168C6EBB" w14:textId="77777777" w:rsidR="00107472" w:rsidRPr="003A734F" w:rsidRDefault="00107472" w:rsidP="00107472">
            <w:pPr>
              <w:tabs>
                <w:tab w:val="left" w:pos="3200"/>
              </w:tabs>
              <w:jc w:val="both"/>
              <w:rPr>
                <w:rFonts w:ascii="Arial" w:hAnsi="Arial" w:cs="Arial"/>
                <w:sz w:val="20"/>
                <w:szCs w:val="20"/>
                <w:lang w:val="es-ES_tradnl"/>
              </w:rPr>
            </w:pPr>
            <w:r w:rsidRPr="003A734F">
              <w:rPr>
                <w:rFonts w:ascii="Arial" w:hAnsi="Arial" w:cs="Arial"/>
                <w:sz w:val="20"/>
                <w:szCs w:val="20"/>
                <w:lang w:val="it-IT"/>
              </w:rPr>
              <w:t>-</w:t>
            </w:r>
          </w:p>
        </w:tc>
      </w:tr>
      <w:tr w:rsidR="00272CC7" w:rsidRPr="005211A3" w14:paraId="5EC9FD55" w14:textId="77777777" w:rsidTr="003A734F">
        <w:trPr>
          <w:trHeight w:val="328"/>
          <w:jc w:val="center"/>
        </w:trPr>
        <w:tc>
          <w:tcPr>
            <w:tcW w:w="13950" w:type="dxa"/>
            <w:gridSpan w:val="5"/>
            <w:shd w:val="clear" w:color="auto" w:fill="D9D9D9" w:themeFill="background1" w:themeFillShade="D9"/>
            <w:vAlign w:val="center"/>
          </w:tcPr>
          <w:p w14:paraId="78A7F75F" w14:textId="77777777" w:rsidR="00272CC7" w:rsidRPr="003A734F" w:rsidRDefault="00272CC7" w:rsidP="00BF306A">
            <w:pPr>
              <w:tabs>
                <w:tab w:val="left" w:pos="3200"/>
              </w:tabs>
              <w:jc w:val="center"/>
              <w:rPr>
                <w:rFonts w:ascii="Arial" w:hAnsi="Arial" w:cs="Arial"/>
                <w:b/>
                <w:sz w:val="20"/>
                <w:szCs w:val="20"/>
                <w:highlight w:val="yellow"/>
                <w:lang w:val="es-ES_tradnl"/>
              </w:rPr>
            </w:pPr>
            <w:r w:rsidRPr="003A734F">
              <w:rPr>
                <w:rFonts w:ascii="Arial" w:hAnsi="Arial" w:cs="Arial"/>
                <w:b/>
                <w:sz w:val="20"/>
                <w:szCs w:val="20"/>
                <w:lang w:val="es-ES_tradnl"/>
              </w:rPr>
              <w:lastRenderedPageBreak/>
              <w:t>OP-761 Política Operativa sobre Igualdad de Género en el Desarrollo</w:t>
            </w:r>
          </w:p>
        </w:tc>
      </w:tr>
      <w:tr w:rsidR="00272CC7" w:rsidRPr="005211A3" w14:paraId="123421F6" w14:textId="77777777" w:rsidTr="00184CA9">
        <w:trPr>
          <w:trHeight w:val="328"/>
          <w:jc w:val="center"/>
        </w:trPr>
        <w:tc>
          <w:tcPr>
            <w:tcW w:w="3060" w:type="dxa"/>
            <w:shd w:val="clear" w:color="auto" w:fill="D9D9D9" w:themeFill="background1" w:themeFillShade="D9"/>
            <w:vAlign w:val="center"/>
          </w:tcPr>
          <w:p w14:paraId="06088F9B" w14:textId="77777777"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Consulta y participación efectiva de mujeres y hombres</w:t>
            </w:r>
          </w:p>
        </w:tc>
        <w:tc>
          <w:tcPr>
            <w:tcW w:w="3150" w:type="dxa"/>
            <w:vAlign w:val="center"/>
          </w:tcPr>
          <w:p w14:paraId="1179EC1A" w14:textId="77777777" w:rsidR="00272CC7" w:rsidRPr="003A734F" w:rsidRDefault="00272CC7" w:rsidP="00272CC7">
            <w:pPr>
              <w:tabs>
                <w:tab w:val="left" w:pos="3200"/>
              </w:tabs>
              <w:rPr>
                <w:rFonts w:ascii="Arial" w:hAnsi="Arial" w:cs="Arial"/>
                <w:sz w:val="20"/>
                <w:szCs w:val="20"/>
                <w:highlight w:val="yellow"/>
                <w:lang w:val="es-ES_tradnl"/>
              </w:rPr>
            </w:pPr>
          </w:p>
        </w:tc>
        <w:tc>
          <w:tcPr>
            <w:tcW w:w="2340" w:type="dxa"/>
            <w:vAlign w:val="center"/>
          </w:tcPr>
          <w:p w14:paraId="0D635D2B" w14:textId="54980DFA" w:rsidR="00272CC7" w:rsidRPr="003A734F" w:rsidRDefault="00272CC7" w:rsidP="00184CA9">
            <w:pPr>
              <w:tabs>
                <w:tab w:val="left" w:pos="3200"/>
              </w:tabs>
              <w:jc w:val="center"/>
              <w:rPr>
                <w:rFonts w:ascii="Arial" w:hAnsi="Arial" w:cs="Arial"/>
                <w:sz w:val="20"/>
                <w:szCs w:val="20"/>
                <w:lang w:val="es-ES_tradnl"/>
              </w:rPr>
            </w:pPr>
            <w:r w:rsidRPr="003A734F">
              <w:rPr>
                <w:rFonts w:ascii="Arial" w:hAnsi="Arial" w:cs="Arial"/>
                <w:sz w:val="20"/>
                <w:szCs w:val="20"/>
                <w:lang w:val="es-ES_tradnl"/>
              </w:rPr>
              <w:t>SI</w:t>
            </w:r>
          </w:p>
        </w:tc>
        <w:tc>
          <w:tcPr>
            <w:tcW w:w="2340" w:type="dxa"/>
          </w:tcPr>
          <w:p w14:paraId="37F9E52E" w14:textId="77777777" w:rsidR="00272CC7" w:rsidRPr="003A734F" w:rsidRDefault="00286C8A" w:rsidP="00272CC7">
            <w:pPr>
              <w:tabs>
                <w:tab w:val="left" w:pos="3200"/>
              </w:tabs>
              <w:rPr>
                <w:rFonts w:ascii="Arial" w:hAnsi="Arial" w:cs="Arial"/>
                <w:sz w:val="20"/>
                <w:szCs w:val="20"/>
                <w:lang w:val="es-ES_tradnl"/>
              </w:rPr>
            </w:pPr>
            <w:r w:rsidRPr="003A734F">
              <w:rPr>
                <w:rFonts w:ascii="Arial" w:hAnsi="Arial" w:cs="Arial"/>
                <w:sz w:val="20"/>
                <w:szCs w:val="20"/>
                <w:lang w:val="es-ES_tradnl"/>
              </w:rPr>
              <w:t>Participación activa de las mujeres en las diferentes consultas y actividades de participación a realizar para el proyecto.</w:t>
            </w:r>
            <w:r w:rsidR="00272CC7" w:rsidRPr="003A734F">
              <w:rPr>
                <w:rFonts w:ascii="Arial" w:hAnsi="Arial" w:cs="Arial"/>
                <w:sz w:val="20"/>
                <w:szCs w:val="20"/>
                <w:lang w:val="es-ES_tradnl"/>
              </w:rPr>
              <w:t xml:space="preserve"> </w:t>
            </w:r>
          </w:p>
        </w:tc>
        <w:tc>
          <w:tcPr>
            <w:tcW w:w="3060" w:type="dxa"/>
          </w:tcPr>
          <w:p w14:paraId="08D9F626" w14:textId="77777777" w:rsidR="00286C8A" w:rsidRPr="003A734F" w:rsidRDefault="00286C8A" w:rsidP="00272CC7">
            <w:pPr>
              <w:tabs>
                <w:tab w:val="left" w:pos="3200"/>
              </w:tabs>
              <w:rPr>
                <w:rFonts w:ascii="Arial" w:hAnsi="Arial" w:cs="Arial"/>
                <w:sz w:val="20"/>
                <w:szCs w:val="20"/>
                <w:lang w:val="es-ES_tradnl"/>
              </w:rPr>
            </w:pPr>
            <w:r w:rsidRPr="003A734F">
              <w:rPr>
                <w:rFonts w:ascii="Arial" w:hAnsi="Arial" w:cs="Arial"/>
                <w:sz w:val="20"/>
                <w:szCs w:val="20"/>
                <w:lang w:val="es-ES_tradnl"/>
              </w:rPr>
              <w:t xml:space="preserve">Las diferentes actividades de participación y consulta a realizar para los </w:t>
            </w:r>
            <w:r w:rsidR="00B75FEF" w:rsidRPr="003A734F">
              <w:rPr>
                <w:rFonts w:ascii="Arial" w:hAnsi="Arial" w:cs="Arial"/>
                <w:sz w:val="20"/>
                <w:szCs w:val="20"/>
                <w:lang w:val="es-ES_tradnl"/>
              </w:rPr>
              <w:t>diferentes</w:t>
            </w:r>
            <w:r w:rsidRPr="003A734F">
              <w:rPr>
                <w:rFonts w:ascii="Arial" w:hAnsi="Arial" w:cs="Arial"/>
                <w:sz w:val="20"/>
                <w:szCs w:val="20"/>
                <w:lang w:val="es-ES_tradnl"/>
              </w:rPr>
              <w:t xml:space="preserve"> elementos del Programa deberán asegurarse de contar con participación equitat</w:t>
            </w:r>
            <w:r w:rsidR="00B75FEF" w:rsidRPr="003A734F">
              <w:rPr>
                <w:rFonts w:ascii="Arial" w:hAnsi="Arial" w:cs="Arial"/>
                <w:sz w:val="20"/>
                <w:szCs w:val="20"/>
                <w:lang w:val="es-ES_tradnl"/>
              </w:rPr>
              <w:t>i</w:t>
            </w:r>
            <w:r w:rsidRPr="003A734F">
              <w:rPr>
                <w:rFonts w:ascii="Arial" w:hAnsi="Arial" w:cs="Arial"/>
                <w:sz w:val="20"/>
                <w:szCs w:val="20"/>
                <w:lang w:val="es-ES_tradnl"/>
              </w:rPr>
              <w:t xml:space="preserve">va y </w:t>
            </w:r>
            <w:r w:rsidR="00B75FEF" w:rsidRPr="003A734F">
              <w:rPr>
                <w:rFonts w:ascii="Arial" w:hAnsi="Arial" w:cs="Arial"/>
                <w:sz w:val="20"/>
                <w:szCs w:val="20"/>
                <w:lang w:val="es-ES_tradnl"/>
              </w:rPr>
              <w:t>activa</w:t>
            </w:r>
            <w:r w:rsidRPr="003A734F">
              <w:rPr>
                <w:rFonts w:ascii="Arial" w:hAnsi="Arial" w:cs="Arial"/>
                <w:sz w:val="20"/>
                <w:szCs w:val="20"/>
                <w:lang w:val="es-ES_tradnl"/>
              </w:rPr>
              <w:t xml:space="preserve"> por parte de </w:t>
            </w:r>
            <w:r w:rsidR="00B75FEF" w:rsidRPr="003A734F">
              <w:rPr>
                <w:rFonts w:ascii="Arial" w:hAnsi="Arial" w:cs="Arial"/>
                <w:sz w:val="20"/>
                <w:szCs w:val="20"/>
                <w:lang w:val="es-ES_tradnl"/>
              </w:rPr>
              <w:t>mujeres</w:t>
            </w:r>
            <w:r w:rsidRPr="003A734F">
              <w:rPr>
                <w:rFonts w:ascii="Arial" w:hAnsi="Arial" w:cs="Arial"/>
                <w:sz w:val="20"/>
                <w:szCs w:val="20"/>
                <w:lang w:val="es-ES_tradnl"/>
              </w:rPr>
              <w:t>. También con cualquier consulta a realizar relacionada con los futuros proyectos, de acuerdo al MGAS.</w:t>
            </w:r>
          </w:p>
          <w:p w14:paraId="2CC4BA84" w14:textId="77777777" w:rsidR="00272CC7" w:rsidRPr="003A734F" w:rsidRDefault="00272CC7" w:rsidP="00272CC7">
            <w:pPr>
              <w:tabs>
                <w:tab w:val="left" w:pos="3200"/>
              </w:tabs>
              <w:rPr>
                <w:rFonts w:ascii="Arial" w:hAnsi="Arial" w:cs="Arial"/>
                <w:sz w:val="20"/>
                <w:szCs w:val="20"/>
                <w:lang w:val="es-ES_tradnl"/>
              </w:rPr>
            </w:pPr>
            <w:r w:rsidRPr="003A734F">
              <w:rPr>
                <w:rFonts w:ascii="Arial" w:eastAsia="Arial" w:hAnsi="Arial" w:cs="Arial"/>
                <w:sz w:val="20"/>
                <w:szCs w:val="20"/>
                <w:lang w:val="es-ES_tradnl"/>
              </w:rPr>
              <w:t>El informe de las consultas deberá incluir información desagregada por género.</w:t>
            </w:r>
          </w:p>
        </w:tc>
      </w:tr>
      <w:tr w:rsidR="00272CC7" w:rsidRPr="005211A3" w14:paraId="1AC225BB" w14:textId="77777777" w:rsidTr="00184CA9">
        <w:trPr>
          <w:trHeight w:val="328"/>
          <w:jc w:val="center"/>
        </w:trPr>
        <w:tc>
          <w:tcPr>
            <w:tcW w:w="3060" w:type="dxa"/>
            <w:shd w:val="clear" w:color="auto" w:fill="D9D9D9" w:themeFill="background1" w:themeFillShade="D9"/>
            <w:vAlign w:val="center"/>
          </w:tcPr>
          <w:p w14:paraId="7507A332" w14:textId="77777777"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Aplicación del análisis de riesgo</w:t>
            </w:r>
            <w:r w:rsidRPr="003A734F">
              <w:rPr>
                <w:rStyle w:val="FootnoteReference"/>
                <w:rFonts w:ascii="Arial" w:hAnsi="Arial" w:cs="Arial"/>
                <w:sz w:val="20"/>
                <w:szCs w:val="20"/>
                <w:lang w:val="es-ES_tradnl"/>
              </w:rPr>
              <w:footnoteReference w:id="5"/>
            </w:r>
            <w:r w:rsidRPr="003A734F">
              <w:rPr>
                <w:rFonts w:ascii="Arial" w:hAnsi="Arial" w:cs="Arial"/>
                <w:sz w:val="20"/>
                <w:szCs w:val="20"/>
                <w:lang w:val="es-ES_tradnl"/>
              </w:rPr>
              <w:t xml:space="preserve"> y salvaguardias.</w:t>
            </w:r>
          </w:p>
        </w:tc>
        <w:tc>
          <w:tcPr>
            <w:tcW w:w="3150" w:type="dxa"/>
            <w:vAlign w:val="center"/>
          </w:tcPr>
          <w:p w14:paraId="410CA448" w14:textId="77777777" w:rsidR="00272CC7" w:rsidRPr="003A734F" w:rsidRDefault="00272CC7" w:rsidP="00272CC7">
            <w:pPr>
              <w:tabs>
                <w:tab w:val="left" w:pos="3200"/>
              </w:tabs>
              <w:rPr>
                <w:rFonts w:ascii="Arial" w:hAnsi="Arial" w:cs="Arial"/>
                <w:sz w:val="20"/>
                <w:szCs w:val="20"/>
                <w:lang w:val="es-ES_tradnl"/>
              </w:rPr>
            </w:pPr>
          </w:p>
        </w:tc>
        <w:tc>
          <w:tcPr>
            <w:tcW w:w="2340" w:type="dxa"/>
            <w:vAlign w:val="center"/>
          </w:tcPr>
          <w:p w14:paraId="1D074662" w14:textId="77777777" w:rsidR="00272CC7" w:rsidRPr="003A734F" w:rsidRDefault="00286C8A" w:rsidP="00272CC7">
            <w:pPr>
              <w:tabs>
                <w:tab w:val="left" w:pos="3200"/>
              </w:tabs>
              <w:rPr>
                <w:rFonts w:ascii="Arial" w:hAnsi="Arial" w:cs="Arial"/>
                <w:sz w:val="20"/>
                <w:szCs w:val="20"/>
                <w:lang w:val="es-ES_tradnl"/>
              </w:rPr>
            </w:pPr>
            <w:r w:rsidRPr="003A734F">
              <w:rPr>
                <w:rFonts w:ascii="Arial" w:hAnsi="Arial" w:cs="Arial"/>
                <w:sz w:val="20"/>
                <w:szCs w:val="20"/>
                <w:lang w:val="es-ES_tradnl"/>
              </w:rPr>
              <w:t>Más información requerida</w:t>
            </w:r>
          </w:p>
        </w:tc>
        <w:tc>
          <w:tcPr>
            <w:tcW w:w="2340" w:type="dxa"/>
            <w:vAlign w:val="center"/>
          </w:tcPr>
          <w:p w14:paraId="6BE73218" w14:textId="1C2FBC77" w:rsidR="00B75FEF" w:rsidRPr="003A734F" w:rsidRDefault="00286C8A" w:rsidP="00184CA9">
            <w:pPr>
              <w:tabs>
                <w:tab w:val="left" w:pos="3200"/>
              </w:tabs>
              <w:rPr>
                <w:rFonts w:ascii="Arial" w:hAnsi="Arial" w:cs="Arial"/>
                <w:sz w:val="20"/>
                <w:szCs w:val="20"/>
                <w:lang w:val="es-ES_tradnl"/>
              </w:rPr>
            </w:pPr>
            <w:r w:rsidRPr="003A734F">
              <w:rPr>
                <w:rFonts w:ascii="Arial" w:hAnsi="Arial" w:cs="Arial"/>
                <w:sz w:val="20"/>
                <w:szCs w:val="20"/>
                <w:lang w:val="es-ES_tradnl"/>
              </w:rPr>
              <w:t xml:space="preserve">Las evaluaciones y análisis sociales a realizar (tanto para los proyectos incluidos en la muestra como en el MGAS) deberán identificar </w:t>
            </w:r>
            <w:r w:rsidR="00B75FEF" w:rsidRPr="003A734F">
              <w:rPr>
                <w:rFonts w:ascii="Arial" w:hAnsi="Arial" w:cs="Arial"/>
                <w:sz w:val="20"/>
                <w:szCs w:val="20"/>
                <w:lang w:val="es-ES_tradnl"/>
              </w:rPr>
              <w:t xml:space="preserve">y </w:t>
            </w:r>
            <w:r w:rsidRPr="003A734F">
              <w:rPr>
                <w:rFonts w:ascii="Arial" w:hAnsi="Arial" w:cs="Arial"/>
                <w:sz w:val="20"/>
                <w:szCs w:val="20"/>
                <w:lang w:val="es-ES_tradnl"/>
              </w:rPr>
              <w:t xml:space="preserve">analizar específicamente los riesgos de la operación con el fin de asegurarse que habrá un acceso igualitario por género a los beneficios del proyecto </w:t>
            </w:r>
            <w:r w:rsidRPr="003A734F">
              <w:rPr>
                <w:rFonts w:ascii="Arial" w:hAnsi="Arial" w:cs="Arial"/>
                <w:sz w:val="20"/>
                <w:szCs w:val="20"/>
                <w:lang w:val="es-ES_tradnl"/>
              </w:rPr>
              <w:lastRenderedPageBreak/>
              <w:t>(incluyendo empleos), y asegurándose que se protegen los derechos de propiedad de las mujeres a la hora del pago de cualquier tipo de compensación</w:t>
            </w:r>
            <w:r w:rsidR="00B75FEF" w:rsidRPr="003A734F">
              <w:rPr>
                <w:rFonts w:ascii="Arial" w:hAnsi="Arial" w:cs="Arial"/>
                <w:sz w:val="20"/>
                <w:szCs w:val="20"/>
                <w:lang w:val="es-ES_tradnl"/>
              </w:rPr>
              <w:t>, en el caso que se prevea este tipo de afectaciones en el Programa.</w:t>
            </w:r>
          </w:p>
        </w:tc>
        <w:tc>
          <w:tcPr>
            <w:tcW w:w="3060" w:type="dxa"/>
            <w:vAlign w:val="center"/>
          </w:tcPr>
          <w:p w14:paraId="1F79B284" w14:textId="77777777"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lastRenderedPageBreak/>
              <w:t xml:space="preserve">Para la preparación del </w:t>
            </w:r>
            <w:r w:rsidRPr="003A734F">
              <w:rPr>
                <w:rFonts w:ascii="Arial" w:hAnsi="Arial" w:cs="Arial"/>
                <w:noProof w:val="0"/>
                <w:sz w:val="20"/>
                <w:szCs w:val="20"/>
                <w:lang w:val="es-ES"/>
              </w:rPr>
              <w:t>EAE</w:t>
            </w:r>
            <w:r w:rsidRPr="003A734F">
              <w:rPr>
                <w:rFonts w:ascii="Arial" w:hAnsi="Arial" w:cs="Arial"/>
                <w:sz w:val="20"/>
                <w:szCs w:val="20"/>
                <w:lang w:val="es-ES_tradnl"/>
              </w:rPr>
              <w:t xml:space="preserve"> y los AAS en los destinos de intervención del Programa, </w:t>
            </w:r>
            <w:r w:rsidRPr="003A734F">
              <w:rPr>
                <w:rFonts w:ascii="Arial" w:hAnsi="Arial" w:cs="Arial"/>
                <w:sz w:val="20"/>
                <w:szCs w:val="20"/>
                <w:lang w:val="es-PE"/>
              </w:rPr>
              <w:t xml:space="preserve">se analizará el riesgo de exclusión de género y </w:t>
            </w:r>
            <w:r w:rsidRPr="003A734F">
              <w:rPr>
                <w:rFonts w:ascii="Arial" w:hAnsi="Arial" w:cs="Arial"/>
                <w:sz w:val="20"/>
                <w:szCs w:val="20"/>
                <w:lang w:val="es-ES_tradnl"/>
              </w:rPr>
              <w:t xml:space="preserve">tanto el MGAS como el PGAS respectivo deberá incluir </w:t>
            </w:r>
            <w:r w:rsidRPr="003A734F">
              <w:rPr>
                <w:rFonts w:ascii="Arial" w:hAnsi="Arial" w:cs="Arial"/>
                <w:sz w:val="20"/>
                <w:szCs w:val="20"/>
                <w:lang w:val="es-PE"/>
              </w:rPr>
              <w:t>las medidas de inclusión que resulten necesarias</w:t>
            </w:r>
            <w:r w:rsidR="00286C8A" w:rsidRPr="003A734F">
              <w:rPr>
                <w:rFonts w:ascii="Arial" w:hAnsi="Arial" w:cs="Arial"/>
                <w:sz w:val="20"/>
                <w:szCs w:val="20"/>
                <w:lang w:val="es-PE"/>
              </w:rPr>
              <w:t>.</w:t>
            </w:r>
          </w:p>
        </w:tc>
      </w:tr>
      <w:tr w:rsidR="00272CC7" w:rsidRPr="005211A3" w14:paraId="7A11CDCD" w14:textId="77777777" w:rsidTr="003A734F">
        <w:trPr>
          <w:trHeight w:val="328"/>
          <w:jc w:val="center"/>
        </w:trPr>
        <w:tc>
          <w:tcPr>
            <w:tcW w:w="13950" w:type="dxa"/>
            <w:gridSpan w:val="5"/>
            <w:shd w:val="clear" w:color="auto" w:fill="D9D9D9" w:themeFill="background1" w:themeFillShade="D9"/>
            <w:vAlign w:val="center"/>
          </w:tcPr>
          <w:p w14:paraId="252E3E1E" w14:textId="77777777" w:rsidR="00272CC7" w:rsidRPr="003A734F" w:rsidRDefault="00272CC7" w:rsidP="00BF306A">
            <w:pPr>
              <w:tabs>
                <w:tab w:val="left" w:pos="3200"/>
              </w:tabs>
              <w:jc w:val="center"/>
              <w:rPr>
                <w:rFonts w:ascii="Arial" w:hAnsi="Arial" w:cs="Arial"/>
                <w:b/>
                <w:sz w:val="20"/>
                <w:szCs w:val="20"/>
                <w:lang w:val="es-ES_tradnl"/>
              </w:rPr>
            </w:pPr>
            <w:r w:rsidRPr="003A734F">
              <w:rPr>
                <w:rFonts w:ascii="Arial" w:hAnsi="Arial" w:cs="Arial"/>
                <w:b/>
                <w:sz w:val="20"/>
                <w:szCs w:val="20"/>
                <w:lang w:val="es-ES_tradnl"/>
              </w:rPr>
              <w:t>OP-102 Política de Acceso a la Información</w:t>
            </w:r>
          </w:p>
        </w:tc>
      </w:tr>
      <w:tr w:rsidR="00272CC7" w:rsidRPr="005211A3" w14:paraId="486AB5CC" w14:textId="77777777" w:rsidTr="00184CA9">
        <w:trPr>
          <w:trHeight w:val="328"/>
          <w:jc w:val="center"/>
        </w:trPr>
        <w:tc>
          <w:tcPr>
            <w:tcW w:w="3060" w:type="dxa"/>
            <w:shd w:val="clear" w:color="auto" w:fill="D9D9D9" w:themeFill="background1" w:themeFillShade="D9"/>
            <w:vAlign w:val="center"/>
          </w:tcPr>
          <w:p w14:paraId="18112790" w14:textId="77777777"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Divulgación de Evaluaciones Ambientales y Sociales</w:t>
            </w:r>
            <w:r w:rsidRPr="003A734F">
              <w:rPr>
                <w:rStyle w:val="FootnoteReference"/>
                <w:rFonts w:ascii="Arial" w:hAnsi="Arial" w:cs="Arial"/>
                <w:sz w:val="20"/>
                <w:szCs w:val="20"/>
                <w:lang w:val="es-ES_tradnl"/>
              </w:rPr>
              <w:footnoteReference w:id="6"/>
            </w:r>
            <w:r w:rsidRPr="003A734F">
              <w:rPr>
                <w:rFonts w:ascii="Arial" w:hAnsi="Arial" w:cs="Arial"/>
                <w:sz w:val="20"/>
                <w:szCs w:val="20"/>
                <w:lang w:val="es-ES_tradnl"/>
              </w:rPr>
              <w:t xml:space="preserve"> Previo a la Misión de Análisis, QRR, OPC y envió de los documentos al Directorio</w:t>
            </w:r>
            <w:r w:rsidRPr="003A734F">
              <w:rPr>
                <w:rStyle w:val="FootnoteReference"/>
                <w:rFonts w:ascii="Arial" w:hAnsi="Arial" w:cs="Arial"/>
                <w:sz w:val="20"/>
                <w:szCs w:val="20"/>
                <w:lang w:val="es-ES_tradnl"/>
              </w:rPr>
              <w:footnoteReference w:id="7"/>
            </w:r>
          </w:p>
        </w:tc>
        <w:tc>
          <w:tcPr>
            <w:tcW w:w="3150" w:type="dxa"/>
            <w:vAlign w:val="center"/>
          </w:tcPr>
          <w:p w14:paraId="65277CFA" w14:textId="77777777" w:rsidR="00272CC7" w:rsidRPr="003A734F" w:rsidRDefault="00272CC7" w:rsidP="00272CC7">
            <w:pPr>
              <w:tabs>
                <w:tab w:val="left" w:pos="3200"/>
              </w:tabs>
              <w:rPr>
                <w:rFonts w:ascii="Arial" w:hAnsi="Arial" w:cs="Arial"/>
                <w:sz w:val="20"/>
                <w:szCs w:val="20"/>
                <w:lang w:val="es-ES_tradnl"/>
              </w:rPr>
            </w:pPr>
          </w:p>
        </w:tc>
        <w:tc>
          <w:tcPr>
            <w:tcW w:w="2340" w:type="dxa"/>
            <w:vAlign w:val="center"/>
          </w:tcPr>
          <w:p w14:paraId="36F26F78" w14:textId="7034278F"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SI</w:t>
            </w:r>
          </w:p>
        </w:tc>
        <w:tc>
          <w:tcPr>
            <w:tcW w:w="2340" w:type="dxa"/>
            <w:vAlign w:val="center"/>
          </w:tcPr>
          <w:p w14:paraId="0DAB109C" w14:textId="2943432C"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Requerimiento o exigencia de la política OP-703, B5 y OP-102</w:t>
            </w:r>
            <w:r w:rsidR="00276DD7">
              <w:rPr>
                <w:rFonts w:ascii="Arial" w:hAnsi="Arial" w:cs="Arial"/>
                <w:sz w:val="20"/>
                <w:szCs w:val="20"/>
                <w:lang w:val="es-ES_tradnl"/>
              </w:rPr>
              <w:t>.</w:t>
            </w:r>
          </w:p>
        </w:tc>
        <w:tc>
          <w:tcPr>
            <w:tcW w:w="3060" w:type="dxa"/>
            <w:vAlign w:val="center"/>
          </w:tcPr>
          <w:p w14:paraId="76A8E51E" w14:textId="77777777"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 xml:space="preserve">Se pondrá a disposición publica el </w:t>
            </w:r>
            <w:r w:rsidRPr="003A734F">
              <w:rPr>
                <w:rFonts w:ascii="Arial" w:hAnsi="Arial" w:cs="Arial"/>
                <w:noProof w:val="0"/>
                <w:sz w:val="20"/>
                <w:szCs w:val="20"/>
                <w:lang w:val="es-PE"/>
              </w:rPr>
              <w:t>EAE</w:t>
            </w:r>
            <w:r w:rsidRPr="003A734F">
              <w:rPr>
                <w:rFonts w:ascii="Arial" w:hAnsi="Arial" w:cs="Arial"/>
                <w:sz w:val="20"/>
                <w:szCs w:val="20"/>
                <w:lang w:val="es-ES_tradnl"/>
              </w:rPr>
              <w:t xml:space="preserve"> y MGAS, </w:t>
            </w:r>
            <w:r w:rsidRPr="003A734F">
              <w:rPr>
                <w:rFonts w:ascii="Arial" w:hAnsi="Arial" w:cs="Arial"/>
                <w:noProof w:val="0"/>
                <w:sz w:val="20"/>
                <w:szCs w:val="20"/>
                <w:lang w:val="es-ES_tradnl"/>
              </w:rPr>
              <w:t>así</w:t>
            </w:r>
            <w:r w:rsidRPr="003A734F">
              <w:rPr>
                <w:rFonts w:ascii="Arial" w:hAnsi="Arial" w:cs="Arial"/>
                <w:noProof w:val="0"/>
                <w:sz w:val="20"/>
                <w:szCs w:val="20"/>
                <w:lang w:val="es-PE"/>
              </w:rPr>
              <w:t>así</w:t>
            </w:r>
            <w:r w:rsidRPr="003A734F">
              <w:rPr>
                <w:rFonts w:ascii="Arial" w:hAnsi="Arial" w:cs="Arial"/>
                <w:sz w:val="20"/>
                <w:szCs w:val="20"/>
                <w:lang w:val="es-ES_tradnl"/>
              </w:rPr>
              <w:t xml:space="preserve"> como la versión preliminar del AAS y respectivo PGAS de las intervenciones muestras del Programa, incluyendo el informe de la consulta significativa requerida, antes</w:t>
            </w:r>
            <w:r w:rsidRPr="003A734F">
              <w:rPr>
                <w:rFonts w:ascii="Arial" w:hAnsi="Arial" w:cs="Arial"/>
                <w:sz w:val="20"/>
                <w:szCs w:val="20"/>
                <w:lang w:val="es-PE"/>
              </w:rPr>
              <w:t xml:space="preserve"> de la misión de análisis</w:t>
            </w:r>
            <w:r w:rsidRPr="003A734F">
              <w:rPr>
                <w:rFonts w:ascii="Arial" w:hAnsi="Arial" w:cs="Arial"/>
                <w:sz w:val="20"/>
                <w:szCs w:val="20"/>
                <w:lang w:val="es-ES_tradnl"/>
              </w:rPr>
              <w:t xml:space="preserve"> </w:t>
            </w:r>
            <w:r w:rsidRPr="003A734F">
              <w:rPr>
                <w:rFonts w:ascii="Arial" w:hAnsi="Arial" w:cs="Arial"/>
                <w:sz w:val="20"/>
                <w:szCs w:val="20"/>
                <w:lang w:val="es-PE"/>
              </w:rPr>
              <w:t xml:space="preserve">y </w:t>
            </w:r>
            <w:r w:rsidRPr="003A734F">
              <w:rPr>
                <w:rFonts w:ascii="Arial" w:hAnsi="Arial" w:cs="Arial"/>
                <w:sz w:val="20"/>
                <w:szCs w:val="20"/>
                <w:lang w:val="es-ES_tradnl"/>
              </w:rPr>
              <w:t xml:space="preserve">la </w:t>
            </w:r>
            <w:r w:rsidRPr="003A734F">
              <w:rPr>
                <w:rFonts w:ascii="Arial" w:hAnsi="Arial" w:cs="Arial"/>
                <w:sz w:val="20"/>
                <w:szCs w:val="20"/>
                <w:lang w:val="es-PE"/>
              </w:rPr>
              <w:t xml:space="preserve">versión final </w:t>
            </w:r>
            <w:r w:rsidRPr="003A734F">
              <w:rPr>
                <w:rFonts w:ascii="Arial" w:hAnsi="Arial" w:cs="Arial"/>
                <w:sz w:val="20"/>
                <w:szCs w:val="20"/>
                <w:lang w:val="es-ES_tradnl"/>
              </w:rPr>
              <w:t xml:space="preserve">del AAS/PGAS, MGAS, EAE y reportes de consulta </w:t>
            </w:r>
            <w:r w:rsidRPr="003A734F">
              <w:rPr>
                <w:rFonts w:ascii="Arial" w:hAnsi="Arial" w:cs="Arial"/>
                <w:sz w:val="20"/>
                <w:szCs w:val="20"/>
                <w:lang w:val="es-PE"/>
              </w:rPr>
              <w:t xml:space="preserve">antes de </w:t>
            </w:r>
            <w:r w:rsidRPr="003A734F">
              <w:rPr>
                <w:rFonts w:ascii="Arial" w:hAnsi="Arial" w:cs="Arial"/>
                <w:sz w:val="20"/>
                <w:szCs w:val="20"/>
                <w:lang w:val="es-ES_tradnl"/>
              </w:rPr>
              <w:t>OPC</w:t>
            </w:r>
            <w:r w:rsidRPr="003A734F">
              <w:rPr>
                <w:rFonts w:ascii="Arial" w:hAnsi="Arial" w:cs="Arial"/>
                <w:sz w:val="20"/>
                <w:szCs w:val="20"/>
                <w:lang w:val="es-PE"/>
              </w:rPr>
              <w:t>.</w:t>
            </w:r>
            <w:r w:rsidRPr="003A734F">
              <w:rPr>
                <w:rFonts w:ascii="Arial" w:hAnsi="Arial" w:cs="Arial"/>
                <w:sz w:val="20"/>
                <w:szCs w:val="20"/>
                <w:lang w:val="es-ES_tradnl"/>
              </w:rPr>
              <w:t xml:space="preserve"> Estos se pondrán en la página web del Banco y la entidad prestataria.</w:t>
            </w:r>
          </w:p>
        </w:tc>
      </w:tr>
      <w:tr w:rsidR="00272CC7" w:rsidRPr="005211A3" w14:paraId="7564A96D" w14:textId="77777777" w:rsidTr="00184CA9">
        <w:trPr>
          <w:trHeight w:val="328"/>
          <w:jc w:val="center"/>
        </w:trPr>
        <w:tc>
          <w:tcPr>
            <w:tcW w:w="3060" w:type="dxa"/>
            <w:shd w:val="clear" w:color="auto" w:fill="D9D9D9" w:themeFill="background1" w:themeFillShade="D9"/>
            <w:vAlign w:val="center"/>
          </w:tcPr>
          <w:p w14:paraId="40CD1D5D" w14:textId="77777777"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 xml:space="preserve">Disposiciones para la Divulgación de Documentos </w:t>
            </w:r>
            <w:r w:rsidRPr="003A734F">
              <w:rPr>
                <w:rFonts w:ascii="Arial" w:hAnsi="Arial" w:cs="Arial"/>
                <w:sz w:val="20"/>
                <w:szCs w:val="20"/>
                <w:lang w:val="es-ES_tradnl"/>
              </w:rPr>
              <w:lastRenderedPageBreak/>
              <w:t>Ambientales y Sociales durante la Implementación del Proyecto</w:t>
            </w:r>
          </w:p>
        </w:tc>
        <w:tc>
          <w:tcPr>
            <w:tcW w:w="3150" w:type="dxa"/>
            <w:vAlign w:val="center"/>
          </w:tcPr>
          <w:p w14:paraId="17EC52DA" w14:textId="77777777" w:rsidR="00272CC7" w:rsidRPr="003A734F" w:rsidRDefault="00272CC7" w:rsidP="00272CC7">
            <w:pPr>
              <w:tabs>
                <w:tab w:val="left" w:pos="3200"/>
              </w:tabs>
              <w:rPr>
                <w:rFonts w:ascii="Arial" w:hAnsi="Arial" w:cs="Arial"/>
                <w:sz w:val="20"/>
                <w:szCs w:val="20"/>
                <w:lang w:val="es-ES_tradnl"/>
              </w:rPr>
            </w:pPr>
          </w:p>
        </w:tc>
        <w:tc>
          <w:tcPr>
            <w:tcW w:w="2340" w:type="dxa"/>
            <w:vAlign w:val="center"/>
          </w:tcPr>
          <w:p w14:paraId="60333568" w14:textId="1BDE7D6E"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SI</w:t>
            </w:r>
          </w:p>
        </w:tc>
        <w:tc>
          <w:tcPr>
            <w:tcW w:w="2340" w:type="dxa"/>
            <w:vAlign w:val="center"/>
          </w:tcPr>
          <w:p w14:paraId="2794CA2C" w14:textId="1474CA53"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Disponibilidad publica de la información del Programa</w:t>
            </w:r>
            <w:r w:rsidR="00276DD7">
              <w:rPr>
                <w:rFonts w:ascii="Arial" w:hAnsi="Arial" w:cs="Arial"/>
                <w:sz w:val="20"/>
                <w:szCs w:val="20"/>
                <w:lang w:val="es-ES_tradnl"/>
              </w:rPr>
              <w:t>.</w:t>
            </w:r>
          </w:p>
        </w:tc>
        <w:tc>
          <w:tcPr>
            <w:tcW w:w="3060" w:type="dxa"/>
            <w:vAlign w:val="center"/>
          </w:tcPr>
          <w:p w14:paraId="121CC956" w14:textId="77777777" w:rsidR="00272CC7" w:rsidRPr="003A734F" w:rsidRDefault="00272CC7" w:rsidP="00272CC7">
            <w:pPr>
              <w:tabs>
                <w:tab w:val="left" w:pos="3200"/>
              </w:tabs>
              <w:rPr>
                <w:rFonts w:ascii="Arial" w:hAnsi="Arial" w:cs="Arial"/>
                <w:sz w:val="20"/>
                <w:szCs w:val="20"/>
                <w:lang w:val="es-ES_tradnl"/>
              </w:rPr>
            </w:pPr>
            <w:r w:rsidRPr="003A734F">
              <w:rPr>
                <w:rFonts w:ascii="Arial" w:hAnsi="Arial" w:cs="Arial"/>
                <w:sz w:val="20"/>
                <w:szCs w:val="20"/>
                <w:lang w:val="es-ES_tradnl"/>
              </w:rPr>
              <w:t xml:space="preserve">Los estudios y planes socio-ambientales, de manejo y mitigación de patrimonio </w:t>
            </w:r>
            <w:r w:rsidRPr="003A734F">
              <w:rPr>
                <w:rFonts w:ascii="Arial" w:hAnsi="Arial" w:cs="Arial"/>
                <w:sz w:val="20"/>
                <w:szCs w:val="20"/>
                <w:lang w:val="es-ES_tradnl"/>
              </w:rPr>
              <w:lastRenderedPageBreak/>
              <w:t>cultural, incluye AAS/PGAS de intervenciones fuera de la muestra representativa del Programa serán puestos a disponibilidad del público en la página web del Banco y por parte de la entidad prestataria.</w:t>
            </w:r>
          </w:p>
        </w:tc>
      </w:tr>
    </w:tbl>
    <w:p w14:paraId="31C4BBDA" w14:textId="77777777" w:rsidR="00847A03" w:rsidRPr="00CE11D1" w:rsidRDefault="00847A03" w:rsidP="00276DD7">
      <w:pPr>
        <w:spacing w:after="200" w:line="276" w:lineRule="auto"/>
        <w:rPr>
          <w:lang w:val="es-ES_tradnl"/>
        </w:rPr>
      </w:pPr>
    </w:p>
    <w:sectPr w:rsidR="00847A03" w:rsidRPr="00CE11D1" w:rsidSect="00B27CCB">
      <w:pgSz w:w="15840" w:h="12240" w:orient="landscape"/>
      <w:pgMar w:top="180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DDC51" w14:textId="77777777" w:rsidR="00F7315D" w:rsidRDefault="00F7315D" w:rsidP="00953C33">
      <w:r>
        <w:separator/>
      </w:r>
    </w:p>
  </w:endnote>
  <w:endnote w:type="continuationSeparator" w:id="0">
    <w:p w14:paraId="3E4C8E60" w14:textId="77777777" w:rsidR="00F7315D" w:rsidRDefault="00F7315D" w:rsidP="00953C33">
      <w:r>
        <w:continuationSeparator/>
      </w:r>
    </w:p>
  </w:endnote>
  <w:endnote w:type="continuationNotice" w:id="1">
    <w:p w14:paraId="5FAFEA9C" w14:textId="77777777" w:rsidR="00F7315D" w:rsidRDefault="00F731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427A0" w14:textId="3FE82EA7" w:rsidR="00467E19" w:rsidRPr="001C6068" w:rsidRDefault="00467E19">
    <w:pPr>
      <w:pStyle w:val="Footer"/>
      <w:jc w:val="right"/>
      <w:rPr>
        <w:rFonts w:ascii="Arial" w:hAnsi="Arial" w:cs="Arial"/>
        <w:sz w:val="20"/>
        <w:szCs w:val="20"/>
      </w:rPr>
    </w:pPr>
  </w:p>
  <w:p w14:paraId="03513690" w14:textId="77777777" w:rsidR="00A55E40" w:rsidRDefault="00A55E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F0811" w14:textId="77777777" w:rsidR="00F7315D" w:rsidRDefault="00F7315D" w:rsidP="00953C33">
      <w:r>
        <w:separator/>
      </w:r>
    </w:p>
  </w:footnote>
  <w:footnote w:type="continuationSeparator" w:id="0">
    <w:p w14:paraId="79E91E3D" w14:textId="77777777" w:rsidR="00F7315D" w:rsidRDefault="00F7315D" w:rsidP="00953C33">
      <w:r>
        <w:continuationSeparator/>
      </w:r>
    </w:p>
  </w:footnote>
  <w:footnote w:type="continuationNotice" w:id="1">
    <w:p w14:paraId="6CDB0F80" w14:textId="77777777" w:rsidR="00F7315D" w:rsidRDefault="00F7315D"/>
  </w:footnote>
  <w:footnote w:id="2">
    <w:p w14:paraId="49B5B247" w14:textId="0751C280" w:rsidR="00E44DFF" w:rsidRPr="00F923BF" w:rsidRDefault="00E44DFF" w:rsidP="00F923BF">
      <w:pPr>
        <w:pStyle w:val="FootnoteText"/>
        <w:ind w:left="187" w:hanging="187"/>
        <w:jc w:val="both"/>
        <w:rPr>
          <w:rFonts w:ascii="Arial" w:hAnsi="Arial" w:cs="Arial"/>
          <w:sz w:val="18"/>
          <w:szCs w:val="18"/>
          <w:lang w:val="es-ES_tradnl"/>
        </w:rPr>
      </w:pPr>
      <w:r w:rsidRPr="00F923BF">
        <w:rPr>
          <w:rStyle w:val="FootnoteReference"/>
          <w:rFonts w:ascii="Arial" w:hAnsi="Arial" w:cs="Arial"/>
          <w:sz w:val="18"/>
          <w:szCs w:val="18"/>
        </w:rPr>
        <w:footnoteRef/>
      </w:r>
      <w:r w:rsidRPr="00F923BF">
        <w:rPr>
          <w:rFonts w:ascii="Arial" w:hAnsi="Arial" w:cs="Arial"/>
          <w:sz w:val="18"/>
          <w:szCs w:val="18"/>
          <w:lang w:val="es-ES_tradnl"/>
        </w:rPr>
        <w:t xml:space="preserve"> </w:t>
      </w:r>
      <w:r w:rsidR="00F923BF">
        <w:rPr>
          <w:rFonts w:ascii="Arial" w:hAnsi="Arial" w:cs="Arial"/>
          <w:sz w:val="18"/>
          <w:szCs w:val="18"/>
          <w:lang w:val="es-ES_tradnl"/>
        </w:rPr>
        <w:tab/>
      </w:r>
      <w:r w:rsidRPr="00F923BF">
        <w:rPr>
          <w:rFonts w:ascii="Arial" w:hAnsi="Arial" w:cs="Arial"/>
          <w:sz w:val="18"/>
          <w:szCs w:val="18"/>
          <w:lang w:val="es-ES_tradnl"/>
        </w:rPr>
        <w:t>La Clasificación de Riesgo de Desastres se aplica al Escenario de Riesgo Tipo 1 (cuando es probable que el proyecto esté expuesto a riesgos naturales debido a su ubicación geográfica).</w:t>
      </w:r>
    </w:p>
  </w:footnote>
  <w:footnote w:id="3">
    <w:p w14:paraId="5A8524C9" w14:textId="25758755" w:rsidR="00E44DFF" w:rsidRPr="00F923BF" w:rsidRDefault="00E44DFF" w:rsidP="00F923BF">
      <w:pPr>
        <w:pStyle w:val="FootnoteText"/>
        <w:ind w:left="187" w:hanging="187"/>
        <w:jc w:val="both"/>
        <w:rPr>
          <w:rFonts w:ascii="Arial" w:hAnsi="Arial" w:cs="Arial"/>
          <w:sz w:val="18"/>
          <w:szCs w:val="18"/>
          <w:lang w:val="es-ES_tradnl"/>
        </w:rPr>
      </w:pPr>
      <w:r w:rsidRPr="00F923BF">
        <w:rPr>
          <w:rStyle w:val="FootnoteReference"/>
          <w:rFonts w:ascii="Arial" w:hAnsi="Arial" w:cs="Arial"/>
          <w:sz w:val="18"/>
          <w:szCs w:val="18"/>
        </w:rPr>
        <w:footnoteRef/>
      </w:r>
      <w:r w:rsidRPr="00F923BF">
        <w:rPr>
          <w:rFonts w:ascii="Arial" w:hAnsi="Arial" w:cs="Arial"/>
          <w:sz w:val="18"/>
          <w:szCs w:val="18"/>
          <w:lang w:val="es-ES_tradnl"/>
        </w:rPr>
        <w:t xml:space="preserve"> </w:t>
      </w:r>
      <w:r w:rsidR="00F923BF">
        <w:rPr>
          <w:rFonts w:ascii="Arial" w:hAnsi="Arial" w:cs="Arial"/>
          <w:sz w:val="18"/>
          <w:szCs w:val="18"/>
          <w:lang w:val="es-ES_tradnl"/>
        </w:rPr>
        <w:tab/>
      </w:r>
      <w:r w:rsidRPr="00F923BF">
        <w:rPr>
          <w:rFonts w:ascii="Arial" w:hAnsi="Arial" w:cs="Arial"/>
          <w:sz w:val="18"/>
          <w:szCs w:val="18"/>
          <w:lang w:val="es-ES_tradnl"/>
        </w:rPr>
        <w:t>Se incluyen proyectos en subtransmisión.</w:t>
      </w:r>
    </w:p>
  </w:footnote>
  <w:footnote w:id="4">
    <w:p w14:paraId="40E10870" w14:textId="77777777" w:rsidR="00E44DFF" w:rsidRPr="00F923BF" w:rsidRDefault="00E44DFF" w:rsidP="00F923BF">
      <w:pPr>
        <w:pStyle w:val="FootnoteText"/>
        <w:ind w:left="187" w:hanging="187"/>
        <w:jc w:val="both"/>
        <w:rPr>
          <w:rFonts w:ascii="Arial" w:hAnsi="Arial" w:cs="Arial"/>
          <w:sz w:val="18"/>
          <w:szCs w:val="18"/>
          <w:lang w:val="es-ES_tradnl"/>
        </w:rPr>
      </w:pPr>
      <w:r w:rsidRPr="00F923BF">
        <w:rPr>
          <w:rStyle w:val="FootnoteReference"/>
          <w:rFonts w:ascii="Arial" w:hAnsi="Arial" w:cs="Arial"/>
          <w:sz w:val="18"/>
          <w:szCs w:val="18"/>
        </w:rPr>
        <w:footnoteRef/>
      </w:r>
      <w:r w:rsidRPr="00F923BF">
        <w:rPr>
          <w:rFonts w:ascii="Arial" w:hAnsi="Arial" w:cs="Arial"/>
          <w:sz w:val="18"/>
          <w:szCs w:val="18"/>
          <w:lang w:val="es-ES_tradnl"/>
        </w:rPr>
        <w:t xml:space="preserve"> El escenario de riesgo tipo 2 ocurre cuando la operación tiene el potencial de exacerbar el riesgo de riesgo para la vida humana, la propiedad, el medio ambiente y el propio proyecto.</w:t>
      </w:r>
    </w:p>
  </w:footnote>
  <w:footnote w:id="5">
    <w:p w14:paraId="140D8D3A" w14:textId="6E5DEB08" w:rsidR="00E44DFF" w:rsidRPr="00F923BF" w:rsidRDefault="00E44DFF" w:rsidP="00F923BF">
      <w:pPr>
        <w:pStyle w:val="FootnoteText"/>
        <w:ind w:left="187" w:hanging="187"/>
        <w:jc w:val="both"/>
        <w:rPr>
          <w:rFonts w:ascii="Arial" w:hAnsi="Arial" w:cs="Arial"/>
          <w:sz w:val="18"/>
          <w:szCs w:val="18"/>
          <w:lang w:val="es-ES_tradnl"/>
        </w:rPr>
      </w:pPr>
      <w:r w:rsidRPr="00F923BF">
        <w:rPr>
          <w:rStyle w:val="FootnoteReference"/>
          <w:rFonts w:ascii="Arial" w:hAnsi="Arial" w:cs="Arial"/>
          <w:sz w:val="18"/>
          <w:szCs w:val="18"/>
        </w:rPr>
        <w:footnoteRef/>
      </w:r>
      <w:r w:rsidRPr="00F923BF">
        <w:rPr>
          <w:rFonts w:ascii="Arial" w:hAnsi="Arial" w:cs="Arial"/>
          <w:sz w:val="18"/>
          <w:szCs w:val="18"/>
          <w:lang w:val="es-ES_tradnl"/>
        </w:rPr>
        <w:t xml:space="preserve"> </w:t>
      </w:r>
      <w:r w:rsidR="00184CA9">
        <w:rPr>
          <w:rFonts w:ascii="Arial" w:hAnsi="Arial" w:cs="Arial"/>
          <w:sz w:val="18"/>
          <w:szCs w:val="18"/>
          <w:lang w:val="es-ES_tradnl"/>
        </w:rPr>
        <w:tab/>
      </w:r>
      <w:r w:rsidRPr="00F923BF">
        <w:rPr>
          <w:rFonts w:ascii="Arial" w:hAnsi="Arial" w:cs="Arial"/>
          <w:sz w:val="18"/>
          <w:szCs w:val="18"/>
          <w:lang w:val="es-ES_tradnl"/>
        </w:rPr>
        <w:t>Los riesgos pueden incluir: i) acceso desigual a los beneficios del proyecto / medidas de compensación, ii) hombres o mujeres afectados de manera desproporcionada por factores de género, iii) incumplimiento de la legislación aplicable en materia de igualdad entre hombres y mujeres, iv) El riesgo de violencia de género, incluyendo la explotación sexual, la trata de seres humanos y las enfermedades de transmisión sexual, y v) el desconocimiento de los derechos de propiedad de las mujeres.</w:t>
      </w:r>
    </w:p>
  </w:footnote>
  <w:footnote w:id="6">
    <w:p w14:paraId="66EFAA0F" w14:textId="5F8295BC" w:rsidR="00E44DFF" w:rsidRPr="00F923BF" w:rsidRDefault="00E44DFF" w:rsidP="00F923BF">
      <w:pPr>
        <w:pStyle w:val="FootnoteText"/>
        <w:ind w:left="187" w:hanging="187"/>
        <w:jc w:val="both"/>
        <w:rPr>
          <w:rFonts w:ascii="Arial" w:hAnsi="Arial" w:cs="Arial"/>
          <w:sz w:val="18"/>
          <w:szCs w:val="18"/>
          <w:lang w:val="es-ES"/>
        </w:rPr>
      </w:pPr>
      <w:r w:rsidRPr="00F923BF">
        <w:rPr>
          <w:rStyle w:val="FootnoteReference"/>
          <w:rFonts w:ascii="Arial" w:hAnsi="Arial" w:cs="Arial"/>
          <w:sz w:val="18"/>
          <w:szCs w:val="18"/>
        </w:rPr>
        <w:footnoteRef/>
      </w:r>
      <w:r w:rsidRPr="00F923BF">
        <w:rPr>
          <w:rFonts w:ascii="Arial" w:hAnsi="Arial" w:cs="Arial"/>
          <w:sz w:val="18"/>
          <w:szCs w:val="18"/>
          <w:lang w:val="es-ES"/>
        </w:rPr>
        <w:t xml:space="preserve"> </w:t>
      </w:r>
      <w:r w:rsidR="00276DD7">
        <w:rPr>
          <w:rFonts w:ascii="Arial" w:hAnsi="Arial" w:cs="Arial"/>
          <w:sz w:val="18"/>
          <w:szCs w:val="18"/>
          <w:lang w:val="es-ES"/>
        </w:rPr>
        <w:tab/>
      </w:r>
      <w:r w:rsidRPr="00F923BF">
        <w:rPr>
          <w:rFonts w:ascii="Arial" w:hAnsi="Arial" w:cs="Arial"/>
          <w:sz w:val="18"/>
          <w:szCs w:val="18"/>
          <w:lang w:val="es-ES"/>
        </w:rPr>
        <w:t>Evaluaciones Ambientales y Sociales incluyen los EIAS, PGAS, PRI, MRI y MGAS</w:t>
      </w:r>
    </w:p>
  </w:footnote>
  <w:footnote w:id="7">
    <w:p w14:paraId="135BDFF0" w14:textId="2FB7475B" w:rsidR="00E44DFF" w:rsidRPr="00F923BF" w:rsidRDefault="00E44DFF" w:rsidP="00F923BF">
      <w:pPr>
        <w:pStyle w:val="FootnoteText"/>
        <w:ind w:left="187" w:hanging="187"/>
        <w:jc w:val="both"/>
        <w:rPr>
          <w:rFonts w:ascii="Arial" w:hAnsi="Arial" w:cs="Arial"/>
          <w:lang w:val="es-ES"/>
        </w:rPr>
      </w:pPr>
      <w:r w:rsidRPr="00F923BF">
        <w:rPr>
          <w:rStyle w:val="FootnoteReference"/>
          <w:rFonts w:ascii="Arial" w:hAnsi="Arial" w:cs="Arial"/>
          <w:sz w:val="18"/>
          <w:szCs w:val="18"/>
        </w:rPr>
        <w:footnoteRef/>
      </w:r>
      <w:r w:rsidRPr="00F923BF">
        <w:rPr>
          <w:rFonts w:ascii="Arial" w:hAnsi="Arial" w:cs="Arial"/>
          <w:sz w:val="18"/>
          <w:szCs w:val="18"/>
          <w:lang w:val="es-ES"/>
        </w:rPr>
        <w:t xml:space="preserve"> </w:t>
      </w:r>
      <w:r w:rsidR="00276DD7">
        <w:rPr>
          <w:rFonts w:ascii="Arial" w:hAnsi="Arial" w:cs="Arial"/>
          <w:sz w:val="18"/>
          <w:szCs w:val="18"/>
          <w:lang w:val="es-ES"/>
        </w:rPr>
        <w:tab/>
      </w:r>
      <w:r w:rsidRPr="00F923BF">
        <w:rPr>
          <w:rFonts w:ascii="Arial" w:hAnsi="Arial" w:cs="Arial"/>
          <w:sz w:val="18"/>
          <w:szCs w:val="18"/>
          <w:lang w:val="es-ES"/>
        </w:rPr>
        <w:t xml:space="preserve">Por favor referirse a los Protocolos para la Documentación y Divulgación de Información ambiental, social y de higiene y seguridad para más detalles sobre el momento de </w:t>
      </w:r>
      <w:r w:rsidRPr="00F923BF">
        <w:rPr>
          <w:rFonts w:ascii="Arial" w:eastAsia="Cambria" w:hAnsi="Arial" w:cs="Arial"/>
          <w:sz w:val="18"/>
          <w:szCs w:val="18"/>
          <w:lang w:val="es-ES_tradnl"/>
        </w:rPr>
        <w:t xml:space="preserve">divulgación </w:t>
      </w:r>
      <w:r w:rsidRPr="00F923BF">
        <w:rPr>
          <w:rFonts w:ascii="Arial" w:hAnsi="Arial" w:cs="Arial"/>
          <w:sz w:val="18"/>
          <w:szCs w:val="18"/>
          <w:lang w:val="es-ES"/>
        </w:rPr>
        <w:t>de las diferentes Evaluaciones Ambientales y Sociales.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4E86" w14:textId="4608FFA4" w:rsidR="00976C63" w:rsidRPr="005211A3" w:rsidRDefault="00976C63" w:rsidP="00976C63">
    <w:pPr>
      <w:pStyle w:val="Header"/>
      <w:tabs>
        <w:tab w:val="clear" w:pos="4320"/>
        <w:tab w:val="clear" w:pos="8640"/>
        <w:tab w:val="left" w:pos="3532"/>
        <w:tab w:val="center" w:pos="4680"/>
      </w:tabs>
      <w:ind w:hanging="630"/>
      <w:jc w:val="right"/>
      <w:rPr>
        <w:rFonts w:ascii="Arial" w:hAnsi="Arial" w:cs="Arial"/>
        <w:sz w:val="18"/>
        <w:szCs w:val="18"/>
        <w:lang w:val="pt-BR"/>
      </w:rPr>
    </w:pPr>
    <w:r w:rsidRPr="005211A3">
      <w:rPr>
        <w:rFonts w:ascii="Arial" w:hAnsi="Arial" w:cs="Arial"/>
        <w:sz w:val="18"/>
        <w:szCs w:val="18"/>
        <w:lang w:val="pt-BR"/>
      </w:rPr>
      <w:t>Anexo III – EC-L1231</w:t>
    </w:r>
  </w:p>
  <w:p w14:paraId="4D60A2C2" w14:textId="21848034" w:rsidR="00976C63" w:rsidRPr="005211A3" w:rsidRDefault="00976C63">
    <w:pPr>
      <w:pStyle w:val="Header"/>
      <w:jc w:val="right"/>
      <w:rPr>
        <w:rFonts w:ascii="Arial" w:hAnsi="Arial" w:cs="Arial"/>
        <w:sz w:val="18"/>
        <w:szCs w:val="18"/>
      </w:rPr>
    </w:pPr>
    <w:sdt>
      <w:sdtPr>
        <w:rPr>
          <w:rFonts w:ascii="Arial" w:hAnsi="Arial" w:cs="Arial"/>
          <w:noProof w:val="0"/>
          <w:sz w:val="18"/>
          <w:szCs w:val="18"/>
        </w:rPr>
        <w:id w:val="-322740832"/>
        <w:docPartObj>
          <w:docPartGallery w:val="Page Numbers (Top of Page)"/>
          <w:docPartUnique/>
        </w:docPartObj>
      </w:sdtPr>
      <w:sdtEndPr>
        <w:rPr>
          <w:noProof/>
        </w:rPr>
      </w:sdtEndPr>
      <w:sdtContent>
        <w:proofErr w:type="spellStart"/>
        <w:r w:rsidRPr="005211A3">
          <w:rPr>
            <w:rFonts w:ascii="Arial" w:hAnsi="Arial" w:cs="Arial"/>
            <w:noProof w:val="0"/>
            <w:sz w:val="18"/>
            <w:szCs w:val="18"/>
          </w:rPr>
          <w:t>Página</w:t>
        </w:r>
        <w:proofErr w:type="spellEnd"/>
        <w:r w:rsidRPr="005211A3">
          <w:rPr>
            <w:rFonts w:ascii="Arial" w:hAnsi="Arial" w:cs="Arial"/>
            <w:noProof w:val="0"/>
            <w:sz w:val="18"/>
            <w:szCs w:val="18"/>
          </w:rPr>
          <w:t xml:space="preserve"> </w:t>
        </w:r>
        <w:r w:rsidRPr="005211A3">
          <w:rPr>
            <w:rFonts w:ascii="Arial" w:hAnsi="Arial" w:cs="Arial"/>
            <w:noProof w:val="0"/>
            <w:sz w:val="18"/>
            <w:szCs w:val="18"/>
          </w:rPr>
          <w:fldChar w:fldCharType="begin"/>
        </w:r>
        <w:r w:rsidRPr="005211A3">
          <w:rPr>
            <w:rFonts w:ascii="Arial" w:hAnsi="Arial" w:cs="Arial"/>
            <w:sz w:val="18"/>
            <w:szCs w:val="18"/>
          </w:rPr>
          <w:instrText xml:space="preserve"> PAGE   \* MERGEFORMAT </w:instrText>
        </w:r>
        <w:r w:rsidRPr="005211A3">
          <w:rPr>
            <w:rFonts w:ascii="Arial" w:hAnsi="Arial" w:cs="Arial"/>
            <w:noProof w:val="0"/>
            <w:sz w:val="18"/>
            <w:szCs w:val="18"/>
          </w:rPr>
          <w:fldChar w:fldCharType="separate"/>
        </w:r>
        <w:r w:rsidRPr="005211A3">
          <w:rPr>
            <w:rFonts w:ascii="Arial" w:hAnsi="Arial" w:cs="Arial"/>
            <w:sz w:val="18"/>
            <w:szCs w:val="18"/>
          </w:rPr>
          <w:t>2</w:t>
        </w:r>
        <w:r w:rsidRPr="005211A3">
          <w:rPr>
            <w:rFonts w:ascii="Arial" w:hAnsi="Arial" w:cs="Arial"/>
            <w:sz w:val="18"/>
            <w:szCs w:val="18"/>
          </w:rPr>
          <w:fldChar w:fldCharType="end"/>
        </w:r>
      </w:sdtContent>
    </w:sdt>
    <w:r w:rsidRPr="005211A3">
      <w:rPr>
        <w:rFonts w:ascii="Arial" w:hAnsi="Arial" w:cs="Arial"/>
        <w:sz w:val="18"/>
        <w:szCs w:val="18"/>
      </w:rPr>
      <w:t xml:space="preserve"> de 17</w:t>
    </w:r>
  </w:p>
  <w:p w14:paraId="75595A18" w14:textId="453AF0B6" w:rsidR="00E44DFF" w:rsidRPr="00976C63" w:rsidRDefault="00E44DFF" w:rsidP="00976C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D496095"/>
    <w:multiLevelType w:val="hybridMultilevel"/>
    <w:tmpl w:val="5DCE3B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63BFD"/>
    <w:multiLevelType w:val="hybridMultilevel"/>
    <w:tmpl w:val="2C2CE61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4F36D54"/>
    <w:multiLevelType w:val="hybridMultilevel"/>
    <w:tmpl w:val="D81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D61CC9"/>
    <w:multiLevelType w:val="hybridMultilevel"/>
    <w:tmpl w:val="AF002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D3668C9"/>
    <w:multiLevelType w:val="hybridMultilevel"/>
    <w:tmpl w:val="681089D2"/>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6" w15:restartNumberingAfterBreak="0">
    <w:nsid w:val="1F7177F4"/>
    <w:multiLevelType w:val="hybridMultilevel"/>
    <w:tmpl w:val="2F66CADE"/>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7" w15:restartNumberingAfterBreak="0">
    <w:nsid w:val="20366A91"/>
    <w:multiLevelType w:val="hybridMultilevel"/>
    <w:tmpl w:val="0AE8EC4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04E24"/>
    <w:multiLevelType w:val="hybridMultilevel"/>
    <w:tmpl w:val="A77A6766"/>
    <w:lvl w:ilvl="0" w:tplc="DC3EF76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A348A"/>
    <w:multiLevelType w:val="hybridMultilevel"/>
    <w:tmpl w:val="AED490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763A1D"/>
    <w:multiLevelType w:val="hybridMultilevel"/>
    <w:tmpl w:val="7AACB8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347E2F"/>
    <w:multiLevelType w:val="hybridMultilevel"/>
    <w:tmpl w:val="73E0EA94"/>
    <w:lvl w:ilvl="0" w:tplc="6CF6A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B91397"/>
    <w:multiLevelType w:val="hybridMultilevel"/>
    <w:tmpl w:val="9D9AB00C"/>
    <w:lvl w:ilvl="0" w:tplc="DC3EF76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3007D"/>
    <w:multiLevelType w:val="hybridMultilevel"/>
    <w:tmpl w:val="7DF8F29E"/>
    <w:lvl w:ilvl="0" w:tplc="209A0810">
      <w:start w:val="1"/>
      <w:numFmt w:val="lowerRoman"/>
      <w:lvlText w:val="(%1)"/>
      <w:lvlJc w:val="left"/>
      <w:pPr>
        <w:ind w:left="1080" w:hanging="720"/>
      </w:pPr>
      <w:rPr>
        <w:rFonts w:hint="default"/>
        <w:i w:val="0"/>
        <w:color w:val="auto"/>
        <w:sz w:val="18"/>
        <w:lang w:val="es-A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506684"/>
    <w:multiLevelType w:val="hybridMultilevel"/>
    <w:tmpl w:val="56C4F64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3EB55C27"/>
    <w:multiLevelType w:val="hybridMultilevel"/>
    <w:tmpl w:val="40961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F6163F"/>
    <w:multiLevelType w:val="hybridMultilevel"/>
    <w:tmpl w:val="C5F2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6737C3"/>
    <w:multiLevelType w:val="hybridMultilevel"/>
    <w:tmpl w:val="40961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2D38C6"/>
    <w:multiLevelType w:val="hybridMultilevel"/>
    <w:tmpl w:val="46662F60"/>
    <w:lvl w:ilvl="0" w:tplc="933016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4B413E"/>
    <w:multiLevelType w:val="hybridMultilevel"/>
    <w:tmpl w:val="2C84502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203820"/>
    <w:multiLevelType w:val="hybridMultilevel"/>
    <w:tmpl w:val="40961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9905A8"/>
    <w:multiLevelType w:val="multilevel"/>
    <w:tmpl w:val="20E2D69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2" w15:restartNumberingAfterBreak="0">
    <w:nsid w:val="63DE0C2C"/>
    <w:multiLevelType w:val="hybridMultilevel"/>
    <w:tmpl w:val="27CC49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58B61D4"/>
    <w:multiLevelType w:val="hybridMultilevel"/>
    <w:tmpl w:val="8C10C9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057003A"/>
    <w:multiLevelType w:val="hybridMultilevel"/>
    <w:tmpl w:val="A3104F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940D7E"/>
    <w:multiLevelType w:val="singleLevel"/>
    <w:tmpl w:val="A59A7A38"/>
    <w:lvl w:ilvl="0">
      <w:start w:val="1"/>
      <w:numFmt w:val="decimal"/>
      <w:lvlText w:val="%1."/>
      <w:legacy w:legacy="1" w:legacySpace="0" w:legacyIndent="360"/>
      <w:lvlJc w:val="left"/>
      <w:pPr>
        <w:ind w:left="720" w:hanging="360"/>
      </w:pPr>
    </w:lvl>
  </w:abstractNum>
  <w:abstractNum w:abstractNumId="26" w15:restartNumberingAfterBreak="0">
    <w:nsid w:val="73C4717E"/>
    <w:multiLevelType w:val="hybridMultilevel"/>
    <w:tmpl w:val="D6646A60"/>
    <w:lvl w:ilvl="0" w:tplc="04090001">
      <w:start w:val="1"/>
      <w:numFmt w:val="bullet"/>
      <w:lvlText w:val=""/>
      <w:lvlJc w:val="left"/>
      <w:pPr>
        <w:ind w:left="720" w:hanging="360"/>
      </w:pPr>
      <w:rPr>
        <w:rFonts w:ascii="Symbol" w:hAnsi="Symbol" w:hint="default"/>
      </w:rPr>
    </w:lvl>
    <w:lvl w:ilvl="1" w:tplc="D36C5C02">
      <w:start w:val="2"/>
      <w:numFmt w:val="bullet"/>
      <w:lvlText w:val="•"/>
      <w:lvlJc w:val="left"/>
      <w:pPr>
        <w:ind w:left="1440" w:hanging="360"/>
      </w:pPr>
      <w:rPr>
        <w:rFonts w:ascii="SymbolMT" w:eastAsia="Times New Roman" w:hAnsi="SymbolMT" w:cs="SymbolM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5A463FC"/>
    <w:multiLevelType w:val="hybridMultilevel"/>
    <w:tmpl w:val="115A13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514108"/>
    <w:multiLevelType w:val="hybridMultilevel"/>
    <w:tmpl w:val="675A85F2"/>
    <w:lvl w:ilvl="0" w:tplc="214269EE">
      <w:start w:val="1"/>
      <w:numFmt w:val="upperRoman"/>
      <w:lvlText w:val="%1."/>
      <w:lvlJc w:val="left"/>
      <w:pPr>
        <w:ind w:left="1080" w:hanging="72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273673"/>
    <w:multiLevelType w:val="hybridMultilevel"/>
    <w:tmpl w:val="2E9C6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E4E59C4"/>
    <w:multiLevelType w:val="hybridMultilevel"/>
    <w:tmpl w:val="18D2AB00"/>
    <w:lvl w:ilvl="0" w:tplc="DC3EF76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301769"/>
    <w:multiLevelType w:val="hybridMultilevel"/>
    <w:tmpl w:val="A56A6C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24"/>
  </w:num>
  <w:num w:numId="4">
    <w:abstractNumId w:val="10"/>
  </w:num>
  <w:num w:numId="5">
    <w:abstractNumId w:val="9"/>
  </w:num>
  <w:num w:numId="6">
    <w:abstractNumId w:val="1"/>
  </w:num>
  <w:num w:numId="7">
    <w:abstractNumId w:val="29"/>
  </w:num>
  <w:num w:numId="8">
    <w:abstractNumId w:val="0"/>
  </w:num>
  <w:num w:numId="9">
    <w:abstractNumId w:val="3"/>
  </w:num>
  <w:num w:numId="10">
    <w:abstractNumId w:val="27"/>
  </w:num>
  <w:num w:numId="11">
    <w:abstractNumId w:val="25"/>
  </w:num>
  <w:num w:numId="12">
    <w:abstractNumId w:val="23"/>
  </w:num>
  <w:num w:numId="13">
    <w:abstractNumId w:val="2"/>
  </w:num>
  <w:num w:numId="14">
    <w:abstractNumId w:val="6"/>
  </w:num>
  <w:num w:numId="15">
    <w:abstractNumId w:val="15"/>
  </w:num>
  <w:num w:numId="16">
    <w:abstractNumId w:val="14"/>
  </w:num>
  <w:num w:numId="17">
    <w:abstractNumId w:val="19"/>
  </w:num>
  <w:num w:numId="18">
    <w:abstractNumId w:val="20"/>
  </w:num>
  <w:num w:numId="19">
    <w:abstractNumId w:val="17"/>
  </w:num>
  <w:num w:numId="20">
    <w:abstractNumId w:val="18"/>
  </w:num>
  <w:num w:numId="21">
    <w:abstractNumId w:val="5"/>
  </w:num>
  <w:num w:numId="22">
    <w:abstractNumId w:val="28"/>
  </w:num>
  <w:num w:numId="23">
    <w:abstractNumId w:val="11"/>
  </w:num>
  <w:num w:numId="24">
    <w:abstractNumId w:val="31"/>
  </w:num>
  <w:num w:numId="25">
    <w:abstractNumId w:val="26"/>
  </w:num>
  <w:num w:numId="26">
    <w:abstractNumId w:val="8"/>
  </w:num>
  <w:num w:numId="27">
    <w:abstractNumId w:val="4"/>
  </w:num>
  <w:num w:numId="28">
    <w:abstractNumId w:val="30"/>
  </w:num>
  <w:num w:numId="29">
    <w:abstractNumId w:val="12"/>
  </w:num>
  <w:num w:numId="30">
    <w:abstractNumId w:val="13"/>
  </w:num>
  <w:num w:numId="31">
    <w:abstractNumId w:val="7"/>
  </w:num>
  <w:num w:numId="32">
    <w:abstractNumId w:val="2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1FED"/>
    <w:rsid w:val="00002744"/>
    <w:rsid w:val="00006CD6"/>
    <w:rsid w:val="00007E36"/>
    <w:rsid w:val="00011C6D"/>
    <w:rsid w:val="00012442"/>
    <w:rsid w:val="000136BF"/>
    <w:rsid w:val="0001475E"/>
    <w:rsid w:val="0001671A"/>
    <w:rsid w:val="00017014"/>
    <w:rsid w:val="00017A22"/>
    <w:rsid w:val="000222AD"/>
    <w:rsid w:val="00024316"/>
    <w:rsid w:val="00027EF5"/>
    <w:rsid w:val="000315C1"/>
    <w:rsid w:val="000316E1"/>
    <w:rsid w:val="00031CE1"/>
    <w:rsid w:val="00032138"/>
    <w:rsid w:val="000330AA"/>
    <w:rsid w:val="000331CE"/>
    <w:rsid w:val="000363A7"/>
    <w:rsid w:val="0003749D"/>
    <w:rsid w:val="0004045F"/>
    <w:rsid w:val="000476A4"/>
    <w:rsid w:val="0004774E"/>
    <w:rsid w:val="000548A7"/>
    <w:rsid w:val="000548CD"/>
    <w:rsid w:val="00054CBB"/>
    <w:rsid w:val="000637C3"/>
    <w:rsid w:val="00067751"/>
    <w:rsid w:val="000709EE"/>
    <w:rsid w:val="000770A9"/>
    <w:rsid w:val="00080D01"/>
    <w:rsid w:val="000822CB"/>
    <w:rsid w:val="0008338F"/>
    <w:rsid w:val="0008413E"/>
    <w:rsid w:val="000907E3"/>
    <w:rsid w:val="0009196C"/>
    <w:rsid w:val="00092551"/>
    <w:rsid w:val="00092D2E"/>
    <w:rsid w:val="00095AD9"/>
    <w:rsid w:val="000A2F3D"/>
    <w:rsid w:val="000A6DEF"/>
    <w:rsid w:val="000B2378"/>
    <w:rsid w:val="000B3357"/>
    <w:rsid w:val="000B461F"/>
    <w:rsid w:val="000B7B3E"/>
    <w:rsid w:val="000C0580"/>
    <w:rsid w:val="000C1819"/>
    <w:rsid w:val="000C324B"/>
    <w:rsid w:val="000C5C87"/>
    <w:rsid w:val="000C6ACF"/>
    <w:rsid w:val="000C7A2A"/>
    <w:rsid w:val="000C7BD9"/>
    <w:rsid w:val="000D0D76"/>
    <w:rsid w:val="000D14A2"/>
    <w:rsid w:val="000D2E45"/>
    <w:rsid w:val="000D487C"/>
    <w:rsid w:val="000D4B33"/>
    <w:rsid w:val="000D4D01"/>
    <w:rsid w:val="000D6CF4"/>
    <w:rsid w:val="000E3C63"/>
    <w:rsid w:val="000E4A32"/>
    <w:rsid w:val="000E6CB5"/>
    <w:rsid w:val="000F1ECC"/>
    <w:rsid w:val="000F50E9"/>
    <w:rsid w:val="000F52AF"/>
    <w:rsid w:val="000F583E"/>
    <w:rsid w:val="000F73FD"/>
    <w:rsid w:val="001002D4"/>
    <w:rsid w:val="0010093B"/>
    <w:rsid w:val="00101867"/>
    <w:rsid w:val="001049F8"/>
    <w:rsid w:val="0010545E"/>
    <w:rsid w:val="00106AE8"/>
    <w:rsid w:val="00106C7E"/>
    <w:rsid w:val="00107472"/>
    <w:rsid w:val="00111BD0"/>
    <w:rsid w:val="00113FBD"/>
    <w:rsid w:val="00116D7C"/>
    <w:rsid w:val="0011764F"/>
    <w:rsid w:val="0012049E"/>
    <w:rsid w:val="00120DC7"/>
    <w:rsid w:val="00121488"/>
    <w:rsid w:val="00121489"/>
    <w:rsid w:val="001236D1"/>
    <w:rsid w:val="0013261B"/>
    <w:rsid w:val="00134A2E"/>
    <w:rsid w:val="0013644A"/>
    <w:rsid w:val="00136A57"/>
    <w:rsid w:val="00140DF1"/>
    <w:rsid w:val="001415B8"/>
    <w:rsid w:val="00142232"/>
    <w:rsid w:val="00144671"/>
    <w:rsid w:val="00147267"/>
    <w:rsid w:val="0015044A"/>
    <w:rsid w:val="0015046A"/>
    <w:rsid w:val="00156804"/>
    <w:rsid w:val="00157BD8"/>
    <w:rsid w:val="00161A12"/>
    <w:rsid w:val="00163E2E"/>
    <w:rsid w:val="001650A3"/>
    <w:rsid w:val="001657DA"/>
    <w:rsid w:val="001671C9"/>
    <w:rsid w:val="00171082"/>
    <w:rsid w:val="00171433"/>
    <w:rsid w:val="00171A55"/>
    <w:rsid w:val="00172677"/>
    <w:rsid w:val="00173F76"/>
    <w:rsid w:val="00175A95"/>
    <w:rsid w:val="00175C67"/>
    <w:rsid w:val="001816B4"/>
    <w:rsid w:val="00182417"/>
    <w:rsid w:val="001826E4"/>
    <w:rsid w:val="00182970"/>
    <w:rsid w:val="00182CA4"/>
    <w:rsid w:val="001832B7"/>
    <w:rsid w:val="00184CA9"/>
    <w:rsid w:val="00190BAC"/>
    <w:rsid w:val="00190D03"/>
    <w:rsid w:val="001911AA"/>
    <w:rsid w:val="00195A88"/>
    <w:rsid w:val="001965E2"/>
    <w:rsid w:val="0019711A"/>
    <w:rsid w:val="001974E7"/>
    <w:rsid w:val="001A6795"/>
    <w:rsid w:val="001A6A69"/>
    <w:rsid w:val="001C01A5"/>
    <w:rsid w:val="001C2C47"/>
    <w:rsid w:val="001C4BF0"/>
    <w:rsid w:val="001C6068"/>
    <w:rsid w:val="001D0EC2"/>
    <w:rsid w:val="001D11BD"/>
    <w:rsid w:val="001D3A64"/>
    <w:rsid w:val="001D5407"/>
    <w:rsid w:val="001D7C6C"/>
    <w:rsid w:val="001E307B"/>
    <w:rsid w:val="001E407D"/>
    <w:rsid w:val="001E7C50"/>
    <w:rsid w:val="001F0C97"/>
    <w:rsid w:val="001F5F8F"/>
    <w:rsid w:val="00201381"/>
    <w:rsid w:val="00201CB2"/>
    <w:rsid w:val="002041C0"/>
    <w:rsid w:val="00204FBA"/>
    <w:rsid w:val="00211101"/>
    <w:rsid w:val="002163A5"/>
    <w:rsid w:val="00220AD1"/>
    <w:rsid w:val="00225B0D"/>
    <w:rsid w:val="00226BAB"/>
    <w:rsid w:val="00227307"/>
    <w:rsid w:val="00227C66"/>
    <w:rsid w:val="00230E33"/>
    <w:rsid w:val="00230EE2"/>
    <w:rsid w:val="00236E56"/>
    <w:rsid w:val="00236E58"/>
    <w:rsid w:val="002375F0"/>
    <w:rsid w:val="00241E8F"/>
    <w:rsid w:val="00244F1E"/>
    <w:rsid w:val="00245C6D"/>
    <w:rsid w:val="00245EEB"/>
    <w:rsid w:val="0024665C"/>
    <w:rsid w:val="002558E2"/>
    <w:rsid w:val="00257927"/>
    <w:rsid w:val="00262FD2"/>
    <w:rsid w:val="00263C34"/>
    <w:rsid w:val="00263E88"/>
    <w:rsid w:val="00266E98"/>
    <w:rsid w:val="00272992"/>
    <w:rsid w:val="00272CC7"/>
    <w:rsid w:val="00274334"/>
    <w:rsid w:val="00276DD7"/>
    <w:rsid w:val="00283F70"/>
    <w:rsid w:val="00286C8A"/>
    <w:rsid w:val="00292A02"/>
    <w:rsid w:val="002A26E0"/>
    <w:rsid w:val="002A4B0C"/>
    <w:rsid w:val="002A60C3"/>
    <w:rsid w:val="002B10FE"/>
    <w:rsid w:val="002B5AAA"/>
    <w:rsid w:val="002B7DAF"/>
    <w:rsid w:val="002C0905"/>
    <w:rsid w:val="002C0FC4"/>
    <w:rsid w:val="002C58D1"/>
    <w:rsid w:val="002C5B5D"/>
    <w:rsid w:val="002C71BF"/>
    <w:rsid w:val="002D05DE"/>
    <w:rsid w:val="002D4360"/>
    <w:rsid w:val="002E1380"/>
    <w:rsid w:val="002E35FF"/>
    <w:rsid w:val="002E38CA"/>
    <w:rsid w:val="002E44B5"/>
    <w:rsid w:val="002E5577"/>
    <w:rsid w:val="002E5BEA"/>
    <w:rsid w:val="002E6F79"/>
    <w:rsid w:val="002F00D0"/>
    <w:rsid w:val="002F6117"/>
    <w:rsid w:val="002F78BA"/>
    <w:rsid w:val="003016B3"/>
    <w:rsid w:val="00301998"/>
    <w:rsid w:val="0030282E"/>
    <w:rsid w:val="00304155"/>
    <w:rsid w:val="0031150C"/>
    <w:rsid w:val="00313501"/>
    <w:rsid w:val="00314500"/>
    <w:rsid w:val="00315DB3"/>
    <w:rsid w:val="00316399"/>
    <w:rsid w:val="0031698F"/>
    <w:rsid w:val="00317B24"/>
    <w:rsid w:val="00320DF3"/>
    <w:rsid w:val="00323D7A"/>
    <w:rsid w:val="003263BF"/>
    <w:rsid w:val="00326BC9"/>
    <w:rsid w:val="00330EDB"/>
    <w:rsid w:val="003346E7"/>
    <w:rsid w:val="003357EC"/>
    <w:rsid w:val="0033584F"/>
    <w:rsid w:val="00335F48"/>
    <w:rsid w:val="003362F2"/>
    <w:rsid w:val="00336BE4"/>
    <w:rsid w:val="00340CAC"/>
    <w:rsid w:val="00342404"/>
    <w:rsid w:val="003429E3"/>
    <w:rsid w:val="00344DC8"/>
    <w:rsid w:val="003476BE"/>
    <w:rsid w:val="00353398"/>
    <w:rsid w:val="003540F5"/>
    <w:rsid w:val="0035471F"/>
    <w:rsid w:val="003566DE"/>
    <w:rsid w:val="00356737"/>
    <w:rsid w:val="00356C72"/>
    <w:rsid w:val="00360AA3"/>
    <w:rsid w:val="00363C87"/>
    <w:rsid w:val="003641A9"/>
    <w:rsid w:val="00364806"/>
    <w:rsid w:val="00364972"/>
    <w:rsid w:val="00367A86"/>
    <w:rsid w:val="00367C58"/>
    <w:rsid w:val="00367DDB"/>
    <w:rsid w:val="00370010"/>
    <w:rsid w:val="00370382"/>
    <w:rsid w:val="003744B3"/>
    <w:rsid w:val="00374687"/>
    <w:rsid w:val="0037508B"/>
    <w:rsid w:val="00375EDD"/>
    <w:rsid w:val="0038024D"/>
    <w:rsid w:val="003A21FA"/>
    <w:rsid w:val="003A4A25"/>
    <w:rsid w:val="003A5592"/>
    <w:rsid w:val="003A5CEC"/>
    <w:rsid w:val="003A5D7F"/>
    <w:rsid w:val="003A7229"/>
    <w:rsid w:val="003A734F"/>
    <w:rsid w:val="003B4337"/>
    <w:rsid w:val="003B5A50"/>
    <w:rsid w:val="003C0D3C"/>
    <w:rsid w:val="003C3BD6"/>
    <w:rsid w:val="003C4924"/>
    <w:rsid w:val="003C6F65"/>
    <w:rsid w:val="003D3750"/>
    <w:rsid w:val="003E04D8"/>
    <w:rsid w:val="003E1A6A"/>
    <w:rsid w:val="003E31D2"/>
    <w:rsid w:val="003E33D3"/>
    <w:rsid w:val="003E34E0"/>
    <w:rsid w:val="003E771A"/>
    <w:rsid w:val="003F6056"/>
    <w:rsid w:val="003F7F74"/>
    <w:rsid w:val="004032E2"/>
    <w:rsid w:val="00406BE5"/>
    <w:rsid w:val="00406F1D"/>
    <w:rsid w:val="004111ED"/>
    <w:rsid w:val="0041363D"/>
    <w:rsid w:val="00416C01"/>
    <w:rsid w:val="00417803"/>
    <w:rsid w:val="004234C7"/>
    <w:rsid w:val="00423E2B"/>
    <w:rsid w:val="004251BB"/>
    <w:rsid w:val="00431874"/>
    <w:rsid w:val="004319C2"/>
    <w:rsid w:val="00434981"/>
    <w:rsid w:val="004352F3"/>
    <w:rsid w:val="00440CBD"/>
    <w:rsid w:val="00445043"/>
    <w:rsid w:val="004527A6"/>
    <w:rsid w:val="004628F2"/>
    <w:rsid w:val="00463886"/>
    <w:rsid w:val="00467E19"/>
    <w:rsid w:val="00470A2C"/>
    <w:rsid w:val="004724A7"/>
    <w:rsid w:val="00480270"/>
    <w:rsid w:val="00483BBE"/>
    <w:rsid w:val="00487363"/>
    <w:rsid w:val="004901E2"/>
    <w:rsid w:val="00492178"/>
    <w:rsid w:val="00494708"/>
    <w:rsid w:val="00494D72"/>
    <w:rsid w:val="004A0E9B"/>
    <w:rsid w:val="004A6162"/>
    <w:rsid w:val="004B4579"/>
    <w:rsid w:val="004B6B2B"/>
    <w:rsid w:val="004C3EBC"/>
    <w:rsid w:val="004C3FE6"/>
    <w:rsid w:val="004D0194"/>
    <w:rsid w:val="004D0197"/>
    <w:rsid w:val="004D03C0"/>
    <w:rsid w:val="004D0C1A"/>
    <w:rsid w:val="004D30B7"/>
    <w:rsid w:val="004D31E9"/>
    <w:rsid w:val="004D3F31"/>
    <w:rsid w:val="004E3222"/>
    <w:rsid w:val="004E62D7"/>
    <w:rsid w:val="004E64A0"/>
    <w:rsid w:val="004E6CB4"/>
    <w:rsid w:val="004F0A9C"/>
    <w:rsid w:val="004F0CA0"/>
    <w:rsid w:val="004F19E1"/>
    <w:rsid w:val="004F1F3A"/>
    <w:rsid w:val="004F2F00"/>
    <w:rsid w:val="004F7F38"/>
    <w:rsid w:val="00500D75"/>
    <w:rsid w:val="00501994"/>
    <w:rsid w:val="00501A2A"/>
    <w:rsid w:val="00501BA7"/>
    <w:rsid w:val="00503C71"/>
    <w:rsid w:val="00506548"/>
    <w:rsid w:val="00512AD2"/>
    <w:rsid w:val="0051692B"/>
    <w:rsid w:val="005203D3"/>
    <w:rsid w:val="005211A3"/>
    <w:rsid w:val="005215F6"/>
    <w:rsid w:val="0052174F"/>
    <w:rsid w:val="0052200C"/>
    <w:rsid w:val="00523D36"/>
    <w:rsid w:val="0052507C"/>
    <w:rsid w:val="00532FC3"/>
    <w:rsid w:val="00536098"/>
    <w:rsid w:val="005369F4"/>
    <w:rsid w:val="005402C7"/>
    <w:rsid w:val="005508EF"/>
    <w:rsid w:val="00550B8B"/>
    <w:rsid w:val="00551495"/>
    <w:rsid w:val="0055213C"/>
    <w:rsid w:val="00553294"/>
    <w:rsid w:val="00556FE3"/>
    <w:rsid w:val="00561845"/>
    <w:rsid w:val="00563673"/>
    <w:rsid w:val="0056381E"/>
    <w:rsid w:val="00565023"/>
    <w:rsid w:val="0056695F"/>
    <w:rsid w:val="00570ED9"/>
    <w:rsid w:val="00572BA7"/>
    <w:rsid w:val="00572D85"/>
    <w:rsid w:val="00574B04"/>
    <w:rsid w:val="005752BF"/>
    <w:rsid w:val="005757A3"/>
    <w:rsid w:val="00576A4F"/>
    <w:rsid w:val="00576F04"/>
    <w:rsid w:val="00577B39"/>
    <w:rsid w:val="00577E3B"/>
    <w:rsid w:val="00581288"/>
    <w:rsid w:val="005826A3"/>
    <w:rsid w:val="00594CB1"/>
    <w:rsid w:val="00596A2C"/>
    <w:rsid w:val="005A359B"/>
    <w:rsid w:val="005A68B6"/>
    <w:rsid w:val="005A77B3"/>
    <w:rsid w:val="005B0710"/>
    <w:rsid w:val="005B13B4"/>
    <w:rsid w:val="005B3DC0"/>
    <w:rsid w:val="005B5997"/>
    <w:rsid w:val="005B6584"/>
    <w:rsid w:val="005C2709"/>
    <w:rsid w:val="005C274D"/>
    <w:rsid w:val="005C4754"/>
    <w:rsid w:val="005C49C1"/>
    <w:rsid w:val="005C616D"/>
    <w:rsid w:val="005C7C13"/>
    <w:rsid w:val="005E1EE4"/>
    <w:rsid w:val="005E3687"/>
    <w:rsid w:val="005E3EBB"/>
    <w:rsid w:val="005E54D2"/>
    <w:rsid w:val="005E5D18"/>
    <w:rsid w:val="005E7CA3"/>
    <w:rsid w:val="005F654A"/>
    <w:rsid w:val="006050AA"/>
    <w:rsid w:val="0060768C"/>
    <w:rsid w:val="00607B69"/>
    <w:rsid w:val="006109EB"/>
    <w:rsid w:val="006110B2"/>
    <w:rsid w:val="006121DF"/>
    <w:rsid w:val="006124A2"/>
    <w:rsid w:val="0061280A"/>
    <w:rsid w:val="00614638"/>
    <w:rsid w:val="006148D4"/>
    <w:rsid w:val="006156B1"/>
    <w:rsid w:val="00620D19"/>
    <w:rsid w:val="00621CB2"/>
    <w:rsid w:val="00622376"/>
    <w:rsid w:val="00625502"/>
    <w:rsid w:val="00627A8D"/>
    <w:rsid w:val="00630388"/>
    <w:rsid w:val="00636E85"/>
    <w:rsid w:val="0063718F"/>
    <w:rsid w:val="00637AA5"/>
    <w:rsid w:val="00640FDE"/>
    <w:rsid w:val="00641440"/>
    <w:rsid w:val="0064300D"/>
    <w:rsid w:val="00643E8D"/>
    <w:rsid w:val="0065070B"/>
    <w:rsid w:val="006513BF"/>
    <w:rsid w:val="006516B9"/>
    <w:rsid w:val="00651D56"/>
    <w:rsid w:val="00652939"/>
    <w:rsid w:val="00653915"/>
    <w:rsid w:val="006560B0"/>
    <w:rsid w:val="006602F1"/>
    <w:rsid w:val="006606C8"/>
    <w:rsid w:val="00661EE7"/>
    <w:rsid w:val="00662D4C"/>
    <w:rsid w:val="00663181"/>
    <w:rsid w:val="0066329E"/>
    <w:rsid w:val="006634A2"/>
    <w:rsid w:val="00663B5E"/>
    <w:rsid w:val="00663DA9"/>
    <w:rsid w:val="00663E57"/>
    <w:rsid w:val="00664F36"/>
    <w:rsid w:val="00670DD8"/>
    <w:rsid w:val="0067131C"/>
    <w:rsid w:val="006732B7"/>
    <w:rsid w:val="0067611C"/>
    <w:rsid w:val="00676FB3"/>
    <w:rsid w:val="0068165D"/>
    <w:rsid w:val="00682375"/>
    <w:rsid w:val="00682705"/>
    <w:rsid w:val="006848EC"/>
    <w:rsid w:val="00692169"/>
    <w:rsid w:val="00693342"/>
    <w:rsid w:val="00693AD1"/>
    <w:rsid w:val="00693CE3"/>
    <w:rsid w:val="00695109"/>
    <w:rsid w:val="0069658E"/>
    <w:rsid w:val="00696AE6"/>
    <w:rsid w:val="00696EDC"/>
    <w:rsid w:val="006A0C57"/>
    <w:rsid w:val="006A1D60"/>
    <w:rsid w:val="006A21CA"/>
    <w:rsid w:val="006A4A80"/>
    <w:rsid w:val="006A520F"/>
    <w:rsid w:val="006A7F6F"/>
    <w:rsid w:val="006B17F5"/>
    <w:rsid w:val="006B2698"/>
    <w:rsid w:val="006B6F58"/>
    <w:rsid w:val="006C1FDB"/>
    <w:rsid w:val="006C23F2"/>
    <w:rsid w:val="006C57F2"/>
    <w:rsid w:val="006C706B"/>
    <w:rsid w:val="006D3176"/>
    <w:rsid w:val="006D7756"/>
    <w:rsid w:val="006D7DD5"/>
    <w:rsid w:val="006E5D9E"/>
    <w:rsid w:val="006E6AD8"/>
    <w:rsid w:val="006E75AC"/>
    <w:rsid w:val="006F061F"/>
    <w:rsid w:val="0070004F"/>
    <w:rsid w:val="007016FA"/>
    <w:rsid w:val="00702DBE"/>
    <w:rsid w:val="00703AF7"/>
    <w:rsid w:val="007042F9"/>
    <w:rsid w:val="00704F4C"/>
    <w:rsid w:val="007105D2"/>
    <w:rsid w:val="00716FA6"/>
    <w:rsid w:val="00717938"/>
    <w:rsid w:val="00721660"/>
    <w:rsid w:val="007221FC"/>
    <w:rsid w:val="00724947"/>
    <w:rsid w:val="00730BE5"/>
    <w:rsid w:val="00730D68"/>
    <w:rsid w:val="00732E9B"/>
    <w:rsid w:val="00733859"/>
    <w:rsid w:val="00733D4B"/>
    <w:rsid w:val="007346B4"/>
    <w:rsid w:val="007349E0"/>
    <w:rsid w:val="00741CE8"/>
    <w:rsid w:val="00743EFF"/>
    <w:rsid w:val="00752E9A"/>
    <w:rsid w:val="007541F9"/>
    <w:rsid w:val="00754534"/>
    <w:rsid w:val="00755269"/>
    <w:rsid w:val="00761F1C"/>
    <w:rsid w:val="00770EB9"/>
    <w:rsid w:val="00771882"/>
    <w:rsid w:val="00773589"/>
    <w:rsid w:val="00774DD5"/>
    <w:rsid w:val="00775D05"/>
    <w:rsid w:val="00780B77"/>
    <w:rsid w:val="007813EB"/>
    <w:rsid w:val="00781621"/>
    <w:rsid w:val="00785EFF"/>
    <w:rsid w:val="00790219"/>
    <w:rsid w:val="00790CC5"/>
    <w:rsid w:val="0079207E"/>
    <w:rsid w:val="00795E48"/>
    <w:rsid w:val="00796BD4"/>
    <w:rsid w:val="007A4776"/>
    <w:rsid w:val="007A5174"/>
    <w:rsid w:val="007A6402"/>
    <w:rsid w:val="007A70E2"/>
    <w:rsid w:val="007B13BA"/>
    <w:rsid w:val="007B1AC0"/>
    <w:rsid w:val="007B7DB9"/>
    <w:rsid w:val="007C075E"/>
    <w:rsid w:val="007C1C8E"/>
    <w:rsid w:val="007C212E"/>
    <w:rsid w:val="007C51B5"/>
    <w:rsid w:val="007C53D3"/>
    <w:rsid w:val="007C60D6"/>
    <w:rsid w:val="007D0220"/>
    <w:rsid w:val="007D048B"/>
    <w:rsid w:val="007D183E"/>
    <w:rsid w:val="007D19D5"/>
    <w:rsid w:val="007D2871"/>
    <w:rsid w:val="007D2889"/>
    <w:rsid w:val="007D37C1"/>
    <w:rsid w:val="007D5768"/>
    <w:rsid w:val="007E067D"/>
    <w:rsid w:val="007E24AD"/>
    <w:rsid w:val="007E5611"/>
    <w:rsid w:val="007E5DAC"/>
    <w:rsid w:val="007E6728"/>
    <w:rsid w:val="007F08D8"/>
    <w:rsid w:val="007F11EC"/>
    <w:rsid w:val="0080042A"/>
    <w:rsid w:val="00804719"/>
    <w:rsid w:val="008075B3"/>
    <w:rsid w:val="008113CB"/>
    <w:rsid w:val="008133CD"/>
    <w:rsid w:val="00815B9B"/>
    <w:rsid w:val="00821FBA"/>
    <w:rsid w:val="00822FDE"/>
    <w:rsid w:val="008332C7"/>
    <w:rsid w:val="00833E1F"/>
    <w:rsid w:val="008428B8"/>
    <w:rsid w:val="008477AA"/>
    <w:rsid w:val="00847A03"/>
    <w:rsid w:val="00850AF9"/>
    <w:rsid w:val="00852740"/>
    <w:rsid w:val="00857A48"/>
    <w:rsid w:val="00860D46"/>
    <w:rsid w:val="008617DD"/>
    <w:rsid w:val="00867EFD"/>
    <w:rsid w:val="008721DE"/>
    <w:rsid w:val="00872785"/>
    <w:rsid w:val="00873C35"/>
    <w:rsid w:val="008779FF"/>
    <w:rsid w:val="008804E1"/>
    <w:rsid w:val="008809F5"/>
    <w:rsid w:val="008820E5"/>
    <w:rsid w:val="008823E3"/>
    <w:rsid w:val="00884944"/>
    <w:rsid w:val="008850E6"/>
    <w:rsid w:val="008860E5"/>
    <w:rsid w:val="008918BE"/>
    <w:rsid w:val="00892C06"/>
    <w:rsid w:val="00893D4F"/>
    <w:rsid w:val="00895518"/>
    <w:rsid w:val="00895951"/>
    <w:rsid w:val="008959BB"/>
    <w:rsid w:val="0089653D"/>
    <w:rsid w:val="00897F88"/>
    <w:rsid w:val="008A3246"/>
    <w:rsid w:val="008A4126"/>
    <w:rsid w:val="008A4D21"/>
    <w:rsid w:val="008A4FCF"/>
    <w:rsid w:val="008B045D"/>
    <w:rsid w:val="008B222A"/>
    <w:rsid w:val="008B28D8"/>
    <w:rsid w:val="008B28DF"/>
    <w:rsid w:val="008C0450"/>
    <w:rsid w:val="008C0C18"/>
    <w:rsid w:val="008C15CC"/>
    <w:rsid w:val="008C1C8B"/>
    <w:rsid w:val="008C23A7"/>
    <w:rsid w:val="008C35F9"/>
    <w:rsid w:val="008C3A44"/>
    <w:rsid w:val="008C7415"/>
    <w:rsid w:val="008D3F4F"/>
    <w:rsid w:val="008D3FC7"/>
    <w:rsid w:val="008D4351"/>
    <w:rsid w:val="008E0C2F"/>
    <w:rsid w:val="008E1818"/>
    <w:rsid w:val="008E1DF3"/>
    <w:rsid w:val="008E4ACA"/>
    <w:rsid w:val="008E5451"/>
    <w:rsid w:val="008F3A1B"/>
    <w:rsid w:val="009017E4"/>
    <w:rsid w:val="009018E2"/>
    <w:rsid w:val="00901FFF"/>
    <w:rsid w:val="009034BF"/>
    <w:rsid w:val="00905711"/>
    <w:rsid w:val="009068CA"/>
    <w:rsid w:val="00906A57"/>
    <w:rsid w:val="00907D3E"/>
    <w:rsid w:val="009105A9"/>
    <w:rsid w:val="009112C0"/>
    <w:rsid w:val="00912734"/>
    <w:rsid w:val="009139F6"/>
    <w:rsid w:val="0091499F"/>
    <w:rsid w:val="009207DE"/>
    <w:rsid w:val="009207E7"/>
    <w:rsid w:val="00921201"/>
    <w:rsid w:val="00921754"/>
    <w:rsid w:val="00925623"/>
    <w:rsid w:val="00926FCB"/>
    <w:rsid w:val="009272F7"/>
    <w:rsid w:val="00927713"/>
    <w:rsid w:val="0093762A"/>
    <w:rsid w:val="00937B55"/>
    <w:rsid w:val="009436B8"/>
    <w:rsid w:val="00943FBF"/>
    <w:rsid w:val="00953268"/>
    <w:rsid w:val="00953C33"/>
    <w:rsid w:val="009542DB"/>
    <w:rsid w:val="009605E8"/>
    <w:rsid w:val="00964105"/>
    <w:rsid w:val="00964290"/>
    <w:rsid w:val="00966725"/>
    <w:rsid w:val="00966D59"/>
    <w:rsid w:val="00976544"/>
    <w:rsid w:val="00976C63"/>
    <w:rsid w:val="00980F44"/>
    <w:rsid w:val="00982B79"/>
    <w:rsid w:val="00982CBA"/>
    <w:rsid w:val="0098425B"/>
    <w:rsid w:val="00985F48"/>
    <w:rsid w:val="00986EF4"/>
    <w:rsid w:val="00995DEB"/>
    <w:rsid w:val="00996ABF"/>
    <w:rsid w:val="009A09C9"/>
    <w:rsid w:val="009A1A9E"/>
    <w:rsid w:val="009A2452"/>
    <w:rsid w:val="009A3355"/>
    <w:rsid w:val="009A3C67"/>
    <w:rsid w:val="009A47FE"/>
    <w:rsid w:val="009B01C5"/>
    <w:rsid w:val="009B11A9"/>
    <w:rsid w:val="009B1FAB"/>
    <w:rsid w:val="009B4014"/>
    <w:rsid w:val="009B42AF"/>
    <w:rsid w:val="009B6509"/>
    <w:rsid w:val="009C126B"/>
    <w:rsid w:val="009C13D5"/>
    <w:rsid w:val="009C2281"/>
    <w:rsid w:val="009C2C56"/>
    <w:rsid w:val="009C3CAF"/>
    <w:rsid w:val="009C41A4"/>
    <w:rsid w:val="009C4AB0"/>
    <w:rsid w:val="009C4F06"/>
    <w:rsid w:val="009C5D51"/>
    <w:rsid w:val="009C69B8"/>
    <w:rsid w:val="009C6B58"/>
    <w:rsid w:val="009C7CF1"/>
    <w:rsid w:val="009D052D"/>
    <w:rsid w:val="009D0FA5"/>
    <w:rsid w:val="009D1AB2"/>
    <w:rsid w:val="009D30DF"/>
    <w:rsid w:val="009D3ADF"/>
    <w:rsid w:val="009D643E"/>
    <w:rsid w:val="009E0A94"/>
    <w:rsid w:val="009E2B27"/>
    <w:rsid w:val="009E35FE"/>
    <w:rsid w:val="009E3B12"/>
    <w:rsid w:val="009E58FD"/>
    <w:rsid w:val="009E7C33"/>
    <w:rsid w:val="009F5A7C"/>
    <w:rsid w:val="009F62C6"/>
    <w:rsid w:val="00A067B2"/>
    <w:rsid w:val="00A079C0"/>
    <w:rsid w:val="00A07BED"/>
    <w:rsid w:val="00A110ED"/>
    <w:rsid w:val="00A11EA7"/>
    <w:rsid w:val="00A12424"/>
    <w:rsid w:val="00A129CF"/>
    <w:rsid w:val="00A12B12"/>
    <w:rsid w:val="00A14CCF"/>
    <w:rsid w:val="00A15A55"/>
    <w:rsid w:val="00A1784D"/>
    <w:rsid w:val="00A245C0"/>
    <w:rsid w:val="00A26348"/>
    <w:rsid w:val="00A31362"/>
    <w:rsid w:val="00A31FD8"/>
    <w:rsid w:val="00A35739"/>
    <w:rsid w:val="00A37782"/>
    <w:rsid w:val="00A4531F"/>
    <w:rsid w:val="00A5427F"/>
    <w:rsid w:val="00A559DE"/>
    <w:rsid w:val="00A55B75"/>
    <w:rsid w:val="00A55E40"/>
    <w:rsid w:val="00A61CE4"/>
    <w:rsid w:val="00A6422D"/>
    <w:rsid w:val="00A6464E"/>
    <w:rsid w:val="00A679D9"/>
    <w:rsid w:val="00A707C8"/>
    <w:rsid w:val="00A72EA5"/>
    <w:rsid w:val="00A743B0"/>
    <w:rsid w:val="00A748E0"/>
    <w:rsid w:val="00A76034"/>
    <w:rsid w:val="00A81A6B"/>
    <w:rsid w:val="00A846B3"/>
    <w:rsid w:val="00A90FCD"/>
    <w:rsid w:val="00A91EBE"/>
    <w:rsid w:val="00A925DE"/>
    <w:rsid w:val="00A929B9"/>
    <w:rsid w:val="00A941AA"/>
    <w:rsid w:val="00A94EF8"/>
    <w:rsid w:val="00AA4538"/>
    <w:rsid w:val="00AA7003"/>
    <w:rsid w:val="00AA7BF4"/>
    <w:rsid w:val="00AB08B2"/>
    <w:rsid w:val="00AB1536"/>
    <w:rsid w:val="00AB569A"/>
    <w:rsid w:val="00AB617A"/>
    <w:rsid w:val="00AC11CD"/>
    <w:rsid w:val="00AC22C1"/>
    <w:rsid w:val="00AC6349"/>
    <w:rsid w:val="00AC7650"/>
    <w:rsid w:val="00AD61A3"/>
    <w:rsid w:val="00AE424B"/>
    <w:rsid w:val="00AE78E7"/>
    <w:rsid w:val="00AF1A73"/>
    <w:rsid w:val="00AF4C0A"/>
    <w:rsid w:val="00B05385"/>
    <w:rsid w:val="00B10BA6"/>
    <w:rsid w:val="00B11BA0"/>
    <w:rsid w:val="00B134B0"/>
    <w:rsid w:val="00B173FF"/>
    <w:rsid w:val="00B17890"/>
    <w:rsid w:val="00B2034E"/>
    <w:rsid w:val="00B236B7"/>
    <w:rsid w:val="00B24411"/>
    <w:rsid w:val="00B2582D"/>
    <w:rsid w:val="00B26E39"/>
    <w:rsid w:val="00B27CCB"/>
    <w:rsid w:val="00B367F3"/>
    <w:rsid w:val="00B36F82"/>
    <w:rsid w:val="00B41449"/>
    <w:rsid w:val="00B43F8A"/>
    <w:rsid w:val="00B45179"/>
    <w:rsid w:val="00B46AC6"/>
    <w:rsid w:val="00B4718A"/>
    <w:rsid w:val="00B53BD4"/>
    <w:rsid w:val="00B540E5"/>
    <w:rsid w:val="00B546A3"/>
    <w:rsid w:val="00B54D17"/>
    <w:rsid w:val="00B55EFC"/>
    <w:rsid w:val="00B601C7"/>
    <w:rsid w:val="00B67505"/>
    <w:rsid w:val="00B74B3A"/>
    <w:rsid w:val="00B757F7"/>
    <w:rsid w:val="00B75FEF"/>
    <w:rsid w:val="00B77564"/>
    <w:rsid w:val="00B812AD"/>
    <w:rsid w:val="00B827FF"/>
    <w:rsid w:val="00B84A3F"/>
    <w:rsid w:val="00B8784A"/>
    <w:rsid w:val="00B8795D"/>
    <w:rsid w:val="00B87C2A"/>
    <w:rsid w:val="00B9078D"/>
    <w:rsid w:val="00B95B20"/>
    <w:rsid w:val="00BA0C01"/>
    <w:rsid w:val="00BA0FCE"/>
    <w:rsid w:val="00BA1DF8"/>
    <w:rsid w:val="00BA43A9"/>
    <w:rsid w:val="00BA5B43"/>
    <w:rsid w:val="00BB1353"/>
    <w:rsid w:val="00BB2F01"/>
    <w:rsid w:val="00BB3DC7"/>
    <w:rsid w:val="00BB6BAF"/>
    <w:rsid w:val="00BB796D"/>
    <w:rsid w:val="00BC1147"/>
    <w:rsid w:val="00BC32F0"/>
    <w:rsid w:val="00BC3A03"/>
    <w:rsid w:val="00BC3AFF"/>
    <w:rsid w:val="00BC6DCA"/>
    <w:rsid w:val="00BD0F44"/>
    <w:rsid w:val="00BD647C"/>
    <w:rsid w:val="00BD76CD"/>
    <w:rsid w:val="00BE1278"/>
    <w:rsid w:val="00BE525C"/>
    <w:rsid w:val="00BF2C34"/>
    <w:rsid w:val="00BF306A"/>
    <w:rsid w:val="00BF6E1C"/>
    <w:rsid w:val="00BF7942"/>
    <w:rsid w:val="00C05F0C"/>
    <w:rsid w:val="00C06F05"/>
    <w:rsid w:val="00C07586"/>
    <w:rsid w:val="00C10974"/>
    <w:rsid w:val="00C10AFE"/>
    <w:rsid w:val="00C1297F"/>
    <w:rsid w:val="00C12F49"/>
    <w:rsid w:val="00C13D27"/>
    <w:rsid w:val="00C2013E"/>
    <w:rsid w:val="00C22A13"/>
    <w:rsid w:val="00C247E9"/>
    <w:rsid w:val="00C24B39"/>
    <w:rsid w:val="00C32623"/>
    <w:rsid w:val="00C34D0E"/>
    <w:rsid w:val="00C3663D"/>
    <w:rsid w:val="00C378D5"/>
    <w:rsid w:val="00C403B8"/>
    <w:rsid w:val="00C44EB1"/>
    <w:rsid w:val="00C4552C"/>
    <w:rsid w:val="00C46E9A"/>
    <w:rsid w:val="00C4743C"/>
    <w:rsid w:val="00C568CA"/>
    <w:rsid w:val="00C60F09"/>
    <w:rsid w:val="00C64FC5"/>
    <w:rsid w:val="00C67E11"/>
    <w:rsid w:val="00C7006C"/>
    <w:rsid w:val="00C71538"/>
    <w:rsid w:val="00C71D1F"/>
    <w:rsid w:val="00C72304"/>
    <w:rsid w:val="00C81B82"/>
    <w:rsid w:val="00C84670"/>
    <w:rsid w:val="00C85327"/>
    <w:rsid w:val="00C879D5"/>
    <w:rsid w:val="00C87A65"/>
    <w:rsid w:val="00C90B52"/>
    <w:rsid w:val="00C924B3"/>
    <w:rsid w:val="00C93D89"/>
    <w:rsid w:val="00CA0CEE"/>
    <w:rsid w:val="00CA0E28"/>
    <w:rsid w:val="00CA1C6A"/>
    <w:rsid w:val="00CA46DF"/>
    <w:rsid w:val="00CA47D3"/>
    <w:rsid w:val="00CB4A25"/>
    <w:rsid w:val="00CC0840"/>
    <w:rsid w:val="00CD1291"/>
    <w:rsid w:val="00CD1661"/>
    <w:rsid w:val="00CD1BF8"/>
    <w:rsid w:val="00CD503E"/>
    <w:rsid w:val="00CD70DC"/>
    <w:rsid w:val="00CD7192"/>
    <w:rsid w:val="00CE06B6"/>
    <w:rsid w:val="00CE0DA3"/>
    <w:rsid w:val="00CE11D1"/>
    <w:rsid w:val="00CE4D88"/>
    <w:rsid w:val="00CE53AE"/>
    <w:rsid w:val="00CF43E4"/>
    <w:rsid w:val="00D01BAF"/>
    <w:rsid w:val="00D02C6D"/>
    <w:rsid w:val="00D0360B"/>
    <w:rsid w:val="00D102AE"/>
    <w:rsid w:val="00D103B2"/>
    <w:rsid w:val="00D108B8"/>
    <w:rsid w:val="00D10AF6"/>
    <w:rsid w:val="00D112BA"/>
    <w:rsid w:val="00D11DD8"/>
    <w:rsid w:val="00D13EBF"/>
    <w:rsid w:val="00D147D9"/>
    <w:rsid w:val="00D155A9"/>
    <w:rsid w:val="00D17560"/>
    <w:rsid w:val="00D20B0D"/>
    <w:rsid w:val="00D21C4F"/>
    <w:rsid w:val="00D24AAD"/>
    <w:rsid w:val="00D3025B"/>
    <w:rsid w:val="00D31D3C"/>
    <w:rsid w:val="00D3289E"/>
    <w:rsid w:val="00D36A60"/>
    <w:rsid w:val="00D36FE1"/>
    <w:rsid w:val="00D40A8D"/>
    <w:rsid w:val="00D45322"/>
    <w:rsid w:val="00D462C6"/>
    <w:rsid w:val="00D46448"/>
    <w:rsid w:val="00D472E9"/>
    <w:rsid w:val="00D5013D"/>
    <w:rsid w:val="00D54242"/>
    <w:rsid w:val="00D60785"/>
    <w:rsid w:val="00D63117"/>
    <w:rsid w:val="00D63624"/>
    <w:rsid w:val="00D641B1"/>
    <w:rsid w:val="00D706EA"/>
    <w:rsid w:val="00D71802"/>
    <w:rsid w:val="00D72C8B"/>
    <w:rsid w:val="00D8130B"/>
    <w:rsid w:val="00D81B03"/>
    <w:rsid w:val="00D82A9D"/>
    <w:rsid w:val="00D83826"/>
    <w:rsid w:val="00D87737"/>
    <w:rsid w:val="00D95024"/>
    <w:rsid w:val="00DA1EB6"/>
    <w:rsid w:val="00DA2178"/>
    <w:rsid w:val="00DA2952"/>
    <w:rsid w:val="00DA3C56"/>
    <w:rsid w:val="00DA63F6"/>
    <w:rsid w:val="00DB0F7F"/>
    <w:rsid w:val="00DB3A1F"/>
    <w:rsid w:val="00DB553D"/>
    <w:rsid w:val="00DB5AAE"/>
    <w:rsid w:val="00DB67CF"/>
    <w:rsid w:val="00DC003A"/>
    <w:rsid w:val="00DC1BB0"/>
    <w:rsid w:val="00DC2138"/>
    <w:rsid w:val="00DC428B"/>
    <w:rsid w:val="00DC606A"/>
    <w:rsid w:val="00DC7DCE"/>
    <w:rsid w:val="00DD01C1"/>
    <w:rsid w:val="00DD0DBC"/>
    <w:rsid w:val="00DD22FA"/>
    <w:rsid w:val="00DD369E"/>
    <w:rsid w:val="00DD36CC"/>
    <w:rsid w:val="00DD5657"/>
    <w:rsid w:val="00DD655C"/>
    <w:rsid w:val="00DE37DE"/>
    <w:rsid w:val="00DE420A"/>
    <w:rsid w:val="00DE6998"/>
    <w:rsid w:val="00DF094B"/>
    <w:rsid w:val="00DF3C8F"/>
    <w:rsid w:val="00DF4345"/>
    <w:rsid w:val="00DF4877"/>
    <w:rsid w:val="00DF51A1"/>
    <w:rsid w:val="00DF5E93"/>
    <w:rsid w:val="00E008B2"/>
    <w:rsid w:val="00E04A5B"/>
    <w:rsid w:val="00E06577"/>
    <w:rsid w:val="00E11828"/>
    <w:rsid w:val="00E21145"/>
    <w:rsid w:val="00E22F85"/>
    <w:rsid w:val="00E30695"/>
    <w:rsid w:val="00E33630"/>
    <w:rsid w:val="00E34E11"/>
    <w:rsid w:val="00E3596D"/>
    <w:rsid w:val="00E3668C"/>
    <w:rsid w:val="00E41517"/>
    <w:rsid w:val="00E41CA8"/>
    <w:rsid w:val="00E44DFF"/>
    <w:rsid w:val="00E513F2"/>
    <w:rsid w:val="00E52F38"/>
    <w:rsid w:val="00E54BB8"/>
    <w:rsid w:val="00E55243"/>
    <w:rsid w:val="00E55D17"/>
    <w:rsid w:val="00E56776"/>
    <w:rsid w:val="00E60DFD"/>
    <w:rsid w:val="00E6270F"/>
    <w:rsid w:val="00E66AD6"/>
    <w:rsid w:val="00E70BFE"/>
    <w:rsid w:val="00E7444E"/>
    <w:rsid w:val="00E75402"/>
    <w:rsid w:val="00E87AC8"/>
    <w:rsid w:val="00E90088"/>
    <w:rsid w:val="00E94107"/>
    <w:rsid w:val="00E94F75"/>
    <w:rsid w:val="00E95280"/>
    <w:rsid w:val="00E969EF"/>
    <w:rsid w:val="00EA1082"/>
    <w:rsid w:val="00EA3547"/>
    <w:rsid w:val="00EA5255"/>
    <w:rsid w:val="00EB4C7F"/>
    <w:rsid w:val="00EB715C"/>
    <w:rsid w:val="00EB7912"/>
    <w:rsid w:val="00EB7CC8"/>
    <w:rsid w:val="00EB7DD6"/>
    <w:rsid w:val="00EC0811"/>
    <w:rsid w:val="00EC2A07"/>
    <w:rsid w:val="00EC3BD1"/>
    <w:rsid w:val="00EC48A4"/>
    <w:rsid w:val="00ED0A42"/>
    <w:rsid w:val="00ED3243"/>
    <w:rsid w:val="00ED685D"/>
    <w:rsid w:val="00EE18AB"/>
    <w:rsid w:val="00EE4993"/>
    <w:rsid w:val="00EE6329"/>
    <w:rsid w:val="00EF2185"/>
    <w:rsid w:val="00EF64FB"/>
    <w:rsid w:val="00F002D7"/>
    <w:rsid w:val="00F00D7F"/>
    <w:rsid w:val="00F01D7D"/>
    <w:rsid w:val="00F04826"/>
    <w:rsid w:val="00F0628D"/>
    <w:rsid w:val="00F1429F"/>
    <w:rsid w:val="00F14AFC"/>
    <w:rsid w:val="00F1711B"/>
    <w:rsid w:val="00F17A5C"/>
    <w:rsid w:val="00F20506"/>
    <w:rsid w:val="00F23570"/>
    <w:rsid w:val="00F2627F"/>
    <w:rsid w:val="00F30455"/>
    <w:rsid w:val="00F30C6A"/>
    <w:rsid w:val="00F32920"/>
    <w:rsid w:val="00F362AB"/>
    <w:rsid w:val="00F4422A"/>
    <w:rsid w:val="00F462C4"/>
    <w:rsid w:val="00F4636F"/>
    <w:rsid w:val="00F52772"/>
    <w:rsid w:val="00F53C12"/>
    <w:rsid w:val="00F53E88"/>
    <w:rsid w:val="00F56067"/>
    <w:rsid w:val="00F5734A"/>
    <w:rsid w:val="00F61ADC"/>
    <w:rsid w:val="00F61D56"/>
    <w:rsid w:val="00F62971"/>
    <w:rsid w:val="00F62B69"/>
    <w:rsid w:val="00F6592E"/>
    <w:rsid w:val="00F70A27"/>
    <w:rsid w:val="00F72BA2"/>
    <w:rsid w:val="00F7315D"/>
    <w:rsid w:val="00F74B74"/>
    <w:rsid w:val="00F7590A"/>
    <w:rsid w:val="00F76329"/>
    <w:rsid w:val="00F772EE"/>
    <w:rsid w:val="00F821E6"/>
    <w:rsid w:val="00F84B8B"/>
    <w:rsid w:val="00F86478"/>
    <w:rsid w:val="00F90AC9"/>
    <w:rsid w:val="00F923BF"/>
    <w:rsid w:val="00F92B50"/>
    <w:rsid w:val="00F943DA"/>
    <w:rsid w:val="00F95ECF"/>
    <w:rsid w:val="00FA08DA"/>
    <w:rsid w:val="00FA0E8C"/>
    <w:rsid w:val="00FA2563"/>
    <w:rsid w:val="00FA31A3"/>
    <w:rsid w:val="00FA4522"/>
    <w:rsid w:val="00FA7A82"/>
    <w:rsid w:val="00FA7A93"/>
    <w:rsid w:val="00FB0C4D"/>
    <w:rsid w:val="00FB4263"/>
    <w:rsid w:val="00FB42AF"/>
    <w:rsid w:val="00FB736D"/>
    <w:rsid w:val="00FB7509"/>
    <w:rsid w:val="00FC03C1"/>
    <w:rsid w:val="00FC2972"/>
    <w:rsid w:val="00FC617D"/>
    <w:rsid w:val="00FC73F9"/>
    <w:rsid w:val="00FC7CEE"/>
    <w:rsid w:val="00FD2D63"/>
    <w:rsid w:val="00FD7691"/>
    <w:rsid w:val="00FE0773"/>
    <w:rsid w:val="00FE1769"/>
    <w:rsid w:val="00FE37ED"/>
    <w:rsid w:val="00FE6FEA"/>
    <w:rsid w:val="00FF3E3F"/>
    <w:rsid w:val="00FF47B1"/>
    <w:rsid w:val="00FF5C5E"/>
    <w:rsid w:val="662D0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6AA4D3C"/>
  <w15:docId w15:val="{5C9949C4-CCA8-42CE-A1EB-61207E943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4D72"/>
    <w:rPr>
      <w:noProof/>
    </w:rPr>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paragraph" w:styleId="Heading6">
    <w:name w:val="heading 6"/>
    <w:basedOn w:val="Normal"/>
    <w:next w:val="Normal"/>
    <w:link w:val="Heading6Char"/>
    <w:uiPriority w:val="9"/>
    <w:unhideWhenUsed/>
    <w:qFormat/>
    <w:rsid w:val="002A60C3"/>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uiPriority w:val="99"/>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aliases w:val="paragraph Char,p Char,PARAGRAPH Char,PG Char,pa Char,at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fn,Texto de rodapé,nota_rodapé,nota de rodapé,footnote,single space,FOOTNOTES,Footnote Text Char Char,foottextf,Geneva 9,Font: Geneva 9,Boston 10,f,footnote text,foottextfr,Footnote Text arial11,foottextfra,ADB,F,Style 25,ft"/>
    <w:basedOn w:val="Normal"/>
    <w:link w:val="FootnoteTextChar"/>
    <w:unhideWhenUsed/>
    <w:qFormat/>
    <w:rsid w:val="00356C72"/>
  </w:style>
  <w:style w:type="character" w:customStyle="1" w:styleId="FootnoteTextChar">
    <w:name w:val="Footnote Text Char"/>
    <w:aliases w:val="fn Char,Texto de rodapé Char,nota_rodapé Char,nota de rodapé Char,footnote Char,single space Char,FOOTNOTES Char,Footnote Text Char Char Char,foottextf Char,Geneva 9 Char,Font: Geneva 9 Char,Boston 10 Char,f Char,footnote text Char"/>
    <w:basedOn w:val="DefaultParagraphFont"/>
    <w:link w:val="FootnoteText"/>
    <w:rsid w:val="00356C72"/>
  </w:style>
  <w:style w:type="character" w:styleId="FootnoteReference">
    <w:name w:val="footnote reference"/>
    <w:aliases w:val="Footnote Referencef,FC,16 Point,Superscript 6 Point,Footnote Referencefr,Style 24,F1,Footnote Referencefra,de nota al pie,(Ref. de nota al pie),referencia nota al pie,Ref. de nota al pi,Ref,o,ftref,Fußnotenzeichen DISS,titulo 2"/>
    <w:basedOn w:val="DefaultParagraphFont"/>
    <w:uiPriority w:val="99"/>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paragraph" w:styleId="CommentSubject">
    <w:name w:val="annotation subject"/>
    <w:basedOn w:val="CommentText"/>
    <w:next w:val="CommentText"/>
    <w:link w:val="CommentSubjectChar"/>
    <w:uiPriority w:val="99"/>
    <w:semiHidden/>
    <w:unhideWhenUsed/>
    <w:rsid w:val="00301998"/>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301998"/>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A2563"/>
  </w:style>
  <w:style w:type="character" w:customStyle="1" w:styleId="Heading6Char">
    <w:name w:val="Heading 6 Char"/>
    <w:basedOn w:val="DefaultParagraphFont"/>
    <w:link w:val="Heading6"/>
    <w:uiPriority w:val="9"/>
    <w:rsid w:val="002A60C3"/>
    <w:rPr>
      <w:rFonts w:asciiTheme="majorHAnsi" w:eastAsiaTheme="majorEastAsia" w:hAnsiTheme="majorHAnsi" w:cstheme="majorBidi"/>
      <w:noProof/>
      <w:color w:val="243F60" w:themeColor="accent1" w:themeShade="7F"/>
    </w:rPr>
  </w:style>
  <w:style w:type="paragraph" w:styleId="Caption">
    <w:name w:val="caption"/>
    <w:basedOn w:val="Normal"/>
    <w:next w:val="Normal"/>
    <w:uiPriority w:val="35"/>
    <w:unhideWhenUsed/>
    <w:qFormat/>
    <w:rsid w:val="00AF1A73"/>
    <w:pPr>
      <w:spacing w:after="200"/>
    </w:pPr>
    <w:rPr>
      <w:i/>
      <w:iCs/>
      <w:color w:val="1F497D" w:themeColor="text2"/>
      <w:sz w:val="18"/>
      <w:szCs w:val="18"/>
    </w:rPr>
  </w:style>
  <w:style w:type="paragraph" w:customStyle="1" w:styleId="Chapter">
    <w:name w:val="Chapter"/>
    <w:basedOn w:val="Normal"/>
    <w:next w:val="Normal"/>
    <w:rsid w:val="00C87A65"/>
    <w:pPr>
      <w:tabs>
        <w:tab w:val="left" w:pos="1440"/>
        <w:tab w:val="num" w:pos="1800"/>
      </w:tabs>
      <w:spacing w:before="240" w:after="240"/>
      <w:ind w:left="1152" w:firstLine="288"/>
      <w:jc w:val="center"/>
    </w:pPr>
    <w:rPr>
      <w:rFonts w:ascii="Times New Roman" w:eastAsia="Times New Roman" w:hAnsi="Times New Roman" w:cs="Times New Roman"/>
      <w:b/>
      <w:smallCaps/>
      <w:noProof w:val="0"/>
      <w:szCs w:val="20"/>
      <w:lang w:val="es-ES_tradnl"/>
    </w:rPr>
  </w:style>
  <w:style w:type="paragraph" w:customStyle="1" w:styleId="subpar">
    <w:name w:val="subpar"/>
    <w:basedOn w:val="BodyTextIndent3"/>
    <w:rsid w:val="00C87A65"/>
    <w:pPr>
      <w:spacing w:before="120"/>
      <w:ind w:left="864" w:hanging="180"/>
      <w:jc w:val="both"/>
      <w:outlineLvl w:val="2"/>
    </w:pPr>
    <w:rPr>
      <w:rFonts w:ascii="Times New Roman" w:eastAsia="Times New Roman" w:hAnsi="Times New Roman" w:cs="Times New Roman"/>
      <w:noProof w:val="0"/>
      <w:sz w:val="24"/>
      <w:lang w:val="es-ES_tradnl"/>
    </w:rPr>
  </w:style>
  <w:style w:type="paragraph" w:customStyle="1" w:styleId="SubSubPar">
    <w:name w:val="SubSubPar"/>
    <w:basedOn w:val="subpar"/>
    <w:uiPriority w:val="99"/>
    <w:rsid w:val="00C87A65"/>
    <w:pPr>
      <w:tabs>
        <w:tab w:val="left" w:pos="0"/>
        <w:tab w:val="num" w:pos="1296"/>
      </w:tabs>
      <w:ind w:left="1296" w:hanging="360"/>
    </w:pPr>
  </w:style>
  <w:style w:type="paragraph" w:styleId="BodyTextIndent3">
    <w:name w:val="Body Text Indent 3"/>
    <w:basedOn w:val="Normal"/>
    <w:link w:val="BodyTextIndent3Char"/>
    <w:uiPriority w:val="99"/>
    <w:semiHidden/>
    <w:unhideWhenUsed/>
    <w:rsid w:val="00C87A6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87A65"/>
    <w:rPr>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29411">
      <w:bodyDiv w:val="1"/>
      <w:marLeft w:val="0"/>
      <w:marRight w:val="0"/>
      <w:marTop w:val="0"/>
      <w:marBottom w:val="0"/>
      <w:divBdr>
        <w:top w:val="none" w:sz="0" w:space="0" w:color="auto"/>
        <w:left w:val="none" w:sz="0" w:space="0" w:color="auto"/>
        <w:bottom w:val="none" w:sz="0" w:space="0" w:color="auto"/>
        <w:right w:val="none" w:sz="0" w:space="0" w:color="auto"/>
      </w:divBdr>
    </w:div>
    <w:div w:id="166099203">
      <w:bodyDiv w:val="1"/>
      <w:marLeft w:val="0"/>
      <w:marRight w:val="0"/>
      <w:marTop w:val="0"/>
      <w:marBottom w:val="0"/>
      <w:divBdr>
        <w:top w:val="none" w:sz="0" w:space="0" w:color="auto"/>
        <w:left w:val="none" w:sz="0" w:space="0" w:color="auto"/>
        <w:bottom w:val="none" w:sz="0" w:space="0" w:color="auto"/>
        <w:right w:val="none" w:sz="0" w:space="0" w:color="auto"/>
      </w:divBdr>
    </w:div>
    <w:div w:id="571038647">
      <w:bodyDiv w:val="1"/>
      <w:marLeft w:val="0"/>
      <w:marRight w:val="0"/>
      <w:marTop w:val="0"/>
      <w:marBottom w:val="0"/>
      <w:divBdr>
        <w:top w:val="none" w:sz="0" w:space="0" w:color="auto"/>
        <w:left w:val="none" w:sz="0" w:space="0" w:color="auto"/>
        <w:bottom w:val="none" w:sz="0" w:space="0" w:color="auto"/>
        <w:right w:val="none" w:sz="0" w:space="0" w:color="auto"/>
      </w:divBdr>
    </w:div>
    <w:div w:id="822088529">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400664476">
      <w:bodyDiv w:val="1"/>
      <w:marLeft w:val="0"/>
      <w:marRight w:val="0"/>
      <w:marTop w:val="0"/>
      <w:marBottom w:val="0"/>
      <w:divBdr>
        <w:top w:val="none" w:sz="0" w:space="0" w:color="auto"/>
        <w:left w:val="none" w:sz="0" w:space="0" w:color="auto"/>
        <w:bottom w:val="none" w:sz="0" w:space="0" w:color="auto"/>
        <w:right w:val="none" w:sz="0" w:space="0" w:color="auto"/>
      </w:divBdr>
    </w:div>
    <w:div w:id="1510757623">
      <w:bodyDiv w:val="1"/>
      <w:marLeft w:val="0"/>
      <w:marRight w:val="0"/>
      <w:marTop w:val="0"/>
      <w:marBottom w:val="0"/>
      <w:divBdr>
        <w:top w:val="none" w:sz="0" w:space="0" w:color="auto"/>
        <w:left w:val="none" w:sz="0" w:space="0" w:color="auto"/>
        <w:bottom w:val="none" w:sz="0" w:space="0" w:color="auto"/>
        <w:right w:val="none" w:sz="0" w:space="0" w:color="auto"/>
      </w:divBdr>
    </w:div>
    <w:div w:id="1623266428">
      <w:bodyDiv w:val="1"/>
      <w:marLeft w:val="0"/>
      <w:marRight w:val="0"/>
      <w:marTop w:val="0"/>
      <w:marBottom w:val="0"/>
      <w:divBdr>
        <w:top w:val="none" w:sz="0" w:space="0" w:color="auto"/>
        <w:left w:val="none" w:sz="0" w:space="0" w:color="auto"/>
        <w:bottom w:val="none" w:sz="0" w:space="0" w:color="auto"/>
        <w:right w:val="none" w:sz="0" w:space="0" w:color="auto"/>
      </w:divBdr>
    </w:div>
    <w:div w:id="1890024959">
      <w:bodyDiv w:val="1"/>
      <w:marLeft w:val="0"/>
      <w:marRight w:val="0"/>
      <w:marTop w:val="0"/>
      <w:marBottom w:val="0"/>
      <w:divBdr>
        <w:top w:val="none" w:sz="0" w:space="0" w:color="auto"/>
        <w:left w:val="none" w:sz="0" w:space="0" w:color="auto"/>
        <w:bottom w:val="none" w:sz="0" w:space="0" w:color="auto"/>
        <w:right w:val="none" w:sz="0" w:space="0" w:color="auto"/>
      </w:divBdr>
      <w:divsChild>
        <w:div w:id="1537738051">
          <w:marLeft w:val="0"/>
          <w:marRight w:val="0"/>
          <w:marTop w:val="0"/>
          <w:marBottom w:val="0"/>
          <w:divBdr>
            <w:top w:val="none" w:sz="0" w:space="0" w:color="auto"/>
            <w:left w:val="none" w:sz="0" w:space="0" w:color="auto"/>
            <w:bottom w:val="none" w:sz="0" w:space="0" w:color="auto"/>
            <w:right w:val="none" w:sz="0" w:space="0" w:color="auto"/>
          </w:divBdr>
          <w:divsChild>
            <w:div w:id="754548364">
              <w:marLeft w:val="0"/>
              <w:marRight w:val="0"/>
              <w:marTop w:val="0"/>
              <w:marBottom w:val="0"/>
              <w:divBdr>
                <w:top w:val="none" w:sz="0" w:space="0" w:color="auto"/>
                <w:left w:val="none" w:sz="0" w:space="0" w:color="auto"/>
                <w:bottom w:val="none" w:sz="0" w:space="0" w:color="auto"/>
                <w:right w:val="none" w:sz="0" w:space="0" w:color="auto"/>
              </w:divBdr>
              <w:divsChild>
                <w:div w:id="1628733427">
                  <w:marLeft w:val="0"/>
                  <w:marRight w:val="0"/>
                  <w:marTop w:val="0"/>
                  <w:marBottom w:val="0"/>
                  <w:divBdr>
                    <w:top w:val="none" w:sz="0" w:space="0" w:color="auto"/>
                    <w:left w:val="none" w:sz="0" w:space="0" w:color="auto"/>
                    <w:bottom w:val="none" w:sz="0" w:space="0" w:color="auto"/>
                    <w:right w:val="none" w:sz="0" w:space="0" w:color="auto"/>
                  </w:divBdr>
                  <w:divsChild>
                    <w:div w:id="1526096625">
                      <w:marLeft w:val="0"/>
                      <w:marRight w:val="0"/>
                      <w:marTop w:val="0"/>
                      <w:marBottom w:val="0"/>
                      <w:divBdr>
                        <w:top w:val="none" w:sz="0" w:space="0" w:color="auto"/>
                        <w:left w:val="none" w:sz="0" w:space="0" w:color="auto"/>
                        <w:bottom w:val="none" w:sz="0" w:space="0" w:color="auto"/>
                        <w:right w:val="none" w:sz="0" w:space="0" w:color="auto"/>
                      </w:divBdr>
                      <w:divsChild>
                        <w:div w:id="400178399">
                          <w:marLeft w:val="-225"/>
                          <w:marRight w:val="-225"/>
                          <w:marTop w:val="0"/>
                          <w:marBottom w:val="0"/>
                          <w:divBdr>
                            <w:top w:val="none" w:sz="0" w:space="0" w:color="auto"/>
                            <w:left w:val="none" w:sz="0" w:space="0" w:color="auto"/>
                            <w:bottom w:val="none" w:sz="0" w:space="0" w:color="auto"/>
                            <w:right w:val="none" w:sz="0" w:space="0" w:color="auto"/>
                          </w:divBdr>
                          <w:divsChild>
                            <w:div w:id="1284263241">
                              <w:marLeft w:val="0"/>
                              <w:marRight w:val="0"/>
                              <w:marTop w:val="0"/>
                              <w:marBottom w:val="0"/>
                              <w:divBdr>
                                <w:top w:val="none" w:sz="0" w:space="0" w:color="auto"/>
                                <w:left w:val="none" w:sz="0" w:space="0" w:color="auto"/>
                                <w:bottom w:val="none" w:sz="0" w:space="0" w:color="auto"/>
                                <w:right w:val="none" w:sz="0" w:space="0" w:color="auto"/>
                              </w:divBdr>
                              <w:divsChild>
                                <w:div w:id="458305294">
                                  <w:marLeft w:val="-225"/>
                                  <w:marRight w:val="-225"/>
                                  <w:marTop w:val="0"/>
                                  <w:marBottom w:val="0"/>
                                  <w:divBdr>
                                    <w:top w:val="none" w:sz="0" w:space="0" w:color="auto"/>
                                    <w:left w:val="none" w:sz="0" w:space="0" w:color="auto"/>
                                    <w:bottom w:val="none" w:sz="0" w:space="0" w:color="auto"/>
                                    <w:right w:val="none" w:sz="0" w:space="0" w:color="auto"/>
                                  </w:divBdr>
                                  <w:divsChild>
                                    <w:div w:id="2028174048">
                                      <w:marLeft w:val="0"/>
                                      <w:marRight w:val="0"/>
                                      <w:marTop w:val="0"/>
                                      <w:marBottom w:val="0"/>
                                      <w:divBdr>
                                        <w:top w:val="none" w:sz="0" w:space="0" w:color="auto"/>
                                        <w:left w:val="none" w:sz="0" w:space="0" w:color="auto"/>
                                        <w:bottom w:val="none" w:sz="0" w:space="0" w:color="auto"/>
                                        <w:right w:val="none" w:sz="0" w:space="0" w:color="auto"/>
                                      </w:divBdr>
                                      <w:divsChild>
                                        <w:div w:id="782112502">
                                          <w:marLeft w:val="0"/>
                                          <w:marRight w:val="0"/>
                                          <w:marTop w:val="0"/>
                                          <w:marBottom w:val="0"/>
                                          <w:divBdr>
                                            <w:top w:val="none" w:sz="0" w:space="0" w:color="auto"/>
                                            <w:left w:val="none" w:sz="0" w:space="0" w:color="auto"/>
                                            <w:bottom w:val="none" w:sz="0" w:space="0" w:color="auto"/>
                                            <w:right w:val="none" w:sz="0" w:space="0" w:color="auto"/>
                                          </w:divBdr>
                                          <w:divsChild>
                                            <w:div w:id="735587045">
                                              <w:marLeft w:val="0"/>
                                              <w:marRight w:val="0"/>
                                              <w:marTop w:val="0"/>
                                              <w:marBottom w:val="0"/>
                                              <w:divBdr>
                                                <w:top w:val="none" w:sz="0" w:space="0" w:color="auto"/>
                                                <w:left w:val="none" w:sz="0" w:space="0" w:color="auto"/>
                                                <w:bottom w:val="none" w:sz="0" w:space="0" w:color="auto"/>
                                                <w:right w:val="none" w:sz="0" w:space="0" w:color="auto"/>
                                              </w:divBdr>
                                              <w:divsChild>
                                                <w:div w:id="162511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71933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customXml" Target="../customXml/item9.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2B7DFA4FA407054BA842D956A9293199" ma:contentTypeVersion="155" ma:contentTypeDescription="The base project type from which other project content types inherit their information." ma:contentTypeScope="" ma:versionID="a80846b0b6d22814a4475534b84a4b23">
  <xsd:schema xmlns:xsd="http://www.w3.org/2001/XMLSchema" xmlns:xs="http://www.w3.org/2001/XMLSchema" xmlns:p="http://schemas.microsoft.com/office/2006/metadata/properties" xmlns:ns2="cdc7663a-08f0-4737-9e8c-148ce897a09c" targetNamespace="http://schemas.microsoft.com/office/2006/metadata/properties" ma:root="true" ma:fieldsID="68cd1e603a3fceb71d2ac3ce9b1d1d2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C-L123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Bonifaz Urquizu, Jeanette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50</Value>
      <Value>32</Value>
      <Value>51</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R0002075354</Record_x0020_Number>
    <_dlc_DocId xmlns="cdc7663a-08f0-4737-9e8c-148ce897a09c">EZSHARE-889776521-17</_dlc_DocId>
    <_dlc_DocIdUrl xmlns="cdc7663a-08f0-4737-9e8c-148ce897a09c">
      <Url>https://idbg.sharepoint.com/teams/EZ-EC-LON/EC-L1231/_layouts/15/DocIdRedir.aspx?ID=EZSHARE-889776521-17</Url>
      <Description>EZSHARE-889776521-17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Webtopic>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2B7DFA4FA407054BA842D956A9293199" ma:contentTypeVersion="67" ma:contentTypeDescription="The base project type from which other project content types inherit their information." ma:contentTypeScope="" ma:versionID="1ce0b70c5af983bec9fabb21adc945dc">
  <xsd:schema xmlns:xsd="http://www.w3.org/2001/XMLSchema" xmlns:xs="http://www.w3.org/2001/XMLSchema" xmlns:p="http://schemas.microsoft.com/office/2006/metadata/properties" xmlns:ns2="cdc7663a-08f0-4737-9e8c-148ce897a09c" targetNamespace="http://schemas.microsoft.com/office/2006/metadata/properties" ma:root="true" ma:fieldsID="cbc65e095d1941e6b367132ebbad714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C-L123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1CD9291EEA935489F73955FCC9F0D44" ma:contentTypeVersion="492" ma:contentTypeDescription="A content type to manage public (operations) IDB documents" ma:contentTypeScope="" ma:versionID="f3dcde8288d0801237c21a51ab587f0c">
  <xsd:schema xmlns:xsd="http://www.w3.org/2001/XMLSchema" xmlns:xs="http://www.w3.org/2001/XMLSchema" xmlns:p="http://schemas.microsoft.com/office/2006/metadata/properties" xmlns:ns2="cdc7663a-08f0-4737-9e8c-148ce897a09c" targetNamespace="http://schemas.microsoft.com/office/2006/metadata/properties" ma:root="true" ma:fieldsID="bc8a584feb8b0a4b34486d0e1c95d2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42A1B584-C3DC-4D33-9D06-A1508506FC9E}">
  <ds:schemaRefs>
    <ds:schemaRef ds:uri="http://schemas.microsoft.com/sharepoint/v3/contenttype/forms"/>
  </ds:schemaRefs>
</ds:datastoreItem>
</file>

<file path=customXml/itemProps2.xml><?xml version="1.0" encoding="utf-8"?>
<ds:datastoreItem xmlns:ds="http://schemas.openxmlformats.org/officeDocument/2006/customXml" ds:itemID="{F8A9073A-06A8-4EA6-9E94-BFFBCF851F99}"/>
</file>

<file path=customXml/itemProps3.xml><?xml version="1.0" encoding="utf-8"?>
<ds:datastoreItem xmlns:ds="http://schemas.openxmlformats.org/officeDocument/2006/customXml" ds:itemID="{226A51C4-5FCC-43A9-B4DB-44FC0CCA03AC}">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cdc7663a-08f0-4737-9e8c-148ce897a09c"/>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A2A828A-8E21-4C06-BB02-9C514AA8FD27}"/>
</file>

<file path=customXml/itemProps5.xml><?xml version="1.0" encoding="utf-8"?>
<ds:datastoreItem xmlns:ds="http://schemas.openxmlformats.org/officeDocument/2006/customXml" ds:itemID="{98855E10-7EBD-4C5F-ABC5-C04E37F4B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3F89F4D-5C0C-4A46-9C32-57B8AEC9E2F3}">
  <ds:schemaRefs>
    <ds:schemaRef ds:uri="http://schemas.microsoft.com/sharepoint/events"/>
  </ds:schemaRefs>
</ds:datastoreItem>
</file>

<file path=customXml/itemProps7.xml><?xml version="1.0" encoding="utf-8"?>
<ds:datastoreItem xmlns:ds="http://schemas.openxmlformats.org/officeDocument/2006/customXml" ds:itemID="{CEBAA8D6-A0AE-4671-80B8-7F04D8BC7B0B}">
  <ds:schemaRefs>
    <ds:schemaRef ds:uri="http://schemas.openxmlformats.org/officeDocument/2006/bibliography"/>
  </ds:schemaRefs>
</ds:datastoreItem>
</file>

<file path=customXml/itemProps8.xml><?xml version="1.0" encoding="utf-8"?>
<ds:datastoreItem xmlns:ds="http://schemas.openxmlformats.org/officeDocument/2006/customXml" ds:itemID="{2600BB4A-6FA6-46D3-AC86-FD6F3F36E8AB}"/>
</file>

<file path=customXml/itemProps9.xml><?xml version="1.0" encoding="utf-8"?>
<ds:datastoreItem xmlns:ds="http://schemas.openxmlformats.org/officeDocument/2006/customXml" ds:itemID="{B32EFDC7-7605-4B36-9853-2900E757FF4B}"/>
</file>

<file path=docProps/app.xml><?xml version="1.0" encoding="utf-8"?>
<Properties xmlns="http://schemas.openxmlformats.org/officeDocument/2006/extended-properties" xmlns:vt="http://schemas.openxmlformats.org/officeDocument/2006/docPropsVTypes">
  <Template>Normal.dotm</Template>
  <TotalTime>35</TotalTime>
  <Pages>17</Pages>
  <Words>4621</Words>
  <Characters>26341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Suber, Stephanie Anne</cp:lastModifiedBy>
  <cp:revision>44</cp:revision>
  <cp:lastPrinted>2017-11-13T21:03:00Z</cp:lastPrinted>
  <dcterms:created xsi:type="dcterms:W3CDTF">2018-03-29T14:09:00Z</dcterms:created>
  <dcterms:modified xsi:type="dcterms:W3CDTF">2018-03-29T18:17:00Z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51;#ENERGY SECTOR REHABILITATION AND EFFICIENCY|bc14044a-5020-4002-b61d-5f3750c96619</vt:lpwstr>
  </property>
  <property fmtid="{D5CDD505-2E9C-101B-9397-08002B2CF9AE}" pid="7" name="Country">
    <vt:lpwstr>32;#Ecuador|8f163189-00fa-4e7c-827d-28fb5798781c</vt:lpwstr>
  </property>
  <property fmtid="{D5CDD505-2E9C-101B-9397-08002B2CF9AE}" pid="8" name="Fund IDB">
    <vt:lpwstr>30;#ORC|c028a4b2-ad8b-4cf4-9cac-a2ae6a778e23</vt:lpwstr>
  </property>
  <property fmtid="{D5CDD505-2E9C-101B-9397-08002B2CF9AE}" pid="9" name="_dlc_DocIdItemGuid">
    <vt:lpwstr>aaf51b0c-ef35-4178-9c75-41c95c6ff97f</vt:lpwstr>
  </property>
  <property fmtid="{D5CDD505-2E9C-101B-9397-08002B2CF9AE}" pid="10" name="Sector IDB">
    <vt:lpwstr>50;#ENERGY|4fed196a-cd0b-4970-87de-42da17f9b203</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0x0101001A458A224826124E8B45B1D613300CFC00D1CD9291EEA935489F73955FCC9F0D44</vt:lpwstr>
  </property>
</Properties>
</file>