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694AAB" w:rsidR="00FF51F4" w:rsidP="0094178C" w:rsidRDefault="00080556" w14:paraId="470F047A" w14:textId="524B35CF">
      <w:pPr>
        <w:jc w:val="center"/>
        <w:rPr>
          <w:rFonts w:ascii="Arial" w:hAnsi="Arial" w:eastAsia="Times New Roman" w:cs="Arial"/>
          <w:smallCaps/>
          <w:lang w:val="es-ES_tradnl"/>
        </w:rPr>
      </w:pPr>
      <w:bookmarkStart w:name="_GoBack" w:id="0"/>
      <w:bookmarkEnd w:id="0"/>
      <w:r>
        <w:rPr>
          <w:rFonts w:ascii="Arial" w:hAnsi="Arial" w:eastAsia="Times New Roman" w:cs="Arial"/>
          <w:smallCaps/>
          <w:lang w:val="es-ES_tradnl"/>
        </w:rPr>
        <w:t xml:space="preserve"> </w:t>
      </w:r>
      <w:r w:rsidRPr="00694AAB" w:rsidR="00FF51F4">
        <w:rPr>
          <w:rFonts w:ascii="Arial" w:hAnsi="Arial" w:eastAsia="Times New Roman" w:cs="Arial"/>
          <w:smallCaps/>
          <w:lang w:val="es-ES_tradnl"/>
        </w:rPr>
        <w:t>Documento del Banco Interamericano De Desarrollo</w:t>
      </w:r>
    </w:p>
    <w:p w:rsidRPr="00694AAB" w:rsidR="00FF51F4" w:rsidP="00FF51F4" w:rsidRDefault="00FF51F4" w14:paraId="262B9E41" w14:textId="77777777">
      <w:pPr>
        <w:tabs>
          <w:tab w:val="left" w:pos="1440"/>
          <w:tab w:val="left" w:pos="3060"/>
        </w:tabs>
        <w:jc w:val="center"/>
        <w:rPr>
          <w:rFonts w:ascii="Arial" w:hAnsi="Arial" w:cs="Arial"/>
          <w:smallCaps/>
          <w:lang w:val="es-ES_tradnl"/>
        </w:rPr>
      </w:pPr>
    </w:p>
    <w:p w:rsidRPr="00694AAB" w:rsidR="00FF51F4" w:rsidP="00FF51F4" w:rsidRDefault="00FF51F4" w14:paraId="36540860" w14:textId="77777777">
      <w:pPr>
        <w:tabs>
          <w:tab w:val="left" w:pos="1440"/>
          <w:tab w:val="left" w:pos="3060"/>
        </w:tabs>
        <w:rPr>
          <w:rFonts w:ascii="Arial" w:hAnsi="Arial" w:cs="Arial"/>
          <w:smallCaps/>
          <w:lang w:val="es-ES_tradnl"/>
        </w:rPr>
      </w:pPr>
    </w:p>
    <w:p w:rsidRPr="00694AAB" w:rsidR="00FF51F4" w:rsidP="00FF51F4" w:rsidRDefault="00FF51F4" w14:paraId="6F706322" w14:textId="2EF5A324">
      <w:pPr>
        <w:tabs>
          <w:tab w:val="left" w:pos="1440"/>
          <w:tab w:val="left" w:pos="3060"/>
        </w:tabs>
        <w:rPr>
          <w:rFonts w:ascii="Arial" w:hAnsi="Arial" w:cs="Arial"/>
          <w:smallCaps/>
          <w:lang w:val="es-ES_tradnl"/>
        </w:rPr>
      </w:pPr>
    </w:p>
    <w:p w:rsidRPr="00694AAB" w:rsidR="00FF51F4" w:rsidP="00FF51F4" w:rsidRDefault="00FF51F4" w14:paraId="208057F3" w14:textId="77777777">
      <w:pPr>
        <w:tabs>
          <w:tab w:val="left" w:pos="1440"/>
          <w:tab w:val="left" w:pos="3060"/>
        </w:tabs>
        <w:rPr>
          <w:rFonts w:ascii="Arial" w:hAnsi="Arial" w:cs="Arial"/>
          <w:smallCaps/>
          <w:lang w:val="es-ES_tradnl"/>
        </w:rPr>
      </w:pPr>
    </w:p>
    <w:p w:rsidRPr="00694AAB" w:rsidR="00FF51F4" w:rsidP="00FF51F4" w:rsidRDefault="00FF51F4" w14:paraId="4597F0D5" w14:textId="77777777">
      <w:pPr>
        <w:tabs>
          <w:tab w:val="left" w:pos="1440"/>
          <w:tab w:val="left" w:pos="3060"/>
        </w:tabs>
        <w:jc w:val="center"/>
        <w:rPr>
          <w:rFonts w:ascii="Arial" w:hAnsi="Arial" w:cs="Arial"/>
          <w:b/>
          <w:smallCaps/>
          <w:lang w:val="es-ES_tradnl"/>
        </w:rPr>
      </w:pPr>
      <w:r w:rsidRPr="00694AAB">
        <w:rPr>
          <w:rFonts w:ascii="Arial" w:hAnsi="Arial" w:cs="Arial"/>
          <w:b/>
          <w:smallCaps/>
          <w:lang w:val="es-ES_tradnl"/>
        </w:rPr>
        <w:t>Colombia</w:t>
      </w:r>
    </w:p>
    <w:p w:rsidRPr="00694AAB" w:rsidR="00FF51F4" w:rsidP="00FF51F4" w:rsidRDefault="00FF51F4" w14:paraId="0E2E868C" w14:textId="77777777">
      <w:pPr>
        <w:tabs>
          <w:tab w:val="left" w:pos="1440"/>
          <w:tab w:val="left" w:pos="3060"/>
        </w:tabs>
        <w:rPr>
          <w:rFonts w:ascii="Arial" w:hAnsi="Arial" w:cs="Arial"/>
          <w:smallCaps/>
          <w:lang w:val="es-ES_tradnl"/>
        </w:rPr>
      </w:pPr>
    </w:p>
    <w:p w:rsidRPr="00694AAB" w:rsidR="00FF51F4" w:rsidP="00FF51F4" w:rsidRDefault="00FF51F4" w14:paraId="29EC6A33" w14:textId="76BABDC5">
      <w:pPr>
        <w:tabs>
          <w:tab w:val="left" w:pos="1440"/>
          <w:tab w:val="left" w:pos="3060"/>
        </w:tabs>
        <w:jc w:val="center"/>
        <w:rPr>
          <w:rFonts w:ascii="Arial" w:hAnsi="Arial" w:cs="Arial"/>
          <w:smallCaps/>
          <w:lang w:val="es-ES_tradnl"/>
        </w:rPr>
      </w:pPr>
    </w:p>
    <w:p w:rsidRPr="00694AAB" w:rsidR="00FF51F4" w:rsidP="00FF51F4" w:rsidRDefault="00FF51F4" w14:paraId="750F2D1E" w14:textId="77777777">
      <w:pPr>
        <w:tabs>
          <w:tab w:val="left" w:pos="1440"/>
          <w:tab w:val="left" w:pos="3060"/>
        </w:tabs>
        <w:jc w:val="center"/>
        <w:rPr>
          <w:rFonts w:ascii="Arial" w:hAnsi="Arial" w:cs="Arial"/>
          <w:smallCaps/>
          <w:lang w:val="es-ES_tradnl"/>
        </w:rPr>
      </w:pPr>
    </w:p>
    <w:p w:rsidRPr="00694AAB" w:rsidR="00FF51F4" w:rsidP="00FF51F4" w:rsidRDefault="00FF51F4" w14:paraId="6DB2E8FC" w14:textId="77777777">
      <w:pPr>
        <w:tabs>
          <w:tab w:val="left" w:pos="1440"/>
          <w:tab w:val="left" w:pos="3060"/>
        </w:tabs>
        <w:jc w:val="center"/>
        <w:rPr>
          <w:rFonts w:ascii="Arial" w:hAnsi="Arial" w:cs="Arial"/>
          <w:b/>
          <w:smallCaps/>
          <w:lang w:val="es-ES_tradnl"/>
        </w:rPr>
      </w:pPr>
      <w:r w:rsidRPr="00694AAB">
        <w:rPr>
          <w:rFonts w:ascii="Arial" w:hAnsi="Arial" w:cs="Arial"/>
          <w:b/>
          <w:smallCaps/>
          <w:lang w:val="es-ES_tradnl"/>
        </w:rPr>
        <w:t>Programa de Apoyo para la mejora de las trayectorias educativas en zonas rurales focalizadas</w:t>
      </w:r>
    </w:p>
    <w:p w:rsidRPr="00694AAB" w:rsidR="00FF51F4" w:rsidP="00FF51F4" w:rsidRDefault="00FF51F4" w14:paraId="03A1102D" w14:textId="2D858BBE">
      <w:pPr>
        <w:pStyle w:val="Newpage"/>
        <w:jc w:val="left"/>
        <w:rPr>
          <w:rFonts w:ascii="Arial" w:hAnsi="Arial" w:cs="Arial"/>
          <w:b w:val="0"/>
          <w:caps/>
          <w:sz w:val="22"/>
          <w:szCs w:val="22"/>
          <w:lang w:val="es-ES_tradnl"/>
        </w:rPr>
      </w:pPr>
    </w:p>
    <w:p w:rsidRPr="00694AAB" w:rsidR="00EA1C31" w:rsidP="00FF51F4" w:rsidRDefault="00EA1C31" w14:paraId="774EC5F2" w14:textId="77777777">
      <w:pPr>
        <w:pStyle w:val="Newpage"/>
        <w:jc w:val="left"/>
        <w:rPr>
          <w:rFonts w:ascii="Arial" w:hAnsi="Arial" w:cs="Arial"/>
          <w:b w:val="0"/>
          <w:caps/>
          <w:sz w:val="22"/>
          <w:szCs w:val="22"/>
          <w:lang w:val="es-ES_tradnl"/>
        </w:rPr>
      </w:pPr>
    </w:p>
    <w:p w:rsidRPr="00694AAB" w:rsidR="00FF51F4" w:rsidP="00FF51F4" w:rsidRDefault="00FF51F4" w14:paraId="54F62EF1" w14:textId="77777777">
      <w:pPr>
        <w:pStyle w:val="Newpage"/>
        <w:rPr>
          <w:rFonts w:ascii="Arial" w:hAnsi="Arial" w:cs="Arial"/>
          <w:b w:val="0"/>
          <w:caps/>
          <w:sz w:val="22"/>
          <w:szCs w:val="22"/>
          <w:lang w:val="es-ES_tradnl"/>
        </w:rPr>
      </w:pPr>
    </w:p>
    <w:p w:rsidRPr="00694AAB" w:rsidR="00FF51F4" w:rsidP="00C36632" w:rsidRDefault="00FF51F4" w14:paraId="0373ADEB" w14:textId="77777777">
      <w:pPr>
        <w:tabs>
          <w:tab w:val="left" w:pos="1440"/>
          <w:tab w:val="left" w:pos="3060"/>
        </w:tabs>
        <w:spacing w:after="0" w:line="240" w:lineRule="auto"/>
        <w:jc w:val="center"/>
        <w:rPr>
          <w:rFonts w:ascii="Arial" w:hAnsi="Arial" w:cs="Arial"/>
          <w:b/>
          <w:smallCaps/>
          <w:lang w:val="es-ES_tradnl"/>
        </w:rPr>
      </w:pPr>
      <w:r w:rsidRPr="00694AAB">
        <w:rPr>
          <w:rFonts w:ascii="Arial" w:hAnsi="Arial" w:cs="Arial"/>
          <w:b/>
          <w:smallCaps/>
          <w:lang w:val="es-ES_tradnl"/>
        </w:rPr>
        <w:t>(CO-L1229)</w:t>
      </w:r>
    </w:p>
    <w:p w:rsidRPr="00694AAB" w:rsidR="00FF51F4" w:rsidP="00FF51F4" w:rsidRDefault="00FF51F4" w14:paraId="483369A0" w14:textId="77777777">
      <w:pPr>
        <w:tabs>
          <w:tab w:val="left" w:pos="1440"/>
          <w:tab w:val="left" w:pos="3060"/>
        </w:tabs>
        <w:rPr>
          <w:rFonts w:ascii="Arial" w:hAnsi="Arial" w:cs="Arial"/>
          <w:smallCaps/>
          <w:lang w:val="es-ES_tradnl"/>
        </w:rPr>
      </w:pPr>
    </w:p>
    <w:p w:rsidRPr="00694AAB" w:rsidR="00FF51F4" w:rsidP="00FF51F4" w:rsidRDefault="00FF51F4" w14:paraId="7767EFF8" w14:textId="3C16FEA1">
      <w:pPr>
        <w:tabs>
          <w:tab w:val="left" w:pos="1440"/>
          <w:tab w:val="left" w:pos="3060"/>
        </w:tabs>
        <w:jc w:val="center"/>
        <w:rPr>
          <w:rFonts w:ascii="Arial" w:hAnsi="Arial" w:cs="Arial"/>
          <w:smallCaps/>
          <w:lang w:val="es-ES_tradnl"/>
        </w:rPr>
      </w:pPr>
    </w:p>
    <w:p w:rsidRPr="00694AAB" w:rsidR="00C36632" w:rsidP="00FF51F4" w:rsidRDefault="00C36632" w14:paraId="59334BA4" w14:textId="77777777">
      <w:pPr>
        <w:tabs>
          <w:tab w:val="left" w:pos="1440"/>
          <w:tab w:val="left" w:pos="3060"/>
        </w:tabs>
        <w:jc w:val="center"/>
        <w:rPr>
          <w:rFonts w:ascii="Arial" w:hAnsi="Arial" w:cs="Arial"/>
          <w:smallCaps/>
          <w:lang w:val="es-ES_tradnl"/>
        </w:rPr>
      </w:pPr>
    </w:p>
    <w:p w:rsidRPr="00694AAB" w:rsidR="00FF51F4" w:rsidP="0094178C" w:rsidRDefault="00FF51F4" w14:paraId="571DA492" w14:textId="5E5CAD3A">
      <w:pPr>
        <w:jc w:val="center"/>
        <w:rPr>
          <w:rFonts w:ascii="Arial" w:hAnsi="Arial" w:eastAsia="Times New Roman" w:cs="Arial"/>
          <w:b/>
          <w:smallCaps/>
          <w:lang w:val="es-ES_tradnl"/>
        </w:rPr>
      </w:pPr>
      <w:r w:rsidRPr="00694AAB">
        <w:rPr>
          <w:rFonts w:ascii="Arial" w:hAnsi="Arial" w:eastAsia="Times New Roman" w:cs="Arial"/>
          <w:b/>
          <w:smallCaps/>
          <w:lang w:val="es-ES_tradnl"/>
        </w:rPr>
        <w:t xml:space="preserve">Plan de Monitoreo y </w:t>
      </w:r>
      <w:r w:rsidRPr="00694AAB" w:rsidR="000509BF">
        <w:rPr>
          <w:rFonts w:ascii="Arial" w:hAnsi="Arial" w:eastAsia="Times New Roman" w:cs="Arial"/>
          <w:b/>
          <w:smallCaps/>
          <w:lang w:val="es-ES_tradnl"/>
        </w:rPr>
        <w:t>Evaluación</w:t>
      </w:r>
    </w:p>
    <w:p w:rsidRPr="00694AAB" w:rsidR="00FF51F4" w:rsidP="00FF51F4" w:rsidRDefault="00FF51F4" w14:paraId="273F49B6" w14:textId="77777777">
      <w:pPr>
        <w:tabs>
          <w:tab w:val="left" w:pos="1440"/>
          <w:tab w:val="left" w:pos="3060"/>
        </w:tabs>
        <w:jc w:val="center"/>
        <w:rPr>
          <w:rFonts w:ascii="Arial" w:hAnsi="Arial" w:cs="Arial"/>
          <w:lang w:val="es-ES_tradnl"/>
        </w:rPr>
      </w:pPr>
    </w:p>
    <w:p w:rsidRPr="00694AAB" w:rsidR="00FF51F4" w:rsidP="00FF51F4" w:rsidRDefault="00FF51F4" w14:paraId="41FB8855" w14:textId="77777777">
      <w:pPr>
        <w:tabs>
          <w:tab w:val="left" w:pos="1440"/>
          <w:tab w:val="left" w:pos="3060"/>
        </w:tabs>
        <w:rPr>
          <w:rFonts w:ascii="Arial" w:hAnsi="Arial" w:cs="Arial"/>
          <w:lang w:val="es-ES_tradnl"/>
        </w:rPr>
      </w:pPr>
    </w:p>
    <w:p w:rsidRPr="00694AAB" w:rsidR="00FF51F4" w:rsidP="00FF51F4" w:rsidRDefault="00FF51F4" w14:paraId="69AA0E13" w14:textId="77777777">
      <w:pPr>
        <w:tabs>
          <w:tab w:val="left" w:pos="1440"/>
          <w:tab w:val="left" w:pos="3060"/>
        </w:tabs>
        <w:jc w:val="center"/>
        <w:rPr>
          <w:rFonts w:ascii="Arial" w:hAnsi="Arial" w:cs="Arial"/>
          <w:lang w:val="es-ES_tradnl"/>
        </w:rPr>
      </w:pPr>
    </w:p>
    <w:p w:rsidRPr="00694AAB" w:rsidR="00FF51F4" w:rsidP="00FF51F4" w:rsidRDefault="00FF51F4" w14:paraId="3BEAF001" w14:textId="77777777">
      <w:pPr>
        <w:tabs>
          <w:tab w:val="left" w:pos="1440"/>
          <w:tab w:val="left" w:pos="3060"/>
        </w:tabs>
        <w:jc w:val="center"/>
        <w:rPr>
          <w:rFonts w:ascii="Arial" w:hAnsi="Arial" w:cs="Arial"/>
          <w:lang w:val="es-ES_tradnl"/>
        </w:rPr>
      </w:pPr>
    </w:p>
    <w:p w:rsidRPr="00694AAB" w:rsidR="00FF51F4" w:rsidP="00FF51F4" w:rsidRDefault="00FF51F4" w14:paraId="3F062EEE" w14:textId="77777777">
      <w:pPr>
        <w:tabs>
          <w:tab w:val="left" w:pos="1440"/>
          <w:tab w:val="left" w:pos="3060"/>
        </w:tabs>
        <w:jc w:val="center"/>
        <w:rPr>
          <w:rFonts w:ascii="Arial" w:hAnsi="Arial" w:cs="Arial"/>
          <w:lang w:val="es-ES_tradnl"/>
        </w:rPr>
      </w:pPr>
    </w:p>
    <w:p w:rsidRPr="00694AAB" w:rsidR="00FF51F4" w:rsidP="00FF51F4" w:rsidRDefault="00FF51F4" w14:paraId="6B432EC2" w14:textId="77777777">
      <w:pPr>
        <w:tabs>
          <w:tab w:val="left" w:pos="1440"/>
          <w:tab w:val="left" w:pos="3060"/>
        </w:tabs>
        <w:jc w:val="center"/>
        <w:rPr>
          <w:rFonts w:ascii="Arial" w:hAnsi="Arial" w:cs="Arial"/>
          <w:lang w:val="es-ES_tradnl"/>
        </w:rPr>
      </w:pPr>
    </w:p>
    <w:p w:rsidRPr="00694AAB" w:rsidR="00FF51F4" w:rsidP="00FF51F4" w:rsidRDefault="00FF51F4" w14:paraId="59BF792B" w14:textId="3BD9FA43">
      <w:pPr>
        <w:pStyle w:val="BodyText"/>
        <w:pBdr>
          <w:top w:val="single" w:color="auto" w:sz="4" w:space="1"/>
          <w:left w:val="single" w:color="auto" w:sz="4" w:space="4"/>
          <w:bottom w:val="single" w:color="auto" w:sz="4" w:space="1"/>
          <w:right w:val="single" w:color="auto" w:sz="4" w:space="4"/>
        </w:pBdr>
        <w:tabs>
          <w:tab w:val="left" w:pos="1440"/>
        </w:tabs>
        <w:jc w:val="both"/>
        <w:rPr>
          <w:rFonts w:ascii="Arial" w:hAnsi="Arial" w:cs="Arial"/>
          <w:sz w:val="22"/>
          <w:szCs w:val="22"/>
          <w:lang w:val="es-ES_tradnl"/>
        </w:rPr>
      </w:pPr>
      <w:r w:rsidRPr="00694AAB">
        <w:rPr>
          <w:rFonts w:ascii="Arial" w:hAnsi="Arial" w:cs="Arial"/>
          <w:sz w:val="22"/>
          <w:szCs w:val="22"/>
          <w:lang w:val="es-ES_tradnl"/>
        </w:rPr>
        <w:t>Este documento fue preparado por el equipo de proyecto integrado por</w:t>
      </w:r>
      <w:r w:rsidRPr="00694AAB" w:rsidR="005E59D1">
        <w:rPr>
          <w:rFonts w:ascii="Arial" w:hAnsi="Arial" w:cs="Arial"/>
          <w:sz w:val="22"/>
          <w:szCs w:val="22"/>
          <w:lang w:val="es-ES_tradnl"/>
        </w:rPr>
        <w:t xml:space="preserve"> </w:t>
      </w:r>
      <w:r w:rsidRPr="00694AAB">
        <w:rPr>
          <w:rFonts w:ascii="Arial" w:hAnsi="Arial" w:cs="Arial"/>
          <w:sz w:val="22"/>
          <w:szCs w:val="22"/>
          <w:lang w:val="es-ES_tradnl"/>
        </w:rPr>
        <w:t>Diana Hincapié (SCL/EDU)</w:t>
      </w:r>
      <w:r w:rsidRPr="00694AAB" w:rsidR="004A101F">
        <w:rPr>
          <w:rFonts w:ascii="Arial" w:hAnsi="Arial" w:cs="Arial"/>
          <w:sz w:val="22"/>
          <w:szCs w:val="22"/>
          <w:lang w:val="es-ES_tradnl"/>
        </w:rPr>
        <w:t>,</w:t>
      </w:r>
      <w:r w:rsidRPr="00694AAB" w:rsidR="005E59D1">
        <w:rPr>
          <w:rFonts w:ascii="Arial" w:hAnsi="Arial" w:cs="Arial"/>
          <w:sz w:val="22"/>
          <w:szCs w:val="22"/>
          <w:lang w:val="es-ES_tradnl"/>
        </w:rPr>
        <w:t xml:space="preserve"> Diana Paredes (SCL/EDU)</w:t>
      </w:r>
      <w:r w:rsidRPr="00694AAB" w:rsidR="00A61F99">
        <w:rPr>
          <w:rFonts w:ascii="Arial" w:hAnsi="Arial" w:cs="Arial"/>
          <w:sz w:val="22"/>
          <w:szCs w:val="22"/>
          <w:lang w:val="es-ES_tradnl"/>
        </w:rPr>
        <w:t xml:space="preserve"> y</w:t>
      </w:r>
      <w:r w:rsidRPr="00694AAB" w:rsidR="004A101F">
        <w:rPr>
          <w:rFonts w:ascii="Arial" w:hAnsi="Arial" w:cs="Arial"/>
          <w:sz w:val="22"/>
          <w:szCs w:val="22"/>
          <w:lang w:val="es-ES_tradnl"/>
        </w:rPr>
        <w:t xml:space="preserve"> Catalina Duarte (Consultora)</w:t>
      </w:r>
      <w:r w:rsidRPr="00694AAB" w:rsidR="00FF374B">
        <w:rPr>
          <w:rFonts w:ascii="Arial" w:hAnsi="Arial" w:cs="Arial"/>
          <w:sz w:val="22"/>
          <w:szCs w:val="22"/>
          <w:lang w:val="es-ES_tradnl"/>
        </w:rPr>
        <w:t>.</w:t>
      </w:r>
      <w:r w:rsidRPr="00694AAB">
        <w:rPr>
          <w:rFonts w:ascii="Arial" w:hAnsi="Arial" w:cs="Arial"/>
          <w:sz w:val="22"/>
          <w:szCs w:val="22"/>
          <w:lang w:val="es-ES_tradnl"/>
        </w:rPr>
        <w:t xml:space="preserve"> </w:t>
      </w:r>
    </w:p>
    <w:p w:rsidRPr="00694AAB" w:rsidR="00C12FF3" w:rsidP="00C12FF3" w:rsidRDefault="00C12FF3" w14:paraId="617D6EAB" w14:textId="77777777">
      <w:pPr>
        <w:pStyle w:val="Newpage"/>
        <w:spacing w:before="120" w:after="120" w:line="276" w:lineRule="auto"/>
        <w:rPr>
          <w:rFonts w:ascii="Arial" w:hAnsi="Arial" w:cs="Arial"/>
          <w:sz w:val="22"/>
          <w:szCs w:val="22"/>
          <w:lang w:val="es-ES_tradnl"/>
        </w:rPr>
      </w:pPr>
    </w:p>
    <w:sdt>
      <w:sdtPr>
        <w:rPr>
          <w:rFonts w:ascii="Arial" w:hAnsi="Arial" w:cs="Arial" w:eastAsiaTheme="minorEastAsia"/>
          <w:color w:val="auto"/>
          <w:sz w:val="22"/>
          <w:szCs w:val="22"/>
          <w:lang w:val="es-ES_tradnl"/>
        </w:rPr>
        <w:id w:val="426705065"/>
        <w:docPartObj>
          <w:docPartGallery w:val="Table of Contents"/>
          <w:docPartUnique/>
        </w:docPartObj>
      </w:sdtPr>
      <w:sdtEndPr>
        <w:rPr>
          <w:b/>
          <w:bCs/>
          <w:noProof/>
        </w:rPr>
      </w:sdtEndPr>
      <w:sdtContent>
        <w:p w:rsidRPr="00694AAB" w:rsidR="00C12FF3" w:rsidP="00C12FF3" w:rsidRDefault="002B4D12" w14:paraId="240B7CDA" w14:textId="1EE20CD2">
          <w:pPr>
            <w:pStyle w:val="TOCHeading"/>
            <w:jc w:val="center"/>
            <w:rPr>
              <w:rFonts w:ascii="Arial" w:hAnsi="Arial" w:eastAsia="Times New Roman" w:cs="Arial"/>
              <w:b/>
              <w:smallCaps/>
              <w:color w:val="auto"/>
              <w:sz w:val="22"/>
              <w:szCs w:val="22"/>
              <w:lang w:val="es-ES_tradnl"/>
            </w:rPr>
          </w:pPr>
          <w:r w:rsidRPr="00694AAB">
            <w:rPr>
              <w:rFonts w:ascii="Arial" w:hAnsi="Arial" w:eastAsia="Times New Roman" w:cs="Arial"/>
              <w:b/>
              <w:smallCaps/>
              <w:color w:val="auto"/>
              <w:sz w:val="22"/>
              <w:szCs w:val="22"/>
              <w:lang w:val="es-ES_tradnl"/>
            </w:rPr>
            <w:t>Índice</w:t>
          </w:r>
        </w:p>
        <w:p w:rsidRPr="006C438C" w:rsidR="006C438C" w:rsidP="00C46E50" w:rsidRDefault="00C12FF3" w14:paraId="47E76633" w14:textId="702475E7">
          <w:pPr>
            <w:pStyle w:val="TOC1"/>
            <w:rPr>
              <w:rFonts w:asciiTheme="minorHAnsi" w:hAnsiTheme="minorHAnsi" w:eastAsiaTheme="minorEastAsia" w:cstheme="minorBidi"/>
              <w:b/>
              <w:bCs/>
              <w:lang w:val="en-US"/>
            </w:rPr>
          </w:pPr>
          <w:r w:rsidRPr="00694AAB">
            <w:rPr>
              <w:lang w:val="es-ES_tradnl"/>
            </w:rPr>
            <w:fldChar w:fldCharType="begin"/>
          </w:r>
          <w:r w:rsidRPr="00694AAB">
            <w:rPr>
              <w:lang w:val="es-ES_tradnl"/>
            </w:rPr>
            <w:instrText xml:space="preserve"> TOC \o "1-3" \h \z \u </w:instrText>
          </w:r>
          <w:r w:rsidRPr="00694AAB">
            <w:rPr>
              <w:lang w:val="es-ES_tradnl"/>
            </w:rPr>
            <w:fldChar w:fldCharType="separate"/>
          </w:r>
          <w:hyperlink w:history="1" w:anchor="_Toc15651999">
            <w:r w:rsidRPr="006C438C" w:rsidR="006C438C">
              <w:rPr>
                <w:rStyle w:val="Hyperlink"/>
                <w:rFonts w:ascii="Arial" w:hAnsi="Arial" w:cs="Arial"/>
                <w:b/>
                <w:bCs/>
                <w:lang w:val="es-ES_tradnl"/>
              </w:rPr>
              <w:t>I.</w:t>
            </w:r>
            <w:r w:rsidRPr="006C438C" w:rsidR="006C438C">
              <w:rPr>
                <w:rFonts w:asciiTheme="minorHAnsi" w:hAnsiTheme="minorHAnsi" w:eastAsiaTheme="minorEastAsia" w:cstheme="minorBidi"/>
                <w:b/>
                <w:bCs/>
                <w:lang w:val="en-US"/>
              </w:rPr>
              <w:tab/>
            </w:r>
            <w:r w:rsidRPr="006C438C" w:rsidR="006C438C">
              <w:rPr>
                <w:rStyle w:val="Hyperlink"/>
                <w:rFonts w:ascii="Arial" w:hAnsi="Arial" w:cs="Arial"/>
                <w:b/>
                <w:bCs/>
                <w:lang w:val="es-ES_tradnl"/>
              </w:rPr>
              <w:t>Introducción</w:t>
            </w:r>
            <w:r w:rsidRPr="00D4330B" w:rsidR="006C438C">
              <w:rPr>
                <w:rFonts w:ascii="Arial" w:hAnsi="Arial" w:cs="Arial"/>
                <w:webHidden/>
              </w:rPr>
              <w:tab/>
            </w:r>
            <w:r w:rsidRPr="00D4330B" w:rsidR="006C438C">
              <w:rPr>
                <w:rFonts w:ascii="Arial" w:hAnsi="Arial" w:cs="Arial"/>
                <w:webHidden/>
              </w:rPr>
              <w:fldChar w:fldCharType="begin"/>
            </w:r>
            <w:r w:rsidRPr="00D4330B" w:rsidR="006C438C">
              <w:rPr>
                <w:rFonts w:ascii="Arial" w:hAnsi="Arial" w:cs="Arial"/>
                <w:webHidden/>
              </w:rPr>
              <w:instrText xml:space="preserve"> PAGEREF _Toc15651999 \h </w:instrText>
            </w:r>
            <w:r w:rsidRPr="00D4330B" w:rsidR="006C438C">
              <w:rPr>
                <w:rFonts w:ascii="Arial" w:hAnsi="Arial" w:cs="Arial"/>
                <w:webHidden/>
              </w:rPr>
            </w:r>
            <w:r w:rsidRPr="00D4330B" w:rsidR="006C438C">
              <w:rPr>
                <w:rFonts w:ascii="Arial" w:hAnsi="Arial" w:cs="Arial"/>
                <w:webHidden/>
              </w:rPr>
              <w:fldChar w:fldCharType="separate"/>
            </w:r>
            <w:r w:rsidRPr="00D4330B" w:rsidR="006C438C">
              <w:rPr>
                <w:rFonts w:ascii="Arial" w:hAnsi="Arial" w:cs="Arial"/>
                <w:webHidden/>
              </w:rPr>
              <w:t>3</w:t>
            </w:r>
            <w:r w:rsidRPr="00D4330B" w:rsidR="006C438C">
              <w:rPr>
                <w:rFonts w:ascii="Arial" w:hAnsi="Arial" w:cs="Arial"/>
                <w:webHidden/>
              </w:rPr>
              <w:fldChar w:fldCharType="end"/>
            </w:r>
          </w:hyperlink>
        </w:p>
        <w:p w:rsidRPr="006C438C" w:rsidR="006C438C" w:rsidP="00C46E50" w:rsidRDefault="008B74C4" w14:paraId="134884E0" w14:textId="59F925FB">
          <w:pPr>
            <w:pStyle w:val="TOC1"/>
            <w:rPr>
              <w:rFonts w:asciiTheme="minorHAnsi" w:hAnsiTheme="minorHAnsi" w:eastAsiaTheme="minorEastAsia" w:cstheme="minorBidi"/>
              <w:b/>
              <w:bCs/>
              <w:sz w:val="22"/>
              <w:szCs w:val="22"/>
              <w:lang w:val="en-US"/>
            </w:rPr>
          </w:pPr>
          <w:hyperlink w:history="1" w:anchor="_Toc15652000">
            <w:r w:rsidRPr="006C438C" w:rsidR="006C438C">
              <w:rPr>
                <w:rStyle w:val="Hyperlink"/>
                <w:rFonts w:ascii="Arial" w:hAnsi="Arial" w:cs="Arial"/>
                <w:b/>
                <w:bCs/>
                <w:lang w:val="es-ES_tradnl"/>
              </w:rPr>
              <w:t>II.</w:t>
            </w:r>
            <w:r w:rsidRPr="006C438C" w:rsidR="006C438C">
              <w:rPr>
                <w:rFonts w:asciiTheme="minorHAnsi" w:hAnsiTheme="minorHAnsi" w:eastAsiaTheme="minorEastAsia" w:cstheme="minorBidi"/>
                <w:b/>
                <w:bCs/>
                <w:sz w:val="22"/>
                <w:szCs w:val="22"/>
                <w:lang w:val="en-US"/>
              </w:rPr>
              <w:tab/>
            </w:r>
            <w:r w:rsidRPr="006C438C" w:rsidR="006C438C">
              <w:rPr>
                <w:rStyle w:val="Hyperlink"/>
                <w:rFonts w:ascii="Arial" w:hAnsi="Arial" w:cs="Arial"/>
                <w:b/>
                <w:bCs/>
                <w:lang w:val="es-ES_tradnl"/>
              </w:rPr>
              <w:t>Monitoreo</w:t>
            </w:r>
            <w:r w:rsidRPr="00D4330B" w:rsidR="006C438C">
              <w:rPr>
                <w:webHidden/>
                <w:sz w:val="22"/>
                <w:szCs w:val="22"/>
              </w:rPr>
              <w:tab/>
            </w:r>
            <w:r w:rsidRPr="00D4330B" w:rsidR="006C438C">
              <w:rPr>
                <w:webHidden/>
                <w:sz w:val="22"/>
                <w:szCs w:val="22"/>
              </w:rPr>
              <w:fldChar w:fldCharType="begin"/>
            </w:r>
            <w:r w:rsidRPr="00D4330B" w:rsidR="006C438C">
              <w:rPr>
                <w:webHidden/>
                <w:sz w:val="22"/>
                <w:szCs w:val="22"/>
              </w:rPr>
              <w:instrText xml:space="preserve"> PAGEREF _Toc15652000 \h </w:instrText>
            </w:r>
            <w:r w:rsidRPr="00D4330B" w:rsidR="006C438C">
              <w:rPr>
                <w:webHidden/>
                <w:sz w:val="22"/>
                <w:szCs w:val="22"/>
              </w:rPr>
            </w:r>
            <w:r w:rsidRPr="00D4330B" w:rsidR="006C438C">
              <w:rPr>
                <w:webHidden/>
                <w:sz w:val="22"/>
                <w:szCs w:val="22"/>
              </w:rPr>
              <w:fldChar w:fldCharType="separate"/>
            </w:r>
            <w:r w:rsidRPr="00D4330B" w:rsidR="006C438C">
              <w:rPr>
                <w:webHidden/>
                <w:sz w:val="22"/>
                <w:szCs w:val="22"/>
              </w:rPr>
              <w:t>4</w:t>
            </w:r>
            <w:r w:rsidRPr="00D4330B" w:rsidR="006C438C">
              <w:rPr>
                <w:webHidden/>
                <w:sz w:val="22"/>
                <w:szCs w:val="22"/>
              </w:rPr>
              <w:fldChar w:fldCharType="end"/>
            </w:r>
          </w:hyperlink>
        </w:p>
        <w:p w:rsidRPr="006C438C" w:rsidR="006C438C" w:rsidRDefault="008B74C4" w14:paraId="601E50C0" w14:textId="7C307FD2">
          <w:pPr>
            <w:pStyle w:val="TOC3"/>
            <w:tabs>
              <w:tab w:val="left" w:pos="1166"/>
              <w:tab w:val="right" w:leader="dot" w:pos="9350"/>
            </w:tabs>
            <w:rPr>
              <w:rFonts w:ascii="Arial" w:hAnsi="Arial" w:cs="Arial"/>
              <w:noProof/>
              <w:sz w:val="20"/>
              <w:szCs w:val="20"/>
              <w:lang w:val="en-US"/>
            </w:rPr>
          </w:pPr>
          <w:hyperlink w:history="1" w:anchor="_Toc15652001">
            <w:r w:rsidRPr="006C438C" w:rsidR="006C438C">
              <w:rPr>
                <w:rStyle w:val="Hyperlink"/>
                <w:rFonts w:ascii="Arial" w:hAnsi="Arial" w:cs="Arial"/>
                <w:noProof/>
                <w:sz w:val="20"/>
                <w:szCs w:val="20"/>
              </w:rPr>
              <w:t>A.</w:t>
            </w:r>
            <w:r w:rsidRPr="006C438C" w:rsidR="006C438C">
              <w:rPr>
                <w:rFonts w:ascii="Arial" w:hAnsi="Arial" w:cs="Arial"/>
                <w:noProof/>
                <w:sz w:val="20"/>
                <w:szCs w:val="20"/>
                <w:lang w:val="en-US"/>
              </w:rPr>
              <w:tab/>
            </w:r>
            <w:r w:rsidRPr="006C438C" w:rsidR="006C438C">
              <w:rPr>
                <w:rStyle w:val="Hyperlink"/>
                <w:rFonts w:ascii="Arial" w:hAnsi="Arial" w:cs="Arial"/>
                <w:noProof/>
                <w:sz w:val="20"/>
                <w:szCs w:val="20"/>
              </w:rPr>
              <w:t>Indicadores</w:t>
            </w:r>
            <w:r w:rsidRPr="006C438C" w:rsidR="006C438C">
              <w:rPr>
                <w:rFonts w:ascii="Arial" w:hAnsi="Arial" w:cs="Arial"/>
                <w:noProof/>
                <w:webHidden/>
                <w:sz w:val="20"/>
                <w:szCs w:val="20"/>
              </w:rPr>
              <w:tab/>
            </w:r>
            <w:r w:rsidRPr="006C438C" w:rsidR="006C438C">
              <w:rPr>
                <w:rFonts w:ascii="Arial" w:hAnsi="Arial" w:cs="Arial"/>
                <w:noProof/>
                <w:webHidden/>
                <w:sz w:val="20"/>
                <w:szCs w:val="20"/>
              </w:rPr>
              <w:fldChar w:fldCharType="begin"/>
            </w:r>
            <w:r w:rsidRPr="006C438C" w:rsidR="006C438C">
              <w:rPr>
                <w:rFonts w:ascii="Arial" w:hAnsi="Arial" w:cs="Arial"/>
                <w:noProof/>
                <w:webHidden/>
                <w:sz w:val="20"/>
                <w:szCs w:val="20"/>
              </w:rPr>
              <w:instrText xml:space="preserve"> PAGEREF _Toc15652001 \h </w:instrText>
            </w:r>
            <w:r w:rsidRPr="006C438C" w:rsidR="006C438C">
              <w:rPr>
                <w:rFonts w:ascii="Arial" w:hAnsi="Arial" w:cs="Arial"/>
                <w:noProof/>
                <w:webHidden/>
                <w:sz w:val="20"/>
                <w:szCs w:val="20"/>
              </w:rPr>
            </w:r>
            <w:r w:rsidRPr="006C438C" w:rsidR="006C438C">
              <w:rPr>
                <w:rFonts w:ascii="Arial" w:hAnsi="Arial" w:cs="Arial"/>
                <w:noProof/>
                <w:webHidden/>
                <w:sz w:val="20"/>
                <w:szCs w:val="20"/>
              </w:rPr>
              <w:fldChar w:fldCharType="separate"/>
            </w:r>
            <w:r w:rsidRPr="006C438C" w:rsidR="006C438C">
              <w:rPr>
                <w:rFonts w:ascii="Arial" w:hAnsi="Arial" w:cs="Arial"/>
                <w:noProof/>
                <w:webHidden/>
                <w:sz w:val="20"/>
                <w:szCs w:val="20"/>
              </w:rPr>
              <w:t>4</w:t>
            </w:r>
            <w:r w:rsidRPr="006C438C" w:rsidR="006C438C">
              <w:rPr>
                <w:rFonts w:ascii="Arial" w:hAnsi="Arial" w:cs="Arial"/>
                <w:noProof/>
                <w:webHidden/>
                <w:sz w:val="20"/>
                <w:szCs w:val="20"/>
              </w:rPr>
              <w:fldChar w:fldCharType="end"/>
            </w:r>
          </w:hyperlink>
        </w:p>
        <w:p w:rsidRPr="006C438C" w:rsidR="006C438C" w:rsidRDefault="008B74C4" w14:paraId="060CCB9E" w14:textId="28638ED7">
          <w:pPr>
            <w:pStyle w:val="TOC3"/>
            <w:tabs>
              <w:tab w:val="left" w:pos="1166"/>
              <w:tab w:val="right" w:leader="dot" w:pos="9350"/>
            </w:tabs>
            <w:rPr>
              <w:rFonts w:ascii="Arial" w:hAnsi="Arial" w:cs="Arial"/>
              <w:noProof/>
              <w:sz w:val="20"/>
              <w:szCs w:val="20"/>
              <w:lang w:val="en-US"/>
            </w:rPr>
          </w:pPr>
          <w:hyperlink w:history="1" w:anchor="_Toc15652002">
            <w:r w:rsidRPr="006C438C" w:rsidR="006C438C">
              <w:rPr>
                <w:rStyle w:val="Hyperlink"/>
                <w:rFonts w:ascii="Arial" w:hAnsi="Arial" w:cs="Arial"/>
                <w:noProof/>
                <w:sz w:val="20"/>
                <w:szCs w:val="20"/>
              </w:rPr>
              <w:t>B.</w:t>
            </w:r>
            <w:r w:rsidRPr="006C438C" w:rsidR="006C438C">
              <w:rPr>
                <w:rFonts w:ascii="Arial" w:hAnsi="Arial" w:cs="Arial"/>
                <w:noProof/>
                <w:sz w:val="20"/>
                <w:szCs w:val="20"/>
                <w:lang w:val="en-US"/>
              </w:rPr>
              <w:tab/>
            </w:r>
            <w:r w:rsidRPr="006C438C" w:rsidR="006C438C">
              <w:rPr>
                <w:rStyle w:val="Hyperlink"/>
                <w:rFonts w:ascii="Arial" w:hAnsi="Arial" w:cs="Arial"/>
                <w:noProof/>
                <w:sz w:val="20"/>
                <w:szCs w:val="20"/>
              </w:rPr>
              <w:t>Recopilación de datos e instrumentos</w:t>
            </w:r>
            <w:r w:rsidRPr="006C438C" w:rsidR="006C438C">
              <w:rPr>
                <w:rFonts w:ascii="Arial" w:hAnsi="Arial" w:cs="Arial"/>
                <w:noProof/>
                <w:webHidden/>
                <w:sz w:val="20"/>
                <w:szCs w:val="20"/>
              </w:rPr>
              <w:tab/>
            </w:r>
            <w:r w:rsidRPr="006C438C" w:rsidR="006C438C">
              <w:rPr>
                <w:rFonts w:ascii="Arial" w:hAnsi="Arial" w:cs="Arial"/>
                <w:noProof/>
                <w:webHidden/>
                <w:sz w:val="20"/>
                <w:szCs w:val="20"/>
              </w:rPr>
              <w:fldChar w:fldCharType="begin"/>
            </w:r>
            <w:r w:rsidRPr="006C438C" w:rsidR="006C438C">
              <w:rPr>
                <w:rFonts w:ascii="Arial" w:hAnsi="Arial" w:cs="Arial"/>
                <w:noProof/>
                <w:webHidden/>
                <w:sz w:val="20"/>
                <w:szCs w:val="20"/>
              </w:rPr>
              <w:instrText xml:space="preserve"> PAGEREF _Toc15652002 \h </w:instrText>
            </w:r>
            <w:r w:rsidRPr="006C438C" w:rsidR="006C438C">
              <w:rPr>
                <w:rFonts w:ascii="Arial" w:hAnsi="Arial" w:cs="Arial"/>
                <w:noProof/>
                <w:webHidden/>
                <w:sz w:val="20"/>
                <w:szCs w:val="20"/>
              </w:rPr>
            </w:r>
            <w:r w:rsidRPr="006C438C" w:rsidR="006C438C">
              <w:rPr>
                <w:rFonts w:ascii="Arial" w:hAnsi="Arial" w:cs="Arial"/>
                <w:noProof/>
                <w:webHidden/>
                <w:sz w:val="20"/>
                <w:szCs w:val="20"/>
              </w:rPr>
              <w:fldChar w:fldCharType="separate"/>
            </w:r>
            <w:r w:rsidRPr="006C438C" w:rsidR="006C438C">
              <w:rPr>
                <w:rFonts w:ascii="Arial" w:hAnsi="Arial" w:cs="Arial"/>
                <w:noProof/>
                <w:webHidden/>
                <w:sz w:val="20"/>
                <w:szCs w:val="20"/>
              </w:rPr>
              <w:t>10</w:t>
            </w:r>
            <w:r w:rsidRPr="006C438C" w:rsidR="006C438C">
              <w:rPr>
                <w:rFonts w:ascii="Arial" w:hAnsi="Arial" w:cs="Arial"/>
                <w:noProof/>
                <w:webHidden/>
                <w:sz w:val="20"/>
                <w:szCs w:val="20"/>
              </w:rPr>
              <w:fldChar w:fldCharType="end"/>
            </w:r>
          </w:hyperlink>
        </w:p>
        <w:p w:rsidRPr="006C438C" w:rsidR="006C438C" w:rsidRDefault="008B74C4" w14:paraId="33EC1529" w14:textId="047D7348">
          <w:pPr>
            <w:pStyle w:val="TOC3"/>
            <w:tabs>
              <w:tab w:val="left" w:pos="1166"/>
              <w:tab w:val="right" w:leader="dot" w:pos="9350"/>
            </w:tabs>
            <w:rPr>
              <w:rFonts w:ascii="Arial" w:hAnsi="Arial" w:cs="Arial"/>
              <w:noProof/>
              <w:sz w:val="20"/>
              <w:szCs w:val="20"/>
              <w:lang w:val="en-US"/>
            </w:rPr>
          </w:pPr>
          <w:hyperlink w:history="1" w:anchor="_Toc15652003">
            <w:r w:rsidRPr="006C438C" w:rsidR="006C438C">
              <w:rPr>
                <w:rStyle w:val="Hyperlink"/>
                <w:rFonts w:ascii="Arial" w:hAnsi="Arial" w:cs="Arial"/>
                <w:noProof/>
                <w:sz w:val="20"/>
                <w:szCs w:val="20"/>
              </w:rPr>
              <w:t>C.</w:t>
            </w:r>
            <w:r w:rsidRPr="006C438C" w:rsidR="006C438C">
              <w:rPr>
                <w:rFonts w:ascii="Arial" w:hAnsi="Arial" w:cs="Arial"/>
                <w:noProof/>
                <w:sz w:val="20"/>
                <w:szCs w:val="20"/>
                <w:lang w:val="en-US"/>
              </w:rPr>
              <w:tab/>
            </w:r>
            <w:r w:rsidRPr="006C438C" w:rsidR="006C438C">
              <w:rPr>
                <w:rStyle w:val="Hyperlink"/>
                <w:rFonts w:ascii="Arial" w:hAnsi="Arial" w:cs="Arial"/>
                <w:noProof/>
                <w:sz w:val="20"/>
                <w:szCs w:val="20"/>
              </w:rPr>
              <w:t>Presentación de Informes</w:t>
            </w:r>
            <w:r w:rsidRPr="006C438C" w:rsidR="006C438C">
              <w:rPr>
                <w:rFonts w:ascii="Arial" w:hAnsi="Arial" w:cs="Arial"/>
                <w:noProof/>
                <w:webHidden/>
                <w:sz w:val="20"/>
                <w:szCs w:val="20"/>
              </w:rPr>
              <w:tab/>
            </w:r>
            <w:r w:rsidRPr="006C438C" w:rsidR="006C438C">
              <w:rPr>
                <w:rFonts w:ascii="Arial" w:hAnsi="Arial" w:cs="Arial"/>
                <w:noProof/>
                <w:webHidden/>
                <w:sz w:val="20"/>
                <w:szCs w:val="20"/>
              </w:rPr>
              <w:fldChar w:fldCharType="begin"/>
            </w:r>
            <w:r w:rsidRPr="006C438C" w:rsidR="006C438C">
              <w:rPr>
                <w:rFonts w:ascii="Arial" w:hAnsi="Arial" w:cs="Arial"/>
                <w:noProof/>
                <w:webHidden/>
                <w:sz w:val="20"/>
                <w:szCs w:val="20"/>
              </w:rPr>
              <w:instrText xml:space="preserve"> PAGEREF _Toc15652003 \h </w:instrText>
            </w:r>
            <w:r w:rsidRPr="006C438C" w:rsidR="006C438C">
              <w:rPr>
                <w:rFonts w:ascii="Arial" w:hAnsi="Arial" w:cs="Arial"/>
                <w:noProof/>
                <w:webHidden/>
                <w:sz w:val="20"/>
                <w:szCs w:val="20"/>
              </w:rPr>
            </w:r>
            <w:r w:rsidRPr="006C438C" w:rsidR="006C438C">
              <w:rPr>
                <w:rFonts w:ascii="Arial" w:hAnsi="Arial" w:cs="Arial"/>
                <w:noProof/>
                <w:webHidden/>
                <w:sz w:val="20"/>
                <w:szCs w:val="20"/>
              </w:rPr>
              <w:fldChar w:fldCharType="separate"/>
            </w:r>
            <w:r w:rsidRPr="006C438C" w:rsidR="006C438C">
              <w:rPr>
                <w:rFonts w:ascii="Arial" w:hAnsi="Arial" w:cs="Arial"/>
                <w:noProof/>
                <w:webHidden/>
                <w:sz w:val="20"/>
                <w:szCs w:val="20"/>
              </w:rPr>
              <w:t>10</w:t>
            </w:r>
            <w:r w:rsidRPr="006C438C" w:rsidR="006C438C">
              <w:rPr>
                <w:rFonts w:ascii="Arial" w:hAnsi="Arial" w:cs="Arial"/>
                <w:noProof/>
                <w:webHidden/>
                <w:sz w:val="20"/>
                <w:szCs w:val="20"/>
              </w:rPr>
              <w:fldChar w:fldCharType="end"/>
            </w:r>
          </w:hyperlink>
        </w:p>
        <w:p w:rsidRPr="006C438C" w:rsidR="006C438C" w:rsidRDefault="008B74C4" w14:paraId="02F4988B" w14:textId="2B0ED5F9">
          <w:pPr>
            <w:pStyle w:val="TOC3"/>
            <w:tabs>
              <w:tab w:val="left" w:pos="1166"/>
              <w:tab w:val="right" w:leader="dot" w:pos="9350"/>
            </w:tabs>
            <w:rPr>
              <w:rFonts w:ascii="Arial" w:hAnsi="Arial" w:cs="Arial"/>
              <w:noProof/>
              <w:sz w:val="20"/>
              <w:szCs w:val="20"/>
              <w:lang w:val="en-US"/>
            </w:rPr>
          </w:pPr>
          <w:hyperlink w:history="1" w:anchor="_Toc15652004">
            <w:r w:rsidRPr="006C438C" w:rsidR="006C438C">
              <w:rPr>
                <w:rStyle w:val="Hyperlink"/>
                <w:rFonts w:ascii="Arial" w:hAnsi="Arial" w:cs="Arial"/>
                <w:noProof/>
                <w:sz w:val="20"/>
                <w:szCs w:val="20"/>
              </w:rPr>
              <w:t>D.</w:t>
            </w:r>
            <w:r w:rsidRPr="006C438C" w:rsidR="006C438C">
              <w:rPr>
                <w:rFonts w:ascii="Arial" w:hAnsi="Arial" w:cs="Arial"/>
                <w:noProof/>
                <w:sz w:val="20"/>
                <w:szCs w:val="20"/>
                <w:lang w:val="en-US"/>
              </w:rPr>
              <w:tab/>
            </w:r>
            <w:r w:rsidRPr="006C438C" w:rsidR="006C438C">
              <w:rPr>
                <w:rStyle w:val="Hyperlink"/>
                <w:rFonts w:ascii="Arial" w:hAnsi="Arial" w:cs="Arial"/>
                <w:noProof/>
                <w:sz w:val="20"/>
                <w:szCs w:val="20"/>
              </w:rPr>
              <w:t>Instrumentos de Monitoreo</w:t>
            </w:r>
            <w:r w:rsidRPr="006C438C" w:rsidR="006C438C">
              <w:rPr>
                <w:rFonts w:ascii="Arial" w:hAnsi="Arial" w:cs="Arial"/>
                <w:noProof/>
                <w:webHidden/>
                <w:sz w:val="20"/>
                <w:szCs w:val="20"/>
              </w:rPr>
              <w:tab/>
            </w:r>
            <w:r w:rsidRPr="006C438C" w:rsidR="006C438C">
              <w:rPr>
                <w:rFonts w:ascii="Arial" w:hAnsi="Arial" w:cs="Arial"/>
                <w:noProof/>
                <w:webHidden/>
                <w:sz w:val="20"/>
                <w:szCs w:val="20"/>
              </w:rPr>
              <w:fldChar w:fldCharType="begin"/>
            </w:r>
            <w:r w:rsidRPr="006C438C" w:rsidR="006C438C">
              <w:rPr>
                <w:rFonts w:ascii="Arial" w:hAnsi="Arial" w:cs="Arial"/>
                <w:noProof/>
                <w:webHidden/>
                <w:sz w:val="20"/>
                <w:szCs w:val="20"/>
              </w:rPr>
              <w:instrText xml:space="preserve"> PAGEREF _Toc15652004 \h </w:instrText>
            </w:r>
            <w:r w:rsidRPr="006C438C" w:rsidR="006C438C">
              <w:rPr>
                <w:rFonts w:ascii="Arial" w:hAnsi="Arial" w:cs="Arial"/>
                <w:noProof/>
                <w:webHidden/>
                <w:sz w:val="20"/>
                <w:szCs w:val="20"/>
              </w:rPr>
            </w:r>
            <w:r w:rsidRPr="006C438C" w:rsidR="006C438C">
              <w:rPr>
                <w:rFonts w:ascii="Arial" w:hAnsi="Arial" w:cs="Arial"/>
                <w:noProof/>
                <w:webHidden/>
                <w:sz w:val="20"/>
                <w:szCs w:val="20"/>
              </w:rPr>
              <w:fldChar w:fldCharType="separate"/>
            </w:r>
            <w:r w:rsidRPr="006C438C" w:rsidR="006C438C">
              <w:rPr>
                <w:rFonts w:ascii="Arial" w:hAnsi="Arial" w:cs="Arial"/>
                <w:noProof/>
                <w:webHidden/>
                <w:sz w:val="20"/>
                <w:szCs w:val="20"/>
              </w:rPr>
              <w:t>10</w:t>
            </w:r>
            <w:r w:rsidRPr="006C438C" w:rsidR="006C438C">
              <w:rPr>
                <w:rFonts w:ascii="Arial" w:hAnsi="Arial" w:cs="Arial"/>
                <w:noProof/>
                <w:webHidden/>
                <w:sz w:val="20"/>
                <w:szCs w:val="20"/>
              </w:rPr>
              <w:fldChar w:fldCharType="end"/>
            </w:r>
          </w:hyperlink>
        </w:p>
        <w:p w:rsidRPr="006C438C" w:rsidR="006C438C" w:rsidRDefault="008B74C4" w14:paraId="7C8CCD61" w14:textId="25731CE1">
          <w:pPr>
            <w:pStyle w:val="TOC3"/>
            <w:tabs>
              <w:tab w:val="left" w:pos="1166"/>
              <w:tab w:val="right" w:leader="dot" w:pos="9350"/>
            </w:tabs>
            <w:rPr>
              <w:rFonts w:ascii="Arial" w:hAnsi="Arial" w:cs="Arial"/>
              <w:noProof/>
              <w:sz w:val="20"/>
              <w:szCs w:val="20"/>
              <w:lang w:val="en-US"/>
            </w:rPr>
          </w:pPr>
          <w:hyperlink w:history="1" w:anchor="_Toc15652005">
            <w:r w:rsidRPr="006C438C" w:rsidR="006C438C">
              <w:rPr>
                <w:rStyle w:val="Hyperlink"/>
                <w:rFonts w:ascii="Arial" w:hAnsi="Arial" w:cs="Arial"/>
                <w:noProof/>
                <w:sz w:val="20"/>
                <w:szCs w:val="20"/>
              </w:rPr>
              <w:t>E.</w:t>
            </w:r>
            <w:r w:rsidRPr="006C438C" w:rsidR="006C438C">
              <w:rPr>
                <w:rFonts w:ascii="Arial" w:hAnsi="Arial" w:cs="Arial"/>
                <w:noProof/>
                <w:sz w:val="20"/>
                <w:szCs w:val="20"/>
                <w:lang w:val="en-US"/>
              </w:rPr>
              <w:tab/>
            </w:r>
            <w:r w:rsidRPr="006C438C" w:rsidR="006C438C">
              <w:rPr>
                <w:rStyle w:val="Hyperlink"/>
                <w:rFonts w:ascii="Arial" w:hAnsi="Arial" w:cs="Arial"/>
                <w:noProof/>
                <w:sz w:val="20"/>
                <w:szCs w:val="20"/>
              </w:rPr>
              <w:t>Coordinación, Plan de Trabajo y Presupuesto</w:t>
            </w:r>
            <w:r w:rsidRPr="006C438C" w:rsidR="006C438C">
              <w:rPr>
                <w:rFonts w:ascii="Arial" w:hAnsi="Arial" w:cs="Arial"/>
                <w:noProof/>
                <w:webHidden/>
                <w:sz w:val="20"/>
                <w:szCs w:val="20"/>
              </w:rPr>
              <w:tab/>
            </w:r>
            <w:r w:rsidRPr="006C438C" w:rsidR="006C438C">
              <w:rPr>
                <w:rFonts w:ascii="Arial" w:hAnsi="Arial" w:cs="Arial"/>
                <w:noProof/>
                <w:webHidden/>
                <w:sz w:val="20"/>
                <w:szCs w:val="20"/>
              </w:rPr>
              <w:fldChar w:fldCharType="begin"/>
            </w:r>
            <w:r w:rsidRPr="006C438C" w:rsidR="006C438C">
              <w:rPr>
                <w:rFonts w:ascii="Arial" w:hAnsi="Arial" w:cs="Arial"/>
                <w:noProof/>
                <w:webHidden/>
                <w:sz w:val="20"/>
                <w:szCs w:val="20"/>
              </w:rPr>
              <w:instrText xml:space="preserve"> PAGEREF _Toc15652005 \h </w:instrText>
            </w:r>
            <w:r w:rsidRPr="006C438C" w:rsidR="006C438C">
              <w:rPr>
                <w:rFonts w:ascii="Arial" w:hAnsi="Arial" w:cs="Arial"/>
                <w:noProof/>
                <w:webHidden/>
                <w:sz w:val="20"/>
                <w:szCs w:val="20"/>
              </w:rPr>
            </w:r>
            <w:r w:rsidRPr="006C438C" w:rsidR="006C438C">
              <w:rPr>
                <w:rFonts w:ascii="Arial" w:hAnsi="Arial" w:cs="Arial"/>
                <w:noProof/>
                <w:webHidden/>
                <w:sz w:val="20"/>
                <w:szCs w:val="20"/>
              </w:rPr>
              <w:fldChar w:fldCharType="separate"/>
            </w:r>
            <w:r w:rsidRPr="006C438C" w:rsidR="006C438C">
              <w:rPr>
                <w:rFonts w:ascii="Arial" w:hAnsi="Arial" w:cs="Arial"/>
                <w:noProof/>
                <w:webHidden/>
                <w:sz w:val="20"/>
                <w:szCs w:val="20"/>
              </w:rPr>
              <w:t>12</w:t>
            </w:r>
            <w:r w:rsidRPr="006C438C" w:rsidR="006C438C">
              <w:rPr>
                <w:rFonts w:ascii="Arial" w:hAnsi="Arial" w:cs="Arial"/>
                <w:noProof/>
                <w:webHidden/>
                <w:sz w:val="20"/>
                <w:szCs w:val="20"/>
              </w:rPr>
              <w:fldChar w:fldCharType="end"/>
            </w:r>
          </w:hyperlink>
        </w:p>
        <w:p w:rsidRPr="006C438C" w:rsidR="006C438C" w:rsidP="00C46E50" w:rsidRDefault="008B74C4" w14:paraId="40B00DFB" w14:textId="32C8C371">
          <w:pPr>
            <w:pStyle w:val="TOC1"/>
            <w:rPr>
              <w:rFonts w:asciiTheme="minorHAnsi" w:hAnsiTheme="minorHAnsi" w:eastAsiaTheme="minorEastAsia" w:cstheme="minorBidi"/>
              <w:b/>
              <w:bCs/>
              <w:sz w:val="22"/>
              <w:szCs w:val="22"/>
              <w:lang w:val="en-US"/>
            </w:rPr>
          </w:pPr>
          <w:hyperlink w:history="1" w:anchor="_Toc15652006">
            <w:r w:rsidRPr="006C438C" w:rsidR="006C438C">
              <w:rPr>
                <w:rStyle w:val="Hyperlink"/>
                <w:rFonts w:ascii="Arial" w:hAnsi="Arial" w:cs="Arial"/>
                <w:b/>
                <w:bCs/>
                <w:lang w:val="es-ES_tradnl"/>
              </w:rPr>
              <w:t>III.</w:t>
            </w:r>
            <w:r w:rsidRPr="006C438C" w:rsidR="006C438C">
              <w:rPr>
                <w:rFonts w:asciiTheme="minorHAnsi" w:hAnsiTheme="minorHAnsi" w:eastAsiaTheme="minorEastAsia" w:cstheme="minorBidi"/>
                <w:b/>
                <w:bCs/>
                <w:sz w:val="22"/>
                <w:szCs w:val="22"/>
                <w:lang w:val="en-US"/>
              </w:rPr>
              <w:tab/>
            </w:r>
            <w:r w:rsidRPr="006C438C" w:rsidR="006C438C">
              <w:rPr>
                <w:rStyle w:val="Hyperlink"/>
                <w:rFonts w:ascii="Arial" w:hAnsi="Arial" w:cs="Arial"/>
                <w:b/>
                <w:bCs/>
                <w:lang w:val="es-ES_tradnl"/>
              </w:rPr>
              <w:t>Evaluación</w:t>
            </w:r>
            <w:r w:rsidRPr="00D4330B" w:rsidR="006C438C">
              <w:rPr>
                <w:webHidden/>
                <w:sz w:val="22"/>
                <w:szCs w:val="22"/>
              </w:rPr>
              <w:tab/>
            </w:r>
            <w:r w:rsidRPr="00D4330B" w:rsidR="006C438C">
              <w:rPr>
                <w:webHidden/>
                <w:sz w:val="22"/>
                <w:szCs w:val="22"/>
              </w:rPr>
              <w:fldChar w:fldCharType="begin"/>
            </w:r>
            <w:r w:rsidRPr="00D4330B" w:rsidR="006C438C">
              <w:rPr>
                <w:webHidden/>
                <w:sz w:val="22"/>
                <w:szCs w:val="22"/>
              </w:rPr>
              <w:instrText xml:space="preserve"> PAGEREF _Toc15652006 \h </w:instrText>
            </w:r>
            <w:r w:rsidRPr="00D4330B" w:rsidR="006C438C">
              <w:rPr>
                <w:webHidden/>
                <w:sz w:val="22"/>
                <w:szCs w:val="22"/>
              </w:rPr>
            </w:r>
            <w:r w:rsidRPr="00D4330B" w:rsidR="006C438C">
              <w:rPr>
                <w:webHidden/>
                <w:sz w:val="22"/>
                <w:szCs w:val="22"/>
              </w:rPr>
              <w:fldChar w:fldCharType="separate"/>
            </w:r>
            <w:r w:rsidRPr="00D4330B" w:rsidR="006C438C">
              <w:rPr>
                <w:webHidden/>
                <w:sz w:val="22"/>
                <w:szCs w:val="22"/>
              </w:rPr>
              <w:t>13</w:t>
            </w:r>
            <w:r w:rsidRPr="00D4330B" w:rsidR="006C438C">
              <w:rPr>
                <w:webHidden/>
                <w:sz w:val="22"/>
                <w:szCs w:val="22"/>
              </w:rPr>
              <w:fldChar w:fldCharType="end"/>
            </w:r>
          </w:hyperlink>
        </w:p>
        <w:p w:rsidRPr="006C438C" w:rsidR="006C438C" w:rsidRDefault="008B74C4" w14:paraId="3D153DCF" w14:textId="7E45C8B6">
          <w:pPr>
            <w:pStyle w:val="TOC3"/>
            <w:tabs>
              <w:tab w:val="left" w:pos="1166"/>
              <w:tab w:val="right" w:leader="dot" w:pos="9350"/>
            </w:tabs>
            <w:rPr>
              <w:rFonts w:ascii="Arial" w:hAnsi="Arial" w:cs="Arial"/>
              <w:noProof/>
              <w:sz w:val="20"/>
              <w:szCs w:val="20"/>
              <w:lang w:val="en-US"/>
            </w:rPr>
          </w:pPr>
          <w:hyperlink w:history="1" w:anchor="_Toc15652007">
            <w:r w:rsidRPr="006C438C" w:rsidR="006C438C">
              <w:rPr>
                <w:rStyle w:val="Hyperlink"/>
                <w:rFonts w:ascii="Arial" w:hAnsi="Arial" w:eastAsia="Times New Roman" w:cs="Arial"/>
                <w:noProof/>
                <w:sz w:val="20"/>
                <w:szCs w:val="20"/>
                <w:lang w:val="es-ES_tradnl"/>
              </w:rPr>
              <w:t>A.</w:t>
            </w:r>
            <w:r w:rsidRPr="006C438C" w:rsidR="006C438C">
              <w:rPr>
                <w:rFonts w:ascii="Arial" w:hAnsi="Arial" w:cs="Arial"/>
                <w:noProof/>
                <w:sz w:val="20"/>
                <w:szCs w:val="20"/>
                <w:lang w:val="en-US"/>
              </w:rPr>
              <w:tab/>
            </w:r>
            <w:r w:rsidRPr="006C438C" w:rsidR="006C438C">
              <w:rPr>
                <w:rStyle w:val="Hyperlink"/>
                <w:rFonts w:ascii="Arial" w:hAnsi="Arial" w:eastAsia="Times New Roman" w:cs="Arial"/>
                <w:noProof/>
                <w:sz w:val="20"/>
                <w:szCs w:val="20"/>
                <w:lang w:val="es-ES_tradnl"/>
              </w:rPr>
              <w:t>Estudio sobre la evolución de los indicadores educativos</w:t>
            </w:r>
            <w:r w:rsidRPr="006C438C" w:rsidR="006C438C">
              <w:rPr>
                <w:rFonts w:ascii="Arial" w:hAnsi="Arial" w:cs="Arial"/>
                <w:noProof/>
                <w:webHidden/>
                <w:sz w:val="20"/>
                <w:szCs w:val="20"/>
              </w:rPr>
              <w:tab/>
            </w:r>
            <w:r w:rsidRPr="006C438C" w:rsidR="006C438C">
              <w:rPr>
                <w:rFonts w:ascii="Arial" w:hAnsi="Arial" w:cs="Arial"/>
                <w:noProof/>
                <w:webHidden/>
                <w:sz w:val="20"/>
                <w:szCs w:val="20"/>
              </w:rPr>
              <w:fldChar w:fldCharType="begin"/>
            </w:r>
            <w:r w:rsidRPr="006C438C" w:rsidR="006C438C">
              <w:rPr>
                <w:rFonts w:ascii="Arial" w:hAnsi="Arial" w:cs="Arial"/>
                <w:noProof/>
                <w:webHidden/>
                <w:sz w:val="20"/>
                <w:szCs w:val="20"/>
              </w:rPr>
              <w:instrText xml:space="preserve"> PAGEREF _Toc15652007 \h </w:instrText>
            </w:r>
            <w:r w:rsidRPr="006C438C" w:rsidR="006C438C">
              <w:rPr>
                <w:rFonts w:ascii="Arial" w:hAnsi="Arial" w:cs="Arial"/>
                <w:noProof/>
                <w:webHidden/>
                <w:sz w:val="20"/>
                <w:szCs w:val="20"/>
              </w:rPr>
            </w:r>
            <w:r w:rsidRPr="006C438C" w:rsidR="006C438C">
              <w:rPr>
                <w:rFonts w:ascii="Arial" w:hAnsi="Arial" w:cs="Arial"/>
                <w:noProof/>
                <w:webHidden/>
                <w:sz w:val="20"/>
                <w:szCs w:val="20"/>
              </w:rPr>
              <w:fldChar w:fldCharType="separate"/>
            </w:r>
            <w:r w:rsidRPr="006C438C" w:rsidR="006C438C">
              <w:rPr>
                <w:rFonts w:ascii="Arial" w:hAnsi="Arial" w:cs="Arial"/>
                <w:noProof/>
                <w:webHidden/>
                <w:sz w:val="20"/>
                <w:szCs w:val="20"/>
              </w:rPr>
              <w:t>13</w:t>
            </w:r>
            <w:r w:rsidRPr="006C438C" w:rsidR="006C438C">
              <w:rPr>
                <w:rFonts w:ascii="Arial" w:hAnsi="Arial" w:cs="Arial"/>
                <w:noProof/>
                <w:webHidden/>
                <w:sz w:val="20"/>
                <w:szCs w:val="20"/>
              </w:rPr>
              <w:fldChar w:fldCharType="end"/>
            </w:r>
          </w:hyperlink>
        </w:p>
        <w:p w:rsidRPr="006C438C" w:rsidR="006C438C" w:rsidRDefault="008B74C4" w14:paraId="72F1100E" w14:textId="136FBF6E">
          <w:pPr>
            <w:pStyle w:val="TOC3"/>
            <w:tabs>
              <w:tab w:val="left" w:pos="1166"/>
              <w:tab w:val="right" w:leader="dot" w:pos="9350"/>
            </w:tabs>
            <w:rPr>
              <w:rFonts w:ascii="Arial" w:hAnsi="Arial" w:cs="Arial"/>
              <w:noProof/>
              <w:sz w:val="20"/>
              <w:szCs w:val="20"/>
              <w:lang w:val="en-US"/>
            </w:rPr>
          </w:pPr>
          <w:hyperlink w:history="1" w:anchor="_Toc15652008">
            <w:r w:rsidRPr="006C438C" w:rsidR="006C438C">
              <w:rPr>
                <w:rStyle w:val="Hyperlink"/>
                <w:rFonts w:ascii="Arial" w:hAnsi="Arial" w:eastAsia="Times New Roman" w:cs="Arial"/>
                <w:noProof/>
                <w:sz w:val="20"/>
                <w:szCs w:val="20"/>
                <w:lang w:val="es-ES_tradnl"/>
              </w:rPr>
              <w:t>B.</w:t>
            </w:r>
            <w:r w:rsidRPr="006C438C" w:rsidR="006C438C">
              <w:rPr>
                <w:rFonts w:ascii="Arial" w:hAnsi="Arial" w:cs="Arial"/>
                <w:noProof/>
                <w:sz w:val="20"/>
                <w:szCs w:val="20"/>
                <w:lang w:val="en-US"/>
              </w:rPr>
              <w:tab/>
            </w:r>
            <w:r w:rsidRPr="006C438C" w:rsidR="006C438C">
              <w:rPr>
                <w:rStyle w:val="Hyperlink"/>
                <w:rFonts w:ascii="Arial" w:hAnsi="Arial" w:eastAsia="Times New Roman" w:cs="Arial"/>
                <w:noProof/>
                <w:sz w:val="20"/>
                <w:szCs w:val="20"/>
                <w:lang w:val="es-ES_tradnl"/>
              </w:rPr>
              <w:t>Evaluación del programa de apoyo para la mejora de la educación preescolar rural</w:t>
            </w:r>
            <w:r w:rsidRPr="006C438C" w:rsidR="006C438C">
              <w:rPr>
                <w:rFonts w:ascii="Arial" w:hAnsi="Arial" w:cs="Arial"/>
                <w:noProof/>
                <w:webHidden/>
                <w:sz w:val="20"/>
                <w:szCs w:val="20"/>
              </w:rPr>
              <w:tab/>
            </w:r>
            <w:r w:rsidRPr="006C438C" w:rsidR="006C438C">
              <w:rPr>
                <w:rFonts w:ascii="Arial" w:hAnsi="Arial" w:cs="Arial"/>
                <w:noProof/>
                <w:webHidden/>
                <w:sz w:val="20"/>
                <w:szCs w:val="20"/>
              </w:rPr>
              <w:fldChar w:fldCharType="begin"/>
            </w:r>
            <w:r w:rsidRPr="006C438C" w:rsidR="006C438C">
              <w:rPr>
                <w:rFonts w:ascii="Arial" w:hAnsi="Arial" w:cs="Arial"/>
                <w:noProof/>
                <w:webHidden/>
                <w:sz w:val="20"/>
                <w:szCs w:val="20"/>
              </w:rPr>
              <w:instrText xml:space="preserve"> PAGEREF _Toc15652008 \h </w:instrText>
            </w:r>
            <w:r w:rsidRPr="006C438C" w:rsidR="006C438C">
              <w:rPr>
                <w:rFonts w:ascii="Arial" w:hAnsi="Arial" w:cs="Arial"/>
                <w:noProof/>
                <w:webHidden/>
                <w:sz w:val="20"/>
                <w:szCs w:val="20"/>
              </w:rPr>
            </w:r>
            <w:r w:rsidRPr="006C438C" w:rsidR="006C438C">
              <w:rPr>
                <w:rFonts w:ascii="Arial" w:hAnsi="Arial" w:cs="Arial"/>
                <w:noProof/>
                <w:webHidden/>
                <w:sz w:val="20"/>
                <w:szCs w:val="20"/>
              </w:rPr>
              <w:fldChar w:fldCharType="separate"/>
            </w:r>
            <w:r w:rsidRPr="006C438C" w:rsidR="006C438C">
              <w:rPr>
                <w:rFonts w:ascii="Arial" w:hAnsi="Arial" w:cs="Arial"/>
                <w:noProof/>
                <w:webHidden/>
                <w:sz w:val="20"/>
                <w:szCs w:val="20"/>
              </w:rPr>
              <w:t>15</w:t>
            </w:r>
            <w:r w:rsidRPr="006C438C" w:rsidR="006C438C">
              <w:rPr>
                <w:rFonts w:ascii="Arial" w:hAnsi="Arial" w:cs="Arial"/>
                <w:noProof/>
                <w:webHidden/>
                <w:sz w:val="20"/>
                <w:szCs w:val="20"/>
              </w:rPr>
              <w:fldChar w:fldCharType="end"/>
            </w:r>
          </w:hyperlink>
        </w:p>
        <w:p w:rsidRPr="006C438C" w:rsidR="006C438C" w:rsidRDefault="008B74C4" w14:paraId="2501CB78" w14:textId="08D782F1">
          <w:pPr>
            <w:pStyle w:val="TOC3"/>
            <w:tabs>
              <w:tab w:val="left" w:pos="1166"/>
              <w:tab w:val="right" w:leader="dot" w:pos="9350"/>
            </w:tabs>
            <w:rPr>
              <w:rFonts w:ascii="Arial" w:hAnsi="Arial" w:cs="Arial"/>
              <w:noProof/>
              <w:sz w:val="20"/>
              <w:szCs w:val="20"/>
              <w:lang w:val="en-US"/>
            </w:rPr>
          </w:pPr>
          <w:hyperlink w:history="1" w:anchor="_Toc15652009">
            <w:r w:rsidRPr="006C438C" w:rsidR="006C438C">
              <w:rPr>
                <w:rStyle w:val="Hyperlink"/>
                <w:rFonts w:ascii="Arial" w:hAnsi="Arial" w:eastAsia="Times New Roman" w:cs="Arial"/>
                <w:noProof/>
                <w:sz w:val="20"/>
                <w:szCs w:val="20"/>
                <w:lang w:val="es-ES_tradnl"/>
              </w:rPr>
              <w:t>C.</w:t>
            </w:r>
            <w:r w:rsidRPr="006C438C" w:rsidR="006C438C">
              <w:rPr>
                <w:rFonts w:ascii="Arial" w:hAnsi="Arial" w:cs="Arial"/>
                <w:noProof/>
                <w:sz w:val="20"/>
                <w:szCs w:val="20"/>
                <w:lang w:val="en-US"/>
              </w:rPr>
              <w:tab/>
            </w:r>
            <w:r w:rsidRPr="006C438C" w:rsidR="006C438C">
              <w:rPr>
                <w:rStyle w:val="Hyperlink"/>
                <w:rFonts w:ascii="Arial" w:hAnsi="Arial" w:eastAsia="Times New Roman" w:cs="Arial"/>
                <w:noProof/>
                <w:sz w:val="20"/>
                <w:szCs w:val="20"/>
                <w:lang w:val="es-ES_tradnl"/>
              </w:rPr>
              <w:t>Evaluación del programa de apoyo para la mejora de la educación básica rural</w:t>
            </w:r>
            <w:r w:rsidRPr="006C438C" w:rsidR="006C438C">
              <w:rPr>
                <w:rFonts w:ascii="Arial" w:hAnsi="Arial" w:cs="Arial"/>
                <w:noProof/>
                <w:webHidden/>
                <w:sz w:val="20"/>
                <w:szCs w:val="20"/>
              </w:rPr>
              <w:tab/>
            </w:r>
            <w:r w:rsidRPr="006C438C" w:rsidR="006C438C">
              <w:rPr>
                <w:rFonts w:ascii="Arial" w:hAnsi="Arial" w:cs="Arial"/>
                <w:noProof/>
                <w:webHidden/>
                <w:sz w:val="20"/>
                <w:szCs w:val="20"/>
              </w:rPr>
              <w:fldChar w:fldCharType="begin"/>
            </w:r>
            <w:r w:rsidRPr="006C438C" w:rsidR="006C438C">
              <w:rPr>
                <w:rFonts w:ascii="Arial" w:hAnsi="Arial" w:cs="Arial"/>
                <w:noProof/>
                <w:webHidden/>
                <w:sz w:val="20"/>
                <w:szCs w:val="20"/>
              </w:rPr>
              <w:instrText xml:space="preserve"> PAGEREF _Toc15652009 \h </w:instrText>
            </w:r>
            <w:r w:rsidRPr="006C438C" w:rsidR="006C438C">
              <w:rPr>
                <w:rFonts w:ascii="Arial" w:hAnsi="Arial" w:cs="Arial"/>
                <w:noProof/>
                <w:webHidden/>
                <w:sz w:val="20"/>
                <w:szCs w:val="20"/>
              </w:rPr>
            </w:r>
            <w:r w:rsidRPr="006C438C" w:rsidR="006C438C">
              <w:rPr>
                <w:rFonts w:ascii="Arial" w:hAnsi="Arial" w:cs="Arial"/>
                <w:noProof/>
                <w:webHidden/>
                <w:sz w:val="20"/>
                <w:szCs w:val="20"/>
              </w:rPr>
              <w:fldChar w:fldCharType="separate"/>
            </w:r>
            <w:r w:rsidRPr="006C438C" w:rsidR="006C438C">
              <w:rPr>
                <w:rFonts w:ascii="Arial" w:hAnsi="Arial" w:cs="Arial"/>
                <w:noProof/>
                <w:webHidden/>
                <w:sz w:val="20"/>
                <w:szCs w:val="20"/>
              </w:rPr>
              <w:t>20</w:t>
            </w:r>
            <w:r w:rsidRPr="006C438C" w:rsidR="006C438C">
              <w:rPr>
                <w:rFonts w:ascii="Arial" w:hAnsi="Arial" w:cs="Arial"/>
                <w:noProof/>
                <w:webHidden/>
                <w:sz w:val="20"/>
                <w:szCs w:val="20"/>
              </w:rPr>
              <w:fldChar w:fldCharType="end"/>
            </w:r>
          </w:hyperlink>
        </w:p>
        <w:p w:rsidRPr="006C438C" w:rsidR="006C438C" w:rsidRDefault="008B74C4" w14:paraId="50E7811A" w14:textId="0013FC84">
          <w:pPr>
            <w:pStyle w:val="TOC3"/>
            <w:tabs>
              <w:tab w:val="left" w:pos="1166"/>
              <w:tab w:val="right" w:leader="dot" w:pos="9350"/>
            </w:tabs>
            <w:rPr>
              <w:rFonts w:ascii="Arial" w:hAnsi="Arial" w:cs="Arial"/>
              <w:noProof/>
              <w:sz w:val="20"/>
              <w:szCs w:val="20"/>
              <w:lang w:val="en-US"/>
            </w:rPr>
          </w:pPr>
          <w:hyperlink w:history="1" w:anchor="_Toc15652010">
            <w:r w:rsidRPr="006C438C" w:rsidR="006C438C">
              <w:rPr>
                <w:rStyle w:val="Hyperlink"/>
                <w:rFonts w:ascii="Arial" w:hAnsi="Arial" w:eastAsia="Times New Roman" w:cs="Arial"/>
                <w:noProof/>
                <w:sz w:val="20"/>
                <w:szCs w:val="20"/>
                <w:lang w:val="es-ES_tradnl"/>
              </w:rPr>
              <w:t>D.</w:t>
            </w:r>
            <w:r w:rsidRPr="006C438C" w:rsidR="006C438C">
              <w:rPr>
                <w:rFonts w:ascii="Arial" w:hAnsi="Arial" w:cs="Arial"/>
                <w:noProof/>
                <w:sz w:val="20"/>
                <w:szCs w:val="20"/>
                <w:lang w:val="en-US"/>
              </w:rPr>
              <w:tab/>
            </w:r>
            <w:r w:rsidRPr="006C438C" w:rsidR="006C438C">
              <w:rPr>
                <w:rStyle w:val="Hyperlink"/>
                <w:rFonts w:ascii="Arial" w:hAnsi="Arial" w:eastAsia="Times New Roman" w:cs="Arial"/>
                <w:noProof/>
                <w:sz w:val="20"/>
                <w:szCs w:val="20"/>
                <w:lang w:val="es-ES_tradnl"/>
              </w:rPr>
              <w:t>Coordinación, Plan de Trabajo y Presupuesto</w:t>
            </w:r>
            <w:r w:rsidRPr="006C438C" w:rsidR="006C438C">
              <w:rPr>
                <w:rFonts w:ascii="Arial" w:hAnsi="Arial" w:cs="Arial"/>
                <w:noProof/>
                <w:webHidden/>
                <w:sz w:val="20"/>
                <w:szCs w:val="20"/>
              </w:rPr>
              <w:tab/>
            </w:r>
            <w:r w:rsidRPr="006C438C" w:rsidR="006C438C">
              <w:rPr>
                <w:rFonts w:ascii="Arial" w:hAnsi="Arial" w:cs="Arial"/>
                <w:noProof/>
                <w:webHidden/>
                <w:sz w:val="20"/>
                <w:szCs w:val="20"/>
              </w:rPr>
              <w:fldChar w:fldCharType="begin"/>
            </w:r>
            <w:r w:rsidRPr="006C438C" w:rsidR="006C438C">
              <w:rPr>
                <w:rFonts w:ascii="Arial" w:hAnsi="Arial" w:cs="Arial"/>
                <w:noProof/>
                <w:webHidden/>
                <w:sz w:val="20"/>
                <w:szCs w:val="20"/>
              </w:rPr>
              <w:instrText xml:space="preserve"> PAGEREF _Toc15652010 \h </w:instrText>
            </w:r>
            <w:r w:rsidRPr="006C438C" w:rsidR="006C438C">
              <w:rPr>
                <w:rFonts w:ascii="Arial" w:hAnsi="Arial" w:cs="Arial"/>
                <w:noProof/>
                <w:webHidden/>
                <w:sz w:val="20"/>
                <w:szCs w:val="20"/>
              </w:rPr>
            </w:r>
            <w:r w:rsidRPr="006C438C" w:rsidR="006C438C">
              <w:rPr>
                <w:rFonts w:ascii="Arial" w:hAnsi="Arial" w:cs="Arial"/>
                <w:noProof/>
                <w:webHidden/>
                <w:sz w:val="20"/>
                <w:szCs w:val="20"/>
              </w:rPr>
              <w:fldChar w:fldCharType="separate"/>
            </w:r>
            <w:r w:rsidRPr="006C438C" w:rsidR="006C438C">
              <w:rPr>
                <w:rFonts w:ascii="Arial" w:hAnsi="Arial" w:cs="Arial"/>
                <w:noProof/>
                <w:webHidden/>
                <w:sz w:val="20"/>
                <w:szCs w:val="20"/>
              </w:rPr>
              <w:t>25</w:t>
            </w:r>
            <w:r w:rsidRPr="006C438C" w:rsidR="006C438C">
              <w:rPr>
                <w:rFonts w:ascii="Arial" w:hAnsi="Arial" w:cs="Arial"/>
                <w:noProof/>
                <w:webHidden/>
                <w:sz w:val="20"/>
                <w:szCs w:val="20"/>
              </w:rPr>
              <w:fldChar w:fldCharType="end"/>
            </w:r>
          </w:hyperlink>
        </w:p>
        <w:p w:rsidRPr="00694AAB" w:rsidR="00E154B0" w:rsidP="00C12FF3" w:rsidRDefault="00C12FF3" w14:paraId="36474838" w14:textId="6BA846A6">
          <w:pPr>
            <w:rPr>
              <w:rFonts w:ascii="Arial" w:hAnsi="Arial" w:cs="Arial"/>
              <w:b/>
              <w:bCs/>
              <w:noProof/>
              <w:lang w:val="es-ES_tradnl"/>
            </w:rPr>
          </w:pPr>
          <w:r w:rsidRPr="00694AAB">
            <w:rPr>
              <w:rFonts w:ascii="Arial" w:hAnsi="Arial" w:cs="Arial"/>
              <w:b/>
              <w:bCs/>
              <w:noProof/>
              <w:lang w:val="es-ES_tradnl"/>
            </w:rPr>
            <w:fldChar w:fldCharType="end"/>
          </w:r>
        </w:p>
      </w:sdtContent>
    </w:sdt>
    <w:p w:rsidRPr="00694AAB" w:rsidR="00E154B0" w:rsidP="00FD109C" w:rsidRDefault="00E154B0" w14:paraId="559C75E7" w14:textId="77777777">
      <w:pPr>
        <w:pStyle w:val="Heading4"/>
        <w:rPr>
          <w:noProof/>
          <w:lang w:val="es-ES_tradnl"/>
        </w:rPr>
      </w:pPr>
      <w:r w:rsidRPr="00694AAB">
        <w:rPr>
          <w:noProof/>
          <w:lang w:val="es-ES_tradnl"/>
        </w:rPr>
        <w:br w:type="page"/>
      </w:r>
    </w:p>
    <w:p w:rsidRPr="00694AAB" w:rsidR="004E4539" w:rsidP="007D4E2C" w:rsidRDefault="00D460B4" w14:paraId="1A1EDBD2" w14:textId="4ABC4F2B">
      <w:pPr>
        <w:pStyle w:val="Heading1"/>
        <w:numPr>
          <w:ilvl w:val="0"/>
          <w:numId w:val="40"/>
        </w:numPr>
        <w:tabs>
          <w:tab w:val="clear" w:pos="1800"/>
        </w:tabs>
        <w:spacing w:before="120" w:after="288" w:afterLines="120" w:line="240" w:lineRule="auto"/>
        <w:ind w:left="-810" w:hanging="630"/>
        <w:jc w:val="center"/>
        <w:rPr>
          <w:rFonts w:ascii="Arial" w:hAnsi="Arial" w:eastAsia="Times New Roman" w:cs="Arial"/>
          <w:b/>
          <w:smallCaps/>
          <w:color w:val="auto"/>
          <w:sz w:val="22"/>
          <w:szCs w:val="22"/>
          <w:lang w:val="es-ES_tradnl"/>
        </w:rPr>
      </w:pPr>
      <w:bookmarkStart w:name="_Toc398113380" w:id="1"/>
      <w:bookmarkStart w:name="_Toc15651999" w:id="2"/>
      <w:r w:rsidRPr="00694AAB">
        <w:rPr>
          <w:rFonts w:ascii="Arial" w:hAnsi="Arial" w:eastAsia="Times New Roman" w:cs="Arial"/>
          <w:b/>
          <w:smallCaps/>
          <w:color w:val="auto"/>
          <w:sz w:val="22"/>
          <w:szCs w:val="22"/>
          <w:lang w:val="es-ES_tradnl"/>
        </w:rPr>
        <w:lastRenderedPageBreak/>
        <w:t>Introducción</w:t>
      </w:r>
      <w:bookmarkEnd w:id="1"/>
      <w:bookmarkEnd w:id="2"/>
    </w:p>
    <w:p w:rsidRPr="00694AAB" w:rsidR="007A2E53" w:rsidP="007D4E2C" w:rsidRDefault="00BA5FAD" w14:paraId="757FB1E2"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lang w:val="es-ES_tradnl"/>
        </w:rPr>
      </w:pPr>
      <w:r w:rsidRPr="00694AAB">
        <w:rPr>
          <w:rFonts w:ascii="Arial" w:hAnsi="Arial" w:cs="Arial"/>
          <w:lang w:val="es-ES_tradnl"/>
        </w:rPr>
        <w:t xml:space="preserve">Este documento describe en detalle el plan de monitoreo y evaluación del Programa de </w:t>
      </w:r>
      <w:r w:rsidRPr="00694AAB" w:rsidR="00417BD5">
        <w:rPr>
          <w:rFonts w:ascii="Arial" w:hAnsi="Arial" w:cs="Arial"/>
          <w:lang w:val="es-ES_tradnl"/>
        </w:rPr>
        <w:t xml:space="preserve">Apoyo para </w:t>
      </w:r>
      <w:r w:rsidRPr="00694AAB" w:rsidR="00564B18">
        <w:rPr>
          <w:rFonts w:ascii="Arial" w:hAnsi="Arial" w:cs="Arial"/>
          <w:lang w:val="es-ES_tradnl"/>
        </w:rPr>
        <w:t>el</w:t>
      </w:r>
      <w:r w:rsidRPr="00694AAB" w:rsidR="00417BD5">
        <w:rPr>
          <w:rFonts w:ascii="Arial" w:hAnsi="Arial" w:cs="Arial"/>
          <w:lang w:val="es-ES_tradnl"/>
        </w:rPr>
        <w:t xml:space="preserve"> </w:t>
      </w:r>
      <w:r w:rsidRPr="00694AAB">
        <w:rPr>
          <w:rFonts w:ascii="Arial" w:hAnsi="Arial" w:cs="Arial"/>
          <w:lang w:val="es-ES_tradnl"/>
        </w:rPr>
        <w:t xml:space="preserve">Mejoramiento de </w:t>
      </w:r>
      <w:r w:rsidRPr="00694AAB" w:rsidR="00634E03">
        <w:rPr>
          <w:rFonts w:ascii="Arial" w:hAnsi="Arial" w:cs="Arial"/>
          <w:lang w:val="es-ES_tradnl"/>
        </w:rPr>
        <w:t>las Trayectorias Educativas en Zonas Rurales Focalizadas</w:t>
      </w:r>
      <w:r w:rsidRPr="00694AAB">
        <w:rPr>
          <w:rFonts w:ascii="Arial" w:hAnsi="Arial" w:cs="Arial"/>
          <w:lang w:val="es-ES_tradnl"/>
        </w:rPr>
        <w:t xml:space="preserve"> (</w:t>
      </w:r>
      <w:r w:rsidRPr="00694AAB" w:rsidR="00634E03">
        <w:rPr>
          <w:rFonts w:ascii="Arial" w:hAnsi="Arial" w:cs="Arial"/>
          <w:lang w:val="es-ES_tradnl"/>
        </w:rPr>
        <w:t>CO</w:t>
      </w:r>
      <w:r w:rsidRPr="00694AAB">
        <w:rPr>
          <w:rFonts w:ascii="Arial" w:hAnsi="Arial" w:cs="Arial"/>
          <w:lang w:val="es-ES_tradnl"/>
        </w:rPr>
        <w:t>-</w:t>
      </w:r>
      <w:r w:rsidRPr="00694AAB" w:rsidR="00634E03">
        <w:rPr>
          <w:rFonts w:ascii="Arial" w:hAnsi="Arial" w:cs="Arial"/>
          <w:lang w:val="es-ES_tradnl"/>
        </w:rPr>
        <w:t>L1229</w:t>
      </w:r>
      <w:r w:rsidRPr="00694AAB">
        <w:rPr>
          <w:rFonts w:ascii="Arial" w:hAnsi="Arial" w:cs="Arial"/>
          <w:lang w:val="es-ES_tradnl"/>
        </w:rPr>
        <w:t xml:space="preserve">) apoyado por el Banco Interamericano de Desarrollo (BID) y ejecutado por el Ministerio de Educación </w:t>
      </w:r>
      <w:r w:rsidRPr="00694AAB" w:rsidR="00634E03">
        <w:rPr>
          <w:rFonts w:ascii="Arial" w:hAnsi="Arial" w:cs="Arial"/>
          <w:lang w:val="es-ES_tradnl"/>
        </w:rPr>
        <w:t xml:space="preserve">Nacional </w:t>
      </w:r>
      <w:r w:rsidRPr="00694AAB">
        <w:rPr>
          <w:rFonts w:ascii="Arial" w:hAnsi="Arial" w:cs="Arial"/>
          <w:lang w:val="es-ES_tradnl"/>
        </w:rPr>
        <w:t>(</w:t>
      </w:r>
      <w:r w:rsidRPr="00694AAB" w:rsidR="00634E03">
        <w:rPr>
          <w:rFonts w:ascii="Arial" w:hAnsi="Arial" w:cs="Arial"/>
          <w:lang w:val="es-ES_tradnl"/>
        </w:rPr>
        <w:t>MEN</w:t>
      </w:r>
      <w:r w:rsidRPr="00694AAB">
        <w:rPr>
          <w:rFonts w:ascii="Arial" w:hAnsi="Arial" w:cs="Arial"/>
          <w:lang w:val="es-ES_tradnl"/>
        </w:rPr>
        <w:t>)</w:t>
      </w:r>
      <w:r w:rsidRPr="00694AAB" w:rsidR="00564B18">
        <w:rPr>
          <w:rFonts w:ascii="Arial" w:hAnsi="Arial" w:cs="Arial"/>
          <w:lang w:val="es-ES_tradnl"/>
        </w:rPr>
        <w:t xml:space="preserve"> de Colombia</w:t>
      </w:r>
      <w:r w:rsidRPr="00694AAB">
        <w:rPr>
          <w:rFonts w:ascii="Arial" w:hAnsi="Arial" w:cs="Arial"/>
          <w:lang w:val="es-ES_tradnl"/>
        </w:rPr>
        <w:t xml:space="preserve">. </w:t>
      </w:r>
      <w:r w:rsidRPr="00694AAB" w:rsidR="00F50398">
        <w:rPr>
          <w:rFonts w:ascii="Arial" w:hAnsi="Arial" w:cs="Arial"/>
          <w:lang w:val="es-ES_tradnl"/>
        </w:rPr>
        <w:t xml:space="preserve">El objetivo del programa es apoyar al gobierno colombiano </w:t>
      </w:r>
      <w:r w:rsidRPr="00694AAB" w:rsidR="000F3C7A">
        <w:rPr>
          <w:rFonts w:ascii="Arial" w:hAnsi="Arial" w:cs="Arial"/>
          <w:lang w:val="es-ES_tradnl"/>
        </w:rPr>
        <w:t>en los trabajos para</w:t>
      </w:r>
      <w:r w:rsidRPr="00694AAB" w:rsidR="00F50398">
        <w:rPr>
          <w:rFonts w:ascii="Arial" w:hAnsi="Arial" w:cs="Arial"/>
          <w:lang w:val="es-ES_tradnl"/>
        </w:rPr>
        <w:t xml:space="preserve"> mejorar las trayectorias educativas en la educación inicial, preescolar, básica y media en zonas rurales focalizadas. </w:t>
      </w:r>
    </w:p>
    <w:p w:rsidRPr="00694AAB" w:rsidR="007A2E53" w:rsidP="007A2E53" w:rsidRDefault="007A2E53" w14:paraId="06585D35" w14:textId="77777777">
      <w:pPr>
        <w:pStyle w:val="ListParagraph"/>
        <w:tabs>
          <w:tab w:val="left" w:pos="0"/>
          <w:tab w:val="num" w:pos="2448"/>
        </w:tabs>
        <w:spacing w:before="120" w:after="288" w:afterLines="120" w:line="240" w:lineRule="auto"/>
        <w:ind w:left="0"/>
        <w:jc w:val="both"/>
        <w:rPr>
          <w:rFonts w:ascii="Arial" w:hAnsi="Arial" w:cs="Arial"/>
          <w:lang w:val="es-ES_tradnl"/>
        </w:rPr>
      </w:pPr>
    </w:p>
    <w:p w:rsidRPr="00694AAB" w:rsidR="004E4539" w:rsidP="007D4E2C" w:rsidRDefault="007A2E53" w14:paraId="46088B7E" w14:textId="3A185E74">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lang w:val="es-ES_tradnl"/>
        </w:rPr>
      </w:pPr>
      <w:r w:rsidRPr="00694AAB">
        <w:rPr>
          <w:rFonts w:ascii="Arial" w:hAnsi="Arial" w:eastAsia="Times New Roman" w:cs="Arial"/>
          <w:lang w:val="es-ES_tradnl"/>
        </w:rPr>
        <w:t xml:space="preserve">La mejora en las trayectorias educativas, entendida como el aumento de la tasa de supervivencia escolar, es el resultado de múltiples factores. Sin embargo, esta operación se concentra en atacar tres problemas específicos: (i) débil gestión de aula en las zonas rurales; (ii) falta de prácticas pedagógicas pertinentes y contextualizadas; y (iii) deficiencias en los ambientes de aprendizaje. </w:t>
      </w:r>
      <w:r w:rsidRPr="00694AAB" w:rsidR="00204F38">
        <w:rPr>
          <w:rFonts w:ascii="Arial" w:hAnsi="Arial" w:eastAsia="Times New Roman" w:cs="Arial"/>
          <w:lang w:val="es-ES_tradnl"/>
        </w:rPr>
        <w:t xml:space="preserve">En línea con lo anterior, se plantean los siguientes </w:t>
      </w:r>
      <w:r w:rsidRPr="00694AAB" w:rsidR="00F50398">
        <w:rPr>
          <w:rFonts w:ascii="Arial" w:hAnsi="Arial" w:cs="Arial"/>
          <w:lang w:val="es-ES_tradnl"/>
        </w:rPr>
        <w:t>objetivos específicos: (i) fortalecer la gestión de aula rural; (ii) mejorar la práctica docente rural haciéndola más pertinente y contextualizada; y (iii) mejorar los ambientes de aprendizaje a través de la dotación de mobiliario y textos.</w:t>
      </w:r>
    </w:p>
    <w:p w:rsidRPr="00694AAB" w:rsidR="004E4539" w:rsidP="00C41BDA" w:rsidRDefault="004E4539" w14:paraId="2E340E84" w14:textId="77777777">
      <w:pPr>
        <w:pStyle w:val="ListParagraph"/>
        <w:tabs>
          <w:tab w:val="left" w:pos="0"/>
          <w:tab w:val="num" w:pos="2448"/>
        </w:tabs>
        <w:spacing w:before="120" w:after="288" w:afterLines="120" w:line="240" w:lineRule="auto"/>
        <w:ind w:left="0"/>
        <w:jc w:val="both"/>
        <w:rPr>
          <w:rFonts w:ascii="Arial" w:hAnsi="Arial" w:cs="Arial"/>
          <w:lang w:val="es-ES_tradnl"/>
        </w:rPr>
      </w:pPr>
    </w:p>
    <w:p w:rsidRPr="00694AAB" w:rsidR="004E4539" w:rsidP="007D4E2C" w:rsidRDefault="00710BE7" w14:paraId="3FFD194B" w14:textId="0E03EF53">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lang w:val="es-ES_tradnl"/>
        </w:rPr>
      </w:pPr>
      <w:r w:rsidRPr="00694AAB">
        <w:rPr>
          <w:rFonts w:ascii="Arial" w:hAnsi="Arial" w:cs="Arial"/>
          <w:lang w:val="es-ES_tradnl"/>
        </w:rPr>
        <w:t>El Programa tiene tres componentes</w:t>
      </w:r>
      <w:r w:rsidRPr="00694AAB" w:rsidR="000F3C7A">
        <w:rPr>
          <w:rFonts w:ascii="Arial" w:hAnsi="Arial" w:cs="Arial"/>
          <w:lang w:val="es-ES_tradnl"/>
        </w:rPr>
        <w:t>.</w:t>
      </w:r>
      <w:r w:rsidRPr="00694AAB">
        <w:rPr>
          <w:rFonts w:ascii="Arial" w:hAnsi="Arial" w:cs="Arial"/>
          <w:lang w:val="es-ES_tradnl"/>
        </w:rPr>
        <w:t xml:space="preserve"> </w:t>
      </w:r>
      <w:r w:rsidRPr="00694AAB" w:rsidR="000F3C7A">
        <w:rPr>
          <w:rFonts w:ascii="Arial" w:hAnsi="Arial" w:cs="Arial"/>
          <w:lang w:val="es-ES_tradnl"/>
        </w:rPr>
        <w:t>E</w:t>
      </w:r>
      <w:r w:rsidRPr="00694AAB">
        <w:rPr>
          <w:rFonts w:ascii="Arial" w:hAnsi="Arial" w:cs="Arial"/>
          <w:lang w:val="es-ES_tradnl"/>
        </w:rPr>
        <w:t xml:space="preserve">l primero, </w:t>
      </w:r>
      <w:r w:rsidRPr="00694AAB">
        <w:rPr>
          <w:rFonts w:ascii="Arial" w:hAnsi="Arial" w:cs="Arial"/>
          <w:b/>
          <w:bCs/>
          <w:lang w:val="es-ES_tradnl"/>
        </w:rPr>
        <w:t>Estrategias Educativas Rurales</w:t>
      </w:r>
      <w:r w:rsidRPr="00694AAB" w:rsidR="00796DE1">
        <w:rPr>
          <w:rFonts w:ascii="Arial" w:hAnsi="Arial" w:cs="Arial"/>
          <w:lang w:val="es-ES_tradnl"/>
        </w:rPr>
        <w:t>,</w:t>
      </w:r>
      <w:r w:rsidRPr="00694AAB" w:rsidR="006A5171">
        <w:rPr>
          <w:rFonts w:ascii="Arial" w:hAnsi="Arial" w:cs="Arial"/>
          <w:lang w:val="es-ES_tradnl"/>
        </w:rPr>
        <w:t xml:space="preserve"> apunta al objetivo específico de fortalecer la gestión de aula rural, y busca establecer un enfoque conceptual y una apuesta metodológica para implementar estrategias educativas adaptadas a los ámbitos rurales. La estructura de estas estrategias dará orientaciones conceptuales, técnicas y de implementación para ser </w:t>
      </w:r>
      <w:r w:rsidRPr="00694AAB" w:rsidR="000F3C7A">
        <w:rPr>
          <w:rFonts w:ascii="Arial" w:hAnsi="Arial" w:cs="Arial"/>
          <w:lang w:val="es-ES_tradnl"/>
        </w:rPr>
        <w:t>aplicadas</w:t>
      </w:r>
      <w:r w:rsidRPr="00694AAB" w:rsidR="006A5171">
        <w:rPr>
          <w:rFonts w:ascii="Arial" w:hAnsi="Arial" w:cs="Arial"/>
          <w:lang w:val="es-ES_tradnl"/>
        </w:rPr>
        <w:t xml:space="preserve"> en escuelas rurales. El horizonte de las orientaciones además de abarcar el currículo aspira a dar indicaciones y hacer acompañamientos en torno a los Proyectos Educativos Comunitarios y circuitos de producción agropecuaria alrededor del </w:t>
      </w:r>
      <w:r w:rsidRPr="00694AAB" w:rsidR="000F3C7A">
        <w:rPr>
          <w:rFonts w:ascii="Arial" w:hAnsi="Arial" w:cs="Arial"/>
          <w:lang w:val="es-ES_tradnl"/>
        </w:rPr>
        <w:t xml:space="preserve">Programa de Alimentación Escolar - </w:t>
      </w:r>
      <w:r w:rsidRPr="00694AAB" w:rsidR="006A5171">
        <w:rPr>
          <w:rFonts w:ascii="Arial" w:hAnsi="Arial" w:cs="Arial"/>
          <w:lang w:val="es-ES_tradnl"/>
        </w:rPr>
        <w:t>PAE</w:t>
      </w:r>
      <w:r w:rsidRPr="00694AAB" w:rsidR="006A5171">
        <w:rPr>
          <w:rStyle w:val="FootnoteReference"/>
          <w:rFonts w:ascii="Arial" w:hAnsi="Arial" w:cs="Arial" w:eastAsiaTheme="minorEastAsia"/>
          <w:lang w:val="es-ES_tradnl"/>
        </w:rPr>
        <w:footnoteReference w:id="2"/>
      </w:r>
      <w:r w:rsidRPr="00694AAB" w:rsidR="006A5171">
        <w:rPr>
          <w:rFonts w:ascii="Arial" w:hAnsi="Arial" w:cs="Arial"/>
          <w:lang w:val="es-ES_tradnl"/>
        </w:rPr>
        <w:t xml:space="preserve">. Es importante mencionar que la totalidad de los productos resultantes de la ejecución de estos recursos estarán alineados a las definiciones con las que, en materia de género e inclusión, cuenta el </w:t>
      </w:r>
      <w:r w:rsidRPr="00694AAB" w:rsidR="000F3C7A">
        <w:rPr>
          <w:rFonts w:ascii="Arial" w:hAnsi="Arial" w:cs="Arial"/>
          <w:lang w:val="es-ES_tradnl"/>
        </w:rPr>
        <w:t>E</w:t>
      </w:r>
      <w:r w:rsidRPr="00694AAB" w:rsidR="006A5171">
        <w:rPr>
          <w:rFonts w:ascii="Arial" w:hAnsi="Arial" w:cs="Arial"/>
          <w:lang w:val="es-ES_tradnl"/>
        </w:rPr>
        <w:t>stado colombiano y son compatibles con las políticas del BID.</w:t>
      </w:r>
    </w:p>
    <w:p w:rsidRPr="00694AAB" w:rsidR="004E4539" w:rsidP="00C41BDA" w:rsidRDefault="004E4539" w14:paraId="44F26A7A" w14:textId="77777777">
      <w:pPr>
        <w:pStyle w:val="ListParagraph"/>
        <w:tabs>
          <w:tab w:val="left" w:pos="0"/>
          <w:tab w:val="num" w:pos="2448"/>
        </w:tabs>
        <w:spacing w:before="120" w:after="288" w:afterLines="120" w:line="240" w:lineRule="auto"/>
        <w:ind w:left="0"/>
        <w:jc w:val="both"/>
        <w:rPr>
          <w:rFonts w:ascii="Arial" w:hAnsi="Arial" w:cs="Arial"/>
          <w:lang w:val="es-ES_tradnl"/>
        </w:rPr>
      </w:pPr>
    </w:p>
    <w:p w:rsidRPr="00694AAB" w:rsidR="004E4539" w:rsidP="007D4E2C" w:rsidRDefault="00B9592F" w14:paraId="75925C8A" w14:textId="3C43752D">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lang w:val="es-ES_tradnl"/>
        </w:rPr>
      </w:pPr>
      <w:r w:rsidRPr="00694AAB">
        <w:rPr>
          <w:rFonts w:ascii="Arial" w:hAnsi="Arial" w:cs="Arial"/>
          <w:lang w:val="es-ES_tradnl"/>
        </w:rPr>
        <w:t xml:space="preserve">El segundo componente, </w:t>
      </w:r>
      <w:r w:rsidRPr="00694AAB" w:rsidR="00534ED3">
        <w:rPr>
          <w:rFonts w:ascii="Arial" w:hAnsi="Arial" w:cs="Arial"/>
          <w:b/>
          <w:bCs/>
          <w:lang w:val="es-ES_tradnl"/>
        </w:rPr>
        <w:t>Formación</w:t>
      </w:r>
      <w:r w:rsidRPr="00694AAB" w:rsidR="006A5171">
        <w:rPr>
          <w:rFonts w:ascii="Arial" w:hAnsi="Arial" w:cs="Arial"/>
          <w:b/>
          <w:bCs/>
          <w:lang w:val="es-ES_tradnl"/>
        </w:rPr>
        <w:t xml:space="preserve"> Inicial y en Servicio de Educadores</w:t>
      </w:r>
      <w:r w:rsidRPr="00694AAB" w:rsidR="00534ED3">
        <w:rPr>
          <w:rFonts w:ascii="Arial" w:hAnsi="Arial" w:cs="Arial"/>
          <w:b/>
          <w:bCs/>
          <w:lang w:val="es-ES_tradnl"/>
        </w:rPr>
        <w:t xml:space="preserve"> </w:t>
      </w:r>
      <w:r w:rsidRPr="00694AAB" w:rsidR="006A5171">
        <w:rPr>
          <w:rFonts w:ascii="Arial" w:hAnsi="Arial" w:cs="Arial"/>
          <w:b/>
          <w:bCs/>
          <w:lang w:val="es-ES_tradnl"/>
        </w:rPr>
        <w:t>Rurales</w:t>
      </w:r>
      <w:r w:rsidRPr="00694AAB">
        <w:rPr>
          <w:rFonts w:ascii="Arial" w:hAnsi="Arial" w:cs="Arial"/>
          <w:lang w:val="es-ES_tradnl"/>
        </w:rPr>
        <w:t>,</w:t>
      </w:r>
      <w:r w:rsidRPr="00694AAB" w:rsidR="00534ED3">
        <w:rPr>
          <w:rFonts w:ascii="Arial" w:hAnsi="Arial" w:cs="Arial"/>
          <w:lang w:val="es-ES_tradnl"/>
        </w:rPr>
        <w:t xml:space="preserve"> </w:t>
      </w:r>
      <w:r w:rsidRPr="00694AAB" w:rsidR="006A5171">
        <w:rPr>
          <w:rFonts w:ascii="Arial" w:hAnsi="Arial" w:cs="Arial"/>
          <w:lang w:val="es-ES_tradnl"/>
        </w:rPr>
        <w:t>responde al objetivo específico de mejorar la práctica docente rural haciéndola más pertinente y contextualizada. Incluye acciones dirigidas a fortalecer las competencias de los docentes que prestan sus servicios en escuelas ubicadas en zonas rurales</w:t>
      </w:r>
      <w:r w:rsidRPr="00694AAB" w:rsidR="000F3C7A">
        <w:rPr>
          <w:rFonts w:ascii="Arial" w:hAnsi="Arial" w:cs="Arial"/>
          <w:lang w:val="es-ES_tradnl"/>
        </w:rPr>
        <w:t xml:space="preserve"> </w:t>
      </w:r>
      <w:r w:rsidRPr="00694AAB" w:rsidR="00735EE0">
        <w:rPr>
          <w:rFonts w:ascii="Arial" w:hAnsi="Arial" w:cs="Arial"/>
          <w:lang w:val="es-ES_tradnl"/>
        </w:rPr>
        <w:t>atendiendo</w:t>
      </w:r>
      <w:r w:rsidRPr="00694AAB" w:rsidR="006A5171">
        <w:rPr>
          <w:rFonts w:ascii="Arial" w:hAnsi="Arial" w:cs="Arial"/>
          <w:lang w:val="es-ES_tradnl"/>
        </w:rPr>
        <w:t xml:space="preserve"> estudiantes que habitan en zonas rurales, zonas de frontera </w:t>
      </w:r>
      <w:r w:rsidRPr="00694AAB" w:rsidR="00735EE0">
        <w:rPr>
          <w:rFonts w:ascii="Arial" w:hAnsi="Arial" w:cs="Arial"/>
          <w:lang w:val="es-ES_tradnl"/>
        </w:rPr>
        <w:t>y/</w:t>
      </w:r>
      <w:r w:rsidRPr="00694AAB" w:rsidR="006A5171">
        <w:rPr>
          <w:rFonts w:ascii="Arial" w:hAnsi="Arial" w:cs="Arial"/>
          <w:lang w:val="es-ES_tradnl"/>
        </w:rPr>
        <w:t>o migrantes, tomando como marco de referencia las estrategias educativas rurales</w:t>
      </w:r>
      <w:r w:rsidRPr="00694AAB" w:rsidR="0041059F">
        <w:rPr>
          <w:rFonts w:ascii="Arial" w:hAnsi="Arial" w:cs="Arial"/>
          <w:lang w:val="es-ES_tradnl"/>
        </w:rPr>
        <w:t xml:space="preserve"> (diseñadas bajo el componente 1).</w:t>
      </w:r>
    </w:p>
    <w:p w:rsidRPr="00694AAB" w:rsidR="004E4539" w:rsidP="00C41BDA" w:rsidRDefault="004E4539" w14:paraId="774DEF01" w14:textId="77777777">
      <w:pPr>
        <w:pStyle w:val="ListParagraph"/>
        <w:tabs>
          <w:tab w:val="left" w:pos="0"/>
          <w:tab w:val="num" w:pos="2448"/>
        </w:tabs>
        <w:spacing w:before="120" w:after="288" w:afterLines="120" w:line="240" w:lineRule="auto"/>
        <w:ind w:left="0"/>
        <w:jc w:val="both"/>
        <w:rPr>
          <w:rFonts w:ascii="Arial" w:hAnsi="Arial" w:cs="Arial"/>
          <w:lang w:val="es-ES_tradnl"/>
        </w:rPr>
      </w:pPr>
    </w:p>
    <w:p w:rsidRPr="00694AAB" w:rsidR="006D7BB3" w:rsidP="007D4E2C" w:rsidRDefault="0016213F" w14:paraId="0A375530" w14:textId="78186AC2">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b/>
          <w:smallCaps/>
          <w:lang w:val="es-ES_tradnl"/>
        </w:rPr>
      </w:pPr>
      <w:r w:rsidRPr="00694AAB">
        <w:rPr>
          <w:rFonts w:ascii="Arial" w:hAnsi="Arial" w:cs="Arial"/>
          <w:lang w:val="es-ES_tradnl"/>
        </w:rPr>
        <w:t xml:space="preserve">Finalmente, el tercer componente, </w:t>
      </w:r>
      <w:r w:rsidRPr="00694AAB" w:rsidR="006A5171">
        <w:rPr>
          <w:rFonts w:ascii="Arial" w:hAnsi="Arial" w:cs="Arial"/>
          <w:b/>
          <w:bCs/>
          <w:lang w:val="es-ES_tradnl"/>
        </w:rPr>
        <w:t xml:space="preserve">Ambientes de Aprendizaje, </w:t>
      </w:r>
      <w:r w:rsidRPr="00694AAB" w:rsidR="007542C8">
        <w:rPr>
          <w:rFonts w:ascii="Arial" w:hAnsi="Arial" w:cs="Arial"/>
          <w:b/>
          <w:bCs/>
          <w:lang w:val="es-ES_tradnl"/>
        </w:rPr>
        <w:t>M</w:t>
      </w:r>
      <w:r w:rsidRPr="00694AAB" w:rsidR="006A5171">
        <w:rPr>
          <w:rFonts w:ascii="Arial" w:hAnsi="Arial" w:cs="Arial"/>
          <w:b/>
          <w:bCs/>
          <w:lang w:val="es-ES_tradnl"/>
        </w:rPr>
        <w:t xml:space="preserve">ateriales y </w:t>
      </w:r>
      <w:r w:rsidRPr="00694AAB" w:rsidR="007542C8">
        <w:rPr>
          <w:rFonts w:ascii="Arial" w:hAnsi="Arial" w:cs="Arial"/>
          <w:b/>
          <w:bCs/>
          <w:lang w:val="es-ES_tradnl"/>
        </w:rPr>
        <w:t>R</w:t>
      </w:r>
      <w:r w:rsidRPr="00694AAB" w:rsidR="006A5171">
        <w:rPr>
          <w:rFonts w:ascii="Arial" w:hAnsi="Arial" w:cs="Arial"/>
          <w:b/>
          <w:bCs/>
          <w:lang w:val="es-ES_tradnl"/>
        </w:rPr>
        <w:t xml:space="preserve">ecursos </w:t>
      </w:r>
      <w:r w:rsidRPr="00694AAB" w:rsidR="007542C8">
        <w:rPr>
          <w:rFonts w:ascii="Arial" w:hAnsi="Arial" w:cs="Arial"/>
          <w:b/>
          <w:bCs/>
          <w:lang w:val="es-ES_tradnl"/>
        </w:rPr>
        <w:t>E</w:t>
      </w:r>
      <w:r w:rsidRPr="00694AAB" w:rsidR="006A5171">
        <w:rPr>
          <w:rFonts w:ascii="Arial" w:hAnsi="Arial" w:cs="Arial"/>
          <w:b/>
          <w:bCs/>
          <w:lang w:val="es-ES_tradnl"/>
        </w:rPr>
        <w:t>ducativos</w:t>
      </w:r>
      <w:r w:rsidRPr="00694AAB">
        <w:rPr>
          <w:rFonts w:ascii="Arial" w:hAnsi="Arial" w:cs="Arial"/>
          <w:lang w:val="es-ES_tradnl"/>
        </w:rPr>
        <w:t xml:space="preserve">, </w:t>
      </w:r>
      <w:r w:rsidRPr="00694AAB" w:rsidR="0041059F">
        <w:rPr>
          <w:rFonts w:ascii="Arial" w:hAnsi="Arial" w:cs="Arial"/>
          <w:lang w:val="es-ES_tradnl"/>
        </w:rPr>
        <w:t xml:space="preserve">busca </w:t>
      </w:r>
      <w:r w:rsidRPr="00694AAB" w:rsidR="006A5171">
        <w:rPr>
          <w:rFonts w:ascii="Arial" w:hAnsi="Arial" w:cs="Arial"/>
          <w:lang w:val="es-ES_tradnl"/>
        </w:rPr>
        <w:t>mejorar los ambientes de aprendizaje a través de la dotación de mobiliario y textos, mediante la entrega de textos, recursos pedagógicos y mobiliario que permitan complementar y hacer viables los procesos y resultados definidos en las estrategias educativas</w:t>
      </w:r>
      <w:r w:rsidRPr="00694AAB" w:rsidR="0041059F">
        <w:rPr>
          <w:rFonts w:ascii="Arial" w:hAnsi="Arial" w:cs="Arial"/>
          <w:lang w:val="es-ES_tradnl"/>
        </w:rPr>
        <w:t xml:space="preserve"> (diseñadas bajo el componente 1)</w:t>
      </w:r>
      <w:r w:rsidRPr="00694AAB" w:rsidR="00AB0C01">
        <w:rPr>
          <w:rFonts w:ascii="Arial" w:hAnsi="Arial" w:cs="Arial"/>
          <w:lang w:val="es-ES_tradnl"/>
        </w:rPr>
        <w:t>.</w:t>
      </w:r>
    </w:p>
    <w:p w:rsidRPr="00694AAB" w:rsidR="006D7BB3" w:rsidP="00C41BDA" w:rsidRDefault="006D7BB3" w14:paraId="6E583892" w14:textId="77777777">
      <w:pPr>
        <w:spacing w:before="120" w:after="288" w:afterLines="120" w:line="240" w:lineRule="auto"/>
        <w:rPr>
          <w:rFonts w:ascii="Arial" w:hAnsi="Arial" w:cs="Arial"/>
          <w:lang w:val="es-ES_tradnl"/>
        </w:rPr>
      </w:pPr>
      <w:bookmarkStart w:name="_Toc461804783" w:id="3"/>
      <w:bookmarkStart w:name="_Toc364337470" w:id="4"/>
    </w:p>
    <w:p w:rsidRPr="00694AAB" w:rsidR="008D4E76" w:rsidP="007D4E2C" w:rsidRDefault="00D13285" w14:paraId="11E9706E" w14:textId="6AEC6F15">
      <w:pPr>
        <w:pStyle w:val="Heading1"/>
        <w:numPr>
          <w:ilvl w:val="0"/>
          <w:numId w:val="40"/>
        </w:numPr>
        <w:tabs>
          <w:tab w:val="clear" w:pos="1800"/>
        </w:tabs>
        <w:spacing w:before="120" w:after="288" w:afterLines="120" w:line="240" w:lineRule="auto"/>
        <w:ind w:left="-810" w:hanging="630"/>
        <w:jc w:val="center"/>
        <w:rPr>
          <w:rFonts w:ascii="Arial" w:hAnsi="Arial" w:eastAsia="Times New Roman" w:cs="Arial"/>
          <w:b/>
          <w:smallCaps/>
          <w:color w:val="auto"/>
          <w:sz w:val="22"/>
          <w:szCs w:val="22"/>
          <w:lang w:val="es-ES_tradnl"/>
        </w:rPr>
      </w:pPr>
      <w:r w:rsidRPr="00694AAB">
        <w:rPr>
          <w:rFonts w:ascii="Arial" w:hAnsi="Arial" w:eastAsia="Times New Roman" w:cs="Arial"/>
          <w:b/>
          <w:smallCaps/>
          <w:color w:val="auto"/>
          <w:sz w:val="22"/>
          <w:szCs w:val="22"/>
          <w:lang w:val="es-ES_tradnl"/>
        </w:rPr>
        <w:lastRenderedPageBreak/>
        <w:t xml:space="preserve"> </w:t>
      </w:r>
      <w:bookmarkStart w:name="_Toc15652000" w:id="5"/>
      <w:r w:rsidRPr="00694AAB" w:rsidR="00AB0C01">
        <w:rPr>
          <w:rFonts w:ascii="Arial" w:hAnsi="Arial" w:eastAsia="Times New Roman" w:cs="Arial"/>
          <w:b/>
          <w:smallCaps/>
          <w:color w:val="auto"/>
          <w:sz w:val="22"/>
          <w:szCs w:val="22"/>
          <w:lang w:val="es-ES_tradnl"/>
        </w:rPr>
        <w:t>Monitoreo</w:t>
      </w:r>
      <w:bookmarkEnd w:id="3"/>
      <w:bookmarkEnd w:id="4"/>
      <w:bookmarkEnd w:id="5"/>
    </w:p>
    <w:p w:rsidR="004E4539" w:rsidP="007D4E2C" w:rsidRDefault="00AB7DA0" w14:paraId="1DE4B3E9" w14:textId="2374F6F5">
      <w:pPr>
        <w:pStyle w:val="ListParagraph"/>
        <w:numPr>
          <w:ilvl w:val="1"/>
          <w:numId w:val="40"/>
        </w:numPr>
        <w:tabs>
          <w:tab w:val="clear" w:pos="1656"/>
          <w:tab w:val="left" w:pos="0"/>
        </w:tabs>
        <w:spacing w:before="120" w:after="288" w:afterLines="120" w:line="240" w:lineRule="auto"/>
        <w:ind w:left="396" w:hanging="666"/>
        <w:jc w:val="both"/>
        <w:rPr>
          <w:rStyle w:val="longtext"/>
          <w:rFonts w:ascii="Arial" w:hAnsi="Arial" w:cs="Arial"/>
          <w:color w:val="000000"/>
          <w:shd w:val="clear" w:color="auto" w:fill="FFFFFF"/>
          <w:lang w:val="es-ES_tradnl"/>
        </w:rPr>
      </w:pPr>
      <w:r w:rsidRPr="00694AAB">
        <w:rPr>
          <w:rFonts w:ascii="Arial" w:hAnsi="Arial" w:cs="Arial"/>
          <w:color w:val="000000"/>
          <w:lang w:val="es-ES_tradnl"/>
        </w:rPr>
        <w:t xml:space="preserve">El MEN, </w:t>
      </w:r>
      <w:r w:rsidRPr="00694AAB" w:rsidR="006D6C3A">
        <w:rPr>
          <w:rFonts w:ascii="Arial" w:hAnsi="Arial" w:cs="Arial"/>
          <w:color w:val="000000"/>
          <w:lang w:val="es-ES_tradnl"/>
        </w:rPr>
        <w:t>apoyado en</w:t>
      </w:r>
      <w:r w:rsidRPr="00694AAB" w:rsidR="0010674A">
        <w:rPr>
          <w:rFonts w:ascii="Arial" w:hAnsi="Arial" w:cs="Arial"/>
          <w:color w:val="000000"/>
          <w:lang w:val="es-ES_tradnl"/>
        </w:rPr>
        <w:t xml:space="preserve"> la Oficina de Gestión de </w:t>
      </w:r>
      <w:r w:rsidRPr="00694AAB" w:rsidR="00886F8C">
        <w:rPr>
          <w:rFonts w:ascii="Arial" w:hAnsi="Arial" w:cs="Arial"/>
          <w:color w:val="000000"/>
          <w:lang w:val="es-ES_tradnl"/>
        </w:rPr>
        <w:t>Programa</w:t>
      </w:r>
      <w:r w:rsidRPr="00694AAB" w:rsidR="0010674A">
        <w:rPr>
          <w:rFonts w:ascii="Arial" w:hAnsi="Arial" w:cs="Arial"/>
          <w:color w:val="000000"/>
          <w:lang w:val="es-ES_tradnl"/>
        </w:rPr>
        <w:t xml:space="preserve"> (OGP</w:t>
      </w:r>
      <w:r w:rsidRPr="00694AAB" w:rsidR="00D01666">
        <w:rPr>
          <w:rFonts w:ascii="Arial" w:hAnsi="Arial" w:cs="Arial"/>
          <w:color w:val="000000"/>
          <w:lang w:val="es-ES_tradnl"/>
        </w:rPr>
        <w:t>)</w:t>
      </w:r>
      <w:r w:rsidRPr="00694AAB">
        <w:rPr>
          <w:rFonts w:ascii="Arial" w:hAnsi="Arial" w:cs="Arial"/>
          <w:color w:val="000000"/>
          <w:lang w:val="es-ES_tradnl"/>
        </w:rPr>
        <w:t xml:space="preserve">, será responsable de las actividades de monitoreo de la operación. El objetivo principal de esta actividad es analizar de manera continua la ejecución del proyecto y el cumplimiento de las metas de producto y resultado en los tiempos y bajo los costos previstos. </w:t>
      </w:r>
      <w:r w:rsidRPr="00694AAB">
        <w:rPr>
          <w:rStyle w:val="longtext"/>
          <w:rFonts w:ascii="Arial" w:hAnsi="Arial" w:cs="Arial"/>
          <w:color w:val="000000"/>
          <w:shd w:val="clear" w:color="auto" w:fill="FFFFFF"/>
          <w:lang w:val="es-ES_tradnl"/>
        </w:rPr>
        <w:t xml:space="preserve">El Banco realizará </w:t>
      </w:r>
      <w:r w:rsidRPr="00694AAB" w:rsidR="004F1BF4">
        <w:rPr>
          <w:rStyle w:val="longtext"/>
          <w:rFonts w:ascii="Arial" w:hAnsi="Arial" w:cs="Arial"/>
          <w:color w:val="000000"/>
          <w:shd w:val="clear" w:color="auto" w:fill="FFFFFF"/>
          <w:lang w:val="es-ES_tradnl"/>
        </w:rPr>
        <w:t>m</w:t>
      </w:r>
      <w:r w:rsidRPr="00694AAB">
        <w:rPr>
          <w:rStyle w:val="longtext"/>
          <w:rFonts w:ascii="Arial" w:hAnsi="Arial" w:cs="Arial"/>
          <w:color w:val="000000"/>
          <w:shd w:val="clear" w:color="auto" w:fill="FFFFFF"/>
          <w:lang w:val="es-ES_tradnl"/>
        </w:rPr>
        <w:t xml:space="preserve">isiones de </w:t>
      </w:r>
      <w:r w:rsidRPr="00694AAB" w:rsidR="004F1BF4">
        <w:rPr>
          <w:rStyle w:val="longtext"/>
          <w:rFonts w:ascii="Arial" w:hAnsi="Arial" w:cs="Arial"/>
          <w:color w:val="000000"/>
          <w:shd w:val="clear" w:color="auto" w:fill="FFFFFF"/>
          <w:lang w:val="es-ES_tradnl"/>
        </w:rPr>
        <w:t>a</w:t>
      </w:r>
      <w:r w:rsidRPr="00694AAB">
        <w:rPr>
          <w:rStyle w:val="longtext"/>
          <w:rFonts w:ascii="Arial" w:hAnsi="Arial" w:cs="Arial"/>
          <w:color w:val="000000"/>
          <w:shd w:val="clear" w:color="auto" w:fill="FFFFFF"/>
          <w:lang w:val="es-ES_tradnl"/>
        </w:rPr>
        <w:t xml:space="preserve">dministración o visitas de inspección de acuerdo con el plan de supervisión elaborado por el equipo de proyecto del Banco cada año. Asimismo, el Banco utilizará el Informe de </w:t>
      </w:r>
      <w:r w:rsidRPr="00694AAB" w:rsidR="001B0FE1">
        <w:rPr>
          <w:rStyle w:val="longtext"/>
          <w:rFonts w:ascii="Arial" w:hAnsi="Arial" w:cs="Arial"/>
          <w:color w:val="000000"/>
          <w:shd w:val="clear" w:color="auto" w:fill="FFFFFF"/>
          <w:lang w:val="es-ES_tradnl"/>
        </w:rPr>
        <w:t>Monitoreo</w:t>
      </w:r>
      <w:r w:rsidRPr="00694AAB" w:rsidR="004210DF">
        <w:rPr>
          <w:rStyle w:val="longtext"/>
          <w:rFonts w:ascii="Arial" w:hAnsi="Arial" w:cs="Arial"/>
          <w:color w:val="000000"/>
          <w:shd w:val="clear" w:color="auto" w:fill="FFFFFF"/>
          <w:lang w:val="es-ES_tradnl"/>
        </w:rPr>
        <w:t xml:space="preserve"> </w:t>
      </w:r>
      <w:r w:rsidRPr="00694AAB">
        <w:rPr>
          <w:rStyle w:val="longtext"/>
          <w:rFonts w:ascii="Arial" w:hAnsi="Arial" w:cs="Arial"/>
          <w:color w:val="000000"/>
          <w:shd w:val="clear" w:color="auto" w:fill="FFFFFF"/>
          <w:lang w:val="es-ES_tradnl"/>
        </w:rPr>
        <w:t xml:space="preserve">del Proyecto (PMR), para el seguimiento de costos y del cumplimiento de las metas físicas y resultados, como un mecanismo para evaluar el desempeño del </w:t>
      </w:r>
      <w:r w:rsidRPr="00694AAB" w:rsidR="004F1BF4">
        <w:rPr>
          <w:rStyle w:val="longtext"/>
          <w:rFonts w:ascii="Arial" w:hAnsi="Arial" w:cs="Arial"/>
          <w:color w:val="000000"/>
          <w:shd w:val="clear" w:color="auto" w:fill="FFFFFF"/>
          <w:lang w:val="es-ES_tradnl"/>
        </w:rPr>
        <w:t>Programa</w:t>
      </w:r>
      <w:r w:rsidRPr="00694AAB" w:rsidR="004E4539">
        <w:rPr>
          <w:rStyle w:val="longtext"/>
          <w:rFonts w:ascii="Arial" w:hAnsi="Arial" w:cs="Arial"/>
          <w:color w:val="000000"/>
          <w:shd w:val="clear" w:color="auto" w:fill="FFFFFF"/>
          <w:lang w:val="es-ES_tradnl"/>
        </w:rPr>
        <w:t>.</w:t>
      </w:r>
    </w:p>
    <w:p w:rsidRPr="00694AAB" w:rsidR="007D4E2C" w:rsidP="007D4E2C" w:rsidRDefault="007D4E2C" w14:paraId="5932EC5E" w14:textId="77777777">
      <w:pPr>
        <w:pStyle w:val="ListParagraph"/>
        <w:tabs>
          <w:tab w:val="left" w:pos="0"/>
        </w:tabs>
        <w:spacing w:before="120" w:after="288" w:afterLines="120" w:line="240" w:lineRule="auto"/>
        <w:ind w:left="396"/>
        <w:jc w:val="both"/>
        <w:rPr>
          <w:rStyle w:val="longtext"/>
          <w:rFonts w:ascii="Arial" w:hAnsi="Arial" w:cs="Arial"/>
          <w:color w:val="000000"/>
          <w:shd w:val="clear" w:color="auto" w:fill="FFFFFF"/>
          <w:lang w:val="es-ES_tradnl"/>
        </w:rPr>
      </w:pPr>
    </w:p>
    <w:p w:rsidR="004E4539" w:rsidP="007D4E2C" w:rsidRDefault="003D114D" w14:paraId="44C9B478" w14:textId="6DF64F20">
      <w:pPr>
        <w:pStyle w:val="ListParagraph"/>
        <w:numPr>
          <w:ilvl w:val="1"/>
          <w:numId w:val="40"/>
        </w:numPr>
        <w:tabs>
          <w:tab w:val="clear" w:pos="1656"/>
          <w:tab w:val="left" w:pos="0"/>
        </w:tabs>
        <w:spacing w:before="120" w:after="288" w:afterLines="120" w:line="240" w:lineRule="auto"/>
        <w:ind w:left="396" w:hanging="666"/>
        <w:jc w:val="both"/>
        <w:rPr>
          <w:rStyle w:val="longtext"/>
          <w:rFonts w:ascii="Arial" w:hAnsi="Arial" w:cs="Arial"/>
          <w:color w:val="000000"/>
          <w:shd w:val="clear" w:color="auto" w:fill="FFFFFF"/>
          <w:lang w:val="es-ES_tradnl"/>
        </w:rPr>
      </w:pPr>
      <w:r w:rsidRPr="00694AAB">
        <w:rPr>
          <w:rStyle w:val="longtext"/>
          <w:rFonts w:ascii="Arial" w:hAnsi="Arial" w:cs="Arial"/>
          <w:color w:val="000000"/>
          <w:shd w:val="clear" w:color="auto" w:fill="FFFFFF"/>
          <w:lang w:val="es-ES_tradnl"/>
        </w:rPr>
        <w:t xml:space="preserve">Se contará con un paquete de acciones de seguimiento y monitoreo que contiene dos elementos: (i) seguimiento de las actividades del Programa, cuyo propósito es producir informes descriptivos periódicos </w:t>
      </w:r>
      <w:r w:rsidRPr="00694AAB" w:rsidR="00B82644">
        <w:rPr>
          <w:rStyle w:val="longtext"/>
          <w:rFonts w:ascii="Arial" w:hAnsi="Arial" w:cs="Arial"/>
          <w:color w:val="000000"/>
          <w:shd w:val="clear" w:color="auto" w:fill="FFFFFF"/>
          <w:lang w:val="es-ES_tradnl"/>
        </w:rPr>
        <w:t xml:space="preserve">semestrales </w:t>
      </w:r>
      <w:r w:rsidRPr="00694AAB">
        <w:rPr>
          <w:rStyle w:val="longtext"/>
          <w:rFonts w:ascii="Arial" w:hAnsi="Arial" w:cs="Arial"/>
          <w:color w:val="000000"/>
          <w:shd w:val="clear" w:color="auto" w:fill="FFFFFF"/>
          <w:lang w:val="es-ES_tradnl"/>
        </w:rPr>
        <w:t>para las instancias responsables del Programa acerca de la marcha en la ejecución de los planes operativos plurianuales y anuales en cada componente; (ii) monitoreo de actividades específicas del Programa</w:t>
      </w:r>
      <w:r w:rsidRPr="00694AAB" w:rsidR="004F1BF4">
        <w:rPr>
          <w:rStyle w:val="longtext"/>
          <w:rFonts w:ascii="Arial" w:hAnsi="Arial" w:cs="Arial"/>
          <w:color w:val="000000"/>
          <w:shd w:val="clear" w:color="auto" w:fill="FFFFFF"/>
          <w:lang w:val="es-ES_tradnl"/>
        </w:rPr>
        <w:t xml:space="preserve">, como por ejemplo la </w:t>
      </w:r>
      <w:r w:rsidRPr="00694AAB">
        <w:rPr>
          <w:rStyle w:val="longtext"/>
          <w:rFonts w:ascii="Arial" w:hAnsi="Arial" w:cs="Arial"/>
          <w:color w:val="000000"/>
          <w:shd w:val="clear" w:color="auto" w:fill="FFFFFF"/>
          <w:lang w:val="es-ES_tradnl"/>
        </w:rPr>
        <w:t xml:space="preserve">distribución de </w:t>
      </w:r>
      <w:r w:rsidRPr="00694AAB" w:rsidR="005F77EA">
        <w:rPr>
          <w:rStyle w:val="longtext"/>
          <w:rFonts w:ascii="Arial" w:hAnsi="Arial" w:cs="Arial"/>
          <w:color w:val="000000"/>
          <w:shd w:val="clear" w:color="auto" w:fill="FFFFFF"/>
          <w:lang w:val="es-ES_tradnl"/>
        </w:rPr>
        <w:t>materiales educativos</w:t>
      </w:r>
      <w:r w:rsidRPr="00694AAB">
        <w:rPr>
          <w:rStyle w:val="longtext"/>
          <w:rFonts w:ascii="Arial" w:hAnsi="Arial" w:cs="Arial"/>
          <w:color w:val="000000"/>
          <w:shd w:val="clear" w:color="auto" w:fill="FFFFFF"/>
          <w:lang w:val="es-ES_tradnl"/>
        </w:rPr>
        <w:t xml:space="preserve">, </w:t>
      </w:r>
      <w:r w:rsidRPr="00694AAB" w:rsidR="005D683B">
        <w:rPr>
          <w:rStyle w:val="longtext"/>
          <w:rFonts w:ascii="Arial" w:hAnsi="Arial" w:cs="Arial"/>
          <w:color w:val="000000"/>
          <w:shd w:val="clear" w:color="auto" w:fill="FFFFFF"/>
          <w:lang w:val="es-ES_tradnl"/>
        </w:rPr>
        <w:t>dotación de equipos a escuelas</w:t>
      </w:r>
      <w:r w:rsidRPr="00694AAB">
        <w:rPr>
          <w:rStyle w:val="longtext"/>
          <w:rFonts w:ascii="Arial" w:hAnsi="Arial" w:cs="Arial"/>
          <w:color w:val="000000"/>
          <w:shd w:val="clear" w:color="auto" w:fill="FFFFFF"/>
          <w:lang w:val="es-ES_tradnl"/>
        </w:rPr>
        <w:t xml:space="preserve">, </w:t>
      </w:r>
      <w:r w:rsidRPr="00694AAB" w:rsidR="004F1BF4">
        <w:rPr>
          <w:rStyle w:val="longtext"/>
          <w:rFonts w:ascii="Arial" w:hAnsi="Arial" w:cs="Arial"/>
          <w:color w:val="000000"/>
          <w:shd w:val="clear" w:color="auto" w:fill="FFFFFF"/>
          <w:lang w:val="es-ES_tradnl"/>
        </w:rPr>
        <w:t>entre otros</w:t>
      </w:r>
      <w:r w:rsidRPr="00694AAB">
        <w:rPr>
          <w:rStyle w:val="longtext"/>
          <w:rFonts w:ascii="Arial" w:hAnsi="Arial" w:cs="Arial"/>
          <w:color w:val="000000"/>
          <w:shd w:val="clear" w:color="auto" w:fill="FFFFFF"/>
          <w:lang w:val="es-ES_tradnl"/>
        </w:rPr>
        <w:t>.</w:t>
      </w:r>
      <w:r w:rsidRPr="00694AAB" w:rsidR="00881093">
        <w:rPr>
          <w:rStyle w:val="longtext"/>
          <w:rFonts w:ascii="Arial" w:hAnsi="Arial" w:cs="Arial"/>
          <w:color w:val="000000"/>
          <w:shd w:val="clear" w:color="auto" w:fill="FFFFFF"/>
          <w:lang w:val="es-ES_tradnl"/>
        </w:rPr>
        <w:t xml:space="preserve"> Los informes de progreso serán de carácter semestral, </w:t>
      </w:r>
      <w:r w:rsidRPr="00694AAB" w:rsidR="007E0559">
        <w:rPr>
          <w:rStyle w:val="longtext"/>
          <w:rFonts w:ascii="Arial" w:hAnsi="Arial" w:cs="Arial"/>
          <w:color w:val="000000"/>
          <w:shd w:val="clear" w:color="auto" w:fill="FFFFFF"/>
          <w:lang w:val="es-ES_tradnl"/>
        </w:rPr>
        <w:t>y se incluyen dentro de los informes descriptivos periódicos semestrales (</w:t>
      </w:r>
      <w:r w:rsidRPr="006A52FD" w:rsidR="007E0559">
        <w:rPr>
          <w:rStyle w:val="longtext"/>
          <w:rFonts w:ascii="Arial" w:hAnsi="Arial"/>
          <w:color w:val="000000"/>
          <w:shd w:val="clear" w:color="auto" w:fill="FFFFFF"/>
          <w:lang w:val="es-ES_tradnl"/>
        </w:rPr>
        <w:t>ver numeral I</w:t>
      </w:r>
      <w:r w:rsidRPr="00694AAB" w:rsidR="007E0559">
        <w:rPr>
          <w:rStyle w:val="longtext"/>
          <w:rFonts w:ascii="Arial" w:hAnsi="Arial" w:cs="Arial"/>
          <w:color w:val="000000"/>
          <w:shd w:val="clear" w:color="auto" w:fill="FFFFFF"/>
          <w:lang w:val="es-ES_tradnl"/>
        </w:rPr>
        <w:t xml:space="preserve">) </w:t>
      </w:r>
      <w:r w:rsidRPr="00694AAB" w:rsidR="00881093">
        <w:rPr>
          <w:rStyle w:val="longtext"/>
          <w:rFonts w:ascii="Arial" w:hAnsi="Arial" w:cs="Arial"/>
          <w:color w:val="000000"/>
          <w:shd w:val="clear" w:color="auto" w:fill="FFFFFF"/>
          <w:lang w:val="es-ES_tradnl"/>
        </w:rPr>
        <w:t>para su presentación al BI</w:t>
      </w:r>
      <w:r w:rsidRPr="00694AAB" w:rsidR="004E4539">
        <w:rPr>
          <w:rStyle w:val="longtext"/>
          <w:rFonts w:ascii="Arial" w:hAnsi="Arial" w:cs="Arial"/>
          <w:color w:val="000000"/>
          <w:shd w:val="clear" w:color="auto" w:fill="FFFFFF"/>
          <w:lang w:val="es-ES_tradnl"/>
        </w:rPr>
        <w:t>D.</w:t>
      </w:r>
    </w:p>
    <w:p w:rsidRPr="00694AAB" w:rsidR="007D4E2C" w:rsidP="007D4E2C" w:rsidRDefault="007D4E2C" w14:paraId="1D4671DE" w14:textId="77777777">
      <w:pPr>
        <w:pStyle w:val="ListParagraph"/>
        <w:tabs>
          <w:tab w:val="left" w:pos="0"/>
        </w:tabs>
        <w:spacing w:after="288" w:afterLines="120" w:line="240" w:lineRule="auto"/>
        <w:ind w:left="396"/>
        <w:jc w:val="both"/>
        <w:rPr>
          <w:rStyle w:val="longtext"/>
          <w:rFonts w:ascii="Arial" w:hAnsi="Arial" w:cs="Arial"/>
          <w:color w:val="000000"/>
          <w:shd w:val="clear" w:color="auto" w:fill="FFFFFF"/>
          <w:lang w:val="es-ES_tradnl"/>
        </w:rPr>
      </w:pPr>
    </w:p>
    <w:p w:rsidR="004E4539" w:rsidP="007D4E2C" w:rsidRDefault="003D114D" w14:paraId="5C5C7E93" w14:textId="46A634B1">
      <w:pPr>
        <w:pStyle w:val="ListParagraph"/>
        <w:numPr>
          <w:ilvl w:val="1"/>
          <w:numId w:val="40"/>
        </w:numPr>
        <w:tabs>
          <w:tab w:val="clear" w:pos="1656"/>
          <w:tab w:val="left" w:pos="0"/>
        </w:tabs>
        <w:spacing w:before="120" w:after="288" w:afterLines="120" w:line="240" w:lineRule="auto"/>
        <w:ind w:left="396" w:hanging="666"/>
        <w:jc w:val="both"/>
        <w:rPr>
          <w:rStyle w:val="longtext"/>
          <w:rFonts w:ascii="Arial" w:hAnsi="Arial" w:cs="Arial"/>
          <w:color w:val="000000"/>
          <w:shd w:val="clear" w:color="auto" w:fill="FFFFFF"/>
          <w:lang w:val="es-ES_tradnl"/>
        </w:rPr>
      </w:pPr>
      <w:r w:rsidRPr="00694AAB">
        <w:rPr>
          <w:rStyle w:val="longtext"/>
          <w:rFonts w:ascii="Arial" w:hAnsi="Arial" w:cs="Arial"/>
          <w:color w:val="000000"/>
          <w:shd w:val="clear" w:color="auto" w:fill="FFFFFF"/>
          <w:lang w:val="es-ES_tradnl"/>
        </w:rPr>
        <w:t>La planificación de los actividades y productos del programa se realizará a través del Plan de Ejecución</w:t>
      </w:r>
      <w:r w:rsidRPr="00694AAB" w:rsidR="00565D83">
        <w:rPr>
          <w:rStyle w:val="longtext"/>
          <w:rFonts w:ascii="Arial" w:hAnsi="Arial" w:cs="Arial"/>
          <w:color w:val="000000"/>
          <w:shd w:val="clear" w:color="auto" w:fill="FFFFFF"/>
          <w:lang w:val="es-ES_tradnl"/>
        </w:rPr>
        <w:t xml:space="preserve"> </w:t>
      </w:r>
      <w:r w:rsidRPr="00694AAB" w:rsidR="00D73C33">
        <w:rPr>
          <w:rStyle w:val="longtext"/>
          <w:rFonts w:ascii="Arial" w:hAnsi="Arial" w:cs="Arial"/>
          <w:color w:val="000000"/>
          <w:shd w:val="clear" w:color="auto" w:fill="FFFFFF"/>
          <w:lang w:val="es-ES_tradnl"/>
        </w:rPr>
        <w:t>Plurianual</w:t>
      </w:r>
      <w:r w:rsidRPr="00694AAB">
        <w:rPr>
          <w:rStyle w:val="longtext"/>
          <w:rFonts w:ascii="Arial" w:hAnsi="Arial" w:cs="Arial"/>
          <w:color w:val="000000"/>
          <w:shd w:val="clear" w:color="auto" w:fill="FFFFFF"/>
          <w:lang w:val="es-ES_tradnl"/>
        </w:rPr>
        <w:t xml:space="preserve"> (PEP)</w:t>
      </w:r>
      <w:r w:rsidRPr="00694AAB" w:rsidR="00C20BBE">
        <w:rPr>
          <w:rStyle w:val="longtext"/>
          <w:rFonts w:ascii="Arial" w:hAnsi="Arial" w:cs="Arial"/>
          <w:color w:val="000000"/>
          <w:shd w:val="clear" w:color="auto" w:fill="FFFFFF"/>
          <w:lang w:val="es-ES_tradnl"/>
        </w:rPr>
        <w:t>, según la metodología que maneja el Banco</w:t>
      </w:r>
      <w:r w:rsidRPr="00694AAB">
        <w:rPr>
          <w:rStyle w:val="longtext"/>
          <w:rFonts w:ascii="Arial" w:hAnsi="Arial" w:cs="Arial"/>
          <w:color w:val="000000"/>
          <w:shd w:val="clear" w:color="auto" w:fill="FFFFFF"/>
          <w:lang w:val="es-ES_tradnl"/>
        </w:rPr>
        <w:t>.</w:t>
      </w:r>
      <w:r w:rsidRPr="00694AAB" w:rsidR="00061AE6">
        <w:rPr>
          <w:rStyle w:val="longtext"/>
          <w:rFonts w:ascii="Arial" w:hAnsi="Arial" w:cs="Arial"/>
          <w:color w:val="000000"/>
          <w:shd w:val="clear" w:color="auto" w:fill="FFFFFF"/>
          <w:lang w:val="es-ES_tradnl"/>
        </w:rPr>
        <w:t xml:space="preserve"> </w:t>
      </w:r>
      <w:r w:rsidRPr="00694AAB" w:rsidR="00A1062E">
        <w:rPr>
          <w:rStyle w:val="longtext"/>
          <w:rFonts w:ascii="Arial" w:hAnsi="Arial" w:cs="Arial"/>
          <w:color w:val="000000"/>
          <w:shd w:val="clear" w:color="auto" w:fill="FFFFFF"/>
          <w:lang w:val="es-ES_tradnl"/>
        </w:rPr>
        <w:t>La</w:t>
      </w:r>
      <w:r w:rsidRPr="00694AAB">
        <w:rPr>
          <w:rStyle w:val="longtext"/>
          <w:rFonts w:ascii="Arial" w:hAnsi="Arial" w:cs="Arial"/>
          <w:color w:val="000000"/>
          <w:shd w:val="clear" w:color="auto" w:fill="FFFFFF"/>
          <w:lang w:val="es-ES_tradnl"/>
        </w:rPr>
        <w:t xml:space="preserve"> </w:t>
      </w:r>
      <w:r w:rsidRPr="00694AAB" w:rsidR="00A1062E">
        <w:rPr>
          <w:rStyle w:val="longtext"/>
          <w:rFonts w:ascii="Arial" w:hAnsi="Arial" w:cs="Arial"/>
          <w:color w:val="000000"/>
          <w:shd w:val="clear" w:color="auto" w:fill="FFFFFF"/>
          <w:lang w:val="es-ES_tradnl"/>
        </w:rPr>
        <w:t>OGP</w:t>
      </w:r>
      <w:r w:rsidRPr="00694AAB">
        <w:rPr>
          <w:rStyle w:val="longtext"/>
          <w:rFonts w:ascii="Arial" w:hAnsi="Arial" w:cs="Arial"/>
          <w:color w:val="000000"/>
          <w:shd w:val="clear" w:color="auto" w:fill="FFFFFF"/>
          <w:lang w:val="es-ES_tradnl"/>
        </w:rPr>
        <w:t xml:space="preserve"> </w:t>
      </w:r>
      <w:r w:rsidRPr="00694AAB" w:rsidR="00F07754">
        <w:rPr>
          <w:rStyle w:val="longtext"/>
          <w:rFonts w:ascii="Arial" w:hAnsi="Arial" w:cs="Arial"/>
          <w:color w:val="000000"/>
          <w:shd w:val="clear" w:color="auto" w:fill="FFFFFF"/>
          <w:lang w:val="es-ES_tradnl"/>
        </w:rPr>
        <w:t>asignará</w:t>
      </w:r>
      <w:r w:rsidRPr="00694AAB" w:rsidR="003F5DCB">
        <w:rPr>
          <w:rStyle w:val="longtext"/>
          <w:rFonts w:ascii="Arial" w:hAnsi="Arial" w:cs="Arial"/>
          <w:color w:val="000000"/>
          <w:shd w:val="clear" w:color="auto" w:fill="FFFFFF"/>
          <w:lang w:val="es-ES_tradnl"/>
        </w:rPr>
        <w:t xml:space="preserve"> un </w:t>
      </w:r>
      <w:r w:rsidRPr="00694AAB" w:rsidR="007A4900">
        <w:rPr>
          <w:rStyle w:val="longtext"/>
          <w:rFonts w:ascii="Arial" w:hAnsi="Arial" w:cs="Arial"/>
          <w:color w:val="000000"/>
          <w:shd w:val="clear" w:color="auto" w:fill="FFFFFF"/>
          <w:lang w:val="es-ES_tradnl"/>
        </w:rPr>
        <w:t xml:space="preserve">profesional </w:t>
      </w:r>
      <w:r w:rsidRPr="00694AAB" w:rsidR="003F5DCB">
        <w:rPr>
          <w:rStyle w:val="longtext"/>
          <w:rFonts w:ascii="Arial" w:hAnsi="Arial" w:cs="Arial"/>
          <w:color w:val="000000"/>
          <w:shd w:val="clear" w:color="auto" w:fill="FFFFFF"/>
          <w:lang w:val="es-ES_tradnl"/>
        </w:rPr>
        <w:t xml:space="preserve">que mantenga comunicación con el Banco y </w:t>
      </w:r>
      <w:r w:rsidRPr="00694AAB" w:rsidR="009A251F">
        <w:rPr>
          <w:rStyle w:val="longtext"/>
          <w:rFonts w:ascii="Arial" w:hAnsi="Arial" w:cs="Arial"/>
          <w:color w:val="000000"/>
          <w:shd w:val="clear" w:color="auto" w:fill="FFFFFF"/>
          <w:lang w:val="es-ES_tradnl"/>
        </w:rPr>
        <w:t>realice las actualizaciones periódicas en el PEP</w:t>
      </w:r>
      <w:r w:rsidRPr="00694AAB" w:rsidR="003F5DCB">
        <w:rPr>
          <w:rStyle w:val="longtext"/>
          <w:rFonts w:ascii="Arial" w:hAnsi="Arial" w:cs="Arial"/>
          <w:color w:val="000000"/>
          <w:shd w:val="clear" w:color="auto" w:fill="FFFFFF"/>
          <w:lang w:val="es-ES_tradnl"/>
        </w:rPr>
        <w:t>.</w:t>
      </w:r>
      <w:r w:rsidRPr="00694AAB">
        <w:rPr>
          <w:rStyle w:val="longtext"/>
          <w:rFonts w:ascii="Arial" w:hAnsi="Arial" w:cs="Arial"/>
          <w:color w:val="000000"/>
          <w:shd w:val="clear" w:color="auto" w:fill="FFFFFF"/>
          <w:lang w:val="es-ES_tradnl"/>
        </w:rPr>
        <w:t xml:space="preserve"> El PEP permite, como documentos de salida, contar con el Plan de Adquisiciones, la programación financiera e informes periódicos de avance del programa, entre otros.</w:t>
      </w:r>
    </w:p>
    <w:p w:rsidRPr="00694AAB" w:rsidR="007D4E2C" w:rsidP="007D4E2C" w:rsidRDefault="007D4E2C" w14:paraId="604A7801" w14:textId="77777777">
      <w:pPr>
        <w:pStyle w:val="ListParagraph"/>
        <w:tabs>
          <w:tab w:val="left" w:pos="0"/>
        </w:tabs>
        <w:spacing w:before="120" w:after="288" w:afterLines="120" w:line="240" w:lineRule="auto"/>
        <w:ind w:left="396"/>
        <w:jc w:val="both"/>
        <w:rPr>
          <w:rStyle w:val="longtext"/>
          <w:rFonts w:ascii="Arial" w:hAnsi="Arial" w:cs="Arial"/>
          <w:color w:val="000000"/>
          <w:shd w:val="clear" w:color="auto" w:fill="FFFFFF"/>
          <w:lang w:val="es-ES_tradnl"/>
        </w:rPr>
      </w:pPr>
    </w:p>
    <w:p w:rsidRPr="00694AAB" w:rsidR="00FE5BB2" w:rsidP="007D4E2C" w:rsidRDefault="003D114D" w14:paraId="671D8099" w14:textId="26698E0D">
      <w:pPr>
        <w:pStyle w:val="ListParagraph"/>
        <w:numPr>
          <w:ilvl w:val="1"/>
          <w:numId w:val="40"/>
        </w:numPr>
        <w:tabs>
          <w:tab w:val="clear" w:pos="1656"/>
          <w:tab w:val="left" w:pos="0"/>
        </w:tabs>
        <w:spacing w:before="120" w:after="288" w:afterLines="120" w:line="240" w:lineRule="auto"/>
        <w:ind w:left="396" w:hanging="666"/>
        <w:jc w:val="both"/>
        <w:rPr>
          <w:rStyle w:val="longtext"/>
          <w:rFonts w:ascii="Arial" w:hAnsi="Arial" w:cs="Arial"/>
          <w:color w:val="000000"/>
          <w:shd w:val="clear" w:color="auto" w:fill="FFFFFF"/>
          <w:lang w:val="es-ES_tradnl"/>
        </w:rPr>
      </w:pPr>
      <w:r w:rsidRPr="00694AAB">
        <w:rPr>
          <w:rStyle w:val="longtext"/>
          <w:rFonts w:ascii="Arial" w:hAnsi="Arial" w:cs="Arial"/>
          <w:color w:val="000000"/>
          <w:shd w:val="clear" w:color="auto" w:fill="FFFFFF"/>
          <w:lang w:val="es-ES_tradnl"/>
        </w:rPr>
        <w:t xml:space="preserve">El Banco y el </w:t>
      </w:r>
      <w:r w:rsidRPr="00694AAB" w:rsidR="00881093">
        <w:rPr>
          <w:rStyle w:val="longtext"/>
          <w:rFonts w:ascii="Arial" w:hAnsi="Arial" w:cs="Arial"/>
          <w:color w:val="000000"/>
          <w:shd w:val="clear" w:color="auto" w:fill="FFFFFF"/>
          <w:lang w:val="es-ES_tradnl"/>
        </w:rPr>
        <w:t xml:space="preserve">MEN </w:t>
      </w:r>
      <w:r w:rsidRPr="00694AAB">
        <w:rPr>
          <w:rStyle w:val="longtext"/>
          <w:rFonts w:ascii="Arial" w:hAnsi="Arial" w:cs="Arial"/>
          <w:color w:val="000000"/>
          <w:shd w:val="clear" w:color="auto" w:fill="FFFFFF"/>
          <w:lang w:val="es-ES_tradnl"/>
        </w:rPr>
        <w:t xml:space="preserve">han acordado el uso de la Matriz de Resultados y las actividades definidas en el Informe de </w:t>
      </w:r>
      <w:r w:rsidRPr="00694AAB" w:rsidR="00FA3A8A">
        <w:rPr>
          <w:rStyle w:val="longtext"/>
          <w:rFonts w:ascii="Arial" w:hAnsi="Arial" w:cs="Arial"/>
          <w:color w:val="000000"/>
          <w:shd w:val="clear" w:color="auto" w:fill="FFFFFF"/>
          <w:lang w:val="es-ES_tradnl"/>
        </w:rPr>
        <w:t xml:space="preserve">Monitoreo </w:t>
      </w:r>
      <w:r w:rsidRPr="00694AAB">
        <w:rPr>
          <w:rStyle w:val="longtext"/>
          <w:rFonts w:ascii="Arial" w:hAnsi="Arial" w:cs="Arial"/>
          <w:color w:val="000000"/>
          <w:shd w:val="clear" w:color="auto" w:fill="FFFFFF"/>
          <w:lang w:val="es-ES_tradnl"/>
        </w:rPr>
        <w:t>del Pro</w:t>
      </w:r>
      <w:r w:rsidRPr="00694AAB" w:rsidR="004210DF">
        <w:rPr>
          <w:rStyle w:val="longtext"/>
          <w:rFonts w:ascii="Arial" w:hAnsi="Arial" w:cs="Arial"/>
          <w:color w:val="000000"/>
          <w:shd w:val="clear" w:color="auto" w:fill="FFFFFF"/>
          <w:lang w:val="es-ES_tradnl"/>
        </w:rPr>
        <w:t>yecto</w:t>
      </w:r>
      <w:r w:rsidRPr="00694AAB">
        <w:rPr>
          <w:rStyle w:val="longtext"/>
          <w:rFonts w:ascii="Arial" w:hAnsi="Arial" w:cs="Arial"/>
          <w:color w:val="000000"/>
          <w:shd w:val="clear" w:color="auto" w:fill="FFFFFF"/>
          <w:lang w:val="es-ES_tradnl"/>
        </w:rPr>
        <w:t xml:space="preserve"> (PMR) como parte del plan de monitoreo de la operación. Para facilitar el monitoreo, la División de Educación (SCL/EDU), en colaboración con la Representación en </w:t>
      </w:r>
      <w:r w:rsidRPr="00694AAB" w:rsidR="004210DF">
        <w:rPr>
          <w:rStyle w:val="longtext"/>
          <w:rFonts w:ascii="Arial" w:hAnsi="Arial" w:cs="Arial"/>
          <w:color w:val="000000"/>
          <w:shd w:val="clear" w:color="auto" w:fill="FFFFFF"/>
          <w:lang w:val="es-ES_tradnl"/>
        </w:rPr>
        <w:t>Colombi</w:t>
      </w:r>
      <w:r w:rsidRPr="00694AAB" w:rsidR="00EC4EE0">
        <w:rPr>
          <w:rStyle w:val="longtext"/>
          <w:rFonts w:ascii="Arial" w:hAnsi="Arial" w:cs="Arial"/>
          <w:color w:val="000000"/>
          <w:shd w:val="clear" w:color="auto" w:fill="FFFFFF"/>
          <w:lang w:val="es-ES_tradnl"/>
        </w:rPr>
        <w:t>a</w:t>
      </w:r>
      <w:r w:rsidRPr="00694AAB">
        <w:rPr>
          <w:rStyle w:val="longtext"/>
          <w:rFonts w:ascii="Arial" w:hAnsi="Arial" w:cs="Arial"/>
          <w:color w:val="000000"/>
          <w:shd w:val="clear" w:color="auto" w:fill="FFFFFF"/>
          <w:lang w:val="es-ES_tradnl"/>
        </w:rPr>
        <w:t xml:space="preserve">, realizará periódicamente visitas de </w:t>
      </w:r>
      <w:r w:rsidRPr="00694AAB" w:rsidR="000C42DE">
        <w:rPr>
          <w:rStyle w:val="longtext"/>
          <w:rFonts w:ascii="Arial" w:hAnsi="Arial" w:cs="Arial"/>
          <w:color w:val="000000"/>
          <w:shd w:val="clear" w:color="auto" w:fill="FFFFFF"/>
          <w:lang w:val="es-ES_tradnl"/>
        </w:rPr>
        <w:t>supervisión</w:t>
      </w:r>
      <w:r w:rsidRPr="00694AAB">
        <w:rPr>
          <w:rStyle w:val="longtext"/>
          <w:rFonts w:ascii="Arial" w:hAnsi="Arial" w:cs="Arial"/>
          <w:color w:val="000000"/>
          <w:shd w:val="clear" w:color="auto" w:fill="FFFFFF"/>
          <w:lang w:val="es-ES_tradnl"/>
        </w:rPr>
        <w:t xml:space="preserve"> y reuniones con el equipo de trabajo con el fin de discutir necesidades que se deriven de estos informes. </w:t>
      </w:r>
    </w:p>
    <w:p w:rsidRPr="00694AAB" w:rsidR="00FE5BB2" w:rsidP="007D4E2C" w:rsidRDefault="00FE5BB2" w14:paraId="175EEF90" w14:textId="5156BEE5">
      <w:pPr>
        <w:pStyle w:val="subpar"/>
        <w:numPr>
          <w:ilvl w:val="0"/>
          <w:numId w:val="8"/>
        </w:numPr>
        <w:spacing w:after="288" w:afterLines="120"/>
        <w:ind w:left="360" w:hanging="540"/>
        <w:rPr>
          <w:rFonts w:ascii="Arial" w:hAnsi="Arial" w:cs="Arial"/>
          <w:b/>
          <w:sz w:val="22"/>
          <w:szCs w:val="22"/>
        </w:rPr>
      </w:pPr>
      <w:bookmarkStart w:name="_Toc514702707" w:id="6"/>
      <w:bookmarkStart w:name="_Toc15652001" w:id="7"/>
      <w:r w:rsidRPr="00694AAB">
        <w:rPr>
          <w:rFonts w:ascii="Arial" w:hAnsi="Arial" w:cs="Arial"/>
          <w:b/>
          <w:sz w:val="22"/>
          <w:szCs w:val="22"/>
        </w:rPr>
        <w:t>Indicadores</w:t>
      </w:r>
      <w:bookmarkEnd w:id="6"/>
      <w:bookmarkEnd w:id="7"/>
    </w:p>
    <w:p w:rsidRPr="00694AAB" w:rsidR="00534ED3" w:rsidP="007D4E2C" w:rsidRDefault="0018512C" w14:paraId="3DA2FCF3" w14:textId="04EC9100">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lang w:val="es-ES_tradnl"/>
        </w:rPr>
      </w:pPr>
      <w:r w:rsidRPr="00694AAB">
        <w:rPr>
          <w:rFonts w:ascii="Arial" w:hAnsi="Arial" w:cs="Arial"/>
          <w:lang w:val="es-ES_tradnl"/>
        </w:rPr>
        <w:t xml:space="preserve">Los indicadores medirán el grado de avance en </w:t>
      </w:r>
      <w:r w:rsidRPr="00694AAB" w:rsidR="000F54B8">
        <w:rPr>
          <w:rFonts w:ascii="Arial" w:hAnsi="Arial" w:cs="Arial"/>
          <w:lang w:val="es-ES_tradnl"/>
        </w:rPr>
        <w:t xml:space="preserve">el progreso </w:t>
      </w:r>
      <w:r w:rsidRPr="00694AAB">
        <w:rPr>
          <w:rFonts w:ascii="Arial" w:hAnsi="Arial" w:cs="Arial"/>
          <w:lang w:val="es-ES_tradnl"/>
        </w:rPr>
        <w:t xml:space="preserve">anual de cada uno de los indicadores listados en la Matriz de Resultados. </w:t>
      </w:r>
      <w:r w:rsidRPr="00694AAB" w:rsidR="00534ED3">
        <w:rPr>
          <w:rFonts w:ascii="Arial" w:hAnsi="Arial" w:cs="Arial"/>
          <w:lang w:val="es-ES_tradnl"/>
        </w:rPr>
        <w:t>Cabe mencionar que, a diferencia de los indicadores de impacto, que sólo especifican metas finales, los indicadores a nivel de resultado y productos tienen metas anuales</w:t>
      </w:r>
      <w:r w:rsidRPr="00694AAB" w:rsidR="00C0427E">
        <w:rPr>
          <w:rStyle w:val="FootnoteReference"/>
          <w:rFonts w:ascii="Arial" w:hAnsi="Arial" w:cs="Arial"/>
          <w:lang w:val="es-ES_tradnl"/>
        </w:rPr>
        <w:footnoteReference w:id="3"/>
      </w:r>
      <w:r w:rsidRPr="00694AAB" w:rsidR="00534ED3">
        <w:rPr>
          <w:rFonts w:ascii="Arial" w:hAnsi="Arial" w:cs="Arial"/>
          <w:lang w:val="es-ES_tradnl"/>
        </w:rPr>
        <w:t>. Esta característica permite asignar los costos proyectados anualmente a cada producto de la operación, y la suma de los costos totales planeados para los productos es igual al monto total de la operación. Esta relación es un insumo importante para el Informe de Monitoreo del</w:t>
      </w:r>
      <w:r w:rsidRPr="00694AAB" w:rsidR="00255260">
        <w:rPr>
          <w:rFonts w:ascii="Arial" w:hAnsi="Arial" w:cs="Arial"/>
          <w:lang w:val="es-ES_tradnl"/>
        </w:rPr>
        <w:t xml:space="preserve"> Proyecto </w:t>
      </w:r>
      <w:r w:rsidRPr="00694AAB" w:rsidR="00534ED3">
        <w:rPr>
          <w:rFonts w:ascii="Arial" w:hAnsi="Arial" w:cs="Arial"/>
          <w:lang w:val="es-ES_tradnl"/>
        </w:rPr>
        <w:t xml:space="preserve">(PMR). En la Tabla </w:t>
      </w:r>
      <w:r w:rsidRPr="00694AAB" w:rsidR="00DB0E08">
        <w:rPr>
          <w:rFonts w:ascii="Arial" w:hAnsi="Arial" w:cs="Arial"/>
          <w:lang w:val="es-ES_tradnl"/>
        </w:rPr>
        <w:t xml:space="preserve">1 </w:t>
      </w:r>
      <w:r w:rsidRPr="00694AAB" w:rsidR="003C3484">
        <w:rPr>
          <w:rFonts w:ascii="Arial" w:hAnsi="Arial" w:cs="Arial"/>
          <w:lang w:val="es-ES_tradnl"/>
        </w:rPr>
        <w:t xml:space="preserve">se </w:t>
      </w:r>
      <w:r w:rsidRPr="00694AAB" w:rsidR="00534ED3">
        <w:rPr>
          <w:rFonts w:ascii="Arial" w:hAnsi="Arial" w:cs="Arial"/>
          <w:lang w:val="es-ES_tradnl"/>
        </w:rPr>
        <w:t>presenta</w:t>
      </w:r>
      <w:r w:rsidRPr="00694AAB" w:rsidR="003C3484">
        <w:rPr>
          <w:rFonts w:ascii="Arial" w:hAnsi="Arial" w:cs="Arial"/>
          <w:lang w:val="es-ES_tradnl"/>
        </w:rPr>
        <w:t>n los indicadores</w:t>
      </w:r>
      <w:r w:rsidRPr="00694AAB" w:rsidR="00ED4309">
        <w:rPr>
          <w:rFonts w:ascii="Arial" w:hAnsi="Arial" w:cs="Arial"/>
          <w:lang w:val="es-ES_tradnl"/>
        </w:rPr>
        <w:t xml:space="preserve"> de producto por año, y en la Tabla 2 los costos anuales de los productos que serán </w:t>
      </w:r>
      <w:r w:rsidRPr="00694AAB" w:rsidR="00617967">
        <w:rPr>
          <w:rFonts w:ascii="Arial" w:hAnsi="Arial" w:cs="Arial"/>
          <w:lang w:val="es-ES_tradnl"/>
        </w:rPr>
        <w:t>monitoreados durante la operación</w:t>
      </w:r>
      <w:r w:rsidRPr="00694AAB" w:rsidR="00C07F5D">
        <w:rPr>
          <w:rFonts w:ascii="Arial" w:hAnsi="Arial" w:cs="Arial"/>
          <w:lang w:val="es-ES_tradnl"/>
        </w:rPr>
        <w:t xml:space="preserve">. </w:t>
      </w:r>
    </w:p>
    <w:p w:rsidRPr="00E72FCA" w:rsidR="00801A77" w:rsidP="00E72FCA" w:rsidRDefault="00ED0042" w14:paraId="241277BA" w14:textId="747D830F">
      <w:pPr>
        <w:spacing w:after="160" w:line="259" w:lineRule="auto"/>
        <w:rPr>
          <w:rFonts w:ascii="Arial" w:hAnsi="Arial" w:cs="Arial"/>
          <w:highlight w:val="yellow"/>
          <w:lang w:val="es-ES_tradnl"/>
        </w:rPr>
        <w:sectPr w:rsidRPr="00E72FCA" w:rsidR="00801A77" w:rsidSect="00FD109C">
          <w:headerReference w:type="even" r:id="rId14"/>
          <w:headerReference w:type="default" r:id="rId15"/>
          <w:footerReference w:type="even" r:id="rId16"/>
          <w:footerReference w:type="default" r:id="rId17"/>
          <w:pgSz w:w="12240" w:h="15840" w:orient="portrait"/>
          <w:pgMar w:top="1440" w:right="1440" w:bottom="1440" w:left="1440" w:header="720" w:footer="720" w:gutter="0"/>
          <w:cols w:space="720"/>
          <w:docGrid w:linePitch="360"/>
        </w:sectPr>
      </w:pPr>
      <w:r w:rsidRPr="00694AAB">
        <w:rPr>
          <w:rFonts w:ascii="Arial" w:hAnsi="Arial" w:cs="Arial"/>
          <w:highlight w:val="yellow"/>
          <w:lang w:val="es-ES_tradnl"/>
        </w:rPr>
        <w:br w:type="page"/>
      </w:r>
    </w:p>
    <w:p w:rsidRPr="00694AAB" w:rsidR="00F6254C" w:rsidP="00D76824" w:rsidRDefault="00FD238F" w14:paraId="717EC938" w14:textId="052CA50B">
      <w:pPr>
        <w:spacing w:before="120" w:after="288" w:afterLines="120" w:line="240" w:lineRule="auto"/>
        <w:jc w:val="center"/>
        <w:rPr>
          <w:rFonts w:ascii="Arial" w:hAnsi="Arial" w:cs="Arial"/>
          <w:b/>
          <w:bCs/>
          <w:lang w:val="es-ES_tradnl"/>
        </w:rPr>
      </w:pPr>
      <w:r w:rsidRPr="00694AAB">
        <w:rPr>
          <w:rFonts w:ascii="Arial" w:hAnsi="Arial" w:cs="Arial"/>
          <w:b/>
          <w:bCs/>
          <w:lang w:val="es-ES_tradnl"/>
        </w:rPr>
        <w:t>Tabla 1: Indicadores de producto, por año</w:t>
      </w:r>
    </w:p>
    <w:tbl>
      <w:tblPr>
        <w:tblW w:w="4822"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3021"/>
        <w:gridCol w:w="1311"/>
        <w:gridCol w:w="782"/>
        <w:gridCol w:w="782"/>
        <w:gridCol w:w="692"/>
        <w:gridCol w:w="692"/>
        <w:gridCol w:w="782"/>
        <w:gridCol w:w="777"/>
        <w:gridCol w:w="817"/>
        <w:gridCol w:w="2833"/>
      </w:tblGrid>
      <w:tr w:rsidRPr="00E51C0E" w:rsidR="00F27982" w:rsidTr="00D76824" w14:paraId="46B22388" w14:textId="77777777">
        <w:trPr>
          <w:trHeight w:val="713"/>
          <w:tblHeader/>
        </w:trPr>
        <w:tc>
          <w:tcPr>
            <w:tcW w:w="1210"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CB9CA" w:themeFill="text2" w:themeFillTint="66"/>
            <w:vAlign w:val="center"/>
            <w:hideMark/>
          </w:tcPr>
          <w:p w:rsidRPr="009E4963" w:rsidR="00F27982" w:rsidP="00E51C0E" w:rsidRDefault="00F27982" w14:paraId="2E22E5A2" w14:textId="77777777">
            <w:pPr>
              <w:spacing w:after="0" w:line="240" w:lineRule="auto"/>
              <w:jc w:val="center"/>
              <w:rPr>
                <w:rFonts w:ascii="Arial" w:hAnsi="Arial" w:eastAsia="Arial" w:cs="Arial"/>
                <w:b/>
                <w:bCs/>
                <w:sz w:val="18"/>
                <w:szCs w:val="18"/>
                <w:lang w:val="es-ES_tradnl" w:eastAsia="zh-CN"/>
              </w:rPr>
            </w:pPr>
            <w:r w:rsidRPr="009E4963">
              <w:rPr>
                <w:rFonts w:ascii="Arial" w:hAnsi="Arial" w:eastAsia="Arial" w:cs="Arial"/>
                <w:b/>
                <w:bCs/>
                <w:sz w:val="18"/>
                <w:szCs w:val="18"/>
                <w:lang w:val="es-ES_tradnl" w:eastAsia="zh-CN"/>
              </w:rPr>
              <w:t>Productos</w:t>
            </w:r>
          </w:p>
        </w:tc>
        <w:tc>
          <w:tcPr>
            <w:tcW w:w="525"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CB9CA" w:themeFill="text2" w:themeFillTint="66"/>
            <w:vAlign w:val="center"/>
            <w:hideMark/>
          </w:tcPr>
          <w:p w:rsidRPr="009E4963" w:rsidR="00F27982" w:rsidRDefault="00F27982" w14:paraId="0BD0312D" w14:textId="77777777">
            <w:pPr>
              <w:spacing w:after="0" w:line="240" w:lineRule="auto"/>
              <w:jc w:val="center"/>
              <w:rPr>
                <w:rFonts w:ascii="Arial" w:hAnsi="Arial" w:eastAsia="Arial" w:cs="Arial"/>
                <w:b/>
                <w:bCs/>
                <w:sz w:val="18"/>
                <w:szCs w:val="18"/>
                <w:lang w:val="es-ES_tradnl" w:eastAsia="zh-CN"/>
              </w:rPr>
            </w:pPr>
            <w:r w:rsidRPr="009E4963">
              <w:rPr>
                <w:rFonts w:ascii="Arial" w:hAnsi="Arial" w:eastAsia="Arial" w:cs="Arial"/>
                <w:b/>
                <w:bCs/>
                <w:sz w:val="18"/>
                <w:szCs w:val="18"/>
                <w:lang w:val="es-ES_tradnl" w:eastAsia="zh-CN"/>
              </w:rPr>
              <w:t>Unidad de Medida</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CB9CA" w:themeFill="text2" w:themeFillTint="66"/>
            <w:vAlign w:val="center"/>
            <w:hideMark/>
          </w:tcPr>
          <w:p w:rsidRPr="009E4963" w:rsidR="00F27982" w:rsidRDefault="00F27982" w14:paraId="4CFB3D19" w14:textId="77777777">
            <w:pPr>
              <w:spacing w:after="0" w:line="240" w:lineRule="auto"/>
              <w:jc w:val="center"/>
              <w:rPr>
                <w:rFonts w:ascii="Arial" w:hAnsi="Arial" w:eastAsia="Arial" w:cs="Arial"/>
                <w:b/>
                <w:bCs/>
                <w:sz w:val="18"/>
                <w:szCs w:val="18"/>
                <w:lang w:val="es-ES_tradnl" w:eastAsia="zh-CN"/>
              </w:rPr>
            </w:pPr>
            <w:r w:rsidRPr="009E4963">
              <w:rPr>
                <w:rFonts w:ascii="Arial" w:hAnsi="Arial" w:eastAsia="Arial" w:cs="Arial"/>
                <w:b/>
                <w:bCs/>
                <w:sz w:val="18"/>
                <w:szCs w:val="18"/>
                <w:lang w:val="es-ES_tradnl" w:eastAsia="zh-CN"/>
              </w:rPr>
              <w:t>Línea de Base</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CB9CA" w:themeFill="text2" w:themeFillTint="66"/>
            <w:vAlign w:val="center"/>
            <w:hideMark/>
          </w:tcPr>
          <w:p w:rsidRPr="009E4963" w:rsidR="00F27982" w:rsidRDefault="00F27982" w14:paraId="5D63D94C" w14:textId="77777777">
            <w:pPr>
              <w:spacing w:after="0" w:line="240" w:lineRule="auto"/>
              <w:jc w:val="center"/>
              <w:rPr>
                <w:rFonts w:ascii="Arial" w:hAnsi="Arial" w:eastAsia="Arial" w:cs="Arial"/>
                <w:b/>
                <w:bCs/>
                <w:sz w:val="18"/>
                <w:szCs w:val="18"/>
                <w:lang w:val="es-ES_tradnl" w:eastAsia="zh-CN"/>
              </w:rPr>
            </w:pPr>
            <w:r w:rsidRPr="009E4963">
              <w:rPr>
                <w:rFonts w:ascii="Arial" w:hAnsi="Arial" w:eastAsia="Arial" w:cs="Arial"/>
                <w:b/>
                <w:bCs/>
                <w:sz w:val="18"/>
                <w:szCs w:val="18"/>
                <w:lang w:val="es-ES_tradnl" w:eastAsia="zh-CN"/>
              </w:rPr>
              <w:t>Año</w:t>
            </w:r>
          </w:p>
          <w:p w:rsidRPr="009E4963" w:rsidR="00F27982" w:rsidRDefault="00F27982" w14:paraId="5A94240E" w14:textId="77777777">
            <w:pPr>
              <w:spacing w:after="0" w:line="240" w:lineRule="auto"/>
              <w:jc w:val="center"/>
              <w:rPr>
                <w:rFonts w:ascii="Arial" w:hAnsi="Arial" w:eastAsia="Arial" w:cs="Arial"/>
                <w:b/>
                <w:bCs/>
                <w:sz w:val="18"/>
                <w:szCs w:val="18"/>
                <w:lang w:val="es-ES_tradnl" w:eastAsia="zh-CN"/>
              </w:rPr>
            </w:pPr>
            <w:r w:rsidRPr="009E4963">
              <w:rPr>
                <w:rFonts w:ascii="Arial" w:hAnsi="Arial" w:eastAsia="Arial" w:cs="Arial"/>
                <w:b/>
                <w:bCs/>
                <w:sz w:val="18"/>
                <w:szCs w:val="18"/>
                <w:lang w:val="es-ES_tradnl" w:eastAsia="zh-CN"/>
              </w:rPr>
              <w:t>Línea de Base</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CB9CA" w:themeFill="text2" w:themeFillTint="66"/>
            <w:vAlign w:val="center"/>
            <w:hideMark/>
          </w:tcPr>
          <w:p w:rsidRPr="009E4963" w:rsidR="00F27982" w:rsidRDefault="00F27982" w14:paraId="00381910" w14:textId="77777777">
            <w:pPr>
              <w:spacing w:after="0" w:line="240" w:lineRule="auto"/>
              <w:jc w:val="center"/>
              <w:rPr>
                <w:rFonts w:ascii="Arial" w:hAnsi="Arial" w:eastAsia="Arial" w:cs="Arial"/>
                <w:b/>
                <w:bCs/>
                <w:sz w:val="18"/>
                <w:szCs w:val="18"/>
                <w:lang w:val="es-ES_tradnl" w:eastAsia="zh-CN"/>
              </w:rPr>
            </w:pPr>
            <w:r w:rsidRPr="009E4963">
              <w:rPr>
                <w:rFonts w:ascii="Arial" w:hAnsi="Arial" w:eastAsia="Arial" w:cs="Arial"/>
                <w:b/>
                <w:bCs/>
                <w:sz w:val="18"/>
                <w:szCs w:val="18"/>
                <w:lang w:val="es-ES_tradnl" w:eastAsia="zh-CN"/>
              </w:rPr>
              <w:t>2020</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CB9CA" w:themeFill="text2" w:themeFillTint="66"/>
            <w:vAlign w:val="center"/>
            <w:hideMark/>
          </w:tcPr>
          <w:p w:rsidRPr="009E4963" w:rsidR="00F27982" w:rsidRDefault="00F27982" w14:paraId="0326247A" w14:textId="77777777">
            <w:pPr>
              <w:spacing w:after="0" w:line="240" w:lineRule="auto"/>
              <w:jc w:val="center"/>
              <w:rPr>
                <w:rFonts w:ascii="Arial" w:hAnsi="Arial" w:eastAsia="Arial" w:cs="Arial"/>
                <w:b/>
                <w:bCs/>
                <w:sz w:val="18"/>
                <w:szCs w:val="18"/>
                <w:lang w:val="es-ES_tradnl" w:eastAsia="zh-CN"/>
              </w:rPr>
            </w:pPr>
            <w:r w:rsidRPr="009E4963">
              <w:rPr>
                <w:rFonts w:ascii="Arial" w:hAnsi="Arial" w:eastAsia="Arial" w:cs="Arial"/>
                <w:b/>
                <w:bCs/>
                <w:sz w:val="18"/>
                <w:szCs w:val="18"/>
                <w:lang w:val="es-ES_tradnl" w:eastAsia="zh-CN"/>
              </w:rPr>
              <w:t>2021</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CB9CA" w:themeFill="text2" w:themeFillTint="66"/>
            <w:vAlign w:val="center"/>
          </w:tcPr>
          <w:p w:rsidRPr="009E4963" w:rsidR="00F27982" w:rsidRDefault="00F27982" w14:paraId="69520F7F" w14:textId="77777777">
            <w:pPr>
              <w:spacing w:after="0" w:line="240" w:lineRule="auto"/>
              <w:jc w:val="center"/>
              <w:rPr>
                <w:rFonts w:ascii="Arial" w:hAnsi="Arial" w:eastAsia="Arial" w:cs="Arial"/>
                <w:b/>
                <w:bCs/>
                <w:sz w:val="18"/>
                <w:szCs w:val="18"/>
                <w:lang w:val="es-ES_tradnl" w:eastAsia="zh-CN"/>
              </w:rPr>
            </w:pPr>
            <w:r w:rsidRPr="009E4963">
              <w:rPr>
                <w:rFonts w:ascii="Arial" w:hAnsi="Arial" w:eastAsia="Arial" w:cs="Arial"/>
                <w:b/>
                <w:bCs/>
                <w:sz w:val="18"/>
                <w:szCs w:val="18"/>
                <w:lang w:val="es-ES_tradnl" w:eastAsia="zh-CN"/>
              </w:rPr>
              <w:t>2022</w:t>
            </w:r>
          </w:p>
        </w:tc>
        <w:tc>
          <w:tcPr>
            <w:tcW w:w="311"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CB9CA" w:themeFill="text2" w:themeFillTint="66"/>
            <w:vAlign w:val="center"/>
          </w:tcPr>
          <w:p w:rsidRPr="009E4963" w:rsidR="00F27982" w:rsidRDefault="00F27982" w14:paraId="0C2965AD" w14:textId="77777777">
            <w:pPr>
              <w:spacing w:after="0" w:line="240" w:lineRule="auto"/>
              <w:jc w:val="center"/>
              <w:rPr>
                <w:rFonts w:ascii="Arial" w:hAnsi="Arial" w:eastAsia="Arial" w:cs="Arial"/>
                <w:b/>
                <w:bCs/>
                <w:sz w:val="18"/>
                <w:szCs w:val="18"/>
                <w:lang w:val="es-ES_tradnl" w:eastAsia="zh-CN"/>
              </w:rPr>
            </w:pPr>
            <w:r w:rsidRPr="009E4963">
              <w:rPr>
                <w:rFonts w:ascii="Arial" w:hAnsi="Arial" w:eastAsia="Arial" w:cs="Arial"/>
                <w:b/>
                <w:bCs/>
                <w:sz w:val="18"/>
                <w:szCs w:val="18"/>
                <w:lang w:val="es-ES_tradnl" w:eastAsia="zh-CN"/>
              </w:rPr>
              <w:t>2023</w:t>
            </w:r>
          </w:p>
        </w:tc>
        <w:tc>
          <w:tcPr>
            <w:tcW w:w="32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CB9CA" w:themeFill="text2" w:themeFillTint="66"/>
            <w:vAlign w:val="center"/>
            <w:hideMark/>
          </w:tcPr>
          <w:p w:rsidRPr="009E4963" w:rsidR="00F27982" w:rsidRDefault="00F27982" w14:paraId="2B2E5CA4" w14:textId="77777777">
            <w:pPr>
              <w:spacing w:after="0" w:line="240" w:lineRule="auto"/>
              <w:jc w:val="center"/>
              <w:rPr>
                <w:rFonts w:ascii="Arial" w:hAnsi="Arial" w:eastAsia="Arial" w:cs="Arial"/>
                <w:b/>
                <w:bCs/>
                <w:sz w:val="18"/>
                <w:szCs w:val="18"/>
                <w:lang w:val="es-ES_tradnl" w:eastAsia="zh-CN"/>
              </w:rPr>
            </w:pPr>
            <w:r w:rsidRPr="009E4963">
              <w:rPr>
                <w:rFonts w:ascii="Arial" w:hAnsi="Arial" w:eastAsia="Arial" w:cs="Arial"/>
                <w:b/>
                <w:bCs/>
                <w:sz w:val="18"/>
                <w:szCs w:val="18"/>
                <w:lang w:val="es-ES_tradnl" w:eastAsia="zh-CN"/>
              </w:rPr>
              <w:t>Meta Final</w:t>
            </w:r>
          </w:p>
        </w:tc>
        <w:tc>
          <w:tcPr>
            <w:tcW w:w="1134"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CB9CA" w:themeFill="text2" w:themeFillTint="66"/>
            <w:vAlign w:val="center"/>
          </w:tcPr>
          <w:p w:rsidRPr="009E4963" w:rsidR="00F27982" w:rsidRDefault="00F27982" w14:paraId="2CA4BB4C" w14:textId="77777777">
            <w:pPr>
              <w:spacing w:after="0" w:line="240" w:lineRule="auto"/>
              <w:jc w:val="center"/>
              <w:rPr>
                <w:rFonts w:ascii="Arial" w:hAnsi="Arial" w:eastAsia="Arial" w:cs="Arial"/>
                <w:b/>
                <w:bCs/>
                <w:sz w:val="18"/>
                <w:szCs w:val="18"/>
                <w:lang w:val="es-ES_tradnl" w:eastAsia="zh-CN"/>
              </w:rPr>
            </w:pPr>
            <w:r w:rsidRPr="009E4963">
              <w:rPr>
                <w:rFonts w:ascii="Arial" w:hAnsi="Arial" w:eastAsia="Arial" w:cs="Arial"/>
                <w:b/>
                <w:bCs/>
                <w:sz w:val="18"/>
                <w:szCs w:val="18"/>
                <w:lang w:val="es-ES_tradnl" w:eastAsia="zh-CN"/>
              </w:rPr>
              <w:t>Medios de verificación / Responsable</w:t>
            </w:r>
          </w:p>
        </w:tc>
      </w:tr>
      <w:tr w:rsidRPr="00E51C0E" w:rsidR="00F27982" w:rsidTr="00D76824" w14:paraId="089C212E" w14:textId="77777777">
        <w:trPr>
          <w:trHeight w:val="375"/>
        </w:trPr>
        <w:tc>
          <w:tcPr>
            <w:tcW w:w="5000" w:type="pct"/>
            <w:gridSpan w:val="10"/>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vAlign w:val="center"/>
          </w:tcPr>
          <w:p w:rsidRPr="009E4963" w:rsidR="00F27982" w:rsidRDefault="00F27982" w14:paraId="3B09F8D7" w14:textId="77777777">
            <w:pPr>
              <w:spacing w:after="0" w:line="240" w:lineRule="auto"/>
              <w:jc w:val="both"/>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Componente 1: Fortalecer el desarrollo de estrategias educativas rurales</w:t>
            </w:r>
          </w:p>
        </w:tc>
      </w:tr>
      <w:tr w:rsidRPr="00E51C0E" w:rsidR="00F27982" w:rsidTr="00D76824" w14:paraId="3FB42884" w14:textId="77777777">
        <w:trPr>
          <w:trHeight w:val="375"/>
        </w:trPr>
        <w:tc>
          <w:tcPr>
            <w:tcW w:w="1210"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68B1A9B7" w14:textId="0443F493">
            <w:pPr>
              <w:spacing w:after="0" w:line="240" w:lineRule="auto"/>
              <w:jc w:val="both"/>
              <w:rPr>
                <w:rFonts w:ascii="Arial" w:hAnsi="Arial" w:eastAsia="Arial" w:cs="Arial"/>
                <w:sz w:val="18"/>
                <w:szCs w:val="18"/>
                <w:lang w:val="es-ES" w:eastAsia="zh-CN"/>
              </w:rPr>
            </w:pPr>
            <w:r w:rsidRPr="3F7C8256">
              <w:rPr>
                <w:rFonts w:ascii="Arial" w:hAnsi="Arial" w:eastAsia="Arial" w:cs="Arial"/>
                <w:sz w:val="18"/>
                <w:szCs w:val="18"/>
                <w:lang w:val="es-ES" w:eastAsia="zh-CN"/>
              </w:rPr>
              <w:t xml:space="preserve">Documentos de lineamientos técnicos para la cualificación de las trayectorias escolares de la población en zonas rurales aprobados. </w:t>
            </w:r>
            <w:r w:rsidRPr="009E4963">
              <w:rPr>
                <w:rFonts w:ascii="Arial" w:hAnsi="Arial" w:eastAsia="Arial" w:cs="Arial"/>
                <w:sz w:val="18"/>
                <w:szCs w:val="18"/>
                <w:lang w:val="es-ES_tradnl" w:eastAsia="zh-CN"/>
              </w:rPr>
              <w:tab/>
            </w:r>
          </w:p>
        </w:tc>
        <w:tc>
          <w:tcPr>
            <w:tcW w:w="525"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02C8C0AE"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Documentos</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6A94759A"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5C707D19"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2019</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627C04FE"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4</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4AD8671B"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6AF840B0"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0</w:t>
            </w:r>
          </w:p>
        </w:tc>
        <w:tc>
          <w:tcPr>
            <w:tcW w:w="311"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50D67D86"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0</w:t>
            </w:r>
          </w:p>
        </w:tc>
        <w:tc>
          <w:tcPr>
            <w:tcW w:w="32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4F9A5293"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4</w:t>
            </w:r>
          </w:p>
        </w:tc>
        <w:tc>
          <w:tcPr>
            <w:tcW w:w="1134" w:type="pct"/>
            <w:tcBorders>
              <w:left w:val="single" w:color="000000" w:themeColor="text1" w:sz="4" w:space="0"/>
              <w:right w:val="single" w:color="000000" w:themeColor="text1" w:sz="4" w:space="0"/>
            </w:tcBorders>
          </w:tcPr>
          <w:p w:rsidRPr="009E4963" w:rsidR="00F27982" w:rsidRDefault="00F27982" w14:paraId="6E5EA385" w14:textId="172C765F">
            <w:pPr>
              <w:spacing w:after="0" w:line="240" w:lineRule="auto"/>
              <w:rPr>
                <w:rFonts w:ascii="Arial" w:hAnsi="Arial" w:eastAsia="Arial" w:cs="Arial"/>
                <w:sz w:val="18"/>
                <w:szCs w:val="18"/>
                <w:lang w:val="pt-BR" w:eastAsia="zh-CN"/>
              </w:rPr>
            </w:pPr>
            <w:r w:rsidRPr="009E4963">
              <w:rPr>
                <w:rFonts w:ascii="Arial" w:hAnsi="Arial" w:eastAsia="Arial" w:cs="Arial"/>
                <w:sz w:val="18"/>
                <w:szCs w:val="18"/>
                <w:lang w:val="pt-BR" w:eastAsia="zh-CN"/>
              </w:rPr>
              <w:t>Informe semestral de progreso /</w:t>
            </w:r>
            <w:r w:rsidR="00E72FCA">
              <w:rPr>
                <w:rFonts w:ascii="Arial" w:hAnsi="Arial" w:eastAsia="Arial" w:cs="Arial"/>
                <w:sz w:val="18"/>
                <w:szCs w:val="18"/>
                <w:lang w:val="pt-BR" w:eastAsia="zh-CN"/>
              </w:rPr>
              <w:t xml:space="preserve"> </w:t>
            </w:r>
            <w:r w:rsidRPr="009E4963">
              <w:rPr>
                <w:rFonts w:ascii="Arial" w:hAnsi="Arial" w:eastAsia="Arial" w:cs="Arial"/>
                <w:sz w:val="18"/>
                <w:szCs w:val="18"/>
                <w:lang w:val="pt-BR" w:eastAsia="zh-CN"/>
              </w:rPr>
              <w:t>Documentos aprobados por la OGP</w:t>
            </w:r>
          </w:p>
        </w:tc>
      </w:tr>
      <w:tr w:rsidRPr="00E51C0E" w:rsidR="00F27982" w:rsidTr="00D76824" w14:paraId="3624282D" w14:textId="77777777">
        <w:trPr>
          <w:trHeight w:val="375"/>
        </w:trPr>
        <w:tc>
          <w:tcPr>
            <w:tcW w:w="1210"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7D832BE3" w14:textId="77777777">
            <w:pPr>
              <w:spacing w:after="0" w:line="240" w:lineRule="auto"/>
              <w:jc w:val="both"/>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Documentos de Guías metodológicas para la implementación de estrategias educativas en zonas rurales aprobados.</w:t>
            </w:r>
          </w:p>
        </w:tc>
        <w:tc>
          <w:tcPr>
            <w:tcW w:w="525"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2C379ECC"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Documentos</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6CD3D159"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151329FD"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2019</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1B3E7CB2" w14:textId="77777777">
            <w:pPr>
              <w:spacing w:after="0" w:line="240" w:lineRule="auto"/>
              <w:jc w:val="center"/>
              <w:rPr>
                <w:rFonts w:ascii="Arial" w:hAnsi="Arial" w:eastAsia="Arial" w:cs="Arial"/>
                <w:sz w:val="18"/>
                <w:szCs w:val="18"/>
                <w:highlight w:val="yellow"/>
                <w:lang w:val="es-ES_tradnl" w:eastAsia="zh-CN"/>
              </w:rPr>
            </w:pPr>
            <w:r w:rsidRPr="009E4963">
              <w:rPr>
                <w:rFonts w:ascii="Arial" w:hAnsi="Arial" w:eastAsia="Arial" w:cs="Arial"/>
                <w:sz w:val="18"/>
                <w:szCs w:val="18"/>
                <w:lang w:val="es-ES_tradnl" w:eastAsia="zh-CN"/>
              </w:rPr>
              <w:t>60</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47426B77"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5A2193EA"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0</w:t>
            </w:r>
          </w:p>
        </w:tc>
        <w:tc>
          <w:tcPr>
            <w:tcW w:w="311"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5534501F"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0</w:t>
            </w:r>
          </w:p>
        </w:tc>
        <w:tc>
          <w:tcPr>
            <w:tcW w:w="32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52F2A67A"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60</w:t>
            </w:r>
          </w:p>
        </w:tc>
        <w:tc>
          <w:tcPr>
            <w:tcW w:w="1134" w:type="pct"/>
            <w:tcBorders>
              <w:left w:val="single" w:color="000000" w:themeColor="text1" w:sz="4" w:space="0"/>
              <w:right w:val="single" w:color="000000" w:themeColor="text1" w:sz="4" w:space="0"/>
            </w:tcBorders>
          </w:tcPr>
          <w:p w:rsidRPr="009E4963" w:rsidR="00F27982" w:rsidRDefault="00F27982" w14:paraId="41E981C5" w14:textId="77777777">
            <w:pPr>
              <w:spacing w:after="0" w:line="240" w:lineRule="auto"/>
              <w:rPr>
                <w:rFonts w:ascii="Arial" w:hAnsi="Arial" w:eastAsia="Arial" w:cs="Arial"/>
                <w:sz w:val="18"/>
                <w:szCs w:val="18"/>
                <w:lang w:val="pt-BR" w:eastAsia="zh-CN"/>
              </w:rPr>
            </w:pPr>
            <w:r w:rsidRPr="009E4963">
              <w:rPr>
                <w:rFonts w:ascii="Arial" w:hAnsi="Arial" w:eastAsia="Arial" w:cs="Arial"/>
                <w:sz w:val="18"/>
                <w:szCs w:val="18"/>
                <w:lang w:val="pt-BR" w:eastAsia="zh-CN"/>
              </w:rPr>
              <w:t>Informe semestral de progreso / Documentos aprobados por la OGP</w:t>
            </w:r>
          </w:p>
        </w:tc>
      </w:tr>
      <w:tr w:rsidRPr="00E51C0E" w:rsidR="00F27982" w:rsidTr="00D76824" w14:paraId="4977A814" w14:textId="77777777">
        <w:trPr>
          <w:trHeight w:val="375"/>
        </w:trPr>
        <w:tc>
          <w:tcPr>
            <w:tcW w:w="1210"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24261660" w14:textId="77777777">
            <w:pPr>
              <w:spacing w:after="0" w:line="240" w:lineRule="auto"/>
              <w:jc w:val="both"/>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Servicios de asistencia técnica prestados a sedes escolares para la implementación de la estrategia en educación inicial y en educación media</w:t>
            </w:r>
            <w:r w:rsidRPr="009E4963">
              <w:rPr>
                <w:rFonts w:ascii="Arial" w:hAnsi="Arial" w:eastAsia="Arial" w:cs="Arial"/>
                <w:sz w:val="18"/>
                <w:szCs w:val="18"/>
                <w:lang w:val="es-ES_tradnl" w:eastAsia="zh-CN"/>
              </w:rPr>
              <w:tab/>
            </w:r>
          </w:p>
        </w:tc>
        <w:tc>
          <w:tcPr>
            <w:tcW w:w="525"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6435140D"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Sedes escolares</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E4963" w:rsidR="00F27982" w:rsidRDefault="00F27982" w14:paraId="634F12E2" w14:textId="77777777">
            <w:pPr>
              <w:spacing w:after="0" w:line="240" w:lineRule="auto"/>
              <w:jc w:val="center"/>
              <w:rPr>
                <w:rFonts w:ascii="Arial" w:hAnsi="Arial" w:eastAsia="Calibri" w:cs="Arial"/>
                <w:sz w:val="18"/>
                <w:szCs w:val="18"/>
                <w:lang w:val="es-ES_tradnl"/>
              </w:rPr>
            </w:pPr>
          </w:p>
          <w:p w:rsidRPr="009E4963" w:rsidR="00F27982" w:rsidRDefault="00F27982" w14:paraId="6B9451F9" w14:textId="77777777">
            <w:pPr>
              <w:spacing w:after="0" w:line="240" w:lineRule="auto"/>
              <w:jc w:val="center"/>
              <w:rPr>
                <w:rFonts w:ascii="Arial" w:hAnsi="Arial" w:eastAsia="Calibri" w:cs="Arial"/>
                <w:sz w:val="18"/>
                <w:szCs w:val="18"/>
                <w:lang w:val="es-ES_tradnl"/>
              </w:rPr>
            </w:pPr>
          </w:p>
          <w:p w:rsidRPr="009E4963" w:rsidR="00F27982" w:rsidRDefault="00F27982" w14:paraId="3419B08C" w14:textId="77777777">
            <w:pPr>
              <w:spacing w:after="0" w:line="240" w:lineRule="auto"/>
              <w:jc w:val="center"/>
              <w:rPr>
                <w:rFonts w:ascii="Arial" w:hAnsi="Arial" w:eastAsia="Arial" w:cs="Arial"/>
                <w:sz w:val="18"/>
                <w:szCs w:val="18"/>
                <w:lang w:val="es-ES_tradnl" w:eastAsia="zh-CN"/>
              </w:rPr>
            </w:pPr>
            <w:r w:rsidRPr="009E4963">
              <w:rPr>
                <w:rFonts w:ascii="Arial" w:hAnsi="Arial" w:eastAsia="Calibri" w:cs="Arial"/>
                <w:sz w:val="18"/>
                <w:szCs w:val="18"/>
                <w:lang w:val="es-ES_tradnl"/>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E4963" w:rsidR="00F27982" w:rsidRDefault="00F27982" w14:paraId="5896C4B2" w14:textId="77777777">
            <w:pPr>
              <w:spacing w:after="0" w:line="240" w:lineRule="auto"/>
              <w:jc w:val="center"/>
              <w:rPr>
                <w:rFonts w:ascii="Arial" w:hAnsi="Arial" w:eastAsia="Calibri" w:cs="Arial"/>
                <w:sz w:val="18"/>
                <w:szCs w:val="18"/>
                <w:lang w:val="es-ES_tradnl"/>
              </w:rPr>
            </w:pPr>
          </w:p>
          <w:p w:rsidRPr="009E4963" w:rsidR="00F27982" w:rsidRDefault="00F27982" w14:paraId="2B04D8B3" w14:textId="77777777">
            <w:pPr>
              <w:spacing w:after="0" w:line="240" w:lineRule="auto"/>
              <w:jc w:val="center"/>
              <w:rPr>
                <w:rFonts w:ascii="Arial" w:hAnsi="Arial" w:eastAsia="Calibri" w:cs="Arial"/>
                <w:sz w:val="18"/>
                <w:szCs w:val="18"/>
                <w:lang w:val="es-ES_tradnl"/>
              </w:rPr>
            </w:pPr>
          </w:p>
          <w:p w:rsidRPr="009E4963" w:rsidR="00F27982" w:rsidRDefault="00F27982" w14:paraId="73FA246A" w14:textId="77777777">
            <w:pPr>
              <w:spacing w:after="0" w:line="240" w:lineRule="auto"/>
              <w:jc w:val="center"/>
              <w:rPr>
                <w:rFonts w:ascii="Arial" w:hAnsi="Arial" w:eastAsia="Arial" w:cs="Arial"/>
                <w:sz w:val="18"/>
                <w:szCs w:val="18"/>
                <w:lang w:val="es-ES_tradnl" w:eastAsia="zh-CN"/>
              </w:rPr>
            </w:pPr>
            <w:r w:rsidRPr="009E4963">
              <w:rPr>
                <w:rFonts w:ascii="Arial" w:hAnsi="Arial" w:eastAsia="Calibri" w:cs="Arial"/>
                <w:sz w:val="18"/>
                <w:szCs w:val="18"/>
                <w:lang w:val="es-ES_tradnl"/>
              </w:rPr>
              <w:t>2019</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5E53EB18"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170</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546EE9D5"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255</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3E0D82B8"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255</w:t>
            </w:r>
          </w:p>
        </w:tc>
        <w:tc>
          <w:tcPr>
            <w:tcW w:w="311"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275CADBA"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170</w:t>
            </w:r>
          </w:p>
        </w:tc>
        <w:tc>
          <w:tcPr>
            <w:tcW w:w="32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29818D17"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850</w:t>
            </w:r>
          </w:p>
        </w:tc>
        <w:tc>
          <w:tcPr>
            <w:tcW w:w="1134" w:type="pct"/>
            <w:tcBorders>
              <w:left w:val="single" w:color="000000" w:themeColor="text1" w:sz="4" w:space="0"/>
              <w:right w:val="single" w:color="000000" w:themeColor="text1" w:sz="4" w:space="0"/>
            </w:tcBorders>
          </w:tcPr>
          <w:p w:rsidRPr="009E4963" w:rsidR="00F27982" w:rsidRDefault="00F27982" w14:paraId="6A0E80FF" w14:textId="77777777">
            <w:pPr>
              <w:spacing w:after="0" w:line="240" w:lineRule="auto"/>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Informe semestral de progreso / Servicios recibidos por la OGP</w:t>
            </w:r>
          </w:p>
        </w:tc>
      </w:tr>
      <w:tr w:rsidRPr="00E51C0E" w:rsidR="00F27982" w:rsidTr="00D76824" w14:paraId="1E163BBD" w14:textId="77777777">
        <w:trPr>
          <w:trHeight w:val="929"/>
        </w:trPr>
        <w:tc>
          <w:tcPr>
            <w:tcW w:w="1210"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P="009E4963" w:rsidRDefault="00F27982" w14:paraId="0E77E142" w14:textId="77777777">
            <w:pPr>
              <w:spacing w:after="0" w:line="240" w:lineRule="auto"/>
              <w:jc w:val="both"/>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Servicios de asistencia técnica prestados a municipios para la implementación del PAE con modelos de inclusión social e innovación productiva rural</w:t>
            </w:r>
          </w:p>
        </w:tc>
        <w:tc>
          <w:tcPr>
            <w:tcW w:w="525"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28095A39"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Municipios</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E4963" w:rsidR="00F27982" w:rsidRDefault="00F27982" w14:paraId="09D70DDC" w14:textId="77777777">
            <w:pPr>
              <w:spacing w:after="0" w:line="240" w:lineRule="auto"/>
              <w:jc w:val="center"/>
              <w:rPr>
                <w:rFonts w:ascii="Arial" w:hAnsi="Arial" w:eastAsia="Calibri" w:cs="Arial"/>
                <w:sz w:val="18"/>
                <w:szCs w:val="18"/>
                <w:lang w:val="es-ES_tradnl"/>
              </w:rPr>
            </w:pPr>
          </w:p>
          <w:p w:rsidRPr="009E4963" w:rsidR="00F27982" w:rsidRDefault="00F27982" w14:paraId="1A3B5989" w14:textId="77777777">
            <w:pPr>
              <w:spacing w:after="0" w:line="240" w:lineRule="auto"/>
              <w:jc w:val="center"/>
              <w:rPr>
                <w:rFonts w:ascii="Arial" w:hAnsi="Arial" w:eastAsia="Calibri" w:cs="Arial"/>
                <w:sz w:val="18"/>
                <w:szCs w:val="18"/>
                <w:lang w:val="es-ES_tradnl"/>
              </w:rPr>
            </w:pPr>
          </w:p>
          <w:p w:rsidRPr="009E4963" w:rsidR="00F27982" w:rsidRDefault="00F27982" w14:paraId="71E6A17A" w14:textId="77777777">
            <w:pPr>
              <w:spacing w:after="0" w:line="240" w:lineRule="auto"/>
              <w:jc w:val="center"/>
              <w:rPr>
                <w:rFonts w:ascii="Arial" w:hAnsi="Arial" w:eastAsia="Calibri" w:cs="Arial"/>
                <w:sz w:val="18"/>
                <w:szCs w:val="18"/>
                <w:lang w:val="es-ES_tradnl"/>
              </w:rPr>
            </w:pPr>
            <w:r w:rsidRPr="009E4963">
              <w:rPr>
                <w:rFonts w:ascii="Arial" w:hAnsi="Arial" w:eastAsia="Calibri" w:cs="Arial"/>
                <w:sz w:val="18"/>
                <w:szCs w:val="18"/>
                <w:lang w:val="es-ES_tradnl"/>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E4963" w:rsidR="00F27982" w:rsidRDefault="00F27982" w14:paraId="37CDB4D0" w14:textId="77777777">
            <w:pPr>
              <w:spacing w:after="0" w:line="240" w:lineRule="auto"/>
              <w:jc w:val="center"/>
              <w:rPr>
                <w:rFonts w:ascii="Arial" w:hAnsi="Arial" w:eastAsia="Calibri" w:cs="Arial"/>
                <w:sz w:val="18"/>
                <w:szCs w:val="18"/>
                <w:lang w:val="es-ES_tradnl"/>
              </w:rPr>
            </w:pPr>
          </w:p>
          <w:p w:rsidRPr="009E4963" w:rsidR="00F27982" w:rsidRDefault="00F27982" w14:paraId="699E7430" w14:textId="77777777">
            <w:pPr>
              <w:spacing w:after="0" w:line="240" w:lineRule="auto"/>
              <w:jc w:val="center"/>
              <w:rPr>
                <w:rFonts w:ascii="Arial" w:hAnsi="Arial" w:eastAsia="Calibri" w:cs="Arial"/>
                <w:sz w:val="18"/>
                <w:szCs w:val="18"/>
                <w:lang w:val="es-ES_tradnl"/>
              </w:rPr>
            </w:pPr>
          </w:p>
          <w:p w:rsidRPr="009E4963" w:rsidR="00F27982" w:rsidRDefault="00F27982" w14:paraId="7EDC5377" w14:textId="77777777">
            <w:pPr>
              <w:spacing w:after="0" w:line="240" w:lineRule="auto"/>
              <w:jc w:val="center"/>
              <w:rPr>
                <w:rFonts w:ascii="Arial" w:hAnsi="Arial" w:eastAsia="Calibri" w:cs="Arial"/>
                <w:sz w:val="18"/>
                <w:szCs w:val="18"/>
                <w:lang w:val="es-ES_tradnl"/>
              </w:rPr>
            </w:pPr>
            <w:r w:rsidRPr="009E4963">
              <w:rPr>
                <w:rFonts w:ascii="Arial" w:hAnsi="Arial" w:eastAsia="Calibri" w:cs="Arial"/>
                <w:sz w:val="18"/>
                <w:szCs w:val="18"/>
                <w:lang w:val="es-ES_tradnl"/>
              </w:rPr>
              <w:t>2019</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657AEA00"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4</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376FDFE3"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4</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59ECD1CB"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4</w:t>
            </w:r>
          </w:p>
        </w:tc>
        <w:tc>
          <w:tcPr>
            <w:tcW w:w="311"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6D3939C7"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4</w:t>
            </w:r>
          </w:p>
        </w:tc>
        <w:tc>
          <w:tcPr>
            <w:tcW w:w="32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476A69C0"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16</w:t>
            </w:r>
          </w:p>
        </w:tc>
        <w:tc>
          <w:tcPr>
            <w:tcW w:w="1134" w:type="pct"/>
            <w:tcBorders>
              <w:left w:val="single" w:color="000000" w:themeColor="text1" w:sz="4" w:space="0"/>
              <w:right w:val="single" w:color="000000" w:themeColor="text1" w:sz="4" w:space="0"/>
            </w:tcBorders>
          </w:tcPr>
          <w:p w:rsidRPr="009E4963" w:rsidR="00F27982" w:rsidRDefault="00F27982" w14:paraId="5867B84D" w14:textId="17C9E6A9">
            <w:pPr>
              <w:spacing w:after="0" w:line="240" w:lineRule="auto"/>
              <w:jc w:val="both"/>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Informe semestral de progreso</w:t>
            </w:r>
            <w:r w:rsidR="0088088A">
              <w:rPr>
                <w:rFonts w:ascii="Arial" w:hAnsi="Arial" w:eastAsia="Arial" w:cs="Arial"/>
                <w:sz w:val="18"/>
                <w:szCs w:val="18"/>
                <w:lang w:val="es-ES_tradnl" w:eastAsia="zh-CN"/>
              </w:rPr>
              <w:t xml:space="preserve"> </w:t>
            </w:r>
            <w:r w:rsidRPr="009E4963">
              <w:rPr>
                <w:rFonts w:ascii="Arial" w:hAnsi="Arial" w:eastAsia="Arial" w:cs="Arial"/>
                <w:sz w:val="18"/>
                <w:szCs w:val="18"/>
                <w:lang w:val="es-ES_tradnl" w:eastAsia="zh-CN"/>
              </w:rPr>
              <w:t>/ Servicios recibidos por la OGP</w:t>
            </w:r>
          </w:p>
        </w:tc>
      </w:tr>
      <w:tr w:rsidRPr="00E51C0E" w:rsidR="00F27982" w:rsidTr="00D76824" w14:paraId="7D9359BE" w14:textId="77777777">
        <w:trPr>
          <w:trHeight w:val="836"/>
        </w:trPr>
        <w:tc>
          <w:tcPr>
            <w:tcW w:w="1210"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P="009E4963" w:rsidRDefault="00F27982" w14:paraId="55FE8C5D" w14:textId="77777777">
            <w:pPr>
              <w:spacing w:after="0" w:line="240" w:lineRule="auto"/>
              <w:jc w:val="both"/>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Documento de proyectos educativos comunitarios propios e interculturales por sede aprobados</w:t>
            </w:r>
          </w:p>
        </w:tc>
        <w:tc>
          <w:tcPr>
            <w:tcW w:w="525"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215BA94C"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Documentos</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E4963" w:rsidR="00F27982" w:rsidRDefault="00F27982" w14:paraId="547A9675" w14:textId="77777777">
            <w:pPr>
              <w:spacing w:after="0" w:line="240" w:lineRule="auto"/>
              <w:jc w:val="center"/>
              <w:rPr>
                <w:rFonts w:ascii="Arial" w:hAnsi="Arial" w:eastAsia="Calibri" w:cs="Arial"/>
                <w:sz w:val="18"/>
                <w:szCs w:val="18"/>
                <w:lang w:val="es-ES_tradnl"/>
              </w:rPr>
            </w:pPr>
            <w:r w:rsidRPr="009E4963">
              <w:rPr>
                <w:rFonts w:ascii="Arial" w:hAnsi="Arial" w:eastAsia="Calibri" w:cs="Arial"/>
                <w:sz w:val="18"/>
                <w:szCs w:val="18"/>
                <w:lang w:val="es-ES_tradnl"/>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002A72E9" w:rsidRDefault="002A72E9" w14:paraId="0FF34F4C" w14:textId="77777777">
            <w:pPr>
              <w:spacing w:after="0" w:line="240" w:lineRule="auto"/>
              <w:jc w:val="center"/>
              <w:rPr>
                <w:rFonts w:ascii="Arial" w:hAnsi="Arial" w:eastAsia="Calibri" w:cs="Arial"/>
                <w:sz w:val="18"/>
                <w:szCs w:val="18"/>
                <w:lang w:val="es-ES_tradnl"/>
              </w:rPr>
            </w:pPr>
          </w:p>
          <w:p w:rsidR="002A72E9" w:rsidRDefault="002A72E9" w14:paraId="4B795EC5" w14:textId="77777777">
            <w:pPr>
              <w:spacing w:after="0" w:line="240" w:lineRule="auto"/>
              <w:jc w:val="center"/>
              <w:rPr>
                <w:rFonts w:ascii="Arial" w:hAnsi="Arial" w:eastAsia="Calibri" w:cs="Arial"/>
                <w:sz w:val="18"/>
                <w:szCs w:val="18"/>
                <w:lang w:val="es-ES_tradnl"/>
              </w:rPr>
            </w:pPr>
          </w:p>
          <w:p w:rsidRPr="009E4963" w:rsidR="00F27982" w:rsidRDefault="00F27982" w14:paraId="7DEAFC23" w14:textId="7A9544B2">
            <w:pPr>
              <w:spacing w:after="0" w:line="240" w:lineRule="auto"/>
              <w:jc w:val="center"/>
              <w:rPr>
                <w:rFonts w:ascii="Arial" w:hAnsi="Arial" w:eastAsia="Calibri" w:cs="Arial"/>
                <w:sz w:val="18"/>
                <w:szCs w:val="18"/>
                <w:lang w:val="es-ES_tradnl"/>
              </w:rPr>
            </w:pPr>
            <w:r w:rsidRPr="009E4963">
              <w:rPr>
                <w:rFonts w:ascii="Arial" w:hAnsi="Arial" w:eastAsia="Calibri" w:cs="Arial"/>
                <w:sz w:val="18"/>
                <w:szCs w:val="18"/>
                <w:lang w:val="es-ES_tradnl"/>
              </w:rPr>
              <w:t>2019</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3AD7D1A9"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6</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04931F7C"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7</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1B2B786B"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6</w:t>
            </w:r>
          </w:p>
        </w:tc>
        <w:tc>
          <w:tcPr>
            <w:tcW w:w="311"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6DB76654"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6</w:t>
            </w:r>
          </w:p>
        </w:tc>
        <w:tc>
          <w:tcPr>
            <w:tcW w:w="32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2FDD8CF8"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25</w:t>
            </w:r>
          </w:p>
        </w:tc>
        <w:tc>
          <w:tcPr>
            <w:tcW w:w="1134" w:type="pct"/>
            <w:tcBorders>
              <w:left w:val="single" w:color="000000" w:themeColor="text1" w:sz="4" w:space="0"/>
              <w:right w:val="single" w:color="000000" w:themeColor="text1" w:sz="4" w:space="0"/>
            </w:tcBorders>
          </w:tcPr>
          <w:p w:rsidRPr="009E4963" w:rsidR="00F27982" w:rsidRDefault="00F27982" w14:paraId="6175C1A9" w14:textId="77777777">
            <w:pPr>
              <w:spacing w:after="0" w:line="240" w:lineRule="auto"/>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Informe semestral de progreso / Documentos aprobados por la OGP</w:t>
            </w:r>
          </w:p>
        </w:tc>
      </w:tr>
      <w:tr w:rsidRPr="00E51C0E" w:rsidR="00F27982" w:rsidTr="00D76824" w14:paraId="20654EFE" w14:textId="77777777">
        <w:trPr>
          <w:trHeight w:val="140"/>
        </w:trPr>
        <w:tc>
          <w:tcPr>
            <w:tcW w:w="1210"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P="005D1D9C" w:rsidRDefault="00F27982" w14:paraId="18E6B6B3" w14:textId="713099DA">
            <w:pPr>
              <w:spacing w:after="0" w:line="240" w:lineRule="auto"/>
              <w:jc w:val="both"/>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 xml:space="preserve">Servicios de asistencia técnica prestados para el desarrollo de proyectos educativos compartidos entre Colombia y países de frontera para estudiantes binacionales o migrantes </w:t>
            </w:r>
          </w:p>
        </w:tc>
        <w:tc>
          <w:tcPr>
            <w:tcW w:w="525"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65FBC16C"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 xml:space="preserve">Países </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00C72AAD" w:rsidRDefault="00C72AAD" w14:paraId="7F9FBCF0" w14:textId="77777777">
            <w:pPr>
              <w:spacing w:after="0" w:line="240" w:lineRule="auto"/>
              <w:jc w:val="center"/>
              <w:rPr>
                <w:rFonts w:ascii="Arial" w:hAnsi="Arial" w:eastAsia="Calibri" w:cs="Arial"/>
                <w:sz w:val="18"/>
                <w:szCs w:val="18"/>
                <w:lang w:val="es-ES_tradnl"/>
              </w:rPr>
            </w:pPr>
          </w:p>
          <w:p w:rsidR="00C72AAD" w:rsidRDefault="00C72AAD" w14:paraId="6EBEF40D" w14:textId="77777777">
            <w:pPr>
              <w:spacing w:after="0" w:line="240" w:lineRule="auto"/>
              <w:jc w:val="center"/>
              <w:rPr>
                <w:rFonts w:ascii="Arial" w:hAnsi="Arial" w:eastAsia="Calibri" w:cs="Arial"/>
                <w:sz w:val="18"/>
                <w:szCs w:val="18"/>
                <w:lang w:val="es-ES_tradnl"/>
              </w:rPr>
            </w:pPr>
          </w:p>
          <w:p w:rsidR="00C72AAD" w:rsidRDefault="00C72AAD" w14:paraId="55786D88" w14:textId="77777777">
            <w:pPr>
              <w:spacing w:after="0" w:line="240" w:lineRule="auto"/>
              <w:jc w:val="center"/>
              <w:rPr>
                <w:rFonts w:ascii="Arial" w:hAnsi="Arial" w:eastAsia="Calibri" w:cs="Arial"/>
                <w:sz w:val="18"/>
                <w:szCs w:val="18"/>
                <w:lang w:val="es-ES_tradnl"/>
              </w:rPr>
            </w:pPr>
          </w:p>
          <w:p w:rsidR="00C72AAD" w:rsidRDefault="00C72AAD" w14:paraId="476C93B4" w14:textId="77777777">
            <w:pPr>
              <w:spacing w:after="0" w:line="240" w:lineRule="auto"/>
              <w:jc w:val="center"/>
              <w:rPr>
                <w:rFonts w:ascii="Arial" w:hAnsi="Arial" w:eastAsia="Calibri" w:cs="Arial"/>
                <w:sz w:val="18"/>
                <w:szCs w:val="18"/>
                <w:lang w:val="es-ES_tradnl"/>
              </w:rPr>
            </w:pPr>
          </w:p>
          <w:p w:rsidRPr="009E4963" w:rsidR="00F27982" w:rsidRDefault="00F27982" w14:paraId="0638489F" w14:textId="44CEAA6B">
            <w:pPr>
              <w:spacing w:after="0" w:line="240" w:lineRule="auto"/>
              <w:jc w:val="center"/>
              <w:rPr>
                <w:rFonts w:ascii="Arial" w:hAnsi="Arial" w:eastAsia="Calibri" w:cs="Arial"/>
                <w:sz w:val="18"/>
                <w:szCs w:val="18"/>
                <w:lang w:val="es-ES_tradnl"/>
              </w:rPr>
            </w:pPr>
            <w:r w:rsidRPr="009E4963">
              <w:rPr>
                <w:rFonts w:ascii="Arial" w:hAnsi="Arial" w:eastAsia="Calibri" w:cs="Arial"/>
                <w:sz w:val="18"/>
                <w:szCs w:val="18"/>
                <w:lang w:val="es-ES_tradnl"/>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00C72AAD" w:rsidRDefault="00C72AAD" w14:paraId="60C90D1B" w14:textId="77777777">
            <w:pPr>
              <w:spacing w:after="0" w:line="240" w:lineRule="auto"/>
              <w:jc w:val="center"/>
              <w:rPr>
                <w:rFonts w:ascii="Arial" w:hAnsi="Arial" w:eastAsia="Calibri" w:cs="Arial"/>
                <w:sz w:val="18"/>
                <w:szCs w:val="18"/>
                <w:lang w:val="es-ES_tradnl"/>
              </w:rPr>
            </w:pPr>
          </w:p>
          <w:p w:rsidR="00C72AAD" w:rsidRDefault="00C72AAD" w14:paraId="2181AE78" w14:textId="77777777">
            <w:pPr>
              <w:spacing w:after="0" w:line="240" w:lineRule="auto"/>
              <w:jc w:val="center"/>
              <w:rPr>
                <w:rFonts w:ascii="Arial" w:hAnsi="Arial" w:eastAsia="Calibri" w:cs="Arial"/>
                <w:sz w:val="18"/>
                <w:szCs w:val="18"/>
                <w:lang w:val="es-ES_tradnl"/>
              </w:rPr>
            </w:pPr>
          </w:p>
          <w:p w:rsidR="00C72AAD" w:rsidRDefault="00C72AAD" w14:paraId="362C993C" w14:textId="77777777">
            <w:pPr>
              <w:spacing w:after="0" w:line="240" w:lineRule="auto"/>
              <w:jc w:val="center"/>
              <w:rPr>
                <w:rFonts w:ascii="Arial" w:hAnsi="Arial" w:eastAsia="Calibri" w:cs="Arial"/>
                <w:sz w:val="18"/>
                <w:szCs w:val="18"/>
                <w:lang w:val="es-ES_tradnl"/>
              </w:rPr>
            </w:pPr>
          </w:p>
          <w:p w:rsidR="00C72AAD" w:rsidRDefault="00C72AAD" w14:paraId="294D272B" w14:textId="77777777">
            <w:pPr>
              <w:spacing w:after="0" w:line="240" w:lineRule="auto"/>
              <w:jc w:val="center"/>
              <w:rPr>
                <w:rFonts w:ascii="Arial" w:hAnsi="Arial" w:eastAsia="Calibri" w:cs="Arial"/>
                <w:sz w:val="18"/>
                <w:szCs w:val="18"/>
                <w:lang w:val="es-ES_tradnl"/>
              </w:rPr>
            </w:pPr>
          </w:p>
          <w:p w:rsidRPr="009E4963" w:rsidR="00F27982" w:rsidRDefault="00F27982" w14:paraId="38469CF5" w14:textId="1FA21D5C">
            <w:pPr>
              <w:spacing w:after="0" w:line="240" w:lineRule="auto"/>
              <w:jc w:val="center"/>
              <w:rPr>
                <w:rFonts w:ascii="Arial" w:hAnsi="Arial" w:eastAsia="Calibri" w:cs="Arial"/>
                <w:sz w:val="18"/>
                <w:szCs w:val="18"/>
                <w:lang w:val="es-ES_tradnl"/>
              </w:rPr>
            </w:pPr>
            <w:r w:rsidRPr="009E4963">
              <w:rPr>
                <w:rFonts w:ascii="Arial" w:hAnsi="Arial" w:eastAsia="Calibri" w:cs="Arial"/>
                <w:sz w:val="18"/>
                <w:szCs w:val="18"/>
                <w:lang w:val="es-ES_tradnl"/>
              </w:rPr>
              <w:t>2019</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08002864"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0</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091A3F73"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1</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4F00DE51"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1</w:t>
            </w:r>
          </w:p>
        </w:tc>
        <w:tc>
          <w:tcPr>
            <w:tcW w:w="311"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6F5DA476"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0</w:t>
            </w:r>
          </w:p>
        </w:tc>
        <w:tc>
          <w:tcPr>
            <w:tcW w:w="32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9E4963" w:rsidR="00F27982" w:rsidRDefault="00F27982" w14:paraId="767B374E"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2</w:t>
            </w:r>
          </w:p>
        </w:tc>
        <w:tc>
          <w:tcPr>
            <w:tcW w:w="1134" w:type="pct"/>
            <w:tcBorders>
              <w:left w:val="single" w:color="000000" w:themeColor="text1" w:sz="4" w:space="0"/>
              <w:right w:val="single" w:color="000000" w:themeColor="text1" w:sz="4" w:space="0"/>
            </w:tcBorders>
          </w:tcPr>
          <w:p w:rsidRPr="009E4963" w:rsidR="00F27982" w:rsidRDefault="00F27982" w14:paraId="70058FAA" w14:textId="77777777">
            <w:pPr>
              <w:spacing w:after="0" w:line="240" w:lineRule="auto"/>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Informe semestral de progreso / Servicios recibidos por la OGP</w:t>
            </w:r>
          </w:p>
        </w:tc>
      </w:tr>
      <w:tr w:rsidRPr="00E51C0E" w:rsidR="00F27982" w:rsidTr="00D76824" w14:paraId="7D866BED" w14:textId="77777777">
        <w:trPr>
          <w:trHeight w:val="952"/>
        </w:trPr>
        <w:tc>
          <w:tcPr>
            <w:tcW w:w="1210"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P="009E4963" w:rsidRDefault="00F27982" w14:paraId="69941ED8" w14:textId="23FEE9F8">
            <w:pPr>
              <w:spacing w:after="0" w:line="240" w:lineRule="auto"/>
              <w:jc w:val="both"/>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 xml:space="preserve">Servicios de asistencia técnica prestados a las </w:t>
            </w:r>
            <w:r w:rsidR="00D22C5A">
              <w:rPr>
                <w:rFonts w:ascii="Arial" w:hAnsi="Arial" w:eastAsia="Arial" w:cs="Arial"/>
                <w:sz w:val="18"/>
                <w:szCs w:val="18"/>
                <w:lang w:val="es-ES_tradnl" w:eastAsia="zh-CN"/>
              </w:rPr>
              <w:t>S</w:t>
            </w:r>
            <w:r w:rsidRPr="009E4963">
              <w:rPr>
                <w:rFonts w:ascii="Arial" w:hAnsi="Arial" w:eastAsia="Arial" w:cs="Arial"/>
                <w:sz w:val="18"/>
                <w:szCs w:val="18"/>
                <w:lang w:val="es-ES_tradnl" w:eastAsia="zh-CN"/>
              </w:rPr>
              <w:t xml:space="preserve">ecretarías de </w:t>
            </w:r>
            <w:r w:rsidR="00D22C5A">
              <w:rPr>
                <w:rFonts w:ascii="Arial" w:hAnsi="Arial" w:eastAsia="Arial" w:cs="Arial"/>
                <w:sz w:val="18"/>
                <w:szCs w:val="18"/>
                <w:lang w:val="es-ES_tradnl" w:eastAsia="zh-CN"/>
              </w:rPr>
              <w:t>E</w:t>
            </w:r>
            <w:r w:rsidRPr="009E4963">
              <w:rPr>
                <w:rFonts w:ascii="Arial" w:hAnsi="Arial" w:eastAsia="Arial" w:cs="Arial"/>
                <w:sz w:val="18"/>
                <w:szCs w:val="18"/>
                <w:lang w:val="es-ES_tradnl" w:eastAsia="zh-CN"/>
              </w:rPr>
              <w:t xml:space="preserve">ducación para definir la estructura de apoyo a la implementación </w:t>
            </w:r>
            <w:r w:rsidRPr="009E4963" w:rsidR="00705DE4">
              <w:rPr>
                <w:rFonts w:ascii="Arial" w:hAnsi="Arial" w:eastAsia="Arial" w:cs="Arial"/>
                <w:sz w:val="18"/>
                <w:szCs w:val="18"/>
                <w:lang w:val="es-ES_tradnl" w:eastAsia="zh-CN"/>
              </w:rPr>
              <w:t>de estrategias</w:t>
            </w:r>
            <w:r w:rsidRPr="009E4963">
              <w:rPr>
                <w:rFonts w:ascii="Arial" w:hAnsi="Arial" w:eastAsia="Arial" w:cs="Arial"/>
                <w:sz w:val="18"/>
                <w:szCs w:val="18"/>
                <w:lang w:val="es-ES_tradnl" w:eastAsia="zh-CN"/>
              </w:rPr>
              <w:t xml:space="preserve"> educativas rurales</w:t>
            </w:r>
          </w:p>
        </w:tc>
        <w:tc>
          <w:tcPr>
            <w:tcW w:w="525"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727023A0"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Secretarías de Educación</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00D22C5A" w:rsidRDefault="00D22C5A" w14:paraId="09D883D8" w14:textId="77777777">
            <w:pPr>
              <w:spacing w:after="0" w:line="240" w:lineRule="auto"/>
              <w:jc w:val="center"/>
              <w:rPr>
                <w:rFonts w:ascii="Arial" w:hAnsi="Arial" w:eastAsia="Calibri" w:cs="Arial"/>
                <w:sz w:val="18"/>
                <w:szCs w:val="18"/>
                <w:lang w:val="es-ES_tradnl"/>
              </w:rPr>
            </w:pPr>
          </w:p>
          <w:p w:rsidR="00D22C5A" w:rsidRDefault="00D22C5A" w14:paraId="450262B2" w14:textId="77777777">
            <w:pPr>
              <w:spacing w:after="0" w:line="240" w:lineRule="auto"/>
              <w:jc w:val="center"/>
              <w:rPr>
                <w:rFonts w:ascii="Arial" w:hAnsi="Arial" w:eastAsia="Calibri" w:cs="Arial"/>
                <w:sz w:val="18"/>
                <w:szCs w:val="18"/>
                <w:lang w:val="es-ES_tradnl"/>
              </w:rPr>
            </w:pPr>
          </w:p>
          <w:p w:rsidRPr="009E4963" w:rsidR="00F27982" w:rsidRDefault="00F27982" w14:paraId="5313A530" w14:textId="1DC260A5">
            <w:pPr>
              <w:spacing w:after="0" w:line="240" w:lineRule="auto"/>
              <w:jc w:val="center"/>
              <w:rPr>
                <w:rFonts w:ascii="Arial" w:hAnsi="Arial" w:eastAsia="Calibri" w:cs="Arial"/>
                <w:sz w:val="18"/>
                <w:szCs w:val="18"/>
                <w:lang w:val="es-ES_tradnl"/>
              </w:rPr>
            </w:pPr>
            <w:r w:rsidRPr="009E4963">
              <w:rPr>
                <w:rFonts w:ascii="Arial" w:hAnsi="Arial" w:eastAsia="Calibri" w:cs="Arial"/>
                <w:sz w:val="18"/>
                <w:szCs w:val="18"/>
                <w:lang w:val="es-ES_tradnl"/>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00D22C5A" w:rsidRDefault="00D22C5A" w14:paraId="04DE5DAA" w14:textId="77777777">
            <w:pPr>
              <w:spacing w:after="0" w:line="240" w:lineRule="auto"/>
              <w:jc w:val="center"/>
              <w:rPr>
                <w:rFonts w:ascii="Arial" w:hAnsi="Arial" w:eastAsia="Calibri" w:cs="Arial"/>
                <w:sz w:val="18"/>
                <w:szCs w:val="18"/>
                <w:lang w:val="es-ES_tradnl"/>
              </w:rPr>
            </w:pPr>
          </w:p>
          <w:p w:rsidR="00D22C5A" w:rsidP="00D22C5A" w:rsidRDefault="00D22C5A" w14:paraId="08134398" w14:textId="77777777">
            <w:pPr>
              <w:spacing w:after="0" w:line="240" w:lineRule="auto"/>
              <w:rPr>
                <w:rFonts w:ascii="Arial" w:hAnsi="Arial" w:eastAsia="Calibri" w:cs="Arial"/>
                <w:sz w:val="18"/>
                <w:szCs w:val="18"/>
                <w:lang w:val="es-ES_tradnl"/>
              </w:rPr>
            </w:pPr>
          </w:p>
          <w:p w:rsidRPr="009E4963" w:rsidR="00F27982" w:rsidP="00D22C5A" w:rsidRDefault="00F27982" w14:paraId="33B50A37" w14:textId="49CAE4DE">
            <w:pPr>
              <w:spacing w:after="0" w:line="240" w:lineRule="auto"/>
              <w:jc w:val="center"/>
              <w:rPr>
                <w:rFonts w:ascii="Arial" w:hAnsi="Arial" w:eastAsia="Calibri" w:cs="Arial"/>
                <w:sz w:val="18"/>
                <w:szCs w:val="18"/>
                <w:lang w:val="es-ES_tradnl"/>
              </w:rPr>
            </w:pPr>
            <w:r w:rsidRPr="009E4963">
              <w:rPr>
                <w:rFonts w:ascii="Arial" w:hAnsi="Arial" w:eastAsia="Calibri" w:cs="Arial"/>
                <w:sz w:val="18"/>
                <w:szCs w:val="18"/>
                <w:lang w:val="es-ES_tradnl"/>
              </w:rPr>
              <w:t>2019</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4355A969" w14:textId="77777777">
            <w:pPr>
              <w:spacing w:after="0" w:line="240" w:lineRule="auto"/>
              <w:jc w:val="center"/>
              <w:rPr>
                <w:rFonts w:ascii="Arial" w:hAnsi="Arial" w:eastAsia="Arial" w:cs="Arial"/>
                <w:sz w:val="18"/>
                <w:szCs w:val="18"/>
                <w:highlight w:val="yellow"/>
                <w:lang w:val="es-ES_tradnl" w:eastAsia="zh-CN"/>
              </w:rPr>
            </w:pPr>
            <w:r w:rsidRPr="00E72FCA">
              <w:rPr>
                <w:rFonts w:ascii="Arial" w:hAnsi="Arial" w:eastAsia="Calibri" w:cs="Arial"/>
                <w:color w:val="000000"/>
                <w:sz w:val="18"/>
                <w:szCs w:val="18"/>
                <w:lang w:val="es-ES_tradnl"/>
              </w:rPr>
              <w:t>5</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4850FB48" w14:textId="77777777">
            <w:pPr>
              <w:spacing w:after="0" w:line="240" w:lineRule="auto"/>
              <w:jc w:val="center"/>
              <w:rPr>
                <w:rFonts w:ascii="Arial" w:hAnsi="Arial" w:eastAsia="Arial" w:cs="Arial"/>
                <w:sz w:val="18"/>
                <w:szCs w:val="18"/>
                <w:lang w:val="es-ES_tradnl" w:eastAsia="zh-CN"/>
              </w:rPr>
            </w:pPr>
            <w:r w:rsidRPr="00E72FCA">
              <w:rPr>
                <w:rFonts w:ascii="Arial" w:hAnsi="Arial" w:eastAsia="Calibri" w:cs="Arial"/>
                <w:color w:val="000000"/>
                <w:sz w:val="18"/>
                <w:szCs w:val="18"/>
                <w:lang w:val="es-ES_tradnl"/>
              </w:rPr>
              <w:t>8</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65C4E6B3" w14:textId="77777777">
            <w:pPr>
              <w:spacing w:after="0" w:line="240" w:lineRule="auto"/>
              <w:jc w:val="center"/>
              <w:rPr>
                <w:rFonts w:ascii="Arial" w:hAnsi="Arial" w:eastAsia="Arial" w:cs="Arial"/>
                <w:sz w:val="18"/>
                <w:szCs w:val="18"/>
                <w:lang w:val="es-ES_tradnl" w:eastAsia="zh-CN"/>
              </w:rPr>
            </w:pPr>
            <w:r w:rsidRPr="00E72FCA">
              <w:rPr>
                <w:rFonts w:ascii="Arial" w:hAnsi="Arial" w:eastAsia="Calibri" w:cs="Arial"/>
                <w:color w:val="000000"/>
                <w:sz w:val="18"/>
                <w:szCs w:val="18"/>
                <w:lang w:val="es-ES_tradnl"/>
              </w:rPr>
              <w:t>9</w:t>
            </w:r>
          </w:p>
        </w:tc>
        <w:tc>
          <w:tcPr>
            <w:tcW w:w="311"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4DD3504C" w14:textId="77777777">
            <w:pPr>
              <w:spacing w:after="0" w:line="240" w:lineRule="auto"/>
              <w:jc w:val="center"/>
              <w:rPr>
                <w:rFonts w:ascii="Arial" w:hAnsi="Arial" w:eastAsia="Arial" w:cs="Arial"/>
                <w:sz w:val="18"/>
                <w:szCs w:val="18"/>
                <w:lang w:val="es-ES_tradnl" w:eastAsia="zh-CN"/>
              </w:rPr>
            </w:pPr>
            <w:r w:rsidRPr="00E72FCA">
              <w:rPr>
                <w:rFonts w:ascii="Arial" w:hAnsi="Arial" w:eastAsia="Calibri" w:cs="Arial"/>
                <w:color w:val="000000"/>
                <w:sz w:val="18"/>
                <w:szCs w:val="18"/>
                <w:lang w:val="es-ES_tradnl"/>
              </w:rPr>
              <w:t>5</w:t>
            </w:r>
          </w:p>
        </w:tc>
        <w:tc>
          <w:tcPr>
            <w:tcW w:w="32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3EBC4355"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27</w:t>
            </w:r>
          </w:p>
        </w:tc>
        <w:tc>
          <w:tcPr>
            <w:tcW w:w="1134" w:type="pct"/>
            <w:tcBorders>
              <w:left w:val="single" w:color="000000" w:themeColor="text1" w:sz="4" w:space="0"/>
              <w:right w:val="single" w:color="000000" w:themeColor="text1" w:sz="4" w:space="0"/>
            </w:tcBorders>
          </w:tcPr>
          <w:p w:rsidRPr="00E72FCA" w:rsidR="00F27982" w:rsidRDefault="00F27982" w14:paraId="576FF7E8" w14:textId="77777777">
            <w:pPr>
              <w:spacing w:after="0" w:line="240" w:lineRule="auto"/>
              <w:jc w:val="both"/>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 xml:space="preserve">Informe semestral de progreso / </w:t>
            </w:r>
            <w:r w:rsidRPr="00E72FCA">
              <w:rPr>
                <w:rFonts w:ascii="Arial" w:hAnsi="Arial" w:eastAsia="Arial" w:cs="Arial"/>
                <w:sz w:val="18"/>
                <w:szCs w:val="18"/>
                <w:lang w:val="es-ES_tradnl" w:eastAsia="zh-CN"/>
              </w:rPr>
              <w:t>Servicios recibidos por la OGP</w:t>
            </w:r>
          </w:p>
        </w:tc>
      </w:tr>
      <w:tr w:rsidRPr="00E51C0E" w:rsidR="00F27982" w:rsidTr="00D76824" w14:paraId="3D0AD13D" w14:textId="77777777">
        <w:trPr>
          <w:trHeight w:val="375"/>
        </w:trPr>
        <w:tc>
          <w:tcPr>
            <w:tcW w:w="1210"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P="00E72FCA" w:rsidRDefault="00F27982" w14:paraId="28E74B79" w14:textId="77777777">
            <w:pPr>
              <w:spacing w:after="0" w:line="240" w:lineRule="auto"/>
              <w:jc w:val="both"/>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Documentos de evaluación de las estrategias de calidad para los niveles de preescolar, básica y media implementadas en las zonas rurales focalizadas aprobados.</w:t>
            </w:r>
          </w:p>
        </w:tc>
        <w:tc>
          <w:tcPr>
            <w:tcW w:w="525"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4C473BD8"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Informes</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00D22C5A" w:rsidRDefault="00D22C5A" w14:paraId="66171F12" w14:textId="77777777">
            <w:pPr>
              <w:spacing w:after="0" w:line="240" w:lineRule="auto"/>
              <w:jc w:val="center"/>
              <w:rPr>
                <w:rFonts w:ascii="Arial" w:hAnsi="Arial" w:eastAsia="Calibri" w:cs="Arial"/>
                <w:sz w:val="18"/>
                <w:szCs w:val="18"/>
                <w:lang w:val="es-ES_tradnl"/>
              </w:rPr>
            </w:pPr>
          </w:p>
          <w:p w:rsidR="00D22C5A" w:rsidRDefault="00D22C5A" w14:paraId="1293C4CE" w14:textId="77777777">
            <w:pPr>
              <w:spacing w:after="0" w:line="240" w:lineRule="auto"/>
              <w:jc w:val="center"/>
              <w:rPr>
                <w:rFonts w:ascii="Arial" w:hAnsi="Arial" w:eastAsia="Calibri" w:cs="Arial"/>
                <w:sz w:val="18"/>
                <w:szCs w:val="18"/>
                <w:lang w:val="es-ES_tradnl"/>
              </w:rPr>
            </w:pPr>
          </w:p>
          <w:p w:rsidRPr="00E72FCA" w:rsidR="00F27982" w:rsidRDefault="00F27982" w14:paraId="63CFB3F8" w14:textId="7B1C952C">
            <w:pPr>
              <w:spacing w:after="0" w:line="240" w:lineRule="auto"/>
              <w:jc w:val="center"/>
              <w:rPr>
                <w:rFonts w:ascii="Arial" w:hAnsi="Arial" w:eastAsia="Arial" w:cs="Arial"/>
                <w:sz w:val="18"/>
                <w:szCs w:val="18"/>
                <w:lang w:val="es-ES_tradnl" w:eastAsia="zh-CN"/>
              </w:rPr>
            </w:pPr>
            <w:r w:rsidRPr="00E72FCA">
              <w:rPr>
                <w:rFonts w:ascii="Arial" w:hAnsi="Arial" w:eastAsia="Calibri" w:cs="Arial"/>
                <w:sz w:val="18"/>
                <w:szCs w:val="18"/>
                <w:lang w:val="es-ES_tradnl"/>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00D22C5A" w:rsidRDefault="00D22C5A" w14:paraId="6A0CA9F2" w14:textId="77777777">
            <w:pPr>
              <w:spacing w:after="0" w:line="240" w:lineRule="auto"/>
              <w:jc w:val="center"/>
              <w:rPr>
                <w:rFonts w:ascii="Arial" w:hAnsi="Arial" w:eastAsia="Calibri" w:cs="Arial"/>
                <w:sz w:val="18"/>
                <w:szCs w:val="18"/>
                <w:lang w:val="es-ES_tradnl"/>
              </w:rPr>
            </w:pPr>
          </w:p>
          <w:p w:rsidR="00D22C5A" w:rsidRDefault="00D22C5A" w14:paraId="52CCCCA3" w14:textId="77777777">
            <w:pPr>
              <w:spacing w:after="0" w:line="240" w:lineRule="auto"/>
              <w:jc w:val="center"/>
              <w:rPr>
                <w:rFonts w:ascii="Arial" w:hAnsi="Arial" w:eastAsia="Calibri" w:cs="Arial"/>
                <w:sz w:val="18"/>
                <w:szCs w:val="18"/>
                <w:lang w:val="es-ES_tradnl"/>
              </w:rPr>
            </w:pPr>
          </w:p>
          <w:p w:rsidRPr="00E72FCA" w:rsidR="00F27982" w:rsidRDefault="00F27982" w14:paraId="32381D84" w14:textId="0EA7B4B9">
            <w:pPr>
              <w:spacing w:after="0" w:line="240" w:lineRule="auto"/>
              <w:jc w:val="center"/>
              <w:rPr>
                <w:rFonts w:ascii="Arial" w:hAnsi="Arial" w:eastAsia="Arial" w:cs="Arial"/>
                <w:sz w:val="18"/>
                <w:szCs w:val="18"/>
                <w:lang w:val="es-ES_tradnl" w:eastAsia="zh-CN"/>
              </w:rPr>
            </w:pPr>
            <w:r w:rsidRPr="00E72FCA">
              <w:rPr>
                <w:rFonts w:ascii="Arial" w:hAnsi="Arial" w:eastAsia="Calibri" w:cs="Arial"/>
                <w:sz w:val="18"/>
                <w:szCs w:val="18"/>
                <w:lang w:val="es-ES_tradnl"/>
              </w:rPr>
              <w:t>2019</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2DD1246D"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2</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4B6F2A69"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1</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02BADC8F"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0</w:t>
            </w:r>
          </w:p>
        </w:tc>
        <w:tc>
          <w:tcPr>
            <w:tcW w:w="311"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55AC0854"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3</w:t>
            </w:r>
          </w:p>
        </w:tc>
        <w:tc>
          <w:tcPr>
            <w:tcW w:w="32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43C86911"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6</w:t>
            </w:r>
          </w:p>
        </w:tc>
        <w:tc>
          <w:tcPr>
            <w:tcW w:w="1134" w:type="pct"/>
            <w:tcBorders>
              <w:left w:val="single" w:color="000000" w:themeColor="text1" w:sz="4" w:space="0"/>
              <w:right w:val="single" w:color="000000" w:themeColor="text1" w:sz="4" w:space="0"/>
            </w:tcBorders>
          </w:tcPr>
          <w:p w:rsidRPr="00E72FCA" w:rsidR="00F27982" w:rsidRDefault="00F27982" w14:paraId="7A7386E4" w14:textId="77777777">
            <w:pPr>
              <w:spacing w:after="0" w:line="240" w:lineRule="auto"/>
              <w:jc w:val="both"/>
              <w:rPr>
                <w:rFonts w:ascii="Arial" w:hAnsi="Arial" w:eastAsia="Arial" w:cs="Arial"/>
                <w:sz w:val="18"/>
                <w:szCs w:val="18"/>
                <w:lang w:val="pt-BR" w:eastAsia="zh-CN"/>
              </w:rPr>
            </w:pPr>
            <w:r w:rsidRPr="00E72FCA">
              <w:rPr>
                <w:rFonts w:ascii="Arial" w:hAnsi="Arial" w:eastAsia="Arial" w:cs="Arial"/>
                <w:sz w:val="18"/>
                <w:szCs w:val="18"/>
                <w:lang w:val="pt-BR" w:eastAsia="zh-CN"/>
              </w:rPr>
              <w:t>Informe semestral de progreso / Documentos aprobados por la OGP</w:t>
            </w:r>
          </w:p>
        </w:tc>
      </w:tr>
      <w:tr w:rsidRPr="00E51C0E" w:rsidR="00F27982" w:rsidTr="00D76824" w14:paraId="7093C072" w14:textId="77777777">
        <w:trPr>
          <w:trHeight w:val="775"/>
        </w:trPr>
        <w:tc>
          <w:tcPr>
            <w:tcW w:w="1210"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P="00E72FCA" w:rsidRDefault="00F27982" w14:paraId="6309E71A" w14:textId="77777777">
            <w:pPr>
              <w:spacing w:after="0" w:line="240" w:lineRule="auto"/>
              <w:jc w:val="both"/>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Documentos de planeación elaborados para el monitoreo y seguimiento del programa aprobados</w:t>
            </w:r>
          </w:p>
        </w:tc>
        <w:tc>
          <w:tcPr>
            <w:tcW w:w="525"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0DF3B766"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Documentos</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00D22C5A" w:rsidRDefault="00D22C5A" w14:paraId="7B5E20E4" w14:textId="77777777">
            <w:pPr>
              <w:spacing w:after="0" w:line="240" w:lineRule="auto"/>
              <w:jc w:val="center"/>
              <w:rPr>
                <w:rFonts w:ascii="Arial" w:hAnsi="Arial" w:eastAsia="Calibri" w:cs="Arial"/>
                <w:sz w:val="18"/>
                <w:szCs w:val="18"/>
                <w:lang w:val="es-ES_tradnl"/>
              </w:rPr>
            </w:pPr>
          </w:p>
          <w:p w:rsidR="00D22C5A" w:rsidRDefault="00D22C5A" w14:paraId="65A2E711" w14:textId="77777777">
            <w:pPr>
              <w:spacing w:after="0" w:line="240" w:lineRule="auto"/>
              <w:jc w:val="center"/>
              <w:rPr>
                <w:rFonts w:ascii="Arial" w:hAnsi="Arial" w:eastAsia="Calibri" w:cs="Arial"/>
                <w:sz w:val="18"/>
                <w:szCs w:val="18"/>
                <w:lang w:val="es-ES_tradnl"/>
              </w:rPr>
            </w:pPr>
          </w:p>
          <w:p w:rsidRPr="00E72FCA" w:rsidR="00F27982" w:rsidRDefault="00F27982" w14:paraId="59CF8D8F" w14:textId="651B5BF0">
            <w:pPr>
              <w:spacing w:after="0" w:line="240" w:lineRule="auto"/>
              <w:jc w:val="center"/>
              <w:rPr>
                <w:rFonts w:ascii="Arial" w:hAnsi="Arial" w:eastAsia="Arial" w:cs="Arial"/>
                <w:sz w:val="18"/>
                <w:szCs w:val="18"/>
                <w:lang w:val="es-ES_tradnl" w:eastAsia="zh-CN"/>
              </w:rPr>
            </w:pPr>
            <w:r w:rsidRPr="00E72FCA">
              <w:rPr>
                <w:rFonts w:ascii="Arial" w:hAnsi="Arial" w:eastAsia="Calibri" w:cs="Arial"/>
                <w:sz w:val="18"/>
                <w:szCs w:val="18"/>
                <w:lang w:val="es-ES_tradnl"/>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00D22C5A" w:rsidRDefault="00D22C5A" w14:paraId="5980AEFF" w14:textId="77777777">
            <w:pPr>
              <w:spacing w:after="0" w:line="240" w:lineRule="auto"/>
              <w:jc w:val="center"/>
              <w:rPr>
                <w:rFonts w:ascii="Arial" w:hAnsi="Arial" w:eastAsia="Calibri" w:cs="Arial"/>
                <w:sz w:val="18"/>
                <w:szCs w:val="18"/>
                <w:lang w:val="es-ES_tradnl"/>
              </w:rPr>
            </w:pPr>
          </w:p>
          <w:p w:rsidRPr="00E72FCA" w:rsidR="00F27982" w:rsidRDefault="00F27982" w14:paraId="0A76880F" w14:textId="46A59638">
            <w:pPr>
              <w:spacing w:after="0" w:line="240" w:lineRule="auto"/>
              <w:jc w:val="center"/>
              <w:rPr>
                <w:rFonts w:ascii="Arial" w:hAnsi="Arial" w:eastAsia="Arial" w:cs="Arial"/>
                <w:sz w:val="18"/>
                <w:szCs w:val="18"/>
                <w:lang w:val="es-ES_tradnl" w:eastAsia="zh-CN"/>
              </w:rPr>
            </w:pPr>
            <w:r w:rsidRPr="00E72FCA">
              <w:rPr>
                <w:rFonts w:ascii="Arial" w:hAnsi="Arial" w:eastAsia="Calibri" w:cs="Arial"/>
                <w:sz w:val="18"/>
                <w:szCs w:val="18"/>
                <w:lang w:val="es-ES_tradnl"/>
              </w:rPr>
              <w:t>2019</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004E6A84"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11</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5B58ECDE"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11</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7D83F336"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11</w:t>
            </w:r>
          </w:p>
        </w:tc>
        <w:tc>
          <w:tcPr>
            <w:tcW w:w="311"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4A1662CA"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11</w:t>
            </w:r>
          </w:p>
        </w:tc>
        <w:tc>
          <w:tcPr>
            <w:tcW w:w="32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57D8C91B"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44</w:t>
            </w:r>
          </w:p>
        </w:tc>
        <w:tc>
          <w:tcPr>
            <w:tcW w:w="1134" w:type="pct"/>
            <w:tcBorders>
              <w:left w:val="single" w:color="000000" w:themeColor="text1" w:sz="4" w:space="0"/>
              <w:right w:val="single" w:color="000000" w:themeColor="text1" w:sz="4" w:space="0"/>
            </w:tcBorders>
          </w:tcPr>
          <w:p w:rsidRPr="00E72FCA" w:rsidR="00F27982" w:rsidRDefault="00F27982" w14:paraId="32A7F5F7" w14:textId="77777777">
            <w:pPr>
              <w:spacing w:after="0" w:line="240" w:lineRule="auto"/>
              <w:jc w:val="both"/>
              <w:rPr>
                <w:rFonts w:ascii="Arial" w:hAnsi="Arial" w:eastAsia="Arial" w:cs="Arial"/>
                <w:sz w:val="18"/>
                <w:szCs w:val="18"/>
                <w:lang w:val="pt-BR" w:eastAsia="zh-CN"/>
              </w:rPr>
            </w:pPr>
            <w:r w:rsidRPr="00E72FCA">
              <w:rPr>
                <w:rFonts w:ascii="Arial" w:hAnsi="Arial" w:eastAsia="Arial" w:cs="Arial"/>
                <w:sz w:val="18"/>
                <w:szCs w:val="18"/>
                <w:lang w:val="pt-BR" w:eastAsia="zh-CN"/>
              </w:rPr>
              <w:t>Informe semestral de progreso / Documentos aprobados por la OGP</w:t>
            </w:r>
          </w:p>
        </w:tc>
      </w:tr>
      <w:tr w:rsidRPr="00E51C0E" w:rsidR="00F27982" w:rsidTr="00D76824" w14:paraId="239BCF76" w14:textId="77777777">
        <w:trPr>
          <w:trHeight w:val="337"/>
        </w:trPr>
        <w:tc>
          <w:tcPr>
            <w:tcW w:w="5000" w:type="pct"/>
            <w:gridSpan w:val="10"/>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vAlign w:val="center"/>
          </w:tcPr>
          <w:p w:rsidRPr="00E72FCA" w:rsidR="00F27982" w:rsidRDefault="00F27982" w14:paraId="6F4ACCB3" w14:textId="77777777">
            <w:pPr>
              <w:spacing w:after="0" w:line="240" w:lineRule="auto"/>
              <w:rPr>
                <w:rFonts w:ascii="Arial" w:hAnsi="Arial" w:eastAsia="Arial,Arial,Times New Roman" w:cs="Arial"/>
                <w:spacing w:val="-3"/>
                <w:sz w:val="18"/>
                <w:szCs w:val="18"/>
                <w:lang w:val="es-ES_tradnl"/>
              </w:rPr>
            </w:pPr>
            <w:r w:rsidRPr="00E72FCA">
              <w:rPr>
                <w:rFonts w:ascii="Arial" w:hAnsi="Arial" w:eastAsia="Arial,Arial,Times New Roman" w:cs="Arial"/>
                <w:spacing w:val="-3"/>
                <w:sz w:val="18"/>
                <w:szCs w:val="18"/>
                <w:shd w:val="clear" w:color="auto" w:fill="D9D9D9" w:themeFill="background1" w:themeFillShade="D9"/>
                <w:lang w:val="es-ES_tradnl"/>
              </w:rPr>
              <w:t>Componente 2 Desarrollar procesos de formación inicial y</w:t>
            </w:r>
            <w:r w:rsidRPr="00E72FCA">
              <w:rPr>
                <w:rFonts w:ascii="Arial" w:hAnsi="Arial" w:eastAsia="Arial,Arial,Times New Roman" w:cs="Arial"/>
                <w:spacing w:val="-3"/>
                <w:sz w:val="18"/>
                <w:szCs w:val="18"/>
                <w:lang w:val="es-ES_tradnl"/>
              </w:rPr>
              <w:t xml:space="preserve"> en servicio a educadores en zonas rurales</w:t>
            </w:r>
          </w:p>
        </w:tc>
      </w:tr>
      <w:tr w:rsidRPr="00E51C0E" w:rsidR="00F27982" w:rsidTr="00D76824" w14:paraId="2A12C25D" w14:textId="77777777">
        <w:trPr>
          <w:trHeight w:val="54"/>
        </w:trPr>
        <w:tc>
          <w:tcPr>
            <w:tcW w:w="1210"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P="007D4E2C" w:rsidRDefault="00F27982" w14:paraId="2B72B304" w14:textId="77777777">
            <w:pPr>
              <w:spacing w:after="0" w:line="240" w:lineRule="auto"/>
              <w:jc w:val="both"/>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 xml:space="preserve">Servicios de acompañamiento prestados a </w:t>
            </w:r>
            <w:r w:rsidRPr="00705DE4">
              <w:rPr>
                <w:rFonts w:ascii="Arial" w:hAnsi="Arial" w:eastAsia="Arial" w:cs="Arial"/>
                <w:i/>
                <w:iCs/>
                <w:sz w:val="18"/>
                <w:szCs w:val="18"/>
                <w:lang w:val="es-ES_tradnl" w:eastAsia="zh-CN"/>
              </w:rPr>
              <w:t>sedes de preescolar</w:t>
            </w:r>
            <w:r w:rsidRPr="00E72FCA">
              <w:rPr>
                <w:rFonts w:ascii="Arial" w:hAnsi="Arial" w:eastAsia="Arial" w:cs="Arial"/>
                <w:sz w:val="18"/>
                <w:szCs w:val="18"/>
                <w:lang w:val="es-ES_tradnl" w:eastAsia="zh-CN"/>
              </w:rPr>
              <w:t xml:space="preserve"> para la implementación de estrategias educativas rurales por los docentes</w:t>
            </w:r>
          </w:p>
        </w:tc>
        <w:tc>
          <w:tcPr>
            <w:tcW w:w="525"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6A4A6F6D"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Sedes escolares</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44A193AC"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05AAF69E"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2019</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0AC3C9AB"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140</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141C566D"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210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1E2C5B02"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210</w:t>
            </w:r>
          </w:p>
        </w:tc>
        <w:tc>
          <w:tcPr>
            <w:tcW w:w="311"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26AC132D"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140</w:t>
            </w:r>
          </w:p>
        </w:tc>
        <w:tc>
          <w:tcPr>
            <w:tcW w:w="32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326868B6"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700</w:t>
            </w:r>
          </w:p>
        </w:tc>
        <w:tc>
          <w:tcPr>
            <w:tcW w:w="1134" w:type="pct"/>
            <w:tcBorders>
              <w:left w:val="single" w:color="000000" w:themeColor="text1" w:sz="4" w:space="0"/>
              <w:right w:val="single" w:color="000000" w:themeColor="text1" w:sz="4" w:space="0"/>
            </w:tcBorders>
          </w:tcPr>
          <w:p w:rsidRPr="00E72FCA" w:rsidR="00F27982" w:rsidRDefault="00F27982" w14:paraId="6A85CCE8" w14:textId="77777777">
            <w:pPr>
              <w:spacing w:after="0" w:line="240" w:lineRule="auto"/>
              <w:rPr>
                <w:rFonts w:ascii="Arial" w:hAnsi="Arial" w:eastAsia="Arial,Arial,Times New Roman" w:cs="Arial"/>
                <w:spacing w:val="-3"/>
                <w:sz w:val="18"/>
                <w:szCs w:val="18"/>
                <w:lang w:val="es-ES_tradnl"/>
              </w:rPr>
            </w:pPr>
            <w:r w:rsidRPr="00E72FCA">
              <w:rPr>
                <w:rFonts w:ascii="Arial" w:hAnsi="Arial" w:eastAsia="Arial" w:cs="Arial"/>
                <w:sz w:val="18"/>
                <w:szCs w:val="18"/>
                <w:lang w:val="es-ES_tradnl" w:eastAsia="zh-CN"/>
              </w:rPr>
              <w:t>Informe semestral de progreso / Servicios recibidos por la OGP</w:t>
            </w:r>
          </w:p>
        </w:tc>
      </w:tr>
      <w:tr w:rsidRPr="00E51C0E" w:rsidR="00F27982" w:rsidTr="00D76824" w14:paraId="772087BA" w14:textId="77777777">
        <w:trPr>
          <w:trHeight w:val="54"/>
        </w:trPr>
        <w:tc>
          <w:tcPr>
            <w:tcW w:w="1210"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P="007D4E2C" w:rsidRDefault="00F27982" w14:paraId="2CB73AB6" w14:textId="2590369A">
            <w:pPr>
              <w:spacing w:after="0" w:line="240" w:lineRule="auto"/>
              <w:jc w:val="both"/>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 xml:space="preserve">Servicios de acompañamiento prestados a </w:t>
            </w:r>
            <w:r w:rsidRPr="00705DE4">
              <w:rPr>
                <w:rFonts w:ascii="Arial" w:hAnsi="Arial" w:eastAsia="Arial" w:cs="Arial"/>
                <w:i/>
                <w:iCs/>
                <w:sz w:val="18"/>
                <w:szCs w:val="18"/>
                <w:lang w:val="es-ES_tradnl" w:eastAsia="zh-CN"/>
              </w:rPr>
              <w:t>sedes de básica</w:t>
            </w:r>
            <w:r w:rsidRPr="00E72FCA">
              <w:rPr>
                <w:rFonts w:ascii="Arial" w:hAnsi="Arial" w:eastAsia="Arial" w:cs="Arial"/>
                <w:sz w:val="18"/>
                <w:szCs w:val="18"/>
                <w:lang w:val="es-ES_tradnl" w:eastAsia="zh-CN"/>
              </w:rPr>
              <w:t xml:space="preserve"> para la implementación de estrategias educativas rurales por los docentes</w:t>
            </w:r>
          </w:p>
        </w:tc>
        <w:tc>
          <w:tcPr>
            <w:tcW w:w="525"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0C541231"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Sedes escolares</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104A8C83"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16FD4599"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2019</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0D63C76A"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400</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47E5F643"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600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5C25507D"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600</w:t>
            </w:r>
          </w:p>
        </w:tc>
        <w:tc>
          <w:tcPr>
            <w:tcW w:w="311"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1E8DB7AF"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400</w:t>
            </w:r>
          </w:p>
        </w:tc>
        <w:tc>
          <w:tcPr>
            <w:tcW w:w="32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3DCC7A1C"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2000</w:t>
            </w:r>
          </w:p>
        </w:tc>
        <w:tc>
          <w:tcPr>
            <w:tcW w:w="1134" w:type="pct"/>
            <w:tcBorders>
              <w:left w:val="single" w:color="000000" w:themeColor="text1" w:sz="4" w:space="0"/>
              <w:right w:val="single" w:color="000000" w:themeColor="text1" w:sz="4" w:space="0"/>
            </w:tcBorders>
          </w:tcPr>
          <w:p w:rsidRPr="00E72FCA" w:rsidR="00F27982" w:rsidRDefault="00F27982" w14:paraId="68754D3A" w14:textId="072A3611">
            <w:pPr>
              <w:spacing w:after="0" w:line="240" w:lineRule="auto"/>
              <w:rPr>
                <w:rFonts w:ascii="Arial" w:hAnsi="Arial" w:eastAsia="Arial,Arial,Times New Roman" w:cs="Arial"/>
                <w:spacing w:val="-3"/>
                <w:sz w:val="18"/>
                <w:szCs w:val="18"/>
                <w:lang w:val="es-ES_tradnl"/>
              </w:rPr>
            </w:pPr>
            <w:r w:rsidRPr="00E72FCA">
              <w:rPr>
                <w:rFonts w:ascii="Arial" w:hAnsi="Arial" w:eastAsia="Arial" w:cs="Arial"/>
                <w:sz w:val="18"/>
                <w:szCs w:val="18"/>
                <w:lang w:val="es-ES_tradnl" w:eastAsia="zh-CN"/>
              </w:rPr>
              <w:t>Informe semestral de progreso / Servicios recibidos por la OGP</w:t>
            </w:r>
          </w:p>
        </w:tc>
      </w:tr>
      <w:tr w:rsidRPr="00E51C0E" w:rsidR="00F27982" w:rsidTr="00D76824" w14:paraId="4428666B" w14:textId="77777777">
        <w:trPr>
          <w:trHeight w:val="54"/>
        </w:trPr>
        <w:tc>
          <w:tcPr>
            <w:tcW w:w="1210"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P="007D4E2C" w:rsidRDefault="00F27982" w14:paraId="3603ECB9" w14:textId="77777777">
            <w:pPr>
              <w:spacing w:after="0" w:line="240" w:lineRule="auto"/>
              <w:jc w:val="both"/>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 xml:space="preserve">Servicios de acompañamiento prestados a </w:t>
            </w:r>
            <w:r w:rsidRPr="00705DE4">
              <w:rPr>
                <w:rFonts w:ascii="Arial" w:hAnsi="Arial" w:eastAsia="Arial" w:cs="Arial"/>
                <w:i/>
                <w:iCs/>
                <w:sz w:val="18"/>
                <w:szCs w:val="18"/>
                <w:lang w:val="es-ES_tradnl" w:eastAsia="zh-CN"/>
              </w:rPr>
              <w:t>sedes de media</w:t>
            </w:r>
            <w:r w:rsidRPr="00E72FCA">
              <w:rPr>
                <w:rFonts w:ascii="Arial" w:hAnsi="Arial" w:eastAsia="Arial" w:cs="Arial"/>
                <w:sz w:val="18"/>
                <w:szCs w:val="18"/>
                <w:lang w:val="es-ES_tradnl" w:eastAsia="zh-CN"/>
              </w:rPr>
              <w:t xml:space="preserve"> para para la implementación de estrategias educativas rurales por los docentes</w:t>
            </w:r>
          </w:p>
        </w:tc>
        <w:tc>
          <w:tcPr>
            <w:tcW w:w="525"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4F9D3C50"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Sedes escolares</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5E1FB15C"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00E410A2"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2019</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485ED425"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30</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78FD593E"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45</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2A55A7F8"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45</w:t>
            </w:r>
          </w:p>
        </w:tc>
        <w:tc>
          <w:tcPr>
            <w:tcW w:w="311"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3319A618"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30</w:t>
            </w:r>
          </w:p>
        </w:tc>
        <w:tc>
          <w:tcPr>
            <w:tcW w:w="32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7A05A7C1"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150</w:t>
            </w:r>
          </w:p>
        </w:tc>
        <w:tc>
          <w:tcPr>
            <w:tcW w:w="1134" w:type="pct"/>
            <w:tcBorders>
              <w:left w:val="single" w:color="000000" w:themeColor="text1" w:sz="4" w:space="0"/>
              <w:right w:val="single" w:color="000000" w:themeColor="text1" w:sz="4" w:space="0"/>
            </w:tcBorders>
          </w:tcPr>
          <w:p w:rsidRPr="00E72FCA" w:rsidR="00F27982" w:rsidRDefault="00F27982" w14:paraId="46018A6E" w14:textId="77777777">
            <w:pPr>
              <w:spacing w:after="0" w:line="240" w:lineRule="auto"/>
              <w:rPr>
                <w:rFonts w:ascii="Arial" w:hAnsi="Arial" w:eastAsia="Arial,Arial,Times New Roman" w:cs="Arial"/>
                <w:spacing w:val="-3"/>
                <w:sz w:val="18"/>
                <w:szCs w:val="18"/>
                <w:lang w:val="es-ES_tradnl"/>
              </w:rPr>
            </w:pPr>
            <w:r w:rsidRPr="00E72FCA">
              <w:rPr>
                <w:rFonts w:ascii="Arial" w:hAnsi="Arial" w:eastAsia="Arial" w:cs="Arial"/>
                <w:sz w:val="18"/>
                <w:szCs w:val="18"/>
                <w:lang w:val="es-ES_tradnl" w:eastAsia="zh-CN"/>
              </w:rPr>
              <w:t>Informe semestral de progreso / Servicios recibidos por la OGP</w:t>
            </w:r>
          </w:p>
        </w:tc>
      </w:tr>
      <w:tr w:rsidRPr="00E51C0E" w:rsidR="00F27982" w:rsidTr="00D76824" w14:paraId="2479D960" w14:textId="77777777">
        <w:trPr>
          <w:trHeight w:val="54"/>
        </w:trPr>
        <w:tc>
          <w:tcPr>
            <w:tcW w:w="1210"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P="007D4E2C" w:rsidRDefault="00F27982" w14:paraId="5CEDE326" w14:textId="77777777">
            <w:pPr>
              <w:spacing w:after="0" w:line="240" w:lineRule="auto"/>
              <w:jc w:val="both"/>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Servicios de formación en liderazgo escolar para directivos docentes de ENS prestados</w:t>
            </w:r>
          </w:p>
        </w:tc>
        <w:tc>
          <w:tcPr>
            <w:tcW w:w="525"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2D2FFF33"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Directivos docentes</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255E0B90"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23EE6A75"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2019</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0C76C780"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129</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43D0276E"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129</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23858E10"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0</w:t>
            </w:r>
          </w:p>
        </w:tc>
        <w:tc>
          <w:tcPr>
            <w:tcW w:w="311"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55A7D341"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0</w:t>
            </w:r>
          </w:p>
        </w:tc>
        <w:tc>
          <w:tcPr>
            <w:tcW w:w="32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22603D7B"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258</w:t>
            </w:r>
          </w:p>
        </w:tc>
        <w:tc>
          <w:tcPr>
            <w:tcW w:w="1134" w:type="pct"/>
            <w:tcBorders>
              <w:left w:val="single" w:color="000000" w:themeColor="text1" w:sz="4" w:space="0"/>
              <w:right w:val="single" w:color="000000" w:themeColor="text1" w:sz="4" w:space="0"/>
            </w:tcBorders>
          </w:tcPr>
          <w:p w:rsidRPr="00E72FCA" w:rsidR="00F27982" w:rsidRDefault="00F27982" w14:paraId="61235B7E" w14:textId="77777777">
            <w:pPr>
              <w:spacing w:after="0" w:line="240" w:lineRule="auto"/>
              <w:rPr>
                <w:rFonts w:ascii="Arial" w:hAnsi="Arial" w:eastAsia="Arial,Arial,Times New Roman" w:cs="Arial"/>
                <w:spacing w:val="-3"/>
                <w:sz w:val="18"/>
                <w:szCs w:val="18"/>
                <w:lang w:val="es-ES_tradnl"/>
              </w:rPr>
            </w:pPr>
            <w:r w:rsidRPr="00E72FCA">
              <w:rPr>
                <w:rFonts w:ascii="Arial" w:hAnsi="Arial" w:eastAsia="Arial" w:cs="Arial"/>
                <w:sz w:val="18"/>
                <w:szCs w:val="18"/>
                <w:lang w:val="es-ES_tradnl" w:eastAsia="zh-CN"/>
              </w:rPr>
              <w:t>Informe semestral de progreso / Servicios recibidos por la OGP</w:t>
            </w:r>
          </w:p>
        </w:tc>
      </w:tr>
      <w:tr w:rsidRPr="00E51C0E" w:rsidR="00F27982" w:rsidTr="00D76824" w14:paraId="13EEFECF" w14:textId="77777777">
        <w:trPr>
          <w:trHeight w:val="54"/>
        </w:trPr>
        <w:tc>
          <w:tcPr>
            <w:tcW w:w="1210"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P="007D4E2C" w:rsidRDefault="00F27982" w14:paraId="7195013A" w14:textId="77777777">
            <w:pPr>
              <w:spacing w:after="0" w:line="240" w:lineRule="auto"/>
              <w:jc w:val="both"/>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Documento de Planes de Formación Complementaria de las ENS actualizados y aprobados</w:t>
            </w:r>
          </w:p>
        </w:tc>
        <w:tc>
          <w:tcPr>
            <w:tcW w:w="525"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7C5D079A"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Escuelas Normales Superiores</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17F990C4"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5C335F61"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2019</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39DF0493"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45</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3BBF4A4D"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42</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34925014"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42</w:t>
            </w:r>
          </w:p>
        </w:tc>
        <w:tc>
          <w:tcPr>
            <w:tcW w:w="311"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6C16DC84"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0</w:t>
            </w:r>
          </w:p>
        </w:tc>
        <w:tc>
          <w:tcPr>
            <w:tcW w:w="32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rsidRPr="00E72FCA" w:rsidR="00F27982" w:rsidRDefault="00F27982" w14:paraId="44169835"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129</w:t>
            </w:r>
          </w:p>
        </w:tc>
        <w:tc>
          <w:tcPr>
            <w:tcW w:w="1134" w:type="pct"/>
            <w:tcBorders>
              <w:left w:val="single" w:color="000000" w:themeColor="text1" w:sz="4" w:space="0"/>
              <w:right w:val="single" w:color="000000" w:themeColor="text1" w:sz="4" w:space="0"/>
            </w:tcBorders>
          </w:tcPr>
          <w:p w:rsidRPr="00E72FCA" w:rsidR="00F27982" w:rsidRDefault="00F27982" w14:paraId="31DA0498" w14:textId="77777777">
            <w:pPr>
              <w:spacing w:after="0" w:line="240" w:lineRule="auto"/>
              <w:rPr>
                <w:rFonts w:ascii="Arial" w:hAnsi="Arial" w:eastAsia="Arial,Arial,Times New Roman" w:cs="Arial"/>
                <w:spacing w:val="-3"/>
                <w:sz w:val="18"/>
                <w:szCs w:val="18"/>
                <w:lang w:val="pt-BR"/>
              </w:rPr>
            </w:pPr>
            <w:r w:rsidRPr="00E72FCA">
              <w:rPr>
                <w:rFonts w:ascii="Arial" w:hAnsi="Arial" w:eastAsia="Arial" w:cs="Arial"/>
                <w:sz w:val="18"/>
                <w:szCs w:val="18"/>
                <w:lang w:val="pt-BR" w:eastAsia="zh-CN"/>
              </w:rPr>
              <w:t>Informe semestral de progreso / Documentos aprobados por la OGP</w:t>
            </w:r>
          </w:p>
        </w:tc>
      </w:tr>
      <w:tr w:rsidRPr="00E51C0E" w:rsidR="00F27982" w:rsidTr="00D76824" w14:paraId="581476F0" w14:textId="77777777">
        <w:trPr>
          <w:trHeight w:val="544"/>
        </w:trPr>
        <w:tc>
          <w:tcPr>
            <w:tcW w:w="1210"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P="007D4E2C" w:rsidRDefault="00F27982" w14:paraId="52B1F888" w14:textId="77777777">
            <w:pPr>
              <w:spacing w:after="0" w:line="240" w:lineRule="auto"/>
              <w:ind w:left="-70" w:right="-84"/>
              <w:jc w:val="both"/>
              <w:rPr>
                <w:rFonts w:ascii="Arial" w:hAnsi="Arial" w:eastAsia="Arial,Arial,Times New Roman" w:cs="Arial"/>
                <w:sz w:val="18"/>
                <w:szCs w:val="18"/>
                <w:lang w:val="pt-BR"/>
              </w:rPr>
            </w:pPr>
            <w:r w:rsidRPr="00E72FCA">
              <w:rPr>
                <w:rFonts w:ascii="Arial" w:hAnsi="Arial" w:eastAsia="Arial" w:cs="Arial"/>
                <w:sz w:val="18"/>
                <w:szCs w:val="18"/>
                <w:lang w:val="pt-BR" w:eastAsia="zh-CN"/>
              </w:rPr>
              <w:t>Becas de licenciatura para docentes normalistas entregadas</w:t>
            </w:r>
          </w:p>
        </w:tc>
        <w:tc>
          <w:tcPr>
            <w:tcW w:w="525"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10984F21"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Becas/año</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3E2050AC"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78C3AC59"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2019</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05B7D8AF"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590</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790058E9"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590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1D5FCA59"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590</w:t>
            </w:r>
          </w:p>
        </w:tc>
        <w:tc>
          <w:tcPr>
            <w:tcW w:w="311"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7EE27ACA"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590</w:t>
            </w:r>
          </w:p>
        </w:tc>
        <w:tc>
          <w:tcPr>
            <w:tcW w:w="327"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518D9C01"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590</w:t>
            </w:r>
          </w:p>
        </w:tc>
        <w:tc>
          <w:tcPr>
            <w:tcW w:w="1134" w:type="pct"/>
            <w:tcBorders>
              <w:top w:val="single" w:color="000000" w:themeColor="text1" w:sz="4" w:space="0"/>
              <w:left w:val="single" w:color="000000" w:themeColor="text1" w:sz="4" w:space="0"/>
              <w:right w:val="single" w:color="000000" w:themeColor="text1" w:sz="4" w:space="0"/>
            </w:tcBorders>
          </w:tcPr>
          <w:p w:rsidRPr="00E72FCA" w:rsidR="00F27982" w:rsidRDefault="00F27982" w14:paraId="40A6BFAF" w14:textId="77777777">
            <w:pPr>
              <w:spacing w:after="0" w:line="240" w:lineRule="auto"/>
              <w:rPr>
                <w:rFonts w:ascii="Arial" w:hAnsi="Arial" w:eastAsia="Arial,Arial,Times New Roman" w:cs="Arial"/>
                <w:sz w:val="18"/>
                <w:szCs w:val="18"/>
                <w:lang w:val="pt-BR"/>
              </w:rPr>
            </w:pPr>
            <w:r w:rsidRPr="00E72FCA">
              <w:rPr>
                <w:rFonts w:ascii="Arial" w:hAnsi="Arial" w:eastAsia="Arial" w:cs="Arial"/>
                <w:sz w:val="18"/>
                <w:szCs w:val="18"/>
                <w:lang w:val="pt-BR" w:eastAsia="zh-CN"/>
              </w:rPr>
              <w:t>Informe semestral de progreso / órdenes de matrícula aprobadas por la OGP</w:t>
            </w:r>
          </w:p>
        </w:tc>
      </w:tr>
      <w:tr w:rsidRPr="00E51C0E" w:rsidR="00F27982" w:rsidTr="00D76824" w14:paraId="0854AD57" w14:textId="77777777">
        <w:trPr>
          <w:trHeight w:val="391"/>
        </w:trPr>
        <w:tc>
          <w:tcPr>
            <w:tcW w:w="5000" w:type="pct"/>
            <w:gridSpan w:val="10"/>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vAlign w:val="center"/>
          </w:tcPr>
          <w:p w:rsidRPr="00E72FCA" w:rsidR="00F27982" w:rsidRDefault="00F27982" w14:paraId="2423B147" w14:textId="77777777">
            <w:pPr>
              <w:spacing w:after="0" w:line="240" w:lineRule="auto"/>
              <w:rPr>
                <w:rFonts w:ascii="Arial" w:hAnsi="Arial" w:eastAsia="Arial,Arial,Times New Roman" w:cs="Arial"/>
                <w:spacing w:val="-3"/>
                <w:sz w:val="18"/>
                <w:szCs w:val="18"/>
                <w:lang w:val="es-ES_tradnl"/>
              </w:rPr>
            </w:pPr>
            <w:r w:rsidRPr="00E72FCA">
              <w:rPr>
                <w:rFonts w:ascii="Arial" w:hAnsi="Arial" w:eastAsia="Arial,Arial,Times New Roman" w:cs="Arial"/>
                <w:spacing w:val="-3"/>
                <w:sz w:val="18"/>
                <w:szCs w:val="18"/>
                <w:lang w:val="es-ES_tradnl"/>
              </w:rPr>
              <w:t>Componente 3. Mejorar los ambientes de aprendizaje en zonas rurales</w:t>
            </w:r>
          </w:p>
        </w:tc>
      </w:tr>
      <w:tr w:rsidRPr="00E51C0E" w:rsidR="00F27982" w:rsidTr="00D76824" w14:paraId="4C570FB6" w14:textId="77777777">
        <w:trPr>
          <w:trHeight w:val="637"/>
        </w:trPr>
        <w:tc>
          <w:tcPr>
            <w:tcW w:w="1210"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P="007D4E2C" w:rsidRDefault="00F27982" w14:paraId="338A8D17" w14:textId="788D8938">
            <w:pPr>
              <w:autoSpaceDE w:val="0"/>
              <w:autoSpaceDN w:val="0"/>
              <w:adjustRightInd w:val="0"/>
              <w:spacing w:after="0" w:line="240" w:lineRule="auto"/>
              <w:jc w:val="both"/>
              <w:rPr>
                <w:rFonts w:ascii="Arial" w:hAnsi="Arial" w:eastAsia="Arial,Arial,Times New Roman" w:cs="Arial"/>
                <w:spacing w:val="-4"/>
                <w:sz w:val="18"/>
                <w:szCs w:val="18"/>
                <w:lang w:val="es-ES_tradnl"/>
              </w:rPr>
            </w:pPr>
            <w:r w:rsidRPr="00E72FCA">
              <w:rPr>
                <w:rFonts w:ascii="Arial" w:hAnsi="Arial" w:eastAsia="Arial,Arial,Times New Roman" w:cs="Arial"/>
                <w:spacing w:val="-4"/>
                <w:sz w:val="18"/>
                <w:szCs w:val="18"/>
                <w:lang w:val="es-ES_tradnl"/>
              </w:rPr>
              <w:t xml:space="preserve">Sedes de </w:t>
            </w:r>
            <w:r w:rsidRPr="00705DE4">
              <w:rPr>
                <w:rFonts w:ascii="Arial" w:hAnsi="Arial" w:eastAsia="Arial,Arial,Times New Roman" w:cs="Arial"/>
                <w:i/>
                <w:iCs/>
                <w:spacing w:val="-4"/>
                <w:sz w:val="18"/>
                <w:szCs w:val="18"/>
                <w:lang w:val="es-ES_tradnl"/>
              </w:rPr>
              <w:t>preescolar</w:t>
            </w:r>
            <w:r w:rsidRPr="00E72FCA">
              <w:rPr>
                <w:rFonts w:ascii="Arial" w:hAnsi="Arial" w:eastAsia="Arial,Arial,Times New Roman" w:cs="Arial"/>
                <w:spacing w:val="-4"/>
                <w:sz w:val="18"/>
                <w:szCs w:val="18"/>
                <w:lang w:val="es-ES_tradnl"/>
              </w:rPr>
              <w:t xml:space="preserve"> que reciben dotaciones pedagógicas (textos y materiales complementarios)</w:t>
            </w:r>
          </w:p>
        </w:tc>
        <w:tc>
          <w:tcPr>
            <w:tcW w:w="525"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655384D1" w14:textId="77777777">
            <w:pPr>
              <w:spacing w:after="0" w:line="240" w:lineRule="auto"/>
              <w:jc w:val="center"/>
              <w:rPr>
                <w:rFonts w:ascii="Arial" w:hAnsi="Arial" w:eastAsia="Arial" w:cs="Arial"/>
                <w:sz w:val="18"/>
                <w:szCs w:val="18"/>
                <w:highlight w:val="yellow"/>
                <w:lang w:val="es-ES_tradnl" w:eastAsia="zh-CN"/>
              </w:rPr>
            </w:pPr>
            <w:r w:rsidRPr="00E72FCA">
              <w:rPr>
                <w:rFonts w:ascii="Arial" w:hAnsi="Arial" w:eastAsia="Arial" w:cs="Arial"/>
                <w:sz w:val="18"/>
                <w:szCs w:val="18"/>
                <w:lang w:val="es-ES_tradnl" w:eastAsia="zh-CN"/>
              </w:rPr>
              <w:t>Sedes escolares</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501B417B"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40ABF9AE"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2019</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20965491"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140</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4236F5AC"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210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517BADC3"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210</w:t>
            </w:r>
          </w:p>
        </w:tc>
        <w:tc>
          <w:tcPr>
            <w:tcW w:w="311"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10C5E95C"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140</w:t>
            </w:r>
          </w:p>
        </w:tc>
        <w:tc>
          <w:tcPr>
            <w:tcW w:w="327"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139627E5"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700</w:t>
            </w:r>
          </w:p>
        </w:tc>
        <w:tc>
          <w:tcPr>
            <w:tcW w:w="1134" w:type="pct"/>
            <w:tcBorders>
              <w:left w:val="single" w:color="000000" w:themeColor="text1" w:sz="4" w:space="0"/>
              <w:right w:val="single" w:color="000000" w:themeColor="text1" w:sz="4" w:space="0"/>
            </w:tcBorders>
          </w:tcPr>
          <w:p w:rsidRPr="00E72FCA" w:rsidR="00F27982" w:rsidRDefault="00F27982" w14:paraId="02853BE2" w14:textId="77777777">
            <w:pPr>
              <w:spacing w:after="0" w:line="240" w:lineRule="auto"/>
              <w:rPr>
                <w:rFonts w:ascii="Arial" w:hAnsi="Arial" w:eastAsia="Arial,Arial,Times New Roman" w:cs="Arial"/>
                <w:spacing w:val="-3"/>
                <w:sz w:val="18"/>
                <w:szCs w:val="18"/>
                <w:highlight w:val="yellow"/>
                <w:lang w:val="pt-BR"/>
              </w:rPr>
            </w:pPr>
            <w:r w:rsidRPr="00E72FCA">
              <w:rPr>
                <w:rFonts w:ascii="Arial" w:hAnsi="Arial" w:eastAsia="Arial" w:cs="Arial"/>
                <w:sz w:val="18"/>
                <w:szCs w:val="18"/>
                <w:lang w:val="pt-BR" w:eastAsia="zh-CN"/>
              </w:rPr>
              <w:t>Informe semestral de progreso / Actas de entrega verificadas por la OGP</w:t>
            </w:r>
          </w:p>
        </w:tc>
      </w:tr>
      <w:tr w:rsidRPr="00E51C0E" w:rsidR="00F27982" w:rsidTr="00D76824" w14:paraId="425BFFBB" w14:textId="77777777">
        <w:trPr>
          <w:trHeight w:val="637"/>
        </w:trPr>
        <w:tc>
          <w:tcPr>
            <w:tcW w:w="1210"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P="007D4E2C" w:rsidRDefault="00F27982" w14:paraId="4302A551" w14:textId="5E9E8FB5">
            <w:pPr>
              <w:autoSpaceDE w:val="0"/>
              <w:autoSpaceDN w:val="0"/>
              <w:adjustRightInd w:val="0"/>
              <w:spacing w:after="0" w:line="240" w:lineRule="auto"/>
              <w:jc w:val="both"/>
              <w:rPr>
                <w:rFonts w:ascii="Arial" w:hAnsi="Arial" w:eastAsia="Arial,Arial,Times New Roman" w:cs="Arial"/>
                <w:spacing w:val="-4"/>
                <w:sz w:val="18"/>
                <w:szCs w:val="18"/>
                <w:lang w:val="es-ES_tradnl"/>
              </w:rPr>
            </w:pPr>
            <w:r w:rsidRPr="00E72FCA">
              <w:rPr>
                <w:rFonts w:ascii="Arial" w:hAnsi="Arial" w:eastAsia="Arial,Arial,Times New Roman" w:cs="Arial"/>
                <w:spacing w:val="-4"/>
                <w:sz w:val="18"/>
                <w:szCs w:val="18"/>
                <w:lang w:val="es-ES_tradnl"/>
              </w:rPr>
              <w:t xml:space="preserve">Sedes de </w:t>
            </w:r>
            <w:r w:rsidRPr="00705DE4">
              <w:rPr>
                <w:rFonts w:ascii="Arial" w:hAnsi="Arial" w:eastAsia="Arial,Arial,Times New Roman" w:cs="Arial"/>
                <w:i/>
                <w:iCs/>
                <w:spacing w:val="-4"/>
                <w:sz w:val="18"/>
                <w:szCs w:val="18"/>
                <w:lang w:val="es-ES_tradnl"/>
              </w:rPr>
              <w:t>básica</w:t>
            </w:r>
            <w:r w:rsidRPr="00E72FCA">
              <w:rPr>
                <w:rFonts w:ascii="Arial" w:hAnsi="Arial" w:eastAsia="Arial,Arial,Times New Roman" w:cs="Arial"/>
                <w:spacing w:val="-4"/>
                <w:sz w:val="18"/>
                <w:szCs w:val="18"/>
                <w:lang w:val="es-ES_tradnl"/>
              </w:rPr>
              <w:t xml:space="preserve"> que reciben dotaciones pedagógicas (textos y materiales complementarios) </w:t>
            </w:r>
          </w:p>
        </w:tc>
        <w:tc>
          <w:tcPr>
            <w:tcW w:w="525"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578CE9FE" w14:textId="77777777">
            <w:pPr>
              <w:spacing w:after="0" w:line="240" w:lineRule="auto"/>
              <w:jc w:val="center"/>
              <w:rPr>
                <w:rFonts w:ascii="Arial" w:hAnsi="Arial" w:eastAsia="Arial" w:cs="Arial"/>
                <w:sz w:val="18"/>
                <w:szCs w:val="18"/>
                <w:highlight w:val="yellow"/>
                <w:lang w:val="es-ES_tradnl" w:eastAsia="zh-CN"/>
              </w:rPr>
            </w:pPr>
            <w:r w:rsidRPr="00E72FCA">
              <w:rPr>
                <w:rFonts w:ascii="Arial" w:hAnsi="Arial" w:eastAsia="Arial" w:cs="Arial"/>
                <w:sz w:val="18"/>
                <w:szCs w:val="18"/>
                <w:lang w:val="es-ES_tradnl" w:eastAsia="zh-CN"/>
              </w:rPr>
              <w:t>Sedes escolares</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53F99FBF"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2A724080"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2019</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7C21275E"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400</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1EF03C2F"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600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01419472"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600</w:t>
            </w:r>
          </w:p>
        </w:tc>
        <w:tc>
          <w:tcPr>
            <w:tcW w:w="311"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4BE883D3"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400</w:t>
            </w:r>
          </w:p>
        </w:tc>
        <w:tc>
          <w:tcPr>
            <w:tcW w:w="327"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32160827"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2000</w:t>
            </w:r>
          </w:p>
        </w:tc>
        <w:tc>
          <w:tcPr>
            <w:tcW w:w="1134" w:type="pct"/>
            <w:tcBorders>
              <w:left w:val="single" w:color="000000" w:themeColor="text1" w:sz="4" w:space="0"/>
              <w:right w:val="single" w:color="000000" w:themeColor="text1" w:sz="4" w:space="0"/>
            </w:tcBorders>
          </w:tcPr>
          <w:p w:rsidRPr="00E72FCA" w:rsidR="00F27982" w:rsidRDefault="00F27982" w14:paraId="12437E96" w14:textId="77777777">
            <w:pPr>
              <w:spacing w:after="0" w:line="240" w:lineRule="auto"/>
              <w:rPr>
                <w:rFonts w:ascii="Arial" w:hAnsi="Arial" w:eastAsia="Arial,Arial,Times New Roman" w:cs="Arial"/>
                <w:spacing w:val="-3"/>
                <w:sz w:val="18"/>
                <w:szCs w:val="18"/>
                <w:highlight w:val="yellow"/>
                <w:lang w:val="pt-BR"/>
              </w:rPr>
            </w:pPr>
            <w:r w:rsidRPr="00E72FCA">
              <w:rPr>
                <w:rFonts w:ascii="Arial" w:hAnsi="Arial" w:eastAsia="Arial" w:cs="Arial"/>
                <w:sz w:val="18"/>
                <w:szCs w:val="18"/>
                <w:lang w:val="pt-BR" w:eastAsia="zh-CN"/>
              </w:rPr>
              <w:t>Informe semestral de progreso / Actas de entrega verificadas por la OGP</w:t>
            </w:r>
          </w:p>
        </w:tc>
      </w:tr>
      <w:tr w:rsidRPr="00E51C0E" w:rsidR="00F27982" w:rsidTr="00D76824" w14:paraId="10F31D02" w14:textId="77777777">
        <w:trPr>
          <w:trHeight w:val="637"/>
        </w:trPr>
        <w:tc>
          <w:tcPr>
            <w:tcW w:w="1210"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P="007D4E2C" w:rsidRDefault="00F27982" w14:paraId="5E6E8E76" w14:textId="709C2DBA">
            <w:pPr>
              <w:autoSpaceDE w:val="0"/>
              <w:autoSpaceDN w:val="0"/>
              <w:adjustRightInd w:val="0"/>
              <w:spacing w:after="0" w:line="240" w:lineRule="auto"/>
              <w:jc w:val="both"/>
              <w:rPr>
                <w:rFonts w:ascii="Arial" w:hAnsi="Arial" w:eastAsia="Arial,Arial,Times New Roman" w:cs="Arial"/>
                <w:spacing w:val="-4"/>
                <w:sz w:val="18"/>
                <w:szCs w:val="18"/>
                <w:lang w:val="es-ES_tradnl"/>
              </w:rPr>
            </w:pPr>
            <w:r w:rsidRPr="00E72FCA">
              <w:rPr>
                <w:rFonts w:ascii="Arial" w:hAnsi="Arial" w:eastAsia="Arial,Arial,Times New Roman" w:cs="Arial"/>
                <w:spacing w:val="-4"/>
                <w:sz w:val="18"/>
                <w:szCs w:val="18"/>
                <w:lang w:val="es-ES_tradnl"/>
              </w:rPr>
              <w:t xml:space="preserve">Sedes de </w:t>
            </w:r>
            <w:r w:rsidRPr="00705DE4">
              <w:rPr>
                <w:rFonts w:ascii="Arial" w:hAnsi="Arial" w:eastAsia="Arial,Arial,Times New Roman" w:cs="Arial"/>
                <w:i/>
                <w:iCs/>
                <w:spacing w:val="-4"/>
                <w:sz w:val="18"/>
                <w:szCs w:val="18"/>
                <w:lang w:val="es-ES_tradnl"/>
              </w:rPr>
              <w:t>media</w:t>
            </w:r>
            <w:r w:rsidRPr="00E72FCA">
              <w:rPr>
                <w:rFonts w:ascii="Arial" w:hAnsi="Arial" w:eastAsia="Arial,Arial,Times New Roman" w:cs="Arial"/>
                <w:spacing w:val="-4"/>
                <w:sz w:val="18"/>
                <w:szCs w:val="18"/>
                <w:lang w:val="es-ES_tradnl"/>
              </w:rPr>
              <w:t xml:space="preserve"> que reciben dotaciones pedagógicas (textos y materiales complementarios) </w:t>
            </w:r>
          </w:p>
        </w:tc>
        <w:tc>
          <w:tcPr>
            <w:tcW w:w="525"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525C236D" w14:textId="77777777">
            <w:pPr>
              <w:spacing w:after="0" w:line="240" w:lineRule="auto"/>
              <w:jc w:val="center"/>
              <w:rPr>
                <w:rFonts w:ascii="Arial" w:hAnsi="Arial" w:eastAsia="Arial" w:cs="Arial"/>
                <w:sz w:val="18"/>
                <w:szCs w:val="18"/>
                <w:highlight w:val="yellow"/>
                <w:lang w:val="es-ES_tradnl" w:eastAsia="zh-CN"/>
              </w:rPr>
            </w:pPr>
            <w:r w:rsidRPr="009E4963">
              <w:rPr>
                <w:rFonts w:ascii="Arial" w:hAnsi="Arial" w:eastAsia="Arial" w:cs="Arial"/>
                <w:sz w:val="18"/>
                <w:szCs w:val="18"/>
                <w:lang w:val="es-ES_tradnl" w:eastAsia="zh-CN"/>
              </w:rPr>
              <w:t>Sedes escolares</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33C7EF47"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1833591A"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2019</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04EDF9EA"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30</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389933B7"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45</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6861C5AD"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45</w:t>
            </w:r>
          </w:p>
        </w:tc>
        <w:tc>
          <w:tcPr>
            <w:tcW w:w="311"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09E961A8"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30</w:t>
            </w:r>
          </w:p>
        </w:tc>
        <w:tc>
          <w:tcPr>
            <w:tcW w:w="327"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9E4963" w:rsidR="00F27982" w:rsidRDefault="00F27982" w14:paraId="59541B68" w14:textId="77777777">
            <w:pPr>
              <w:spacing w:after="0" w:line="240" w:lineRule="auto"/>
              <w:jc w:val="center"/>
              <w:rPr>
                <w:rFonts w:ascii="Arial" w:hAnsi="Arial" w:eastAsia="Arial" w:cs="Arial"/>
                <w:sz w:val="18"/>
                <w:szCs w:val="18"/>
                <w:lang w:val="es-ES_tradnl" w:eastAsia="zh-CN"/>
              </w:rPr>
            </w:pPr>
            <w:r w:rsidRPr="009E4963">
              <w:rPr>
                <w:rFonts w:ascii="Arial" w:hAnsi="Arial" w:eastAsia="Arial" w:cs="Arial"/>
                <w:sz w:val="18"/>
                <w:szCs w:val="18"/>
                <w:lang w:val="es-ES_tradnl" w:eastAsia="zh-CN"/>
              </w:rPr>
              <w:t>150</w:t>
            </w:r>
          </w:p>
        </w:tc>
        <w:tc>
          <w:tcPr>
            <w:tcW w:w="1134" w:type="pct"/>
            <w:tcBorders>
              <w:left w:val="single" w:color="000000" w:themeColor="text1" w:sz="4" w:space="0"/>
              <w:right w:val="single" w:color="000000" w:themeColor="text1" w:sz="4" w:space="0"/>
            </w:tcBorders>
          </w:tcPr>
          <w:p w:rsidRPr="009E4963" w:rsidR="00F27982" w:rsidRDefault="00F27982" w14:paraId="0AAC5986" w14:textId="77777777">
            <w:pPr>
              <w:spacing w:after="0" w:line="240" w:lineRule="auto"/>
              <w:rPr>
                <w:rFonts w:ascii="Arial" w:hAnsi="Arial" w:eastAsia="Arial,Arial,Times New Roman" w:cs="Arial"/>
                <w:spacing w:val="-3"/>
                <w:sz w:val="18"/>
                <w:szCs w:val="18"/>
                <w:highlight w:val="yellow"/>
                <w:lang w:val="pt-BR"/>
              </w:rPr>
            </w:pPr>
            <w:r w:rsidRPr="009E4963">
              <w:rPr>
                <w:rFonts w:ascii="Arial" w:hAnsi="Arial" w:eastAsia="Arial" w:cs="Arial"/>
                <w:sz w:val="18"/>
                <w:szCs w:val="18"/>
                <w:lang w:val="pt-BR" w:eastAsia="zh-CN"/>
              </w:rPr>
              <w:t>Informe semestral de progreso / Actas de entrega verificadas por la OGP</w:t>
            </w:r>
          </w:p>
        </w:tc>
      </w:tr>
      <w:tr w:rsidRPr="00E51C0E" w:rsidR="00F27982" w:rsidTr="00D76824" w14:paraId="3FA796C9" w14:textId="77777777">
        <w:trPr>
          <w:trHeight w:val="637"/>
        </w:trPr>
        <w:tc>
          <w:tcPr>
            <w:tcW w:w="1210"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P="007D4E2C" w:rsidRDefault="00F27982" w14:paraId="59AC9976" w14:textId="77777777">
            <w:pPr>
              <w:autoSpaceDE w:val="0"/>
              <w:autoSpaceDN w:val="0"/>
              <w:adjustRightInd w:val="0"/>
              <w:spacing w:after="0" w:line="240" w:lineRule="auto"/>
              <w:jc w:val="both"/>
              <w:rPr>
                <w:rFonts w:ascii="Arial" w:hAnsi="Arial" w:eastAsia="Arial,Arial,Times New Roman" w:cs="Arial"/>
                <w:spacing w:val="-4"/>
                <w:sz w:val="18"/>
                <w:szCs w:val="18"/>
                <w:lang w:val="es-ES_tradnl"/>
              </w:rPr>
            </w:pPr>
            <w:r w:rsidRPr="00E72FCA">
              <w:rPr>
                <w:rFonts w:ascii="Arial" w:hAnsi="Arial" w:eastAsia="Arial,Arial,Times New Roman" w:cs="Arial"/>
                <w:spacing w:val="-4"/>
                <w:sz w:val="18"/>
                <w:szCs w:val="18"/>
                <w:lang w:val="es-ES_tradnl"/>
              </w:rPr>
              <w:t>Sedes escolares que reciben dotación de mobiliario</w:t>
            </w:r>
          </w:p>
        </w:tc>
        <w:tc>
          <w:tcPr>
            <w:tcW w:w="525"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4D882580"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Sedes escolares</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7B136CF9"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3348859E"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2019</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003ACD4D"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400</w:t>
            </w:r>
          </w:p>
        </w:tc>
        <w:tc>
          <w:tcPr>
            <w:tcW w:w="277"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6AE2C0B6"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600</w:t>
            </w:r>
          </w:p>
        </w:tc>
        <w:tc>
          <w:tcPr>
            <w:tcW w:w="313"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1807F9BC"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600</w:t>
            </w:r>
          </w:p>
        </w:tc>
        <w:tc>
          <w:tcPr>
            <w:tcW w:w="311"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05046DA7"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400</w:t>
            </w:r>
          </w:p>
        </w:tc>
        <w:tc>
          <w:tcPr>
            <w:tcW w:w="327" w:type="pc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E72FCA" w:rsidR="00F27982" w:rsidRDefault="00F27982" w14:paraId="15EF56AB" w14:textId="77777777">
            <w:pPr>
              <w:spacing w:after="0" w:line="240" w:lineRule="auto"/>
              <w:jc w:val="center"/>
              <w:rPr>
                <w:rFonts w:ascii="Arial" w:hAnsi="Arial" w:eastAsia="Arial" w:cs="Arial"/>
                <w:sz w:val="18"/>
                <w:szCs w:val="18"/>
                <w:lang w:val="es-ES_tradnl" w:eastAsia="zh-CN"/>
              </w:rPr>
            </w:pPr>
            <w:r w:rsidRPr="00E72FCA">
              <w:rPr>
                <w:rFonts w:ascii="Arial" w:hAnsi="Arial" w:eastAsia="Arial" w:cs="Arial"/>
                <w:sz w:val="18"/>
                <w:szCs w:val="18"/>
                <w:lang w:val="es-ES_tradnl" w:eastAsia="zh-CN"/>
              </w:rPr>
              <w:t>2000</w:t>
            </w:r>
          </w:p>
        </w:tc>
        <w:tc>
          <w:tcPr>
            <w:tcW w:w="1134" w:type="pct"/>
            <w:tcBorders>
              <w:left w:val="single" w:color="000000" w:themeColor="text1" w:sz="4" w:space="0"/>
              <w:right w:val="single" w:color="000000" w:themeColor="text1" w:sz="4" w:space="0"/>
            </w:tcBorders>
          </w:tcPr>
          <w:p w:rsidRPr="00E72FCA" w:rsidR="00F27982" w:rsidRDefault="00F27982" w14:paraId="19DC9E0A" w14:textId="77777777">
            <w:pPr>
              <w:spacing w:after="0" w:line="240" w:lineRule="auto"/>
              <w:rPr>
                <w:rFonts w:ascii="Arial" w:hAnsi="Arial" w:eastAsia="Arial,Arial,Times New Roman" w:cs="Arial"/>
                <w:spacing w:val="-3"/>
                <w:sz w:val="18"/>
                <w:szCs w:val="18"/>
                <w:highlight w:val="yellow"/>
                <w:lang w:val="pt-BR"/>
              </w:rPr>
            </w:pPr>
            <w:r w:rsidRPr="00E72FCA">
              <w:rPr>
                <w:rFonts w:ascii="Arial" w:hAnsi="Arial" w:eastAsia="Arial" w:cs="Arial"/>
                <w:sz w:val="18"/>
                <w:szCs w:val="18"/>
                <w:lang w:val="pt-BR" w:eastAsia="zh-CN"/>
              </w:rPr>
              <w:t>Informe semestral de progreso / Actas de entrega verificadas por la OGP</w:t>
            </w:r>
          </w:p>
        </w:tc>
      </w:tr>
    </w:tbl>
    <w:p w:rsidRPr="00694AAB" w:rsidR="00801A77" w:rsidP="002A7EE9" w:rsidRDefault="00801A77" w14:paraId="6C94F8FA" w14:textId="77777777">
      <w:pPr>
        <w:spacing w:before="120" w:after="288" w:afterLines="120" w:line="240" w:lineRule="auto"/>
        <w:jc w:val="both"/>
        <w:rPr>
          <w:rFonts w:ascii="Arial" w:hAnsi="Arial" w:cs="Arial"/>
          <w:highlight w:val="yellow"/>
          <w:lang w:val="es-ES_tradnl"/>
        </w:rPr>
      </w:pPr>
    </w:p>
    <w:p w:rsidRPr="00BE5ADC" w:rsidR="00724D2A" w:rsidP="002A7EE9" w:rsidRDefault="00724D2A" w14:paraId="3C968CEB" w14:textId="6C1E9708">
      <w:pPr>
        <w:spacing w:before="120" w:after="288" w:afterLines="120" w:line="240" w:lineRule="auto"/>
        <w:jc w:val="both"/>
        <w:rPr>
          <w:rFonts w:ascii="Arial" w:hAnsi="Arial" w:cs="Arial"/>
          <w:highlight w:val="yellow"/>
          <w:lang w:val="pt-BR"/>
        </w:rPr>
        <w:sectPr w:rsidRPr="00BE5ADC" w:rsidR="00724D2A" w:rsidSect="00185F16">
          <w:pgSz w:w="15840" w:h="12240" w:orient="landscape"/>
          <w:pgMar w:top="3261" w:right="1440" w:bottom="1440" w:left="1440" w:header="720" w:footer="720" w:gutter="0"/>
          <w:cols w:space="720"/>
          <w:docGrid w:linePitch="360"/>
        </w:sectPr>
      </w:pPr>
    </w:p>
    <w:p w:rsidRPr="00D76824" w:rsidR="003B5BFA" w:rsidP="00D76824" w:rsidRDefault="00FD238F" w14:paraId="6BB28BE3" w14:textId="7F17918B">
      <w:pPr>
        <w:spacing w:before="120" w:after="288" w:afterLines="120" w:line="240" w:lineRule="auto"/>
        <w:jc w:val="center"/>
        <w:rPr>
          <w:rFonts w:ascii="Arial" w:hAnsi="Arial" w:cs="Arial"/>
          <w:b/>
          <w:bCs/>
          <w:lang w:val="es-ES_tradnl"/>
        </w:rPr>
      </w:pPr>
      <w:r w:rsidRPr="00694AAB">
        <w:rPr>
          <w:rFonts w:ascii="Arial" w:hAnsi="Arial" w:cs="Arial"/>
          <w:b/>
          <w:bCs/>
          <w:lang w:val="es-ES_tradnl"/>
        </w:rPr>
        <w:t xml:space="preserve">Tabla 2: </w:t>
      </w:r>
      <w:r w:rsidRPr="00694AAB" w:rsidR="00654272">
        <w:rPr>
          <w:rFonts w:ascii="Arial" w:hAnsi="Arial" w:cs="Arial"/>
          <w:b/>
          <w:bCs/>
          <w:lang w:val="es-ES_tradnl"/>
        </w:rPr>
        <w:t>Costos de los productos, por año</w:t>
      </w:r>
      <w:r w:rsidRPr="00694AAB" w:rsidR="00014813">
        <w:rPr>
          <w:rFonts w:ascii="Arial" w:hAnsi="Arial" w:cs="Arial"/>
          <w:b/>
          <w:bCs/>
          <w:lang w:val="es-ES_tradnl"/>
        </w:rPr>
        <w:t xml:space="preserve"> </w:t>
      </w:r>
      <w:r w:rsidRPr="006A52FD" w:rsidR="00014813">
        <w:rPr>
          <w:rFonts w:ascii="Arial" w:hAnsi="Arial" w:cs="Arial"/>
          <w:b/>
          <w:bCs/>
          <w:lang w:val="es-ES_tradnl"/>
        </w:rPr>
        <w:t>(en US$</w:t>
      </w:r>
      <w:r w:rsidRPr="006A52FD" w:rsidR="00641031">
        <w:rPr>
          <w:rFonts w:ascii="Arial" w:hAnsi="Arial" w:cs="Arial"/>
          <w:b/>
          <w:bCs/>
          <w:lang w:val="es-ES_tradnl"/>
        </w:rPr>
        <w:t>)</w:t>
      </w:r>
    </w:p>
    <w:tbl>
      <w:tblPr>
        <w:tblW w:w="12408" w:type="dxa"/>
        <w:jc w:val="center"/>
        <w:tblCellMar>
          <w:left w:w="70" w:type="dxa"/>
          <w:right w:w="70" w:type="dxa"/>
        </w:tblCellMar>
        <w:tblLook w:val="04A0" w:firstRow="1" w:lastRow="0" w:firstColumn="1" w:lastColumn="0" w:noHBand="0" w:noVBand="1"/>
      </w:tblPr>
      <w:tblGrid>
        <w:gridCol w:w="5137"/>
        <w:gridCol w:w="1870"/>
        <w:gridCol w:w="1391"/>
        <w:gridCol w:w="1391"/>
        <w:gridCol w:w="1391"/>
        <w:gridCol w:w="1228"/>
      </w:tblGrid>
      <w:tr w:rsidRPr="00705DE4" w:rsidR="00705DE4" w:rsidTr="448FD5A7" w14:paraId="3B171043" w14:textId="77777777">
        <w:trPr>
          <w:trHeight w:val="250"/>
          <w:tblHeader/>
          <w:jc w:val="center"/>
        </w:trPr>
        <w:tc>
          <w:tcPr>
            <w:tcW w:w="5137" w:type="dxa"/>
            <w:vMerge w:val="restart"/>
            <w:tcBorders>
              <w:top w:val="single" w:color="505050" w:sz="4" w:space="0"/>
              <w:left w:val="single" w:color="505050" w:sz="4" w:space="0"/>
              <w:bottom w:val="single" w:color="505050" w:sz="4" w:space="0"/>
              <w:right w:val="single" w:color="505050" w:sz="4" w:space="0"/>
            </w:tcBorders>
            <w:shd w:val="clear" w:color="auto" w:fill="E6E6E6"/>
            <w:tcMar/>
            <w:vAlign w:val="center"/>
            <w:hideMark/>
          </w:tcPr>
          <w:p w:rsidRPr="007D4E2C" w:rsidR="00705DE4" w:rsidP="00705DE4" w:rsidRDefault="00705DE4" w14:paraId="7D629BD0" w14:textId="77777777">
            <w:pPr>
              <w:spacing w:after="0" w:line="240" w:lineRule="auto"/>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Productos</w:t>
            </w:r>
          </w:p>
        </w:tc>
        <w:tc>
          <w:tcPr>
            <w:tcW w:w="6043" w:type="dxa"/>
            <w:gridSpan w:val="4"/>
            <w:tcBorders>
              <w:top w:val="single" w:color="505050" w:sz="4" w:space="0"/>
              <w:left w:val="nil"/>
              <w:bottom w:val="single" w:color="505050" w:sz="4" w:space="0"/>
              <w:right w:val="single" w:color="505050" w:sz="4" w:space="0"/>
            </w:tcBorders>
            <w:shd w:val="clear" w:color="auto" w:fill="E6E6E6"/>
            <w:tcMar/>
            <w:vAlign w:val="bottom"/>
            <w:hideMark/>
          </w:tcPr>
          <w:p w:rsidRPr="007D4E2C" w:rsidR="00705DE4" w:rsidP="00705DE4" w:rsidRDefault="00705DE4" w14:paraId="4B007DC3" w14:textId="77777777">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Costos Estimados (US$)</w:t>
            </w:r>
          </w:p>
        </w:tc>
        <w:tc>
          <w:tcPr>
            <w:tcW w:w="1228" w:type="dxa"/>
            <w:vMerge w:val="restart"/>
            <w:tcBorders>
              <w:top w:val="single" w:color="505050" w:sz="4" w:space="0"/>
              <w:left w:val="single" w:color="505050" w:sz="4" w:space="0"/>
              <w:bottom w:val="single" w:color="505050" w:sz="4" w:space="0"/>
              <w:right w:val="single" w:color="505050" w:sz="4" w:space="0"/>
            </w:tcBorders>
            <w:shd w:val="clear" w:color="auto" w:fill="E6E6E6"/>
            <w:tcMar/>
            <w:vAlign w:val="center"/>
            <w:hideMark/>
          </w:tcPr>
          <w:p w:rsidRPr="007D4E2C" w:rsidR="00705DE4" w:rsidP="00705DE4" w:rsidRDefault="00705DE4" w14:paraId="6CE57DC6" w14:textId="77777777">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Costo Total (US$)</w:t>
            </w:r>
          </w:p>
        </w:tc>
      </w:tr>
      <w:tr w:rsidRPr="00705DE4" w:rsidR="00705DE4" w:rsidTr="448FD5A7" w14:paraId="49CAAE3D" w14:textId="77777777">
        <w:trPr>
          <w:trHeight w:val="250"/>
          <w:tblHeader/>
          <w:jc w:val="center"/>
        </w:trPr>
        <w:tc>
          <w:tcPr>
            <w:tcW w:w="5137" w:type="dxa"/>
            <w:vMerge/>
            <w:tcBorders/>
            <w:tcMar/>
            <w:vAlign w:val="center"/>
            <w:hideMark/>
          </w:tcPr>
          <w:p w:rsidRPr="007D4E2C" w:rsidR="00705DE4" w:rsidP="00705DE4" w:rsidRDefault="00705DE4" w14:paraId="7ED7B393" w14:textId="77777777">
            <w:pPr>
              <w:spacing w:after="0" w:line="240" w:lineRule="auto"/>
              <w:rPr>
                <w:rFonts w:ascii="Arial" w:hAnsi="Arial" w:eastAsia="Times New Roman" w:cs="Arial"/>
                <w:b/>
                <w:bCs/>
                <w:color w:val="000000"/>
                <w:sz w:val="20"/>
                <w:szCs w:val="20"/>
                <w:lang w:eastAsia="es-CO"/>
              </w:rPr>
            </w:pPr>
          </w:p>
        </w:tc>
        <w:tc>
          <w:tcPr>
            <w:tcW w:w="1870" w:type="dxa"/>
            <w:tcBorders>
              <w:top w:val="nil"/>
              <w:left w:val="nil"/>
              <w:bottom w:val="single" w:color="505050" w:sz="4" w:space="0"/>
              <w:right w:val="single" w:color="505050" w:sz="4" w:space="0"/>
            </w:tcBorders>
            <w:shd w:val="clear" w:color="auto" w:fill="E6E6E6"/>
            <w:tcMar/>
            <w:vAlign w:val="bottom"/>
            <w:hideMark/>
          </w:tcPr>
          <w:p w:rsidRPr="007D4E2C" w:rsidR="00705DE4" w:rsidP="00705DE4" w:rsidRDefault="00705DE4" w14:paraId="34111B6B" w14:textId="77777777">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2020</w:t>
            </w:r>
          </w:p>
        </w:tc>
        <w:tc>
          <w:tcPr>
            <w:tcW w:w="1391" w:type="dxa"/>
            <w:tcBorders>
              <w:top w:val="nil"/>
              <w:left w:val="nil"/>
              <w:bottom w:val="single" w:color="505050" w:sz="4" w:space="0"/>
              <w:right w:val="single" w:color="505050" w:sz="4" w:space="0"/>
            </w:tcBorders>
            <w:shd w:val="clear" w:color="auto" w:fill="E6E6E6"/>
            <w:tcMar/>
            <w:vAlign w:val="bottom"/>
            <w:hideMark/>
          </w:tcPr>
          <w:p w:rsidRPr="007D4E2C" w:rsidR="00705DE4" w:rsidP="00705DE4" w:rsidRDefault="00705DE4" w14:paraId="0F55AC05" w14:textId="77777777">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2021</w:t>
            </w:r>
          </w:p>
        </w:tc>
        <w:tc>
          <w:tcPr>
            <w:tcW w:w="1391" w:type="dxa"/>
            <w:tcBorders>
              <w:top w:val="nil"/>
              <w:left w:val="nil"/>
              <w:bottom w:val="single" w:color="505050" w:sz="4" w:space="0"/>
              <w:right w:val="single" w:color="505050" w:sz="4" w:space="0"/>
            </w:tcBorders>
            <w:shd w:val="clear" w:color="auto" w:fill="E6E6E6"/>
            <w:tcMar/>
            <w:vAlign w:val="bottom"/>
            <w:hideMark/>
          </w:tcPr>
          <w:p w:rsidRPr="007D4E2C" w:rsidR="00705DE4" w:rsidP="00705DE4" w:rsidRDefault="00705DE4" w14:paraId="64B4EE9E" w14:textId="77777777">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2022</w:t>
            </w:r>
          </w:p>
        </w:tc>
        <w:tc>
          <w:tcPr>
            <w:tcW w:w="1391" w:type="dxa"/>
            <w:tcBorders>
              <w:top w:val="nil"/>
              <w:left w:val="nil"/>
              <w:bottom w:val="single" w:color="505050" w:sz="4" w:space="0"/>
              <w:right w:val="single" w:color="505050" w:sz="4" w:space="0"/>
            </w:tcBorders>
            <w:shd w:val="clear" w:color="auto" w:fill="E6E6E6"/>
            <w:tcMar/>
            <w:vAlign w:val="bottom"/>
            <w:hideMark/>
          </w:tcPr>
          <w:p w:rsidRPr="007D4E2C" w:rsidR="00705DE4" w:rsidP="00705DE4" w:rsidRDefault="00705DE4" w14:paraId="0C330316" w14:textId="77777777">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2023</w:t>
            </w:r>
          </w:p>
        </w:tc>
        <w:tc>
          <w:tcPr>
            <w:tcW w:w="1228" w:type="dxa"/>
            <w:vMerge/>
            <w:tcBorders/>
            <w:tcMar/>
            <w:vAlign w:val="center"/>
            <w:hideMark/>
          </w:tcPr>
          <w:p w:rsidRPr="007D4E2C" w:rsidR="00705DE4" w:rsidP="00705DE4" w:rsidRDefault="00705DE4" w14:paraId="1C0A14BF" w14:textId="77777777">
            <w:pPr>
              <w:spacing w:after="0" w:line="240" w:lineRule="auto"/>
              <w:jc w:val="center"/>
              <w:rPr>
                <w:rFonts w:ascii="Arial" w:hAnsi="Arial" w:eastAsia="Times New Roman" w:cs="Arial"/>
                <w:b/>
                <w:bCs/>
                <w:color w:val="000000"/>
                <w:sz w:val="20"/>
                <w:szCs w:val="20"/>
                <w:lang w:eastAsia="es-CO"/>
              </w:rPr>
            </w:pPr>
          </w:p>
        </w:tc>
      </w:tr>
      <w:tr w:rsidRPr="00705DE4" w:rsidR="00705DE4" w:rsidTr="448FD5A7" w14:paraId="1CFA3748" w14:textId="77777777">
        <w:trPr>
          <w:trHeight w:val="238"/>
          <w:jc w:val="center"/>
        </w:trPr>
        <w:tc>
          <w:tcPr>
            <w:tcW w:w="12408" w:type="dxa"/>
            <w:gridSpan w:val="6"/>
            <w:tcBorders>
              <w:top w:val="single" w:color="505050" w:sz="4" w:space="0"/>
              <w:left w:val="single" w:color="505050" w:sz="4" w:space="0"/>
              <w:bottom w:val="single" w:color="505050" w:sz="4" w:space="0"/>
              <w:right w:val="single" w:color="505050" w:sz="4" w:space="0"/>
            </w:tcBorders>
            <w:shd w:val="clear" w:color="auto" w:fill="E6E6E6"/>
            <w:tcMar/>
            <w:vAlign w:val="bottom"/>
            <w:hideMark/>
          </w:tcPr>
          <w:p w:rsidRPr="007D4E2C" w:rsidR="00705DE4" w:rsidP="00705DE4" w:rsidRDefault="00705DE4" w14:paraId="7F8B459B" w14:textId="77777777">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Componente 1: Fortalecer el desarrollo de estrategias educativas rurales</w:t>
            </w:r>
          </w:p>
        </w:tc>
      </w:tr>
      <w:tr w:rsidRPr="00705DE4" w:rsidR="00705DE4" w:rsidTr="448FD5A7" w14:paraId="08243B04" w14:textId="77777777">
        <w:trPr>
          <w:trHeight w:val="651"/>
          <w:jc w:val="center"/>
        </w:trPr>
        <w:tc>
          <w:tcPr>
            <w:tcW w:w="5137" w:type="dxa"/>
            <w:tcBorders>
              <w:top w:val="nil"/>
              <w:left w:val="single" w:color="505050" w:sz="4" w:space="0"/>
              <w:bottom w:val="single" w:color="505050" w:sz="4" w:space="0"/>
              <w:right w:val="single" w:color="505050" w:sz="4" w:space="0"/>
            </w:tcBorders>
            <w:shd w:val="clear" w:color="auto" w:fill="auto"/>
            <w:tcMar/>
            <w:vAlign w:val="bottom"/>
            <w:hideMark/>
          </w:tcPr>
          <w:p w:rsidRPr="007D4E2C" w:rsidR="00705DE4" w:rsidP="448FD5A7" w:rsidRDefault="00705DE4" w14:paraId="46279541" w14:textId="18A67AC3">
            <w:pPr>
              <w:spacing w:after="0" w:line="240" w:lineRule="auto"/>
              <w:jc w:val="both"/>
              <w:rPr>
                <w:rFonts w:ascii="Arial" w:hAnsi="Arial" w:eastAsia="Times New Roman" w:cs="Arial"/>
                <w:color w:val="000000" w:themeColor="text1" w:themeTint="FF" w:themeShade="FF"/>
                <w:sz w:val="18"/>
                <w:szCs w:val="18"/>
                <w:lang w:eastAsia="es-CO"/>
              </w:rPr>
            </w:pPr>
            <w:r w:rsidRPr="448FD5A7" w:rsidR="448FD5A7">
              <w:rPr>
                <w:rFonts w:ascii="Arial" w:hAnsi="Arial" w:eastAsia="Times New Roman" w:cs="Arial"/>
                <w:color w:val="000000" w:themeColor="text1" w:themeTint="FF" w:themeShade="FF"/>
                <w:sz w:val="18"/>
                <w:szCs w:val="18"/>
                <w:lang w:eastAsia="es-CO"/>
              </w:rPr>
              <w:t>Documentos de lineamientos técnicos para la cualificación de las trayectorias escolares de la población en la</w:t>
            </w:r>
            <w:r w:rsidRPr="448FD5A7" w:rsidR="448FD5A7">
              <w:rPr>
                <w:rFonts w:ascii="Arial" w:hAnsi="Arial" w:eastAsia="Times New Roman" w:cs="Arial"/>
                <w:color w:val="000000" w:themeColor="text1" w:themeTint="FF" w:themeShade="FF"/>
                <w:sz w:val="18"/>
                <w:szCs w:val="18"/>
                <w:lang w:eastAsia="es-CO"/>
              </w:rPr>
              <w:t xml:space="preserve">s zonas </w:t>
            </w:r>
            <w:r w:rsidRPr="448FD5A7" w:rsidR="448FD5A7">
              <w:rPr>
                <w:rFonts w:ascii="Arial" w:hAnsi="Arial" w:eastAsia="Times New Roman" w:cs="Arial"/>
                <w:color w:val="000000" w:themeColor="text1" w:themeTint="FF" w:themeShade="FF"/>
                <w:sz w:val="18"/>
                <w:szCs w:val="18"/>
                <w:lang w:eastAsia="es-CO"/>
              </w:rPr>
              <w:t>rural</w:t>
            </w:r>
            <w:r w:rsidRPr="448FD5A7" w:rsidR="448FD5A7">
              <w:rPr>
                <w:rFonts w:ascii="Arial" w:hAnsi="Arial" w:eastAsia="Times New Roman" w:cs="Arial"/>
                <w:color w:val="000000" w:themeColor="text1" w:themeTint="FF" w:themeShade="FF"/>
                <w:sz w:val="18"/>
                <w:szCs w:val="18"/>
                <w:lang w:eastAsia="es-CO"/>
              </w:rPr>
              <w:t>es</w:t>
            </w:r>
            <w:r w:rsidRPr="448FD5A7" w:rsidR="448FD5A7">
              <w:rPr>
                <w:rFonts w:ascii="Arial" w:hAnsi="Arial" w:eastAsia="Times New Roman" w:cs="Arial"/>
                <w:color w:val="000000" w:themeColor="text1" w:themeTint="FF" w:themeShade="FF"/>
                <w:sz w:val="18"/>
                <w:szCs w:val="18"/>
                <w:lang w:eastAsia="es-CO"/>
              </w:rPr>
              <w:t xml:space="preserve"> aprobados. </w:t>
            </w:r>
          </w:p>
        </w:tc>
        <w:tc>
          <w:tcPr>
            <w:tcW w:w="1870"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7795BF1E" w14:textId="225E6961">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355,000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46D1E04D" w14:textId="067AB112">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7C96D44B" w14:textId="708C8BFD">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415B37C8" w14:textId="5E3C3233">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w:t>
            </w:r>
          </w:p>
        </w:tc>
        <w:tc>
          <w:tcPr>
            <w:tcW w:w="1228"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6377DB48" w14:textId="396DC450">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355,000</w:t>
            </w:r>
          </w:p>
        </w:tc>
      </w:tr>
      <w:tr w:rsidRPr="00705DE4" w:rsidR="00705DE4" w:rsidTr="448FD5A7" w14:paraId="66B25418" w14:textId="77777777">
        <w:trPr>
          <w:trHeight w:val="651"/>
          <w:jc w:val="center"/>
        </w:trPr>
        <w:tc>
          <w:tcPr>
            <w:tcW w:w="5137" w:type="dxa"/>
            <w:tcBorders>
              <w:top w:val="nil"/>
              <w:left w:val="single" w:color="505050" w:sz="4" w:space="0"/>
              <w:bottom w:val="single" w:color="505050" w:sz="4" w:space="0"/>
              <w:right w:val="single" w:color="505050" w:sz="4" w:space="0"/>
            </w:tcBorders>
            <w:shd w:val="clear" w:color="auto" w:fill="auto"/>
            <w:tcMar/>
            <w:vAlign w:val="bottom"/>
            <w:hideMark/>
          </w:tcPr>
          <w:p w:rsidRPr="007D4E2C" w:rsidR="00705DE4" w:rsidP="007D4E2C" w:rsidRDefault="00705DE4" w14:paraId="70F8C478" w14:textId="77777777">
            <w:pPr>
              <w:spacing w:after="0" w:line="240" w:lineRule="auto"/>
              <w:jc w:val="both"/>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Documentos de Guías metodológicas para la implementación de estrategias educativas en zonas rurales aprobados.</w:t>
            </w:r>
          </w:p>
        </w:tc>
        <w:tc>
          <w:tcPr>
            <w:tcW w:w="1870"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12961C65" w14:textId="7C91D77B">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645,000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23CBF847" w14:textId="00141EB5">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63008E5D" w14:textId="2B1C3446">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27626612" w14:textId="5C689CD3">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w:t>
            </w:r>
          </w:p>
        </w:tc>
        <w:tc>
          <w:tcPr>
            <w:tcW w:w="1228"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04F283AE" w14:textId="44C420A6">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645,000</w:t>
            </w:r>
          </w:p>
        </w:tc>
      </w:tr>
      <w:tr w:rsidRPr="00705DE4" w:rsidR="00705DE4" w:rsidTr="448FD5A7" w14:paraId="551A0EDA" w14:textId="77777777">
        <w:trPr>
          <w:trHeight w:val="864"/>
          <w:jc w:val="center"/>
        </w:trPr>
        <w:tc>
          <w:tcPr>
            <w:tcW w:w="5137" w:type="dxa"/>
            <w:tcBorders>
              <w:top w:val="nil"/>
              <w:left w:val="single" w:color="505050" w:sz="4" w:space="0"/>
              <w:bottom w:val="single" w:color="505050" w:sz="4" w:space="0"/>
              <w:right w:val="single" w:color="505050" w:sz="4" w:space="0"/>
            </w:tcBorders>
            <w:shd w:val="clear" w:color="auto" w:fill="auto"/>
            <w:tcMar/>
            <w:vAlign w:val="bottom"/>
            <w:hideMark/>
          </w:tcPr>
          <w:p w:rsidRPr="007D4E2C" w:rsidR="00705DE4" w:rsidP="007D4E2C" w:rsidRDefault="00705DE4" w14:paraId="62510B29" w14:textId="77777777">
            <w:pPr>
              <w:spacing w:after="0" w:line="240" w:lineRule="auto"/>
              <w:jc w:val="both"/>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 xml:space="preserve">Servicios de asistencia técnica prestados a sedes escolares para la implementación de la estrategia en educación inicial y en educación media </w:t>
            </w:r>
          </w:p>
        </w:tc>
        <w:tc>
          <w:tcPr>
            <w:tcW w:w="1870"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5A261A0E" w14:textId="39A15EE4">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510,000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02C27616" w14:textId="7A75AD95">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765,000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7938EC27" w14:textId="4E93727D">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765,000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17C87CEC" w14:textId="41B89F1E">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510,000</w:t>
            </w:r>
          </w:p>
        </w:tc>
        <w:tc>
          <w:tcPr>
            <w:tcW w:w="1228"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016D31BF" w14:textId="0DE63BED">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2,550,000</w:t>
            </w:r>
          </w:p>
        </w:tc>
      </w:tr>
      <w:tr w:rsidRPr="00705DE4" w:rsidR="00705DE4" w:rsidTr="448FD5A7" w14:paraId="6EA1A4AC" w14:textId="77777777">
        <w:trPr>
          <w:trHeight w:val="864"/>
          <w:jc w:val="center"/>
        </w:trPr>
        <w:tc>
          <w:tcPr>
            <w:tcW w:w="5137" w:type="dxa"/>
            <w:tcBorders>
              <w:top w:val="nil"/>
              <w:left w:val="single" w:color="505050" w:sz="4" w:space="0"/>
              <w:bottom w:val="single" w:color="505050" w:sz="4" w:space="0"/>
              <w:right w:val="single" w:color="505050" w:sz="4" w:space="0"/>
            </w:tcBorders>
            <w:shd w:val="clear" w:color="auto" w:fill="auto"/>
            <w:tcMar/>
            <w:vAlign w:val="bottom"/>
            <w:hideMark/>
          </w:tcPr>
          <w:p w:rsidRPr="007D4E2C" w:rsidR="00705DE4" w:rsidP="007D4E2C" w:rsidRDefault="00705DE4" w14:paraId="63B8B050" w14:textId="77777777">
            <w:pPr>
              <w:spacing w:after="0" w:line="240" w:lineRule="auto"/>
              <w:jc w:val="both"/>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Servicios de asistencia técnica prestados a municipios para la implementación del PAE con modelos de inclusión social e innovación productiva rural</w:t>
            </w:r>
          </w:p>
        </w:tc>
        <w:tc>
          <w:tcPr>
            <w:tcW w:w="1870"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3F50E0AD" w14:textId="0F4622FF">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645,000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1CC8311B" w14:textId="2E90BD0B">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645,000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47108DA2" w14:textId="049809FF">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645,000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61165BDD" w14:textId="1B33C102">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645,000</w:t>
            </w:r>
          </w:p>
        </w:tc>
        <w:tc>
          <w:tcPr>
            <w:tcW w:w="1228"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31CF0939" w14:textId="6CDBE656">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2,580,000</w:t>
            </w:r>
          </w:p>
        </w:tc>
      </w:tr>
      <w:tr w:rsidRPr="00705DE4" w:rsidR="00705DE4" w:rsidTr="448FD5A7" w14:paraId="3BF0A4DF" w14:textId="77777777">
        <w:trPr>
          <w:trHeight w:val="651"/>
          <w:jc w:val="center"/>
        </w:trPr>
        <w:tc>
          <w:tcPr>
            <w:tcW w:w="5137" w:type="dxa"/>
            <w:tcBorders>
              <w:top w:val="nil"/>
              <w:left w:val="single" w:color="505050" w:sz="4" w:space="0"/>
              <w:bottom w:val="single" w:color="505050" w:sz="4" w:space="0"/>
              <w:right w:val="single" w:color="505050" w:sz="4" w:space="0"/>
            </w:tcBorders>
            <w:shd w:val="clear" w:color="auto" w:fill="auto"/>
            <w:tcMar/>
            <w:vAlign w:val="bottom"/>
            <w:hideMark/>
          </w:tcPr>
          <w:p w:rsidRPr="007D4E2C" w:rsidR="00705DE4" w:rsidP="007D4E2C" w:rsidRDefault="00705DE4" w14:paraId="4A3759F0" w14:textId="77777777">
            <w:pPr>
              <w:spacing w:after="0" w:line="240" w:lineRule="auto"/>
              <w:jc w:val="both"/>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Documento de proyectos educativos comunitarios propios e interculturales por sede aprobados</w:t>
            </w:r>
          </w:p>
        </w:tc>
        <w:tc>
          <w:tcPr>
            <w:tcW w:w="1870"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488224FA" w14:textId="34908C7A">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310,000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43D16E07" w14:textId="01A2069A">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361,000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5476C8E6" w14:textId="26B86881">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310,000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6C060EE5" w14:textId="5EE53894">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310,000</w:t>
            </w:r>
          </w:p>
        </w:tc>
        <w:tc>
          <w:tcPr>
            <w:tcW w:w="1228"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3F76643F" w14:textId="334614C9">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1,291,000</w:t>
            </w:r>
          </w:p>
        </w:tc>
      </w:tr>
      <w:tr w:rsidRPr="00705DE4" w:rsidR="00705DE4" w:rsidTr="448FD5A7" w14:paraId="3E469CC4" w14:textId="77777777">
        <w:trPr>
          <w:trHeight w:val="1077"/>
          <w:jc w:val="center"/>
        </w:trPr>
        <w:tc>
          <w:tcPr>
            <w:tcW w:w="5137" w:type="dxa"/>
            <w:tcBorders>
              <w:top w:val="nil"/>
              <w:left w:val="single" w:color="505050" w:sz="4" w:space="0"/>
              <w:bottom w:val="single" w:color="505050" w:sz="4" w:space="0"/>
              <w:right w:val="single" w:color="505050" w:sz="4" w:space="0"/>
            </w:tcBorders>
            <w:shd w:val="clear" w:color="auto" w:fill="auto"/>
            <w:tcMar/>
            <w:vAlign w:val="bottom"/>
            <w:hideMark/>
          </w:tcPr>
          <w:p w:rsidRPr="007D4E2C" w:rsidR="00705DE4" w:rsidP="007D4E2C" w:rsidRDefault="00705DE4" w14:paraId="19F1CCA4" w14:textId="71CDDC8C">
            <w:pPr>
              <w:spacing w:after="0" w:line="240" w:lineRule="auto"/>
              <w:jc w:val="both"/>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Servicios de asistencia técnica prestados para el desarrollo de proyectos educativos compartidos entre Colombia y países de frontera para estudiantes binacionales o migrantes</w:t>
            </w:r>
          </w:p>
        </w:tc>
        <w:tc>
          <w:tcPr>
            <w:tcW w:w="1870"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6C4469F2" w14:textId="435E2CDF">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17A155DD" w14:textId="1A5DE767">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258,000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2367B6F5" w14:textId="029ED185">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258,000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5CE2AD45" w14:textId="0E2F794D">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w:t>
            </w:r>
          </w:p>
        </w:tc>
        <w:tc>
          <w:tcPr>
            <w:tcW w:w="1228"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7F1E08DA" w14:textId="01F15ED3">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516,000</w:t>
            </w:r>
          </w:p>
        </w:tc>
      </w:tr>
      <w:tr w:rsidRPr="00705DE4" w:rsidR="00705DE4" w:rsidTr="448FD5A7" w14:paraId="6CDE2E29" w14:textId="77777777">
        <w:trPr>
          <w:trHeight w:val="1077"/>
          <w:jc w:val="center"/>
        </w:trPr>
        <w:tc>
          <w:tcPr>
            <w:tcW w:w="5137" w:type="dxa"/>
            <w:tcBorders>
              <w:top w:val="nil"/>
              <w:left w:val="single" w:color="505050" w:sz="4" w:space="0"/>
              <w:bottom w:val="single" w:color="505050" w:sz="4" w:space="0"/>
              <w:right w:val="single" w:color="505050" w:sz="4" w:space="0"/>
            </w:tcBorders>
            <w:shd w:val="clear" w:color="auto" w:fill="auto"/>
            <w:tcMar/>
            <w:vAlign w:val="bottom"/>
            <w:hideMark/>
          </w:tcPr>
          <w:p w:rsidRPr="007D4E2C" w:rsidR="00705DE4" w:rsidP="007D4E2C" w:rsidRDefault="00705DE4" w14:paraId="35F8D190" w14:textId="0192DB27">
            <w:pPr>
              <w:spacing w:after="0" w:line="240" w:lineRule="auto"/>
              <w:jc w:val="both"/>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Servicios de asistencia técnica prestados a las secretarías de educación para definir la estructura de apoyo a la implementación de estrategias educativas rurales a Secretarías de Educación.</w:t>
            </w:r>
          </w:p>
        </w:tc>
        <w:tc>
          <w:tcPr>
            <w:tcW w:w="1870"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258C4A4B" w14:textId="69E4344A">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71,000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120AF5F1" w14:textId="6DB7B019">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115,000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4989D818" w14:textId="7B5D7B8B">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129,000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4833FDBD" w14:textId="20ED5E0D">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71,000</w:t>
            </w:r>
          </w:p>
        </w:tc>
        <w:tc>
          <w:tcPr>
            <w:tcW w:w="1228"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0D9A2084" w14:textId="57D5266E">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386,000</w:t>
            </w:r>
          </w:p>
        </w:tc>
      </w:tr>
      <w:tr w:rsidRPr="00705DE4" w:rsidR="00705DE4" w:rsidTr="448FD5A7" w14:paraId="6334A818" w14:textId="77777777">
        <w:trPr>
          <w:trHeight w:val="250"/>
          <w:jc w:val="center"/>
        </w:trPr>
        <w:tc>
          <w:tcPr>
            <w:tcW w:w="5137" w:type="dxa"/>
            <w:tcBorders>
              <w:top w:val="nil"/>
              <w:left w:val="single" w:color="505050" w:sz="4" w:space="0"/>
              <w:bottom w:val="single" w:color="505050" w:sz="4" w:space="0"/>
              <w:right w:val="single" w:color="505050" w:sz="4" w:space="0"/>
            </w:tcBorders>
            <w:shd w:val="clear" w:color="auto" w:fill="E6E6E6"/>
            <w:tcMar/>
            <w:vAlign w:val="bottom"/>
            <w:hideMark/>
          </w:tcPr>
          <w:p w:rsidRPr="007D4E2C" w:rsidR="00705DE4" w:rsidP="00705DE4" w:rsidRDefault="00705DE4" w14:paraId="229DBC4E" w14:textId="77777777">
            <w:pPr>
              <w:spacing w:after="0" w:line="240" w:lineRule="auto"/>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Total Componente 1</w:t>
            </w:r>
          </w:p>
        </w:tc>
        <w:tc>
          <w:tcPr>
            <w:tcW w:w="1870" w:type="dxa"/>
            <w:tcBorders>
              <w:top w:val="nil"/>
              <w:left w:val="nil"/>
              <w:bottom w:val="single" w:color="505050" w:sz="4" w:space="0"/>
              <w:right w:val="single" w:color="505050" w:sz="4" w:space="0"/>
            </w:tcBorders>
            <w:shd w:val="clear" w:color="auto" w:fill="E6E6E6"/>
            <w:noWrap/>
            <w:tcMar/>
            <w:vAlign w:val="bottom"/>
            <w:hideMark/>
          </w:tcPr>
          <w:p w:rsidRPr="007D4E2C" w:rsidR="00705DE4" w:rsidP="00705DE4" w:rsidRDefault="00705DE4" w14:paraId="184DB4E9" w14:textId="7E13930B">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2,536,000</w:t>
            </w:r>
          </w:p>
        </w:tc>
        <w:tc>
          <w:tcPr>
            <w:tcW w:w="1391" w:type="dxa"/>
            <w:tcBorders>
              <w:top w:val="nil"/>
              <w:left w:val="nil"/>
              <w:bottom w:val="single" w:color="505050" w:sz="4" w:space="0"/>
              <w:right w:val="single" w:color="505050" w:sz="4" w:space="0"/>
            </w:tcBorders>
            <w:shd w:val="clear" w:color="auto" w:fill="E6E6E6"/>
            <w:noWrap/>
            <w:tcMar/>
            <w:vAlign w:val="bottom"/>
            <w:hideMark/>
          </w:tcPr>
          <w:p w:rsidRPr="007D4E2C" w:rsidR="00705DE4" w:rsidP="00705DE4" w:rsidRDefault="00705DE4" w14:paraId="78220770" w14:textId="3B8B3CDB">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2,144,000</w:t>
            </w:r>
          </w:p>
        </w:tc>
        <w:tc>
          <w:tcPr>
            <w:tcW w:w="1391" w:type="dxa"/>
            <w:tcBorders>
              <w:top w:val="nil"/>
              <w:left w:val="nil"/>
              <w:bottom w:val="single" w:color="505050" w:sz="4" w:space="0"/>
              <w:right w:val="single" w:color="505050" w:sz="4" w:space="0"/>
            </w:tcBorders>
            <w:shd w:val="clear" w:color="auto" w:fill="E6E6E6"/>
            <w:noWrap/>
            <w:tcMar/>
            <w:vAlign w:val="bottom"/>
            <w:hideMark/>
          </w:tcPr>
          <w:p w:rsidRPr="007D4E2C" w:rsidR="00705DE4" w:rsidP="00705DE4" w:rsidRDefault="00705DE4" w14:paraId="4C8447C0" w14:textId="11A4F660">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2,107,000</w:t>
            </w:r>
          </w:p>
        </w:tc>
        <w:tc>
          <w:tcPr>
            <w:tcW w:w="1391" w:type="dxa"/>
            <w:tcBorders>
              <w:top w:val="nil"/>
              <w:left w:val="nil"/>
              <w:bottom w:val="single" w:color="505050" w:sz="4" w:space="0"/>
              <w:right w:val="single" w:color="505050" w:sz="4" w:space="0"/>
            </w:tcBorders>
            <w:shd w:val="clear" w:color="auto" w:fill="E6E6E6"/>
            <w:noWrap/>
            <w:tcMar/>
            <w:vAlign w:val="bottom"/>
            <w:hideMark/>
          </w:tcPr>
          <w:p w:rsidRPr="007D4E2C" w:rsidR="00705DE4" w:rsidP="00705DE4" w:rsidRDefault="00705DE4" w14:paraId="09C17888" w14:textId="2A5DAF95">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1,536,000</w:t>
            </w:r>
          </w:p>
        </w:tc>
        <w:tc>
          <w:tcPr>
            <w:tcW w:w="1228" w:type="dxa"/>
            <w:tcBorders>
              <w:top w:val="nil"/>
              <w:left w:val="nil"/>
              <w:bottom w:val="single" w:color="505050" w:sz="4" w:space="0"/>
              <w:right w:val="single" w:color="505050" w:sz="4" w:space="0"/>
            </w:tcBorders>
            <w:shd w:val="clear" w:color="auto" w:fill="E6E6E6"/>
            <w:noWrap/>
            <w:tcMar/>
            <w:vAlign w:val="bottom"/>
            <w:hideMark/>
          </w:tcPr>
          <w:p w:rsidRPr="007D4E2C" w:rsidR="00705DE4" w:rsidP="00705DE4" w:rsidRDefault="00705DE4" w14:paraId="5E399C79" w14:textId="29302368">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8,323,000</w:t>
            </w:r>
          </w:p>
        </w:tc>
      </w:tr>
      <w:tr w:rsidRPr="00705DE4" w:rsidR="00705DE4" w:rsidTr="448FD5A7" w14:paraId="005B8F9D" w14:textId="77777777">
        <w:trPr>
          <w:trHeight w:val="238"/>
          <w:jc w:val="center"/>
        </w:trPr>
        <w:tc>
          <w:tcPr>
            <w:tcW w:w="12408" w:type="dxa"/>
            <w:gridSpan w:val="6"/>
            <w:tcBorders>
              <w:top w:val="single" w:color="505050" w:sz="4" w:space="0"/>
              <w:left w:val="single" w:color="505050" w:sz="4" w:space="0"/>
              <w:bottom w:val="single" w:color="505050" w:sz="4" w:space="0"/>
              <w:right w:val="single" w:color="505050" w:sz="4" w:space="0"/>
            </w:tcBorders>
            <w:shd w:val="clear" w:color="auto" w:fill="E6E6E6"/>
            <w:tcMar/>
            <w:vAlign w:val="bottom"/>
            <w:hideMark/>
          </w:tcPr>
          <w:p w:rsidRPr="007D4E2C" w:rsidR="00705DE4" w:rsidP="00705DE4" w:rsidRDefault="00705DE4" w14:paraId="76218E43" w14:textId="77777777">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Componente 2 Desarrollar procesos de formación inicial y en servicio a educadores en zonas rurales</w:t>
            </w:r>
          </w:p>
        </w:tc>
      </w:tr>
      <w:tr w:rsidRPr="00705DE4" w:rsidR="00705DE4" w:rsidTr="448FD5A7" w14:paraId="605EDC30" w14:textId="77777777">
        <w:trPr>
          <w:trHeight w:val="651"/>
          <w:jc w:val="center"/>
        </w:trPr>
        <w:tc>
          <w:tcPr>
            <w:tcW w:w="5137" w:type="dxa"/>
            <w:tcBorders>
              <w:top w:val="nil"/>
              <w:left w:val="single" w:color="505050" w:sz="4" w:space="0"/>
              <w:bottom w:val="single" w:color="505050" w:sz="4" w:space="0"/>
              <w:right w:val="single" w:color="505050" w:sz="4" w:space="0"/>
            </w:tcBorders>
            <w:shd w:val="clear" w:color="auto" w:fill="auto"/>
            <w:tcMar/>
            <w:vAlign w:val="bottom"/>
            <w:hideMark/>
          </w:tcPr>
          <w:p w:rsidRPr="007D4E2C" w:rsidR="00705DE4" w:rsidP="007D4E2C" w:rsidRDefault="00705DE4" w14:paraId="53A12378" w14:textId="77777777">
            <w:pPr>
              <w:spacing w:after="0" w:line="240" w:lineRule="auto"/>
              <w:jc w:val="both"/>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Servicios de acompañamiento prestados a sedes de preescolar para la implementación de estrategias educativas rurales por los docentes</w:t>
            </w:r>
          </w:p>
        </w:tc>
        <w:tc>
          <w:tcPr>
            <w:tcW w:w="1870"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67DA9D97" w14:textId="26B00050">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567,000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48DCA0C4" w14:textId="6EED7E58">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850,000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53106328" w14:textId="4440C9AB">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850,000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36B8DB36" w14:textId="11C60523">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567,000</w:t>
            </w:r>
          </w:p>
        </w:tc>
        <w:tc>
          <w:tcPr>
            <w:tcW w:w="1228"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6CBE6CBF" w14:textId="7A656F58">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2,834,000</w:t>
            </w:r>
          </w:p>
        </w:tc>
      </w:tr>
      <w:tr w:rsidRPr="00705DE4" w:rsidR="00705DE4" w:rsidTr="448FD5A7" w14:paraId="558DF155" w14:textId="77777777">
        <w:trPr>
          <w:trHeight w:val="651"/>
          <w:jc w:val="center"/>
        </w:trPr>
        <w:tc>
          <w:tcPr>
            <w:tcW w:w="5137" w:type="dxa"/>
            <w:tcBorders>
              <w:top w:val="nil"/>
              <w:left w:val="single" w:color="505050" w:sz="4" w:space="0"/>
              <w:bottom w:val="single" w:color="505050" w:sz="4" w:space="0"/>
              <w:right w:val="single" w:color="505050" w:sz="4" w:space="0"/>
            </w:tcBorders>
            <w:shd w:val="clear" w:color="auto" w:fill="auto"/>
            <w:tcMar/>
            <w:vAlign w:val="bottom"/>
            <w:hideMark/>
          </w:tcPr>
          <w:p w:rsidRPr="007D4E2C" w:rsidR="00705DE4" w:rsidP="007D4E2C" w:rsidRDefault="00705DE4" w14:paraId="32320092" w14:textId="427091D4">
            <w:pPr>
              <w:spacing w:after="0" w:line="240" w:lineRule="auto"/>
              <w:jc w:val="both"/>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Servicios de acompañamiento prestados a sedes de básica para la implementación de estrategias educativas rurales por los docentes</w:t>
            </w:r>
          </w:p>
        </w:tc>
        <w:tc>
          <w:tcPr>
            <w:tcW w:w="1870"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434CA06E" w14:textId="20882C30">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1,619,000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6DB3690F" w14:textId="4E2C5138">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2,429,000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16D26122" w14:textId="2363BB8C">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2,429,000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1FE5126C" w14:textId="66E84E01">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1,619,000</w:t>
            </w:r>
          </w:p>
        </w:tc>
        <w:tc>
          <w:tcPr>
            <w:tcW w:w="1228"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32006E23" w14:textId="613E0738">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8,096,000</w:t>
            </w:r>
          </w:p>
        </w:tc>
      </w:tr>
      <w:tr w:rsidRPr="00705DE4" w:rsidR="00705DE4" w:rsidTr="448FD5A7" w14:paraId="6033C10B" w14:textId="77777777">
        <w:trPr>
          <w:trHeight w:val="651"/>
          <w:jc w:val="center"/>
        </w:trPr>
        <w:tc>
          <w:tcPr>
            <w:tcW w:w="5137" w:type="dxa"/>
            <w:tcBorders>
              <w:top w:val="nil"/>
              <w:left w:val="single" w:color="505050" w:sz="4" w:space="0"/>
              <w:bottom w:val="single" w:color="505050" w:sz="4" w:space="0"/>
              <w:right w:val="single" w:color="505050" w:sz="4" w:space="0"/>
            </w:tcBorders>
            <w:shd w:val="clear" w:color="auto" w:fill="auto"/>
            <w:tcMar/>
            <w:vAlign w:val="bottom"/>
            <w:hideMark/>
          </w:tcPr>
          <w:p w:rsidRPr="007D4E2C" w:rsidR="00705DE4" w:rsidP="007D4E2C" w:rsidRDefault="00705DE4" w14:paraId="417021B2" w14:textId="77777777">
            <w:pPr>
              <w:spacing w:after="0" w:line="240" w:lineRule="auto"/>
              <w:jc w:val="both"/>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Servicios de acompañamiento prestados a sedes de media para para la implementación de estrategias educativas rurales por los docentes</w:t>
            </w:r>
          </w:p>
        </w:tc>
        <w:tc>
          <w:tcPr>
            <w:tcW w:w="1870"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05C97F03" w14:textId="78D7CAFB">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121,000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1E1A454C" w14:textId="67D50547">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182,000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70E138B7" w14:textId="78F622F0">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182,000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0B49C8F5" w14:textId="4DB3C90B">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121,000</w:t>
            </w:r>
          </w:p>
        </w:tc>
        <w:tc>
          <w:tcPr>
            <w:tcW w:w="1228"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28AF17E0" w14:textId="4988868B">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606,000</w:t>
            </w:r>
          </w:p>
        </w:tc>
      </w:tr>
      <w:tr w:rsidRPr="00705DE4" w:rsidR="00705DE4" w:rsidTr="448FD5A7" w14:paraId="67A0CD39" w14:textId="77777777">
        <w:trPr>
          <w:trHeight w:val="438"/>
          <w:jc w:val="center"/>
        </w:trPr>
        <w:tc>
          <w:tcPr>
            <w:tcW w:w="5137" w:type="dxa"/>
            <w:tcBorders>
              <w:top w:val="nil"/>
              <w:left w:val="single" w:color="505050" w:sz="4" w:space="0"/>
              <w:bottom w:val="single" w:color="505050" w:sz="4" w:space="0"/>
              <w:right w:val="single" w:color="505050" w:sz="4" w:space="0"/>
            </w:tcBorders>
            <w:shd w:val="clear" w:color="auto" w:fill="auto"/>
            <w:tcMar/>
            <w:vAlign w:val="bottom"/>
            <w:hideMark/>
          </w:tcPr>
          <w:p w:rsidRPr="007D4E2C" w:rsidR="00705DE4" w:rsidP="007D4E2C" w:rsidRDefault="00705DE4" w14:paraId="3C81A694" w14:textId="77777777">
            <w:pPr>
              <w:spacing w:after="0" w:line="240" w:lineRule="auto"/>
              <w:jc w:val="both"/>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Servicios de formación en liderazgo escolar para directivos docentes de ENS prestados</w:t>
            </w:r>
          </w:p>
        </w:tc>
        <w:tc>
          <w:tcPr>
            <w:tcW w:w="1870"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54E03E9A" w14:textId="7A7C5C0E">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416,000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39CE74AF" w14:textId="493F8338">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416,000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405F3624" w14:textId="3B9FE8BD">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1FACD161" w14:textId="0D217C49">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w:t>
            </w:r>
          </w:p>
        </w:tc>
        <w:tc>
          <w:tcPr>
            <w:tcW w:w="1228"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43E948F6" w14:textId="0352A9F9">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832,000</w:t>
            </w:r>
          </w:p>
        </w:tc>
      </w:tr>
      <w:tr w:rsidRPr="00705DE4" w:rsidR="00705DE4" w:rsidTr="448FD5A7" w14:paraId="37D1BA36" w14:textId="77777777">
        <w:trPr>
          <w:trHeight w:val="651"/>
          <w:jc w:val="center"/>
        </w:trPr>
        <w:tc>
          <w:tcPr>
            <w:tcW w:w="5137" w:type="dxa"/>
            <w:tcBorders>
              <w:top w:val="nil"/>
              <w:left w:val="single" w:color="505050" w:sz="4" w:space="0"/>
              <w:bottom w:val="single" w:color="505050" w:sz="4" w:space="0"/>
              <w:right w:val="single" w:color="505050" w:sz="4" w:space="0"/>
            </w:tcBorders>
            <w:shd w:val="clear" w:color="auto" w:fill="auto"/>
            <w:tcMar/>
            <w:vAlign w:val="bottom"/>
            <w:hideMark/>
          </w:tcPr>
          <w:p w:rsidRPr="007D4E2C" w:rsidR="00705DE4" w:rsidP="007D4E2C" w:rsidRDefault="00705DE4" w14:paraId="1EEDE4F7" w14:textId="77777777">
            <w:pPr>
              <w:spacing w:after="0" w:line="240" w:lineRule="auto"/>
              <w:jc w:val="both"/>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Documento de Planes de Formación Complementaria de las ENS actualizados y aprobados</w:t>
            </w:r>
          </w:p>
        </w:tc>
        <w:tc>
          <w:tcPr>
            <w:tcW w:w="1870"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2775A8BB" w14:textId="24DDAEF4">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955,000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67D6CEF8" w14:textId="3DA333C1">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891,000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36CEF369" w14:textId="1BFB7797">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891,000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3C5CCB87" w14:textId="2002A6E9">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w:t>
            </w:r>
          </w:p>
        </w:tc>
        <w:tc>
          <w:tcPr>
            <w:tcW w:w="1228"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4EF8BF5A" w14:textId="0264FA09">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2,737,000</w:t>
            </w:r>
          </w:p>
        </w:tc>
      </w:tr>
      <w:tr w:rsidRPr="00705DE4" w:rsidR="00705DE4" w:rsidTr="448FD5A7" w14:paraId="02BF113C" w14:textId="77777777">
        <w:trPr>
          <w:trHeight w:val="438"/>
          <w:jc w:val="center"/>
        </w:trPr>
        <w:tc>
          <w:tcPr>
            <w:tcW w:w="5137" w:type="dxa"/>
            <w:tcBorders>
              <w:top w:val="nil"/>
              <w:left w:val="single" w:color="505050" w:sz="4" w:space="0"/>
              <w:bottom w:val="single" w:color="505050" w:sz="4" w:space="0"/>
              <w:right w:val="single" w:color="505050" w:sz="4" w:space="0"/>
            </w:tcBorders>
            <w:shd w:val="clear" w:color="auto" w:fill="auto"/>
            <w:tcMar/>
            <w:vAlign w:val="bottom"/>
            <w:hideMark/>
          </w:tcPr>
          <w:p w:rsidRPr="007D4E2C" w:rsidR="00705DE4" w:rsidP="007D4E2C" w:rsidRDefault="00705DE4" w14:paraId="03E16D48" w14:textId="77777777">
            <w:pPr>
              <w:spacing w:after="0" w:line="240" w:lineRule="auto"/>
              <w:jc w:val="both"/>
              <w:rPr>
                <w:rFonts w:ascii="Arial" w:hAnsi="Arial" w:eastAsia="Times New Roman" w:cs="Arial"/>
                <w:color w:val="000000"/>
                <w:sz w:val="18"/>
                <w:szCs w:val="18"/>
                <w:lang w:val="pt-BR" w:eastAsia="es-CO"/>
              </w:rPr>
            </w:pPr>
            <w:r w:rsidRPr="007D4E2C">
              <w:rPr>
                <w:rFonts w:ascii="Arial" w:hAnsi="Arial" w:eastAsia="Times New Roman" w:cs="Arial"/>
                <w:color w:val="000000"/>
                <w:sz w:val="18"/>
                <w:szCs w:val="18"/>
                <w:lang w:val="pt-BR" w:eastAsia="es-CO"/>
              </w:rPr>
              <w:t>Becas de licenciatura para docentes normalistas entregadas</w:t>
            </w:r>
          </w:p>
        </w:tc>
        <w:tc>
          <w:tcPr>
            <w:tcW w:w="1870"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7A2A1774" w14:textId="774DE96C">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513,000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3BD2B51A" w14:textId="50FCA8C8">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1,027,000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1D7A78F2" w14:textId="49E65276">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1,027,000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7E7E8EDD" w14:textId="3A5FCBFB">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513,000</w:t>
            </w:r>
          </w:p>
        </w:tc>
        <w:tc>
          <w:tcPr>
            <w:tcW w:w="1228"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583BA1E7" w14:textId="7BA1272E">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3,080,000</w:t>
            </w:r>
          </w:p>
        </w:tc>
      </w:tr>
      <w:tr w:rsidRPr="00705DE4" w:rsidR="00705DE4" w:rsidTr="448FD5A7" w14:paraId="52491461" w14:textId="77777777">
        <w:trPr>
          <w:trHeight w:val="250"/>
          <w:jc w:val="center"/>
        </w:trPr>
        <w:tc>
          <w:tcPr>
            <w:tcW w:w="5137" w:type="dxa"/>
            <w:tcBorders>
              <w:top w:val="nil"/>
              <w:left w:val="single" w:color="505050" w:sz="4" w:space="0"/>
              <w:bottom w:val="single" w:color="505050" w:sz="4" w:space="0"/>
              <w:right w:val="single" w:color="505050" w:sz="4" w:space="0"/>
            </w:tcBorders>
            <w:shd w:val="clear" w:color="auto" w:fill="E6E6E6"/>
            <w:tcMar/>
            <w:vAlign w:val="bottom"/>
            <w:hideMark/>
          </w:tcPr>
          <w:p w:rsidRPr="007D4E2C" w:rsidR="00705DE4" w:rsidP="00705DE4" w:rsidRDefault="00705DE4" w14:paraId="7704D700" w14:textId="77777777">
            <w:pPr>
              <w:spacing w:after="0" w:line="240" w:lineRule="auto"/>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Total Componente 2</w:t>
            </w:r>
          </w:p>
        </w:tc>
        <w:tc>
          <w:tcPr>
            <w:tcW w:w="1870" w:type="dxa"/>
            <w:tcBorders>
              <w:top w:val="nil"/>
              <w:left w:val="nil"/>
              <w:bottom w:val="single" w:color="505050" w:sz="4" w:space="0"/>
              <w:right w:val="single" w:color="505050" w:sz="4" w:space="0"/>
            </w:tcBorders>
            <w:shd w:val="clear" w:color="auto" w:fill="E6E6E6"/>
            <w:noWrap/>
            <w:tcMar/>
            <w:vAlign w:val="bottom"/>
            <w:hideMark/>
          </w:tcPr>
          <w:p w:rsidRPr="007D4E2C" w:rsidR="00705DE4" w:rsidP="00705DE4" w:rsidRDefault="00705DE4" w14:paraId="0FB921A7" w14:textId="0607FEA0">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4,191,000</w:t>
            </w:r>
          </w:p>
        </w:tc>
        <w:tc>
          <w:tcPr>
            <w:tcW w:w="1391" w:type="dxa"/>
            <w:tcBorders>
              <w:top w:val="nil"/>
              <w:left w:val="nil"/>
              <w:bottom w:val="single" w:color="505050" w:sz="4" w:space="0"/>
              <w:right w:val="single" w:color="505050" w:sz="4" w:space="0"/>
            </w:tcBorders>
            <w:shd w:val="clear" w:color="auto" w:fill="E6E6E6"/>
            <w:noWrap/>
            <w:tcMar/>
            <w:vAlign w:val="bottom"/>
            <w:hideMark/>
          </w:tcPr>
          <w:p w:rsidRPr="007D4E2C" w:rsidR="00705DE4" w:rsidP="00705DE4" w:rsidRDefault="00705DE4" w14:paraId="4C4CB771" w14:textId="0E9DA4DC">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5,795,000</w:t>
            </w:r>
          </w:p>
        </w:tc>
        <w:tc>
          <w:tcPr>
            <w:tcW w:w="1391" w:type="dxa"/>
            <w:tcBorders>
              <w:top w:val="nil"/>
              <w:left w:val="nil"/>
              <w:bottom w:val="single" w:color="505050" w:sz="4" w:space="0"/>
              <w:right w:val="single" w:color="505050" w:sz="4" w:space="0"/>
            </w:tcBorders>
            <w:shd w:val="clear" w:color="auto" w:fill="E6E6E6"/>
            <w:noWrap/>
            <w:tcMar/>
            <w:vAlign w:val="bottom"/>
            <w:hideMark/>
          </w:tcPr>
          <w:p w:rsidRPr="007D4E2C" w:rsidR="00705DE4" w:rsidP="00705DE4" w:rsidRDefault="00705DE4" w14:paraId="36265799" w14:textId="7D13D983">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5,379,000</w:t>
            </w:r>
          </w:p>
        </w:tc>
        <w:tc>
          <w:tcPr>
            <w:tcW w:w="1391" w:type="dxa"/>
            <w:tcBorders>
              <w:top w:val="nil"/>
              <w:left w:val="nil"/>
              <w:bottom w:val="single" w:color="505050" w:sz="4" w:space="0"/>
              <w:right w:val="single" w:color="505050" w:sz="4" w:space="0"/>
            </w:tcBorders>
            <w:shd w:val="clear" w:color="auto" w:fill="E6E6E6"/>
            <w:noWrap/>
            <w:tcMar/>
            <w:vAlign w:val="bottom"/>
            <w:hideMark/>
          </w:tcPr>
          <w:p w:rsidRPr="007D4E2C" w:rsidR="00705DE4" w:rsidP="00705DE4" w:rsidRDefault="00705DE4" w14:paraId="77FB517C" w14:textId="1031E172">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2,820,000</w:t>
            </w:r>
          </w:p>
        </w:tc>
        <w:tc>
          <w:tcPr>
            <w:tcW w:w="1228" w:type="dxa"/>
            <w:tcBorders>
              <w:top w:val="nil"/>
              <w:left w:val="nil"/>
              <w:bottom w:val="single" w:color="505050" w:sz="4" w:space="0"/>
              <w:right w:val="single" w:color="505050" w:sz="4" w:space="0"/>
            </w:tcBorders>
            <w:shd w:val="clear" w:color="auto" w:fill="E6E6E6"/>
            <w:noWrap/>
            <w:tcMar/>
            <w:vAlign w:val="bottom"/>
            <w:hideMark/>
          </w:tcPr>
          <w:p w:rsidRPr="007D4E2C" w:rsidR="00705DE4" w:rsidP="00705DE4" w:rsidRDefault="00705DE4" w14:paraId="7F71F821" w14:textId="4A9E0600">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18,185,000</w:t>
            </w:r>
          </w:p>
        </w:tc>
      </w:tr>
      <w:tr w:rsidRPr="00705DE4" w:rsidR="00705DE4" w:rsidTr="448FD5A7" w14:paraId="02ADDB5A" w14:textId="77777777">
        <w:trPr>
          <w:trHeight w:val="288"/>
          <w:jc w:val="center"/>
        </w:trPr>
        <w:tc>
          <w:tcPr>
            <w:tcW w:w="12408" w:type="dxa"/>
            <w:gridSpan w:val="6"/>
            <w:tcBorders>
              <w:top w:val="single" w:color="505050" w:sz="4" w:space="0"/>
              <w:left w:val="single" w:color="505050" w:sz="4" w:space="0"/>
              <w:bottom w:val="single" w:color="505050" w:sz="4" w:space="0"/>
              <w:right w:val="single" w:color="505050" w:sz="4" w:space="0"/>
            </w:tcBorders>
            <w:shd w:val="clear" w:color="auto" w:fill="E6E6E6"/>
            <w:tcMar/>
            <w:vAlign w:val="bottom"/>
            <w:hideMark/>
          </w:tcPr>
          <w:p w:rsidRPr="007D4E2C" w:rsidR="00705DE4" w:rsidP="00705DE4" w:rsidRDefault="00705DE4" w14:paraId="589FB9F5" w14:textId="77777777">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Componente 3. Mejorar los ambientes de aprendizaje en zonas rurales</w:t>
            </w:r>
          </w:p>
        </w:tc>
      </w:tr>
      <w:tr w:rsidRPr="00705DE4" w:rsidR="00705DE4" w:rsidTr="448FD5A7" w14:paraId="4FB43356" w14:textId="77777777">
        <w:trPr>
          <w:trHeight w:val="651"/>
          <w:jc w:val="center"/>
        </w:trPr>
        <w:tc>
          <w:tcPr>
            <w:tcW w:w="5137" w:type="dxa"/>
            <w:tcBorders>
              <w:top w:val="nil"/>
              <w:left w:val="single" w:color="505050" w:sz="4" w:space="0"/>
              <w:bottom w:val="single" w:color="505050" w:sz="4" w:space="0"/>
              <w:right w:val="single" w:color="505050" w:sz="4" w:space="0"/>
            </w:tcBorders>
            <w:shd w:val="clear" w:color="auto" w:fill="auto"/>
            <w:tcMar/>
            <w:vAlign w:val="bottom"/>
            <w:hideMark/>
          </w:tcPr>
          <w:p w:rsidRPr="007D4E2C" w:rsidR="00705DE4" w:rsidP="007D4E2C" w:rsidRDefault="00705DE4" w14:paraId="62C4BC06" w14:textId="73975AEA">
            <w:pPr>
              <w:spacing w:after="0" w:line="240" w:lineRule="auto"/>
              <w:jc w:val="both"/>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Sedes de preescolar que reciben dotaciones pedagógicas (textos y materiales complementarios)</w:t>
            </w:r>
          </w:p>
        </w:tc>
        <w:tc>
          <w:tcPr>
            <w:tcW w:w="1870"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306E1217" w14:textId="102A24D1">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439,000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09B8DA05" w14:textId="2E4881A8">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658,000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1390A73E" w14:textId="3A23B2A6">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658,000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2F6CBC8F" w14:textId="60916893">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439,000</w:t>
            </w:r>
          </w:p>
        </w:tc>
        <w:tc>
          <w:tcPr>
            <w:tcW w:w="1228"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798A74EA" w14:textId="6D44C5B4">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2,194,000</w:t>
            </w:r>
          </w:p>
        </w:tc>
      </w:tr>
      <w:tr w:rsidRPr="00705DE4" w:rsidR="00705DE4" w:rsidTr="448FD5A7" w14:paraId="66122245" w14:textId="77777777">
        <w:trPr>
          <w:trHeight w:val="651"/>
          <w:jc w:val="center"/>
        </w:trPr>
        <w:tc>
          <w:tcPr>
            <w:tcW w:w="5137" w:type="dxa"/>
            <w:tcBorders>
              <w:top w:val="nil"/>
              <w:left w:val="single" w:color="505050" w:sz="4" w:space="0"/>
              <w:bottom w:val="single" w:color="505050" w:sz="4" w:space="0"/>
              <w:right w:val="single" w:color="505050" w:sz="4" w:space="0"/>
            </w:tcBorders>
            <w:shd w:val="clear" w:color="auto" w:fill="auto"/>
            <w:tcMar/>
            <w:vAlign w:val="bottom"/>
            <w:hideMark/>
          </w:tcPr>
          <w:p w:rsidRPr="007D4E2C" w:rsidR="00705DE4" w:rsidP="007D4E2C" w:rsidRDefault="00705DE4" w14:paraId="4F224DAC" w14:textId="1087A83D">
            <w:pPr>
              <w:spacing w:after="0" w:line="240" w:lineRule="auto"/>
              <w:jc w:val="both"/>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Sedes de básica que reciben dotaciones pedagógicas (textos y materiales complementarios)</w:t>
            </w:r>
          </w:p>
        </w:tc>
        <w:tc>
          <w:tcPr>
            <w:tcW w:w="1870"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720A9ABF" w14:textId="709C1728">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2,364,000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1BDF745F" w14:textId="10EDE556">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3,546,000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6680120A" w14:textId="0B0427D1">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3,546,000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5A40E5F1" w14:textId="52F41071">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2,364,000</w:t>
            </w:r>
          </w:p>
        </w:tc>
        <w:tc>
          <w:tcPr>
            <w:tcW w:w="1228"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06C2465D" w14:textId="24B936A1">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11,820,000</w:t>
            </w:r>
          </w:p>
        </w:tc>
      </w:tr>
      <w:tr w:rsidRPr="00705DE4" w:rsidR="00705DE4" w:rsidTr="448FD5A7" w14:paraId="38259A72" w14:textId="77777777">
        <w:trPr>
          <w:trHeight w:val="651"/>
          <w:jc w:val="center"/>
        </w:trPr>
        <w:tc>
          <w:tcPr>
            <w:tcW w:w="5137" w:type="dxa"/>
            <w:tcBorders>
              <w:top w:val="nil"/>
              <w:left w:val="single" w:color="505050" w:sz="4" w:space="0"/>
              <w:bottom w:val="single" w:color="505050" w:sz="4" w:space="0"/>
              <w:right w:val="single" w:color="505050" w:sz="4" w:space="0"/>
            </w:tcBorders>
            <w:shd w:val="clear" w:color="auto" w:fill="auto"/>
            <w:tcMar/>
            <w:vAlign w:val="bottom"/>
            <w:hideMark/>
          </w:tcPr>
          <w:p w:rsidRPr="007D4E2C" w:rsidR="00705DE4" w:rsidP="007D4E2C" w:rsidRDefault="00705DE4" w14:paraId="60B98BA7" w14:textId="3F4DEEEC">
            <w:pPr>
              <w:spacing w:after="0" w:line="240" w:lineRule="auto"/>
              <w:jc w:val="both"/>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Sedes de media que reciben dotaciones pedagógicas (textos y materiales complementarios)</w:t>
            </w:r>
          </w:p>
        </w:tc>
        <w:tc>
          <w:tcPr>
            <w:tcW w:w="1870"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492F76A9" w14:textId="4C3096C3">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516,000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3CE807F0" w14:textId="54D69FAC">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774,000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2C855429" w14:textId="66EF1FFE">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774,000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11FA77CC" w14:textId="0A052B28">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516,000</w:t>
            </w:r>
          </w:p>
        </w:tc>
        <w:tc>
          <w:tcPr>
            <w:tcW w:w="1228"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50D28AD9" w14:textId="7B1D0AE1">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2,580,000</w:t>
            </w:r>
          </w:p>
        </w:tc>
      </w:tr>
      <w:tr w:rsidRPr="00705DE4" w:rsidR="00705DE4" w:rsidTr="448FD5A7" w14:paraId="46C93887" w14:textId="77777777">
        <w:trPr>
          <w:trHeight w:val="438"/>
          <w:jc w:val="center"/>
        </w:trPr>
        <w:tc>
          <w:tcPr>
            <w:tcW w:w="5137" w:type="dxa"/>
            <w:tcBorders>
              <w:top w:val="nil"/>
              <w:left w:val="single" w:color="505050" w:sz="4" w:space="0"/>
              <w:bottom w:val="single" w:color="505050" w:sz="4" w:space="0"/>
              <w:right w:val="single" w:color="505050" w:sz="4" w:space="0"/>
            </w:tcBorders>
            <w:shd w:val="clear" w:color="auto" w:fill="auto"/>
            <w:tcMar/>
            <w:vAlign w:val="bottom"/>
            <w:hideMark/>
          </w:tcPr>
          <w:p w:rsidRPr="007D4E2C" w:rsidR="00705DE4" w:rsidP="007D4E2C" w:rsidRDefault="00705DE4" w14:paraId="15A2EBAC" w14:textId="77777777">
            <w:pPr>
              <w:spacing w:after="0" w:line="240" w:lineRule="auto"/>
              <w:jc w:val="both"/>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Sedes escolares que reciben dotación de mobiliario</w:t>
            </w:r>
          </w:p>
        </w:tc>
        <w:tc>
          <w:tcPr>
            <w:tcW w:w="1870"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2637DA50" w14:textId="77F8B873">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2,935,000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47BEE4B6" w14:textId="0C3B7412">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4,403,000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0158F60F" w14:textId="429D3E53">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4,403,000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4CE44C0E" w14:textId="5C0962B5">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2,935,000</w:t>
            </w:r>
          </w:p>
        </w:tc>
        <w:tc>
          <w:tcPr>
            <w:tcW w:w="1228"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6D468E2D" w14:textId="3B2DE827">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14,676,000</w:t>
            </w:r>
          </w:p>
        </w:tc>
      </w:tr>
      <w:tr w:rsidRPr="00705DE4" w:rsidR="00705DE4" w:rsidTr="448FD5A7" w14:paraId="53C692AB" w14:textId="77777777">
        <w:trPr>
          <w:trHeight w:val="250"/>
          <w:jc w:val="center"/>
        </w:trPr>
        <w:tc>
          <w:tcPr>
            <w:tcW w:w="5137" w:type="dxa"/>
            <w:tcBorders>
              <w:top w:val="nil"/>
              <w:left w:val="single" w:color="505050" w:sz="4" w:space="0"/>
              <w:bottom w:val="single" w:color="505050" w:sz="4" w:space="0"/>
              <w:right w:val="single" w:color="505050" w:sz="4" w:space="0"/>
            </w:tcBorders>
            <w:shd w:val="clear" w:color="auto" w:fill="E6E6E6"/>
            <w:tcMar/>
            <w:vAlign w:val="bottom"/>
            <w:hideMark/>
          </w:tcPr>
          <w:p w:rsidRPr="007D4E2C" w:rsidR="00705DE4" w:rsidP="00705DE4" w:rsidRDefault="00705DE4" w14:paraId="308A6757" w14:textId="77777777">
            <w:pPr>
              <w:spacing w:after="0" w:line="240" w:lineRule="auto"/>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Total Componente 3</w:t>
            </w:r>
          </w:p>
        </w:tc>
        <w:tc>
          <w:tcPr>
            <w:tcW w:w="1870" w:type="dxa"/>
            <w:tcBorders>
              <w:top w:val="nil"/>
              <w:left w:val="nil"/>
              <w:bottom w:val="single" w:color="505050" w:sz="4" w:space="0"/>
              <w:right w:val="single" w:color="505050" w:sz="4" w:space="0"/>
            </w:tcBorders>
            <w:shd w:val="clear" w:color="auto" w:fill="E6E6E6"/>
            <w:noWrap/>
            <w:tcMar/>
            <w:vAlign w:val="bottom"/>
            <w:hideMark/>
          </w:tcPr>
          <w:p w:rsidRPr="007D4E2C" w:rsidR="00705DE4" w:rsidP="00705DE4" w:rsidRDefault="00705DE4" w14:paraId="48AB3558" w14:textId="28D0C4D5">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6,254,000</w:t>
            </w:r>
          </w:p>
        </w:tc>
        <w:tc>
          <w:tcPr>
            <w:tcW w:w="1391" w:type="dxa"/>
            <w:tcBorders>
              <w:top w:val="nil"/>
              <w:left w:val="nil"/>
              <w:bottom w:val="single" w:color="505050" w:sz="4" w:space="0"/>
              <w:right w:val="single" w:color="505050" w:sz="4" w:space="0"/>
            </w:tcBorders>
            <w:shd w:val="clear" w:color="auto" w:fill="E6E6E6"/>
            <w:noWrap/>
            <w:tcMar/>
            <w:vAlign w:val="bottom"/>
            <w:hideMark/>
          </w:tcPr>
          <w:p w:rsidRPr="007D4E2C" w:rsidR="00705DE4" w:rsidP="00705DE4" w:rsidRDefault="00705DE4" w14:paraId="6B2A4868" w14:textId="07FB2D9B">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9,381,000</w:t>
            </w:r>
          </w:p>
        </w:tc>
        <w:tc>
          <w:tcPr>
            <w:tcW w:w="1391" w:type="dxa"/>
            <w:tcBorders>
              <w:top w:val="nil"/>
              <w:left w:val="nil"/>
              <w:bottom w:val="single" w:color="505050" w:sz="4" w:space="0"/>
              <w:right w:val="single" w:color="505050" w:sz="4" w:space="0"/>
            </w:tcBorders>
            <w:shd w:val="clear" w:color="auto" w:fill="E6E6E6"/>
            <w:noWrap/>
            <w:tcMar/>
            <w:vAlign w:val="bottom"/>
            <w:hideMark/>
          </w:tcPr>
          <w:p w:rsidRPr="007D4E2C" w:rsidR="00705DE4" w:rsidP="00705DE4" w:rsidRDefault="00705DE4" w14:paraId="5028BD02" w14:textId="14A45562">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9,381,000</w:t>
            </w:r>
          </w:p>
        </w:tc>
        <w:tc>
          <w:tcPr>
            <w:tcW w:w="1391" w:type="dxa"/>
            <w:tcBorders>
              <w:top w:val="nil"/>
              <w:left w:val="nil"/>
              <w:bottom w:val="single" w:color="505050" w:sz="4" w:space="0"/>
              <w:right w:val="single" w:color="505050" w:sz="4" w:space="0"/>
            </w:tcBorders>
            <w:shd w:val="clear" w:color="auto" w:fill="E6E6E6"/>
            <w:noWrap/>
            <w:tcMar/>
            <w:vAlign w:val="bottom"/>
            <w:hideMark/>
          </w:tcPr>
          <w:p w:rsidRPr="007D4E2C" w:rsidR="00705DE4" w:rsidP="00705DE4" w:rsidRDefault="00705DE4" w14:paraId="45E7E00D" w14:textId="78F2341F">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6,254,000</w:t>
            </w:r>
          </w:p>
        </w:tc>
        <w:tc>
          <w:tcPr>
            <w:tcW w:w="1228" w:type="dxa"/>
            <w:tcBorders>
              <w:top w:val="nil"/>
              <w:left w:val="nil"/>
              <w:bottom w:val="single" w:color="505050" w:sz="4" w:space="0"/>
              <w:right w:val="single" w:color="505050" w:sz="4" w:space="0"/>
            </w:tcBorders>
            <w:shd w:val="clear" w:color="auto" w:fill="E6E6E6"/>
            <w:noWrap/>
            <w:tcMar/>
            <w:vAlign w:val="bottom"/>
            <w:hideMark/>
          </w:tcPr>
          <w:p w:rsidRPr="007D4E2C" w:rsidR="00705DE4" w:rsidP="00705DE4" w:rsidRDefault="00705DE4" w14:paraId="6B8B22E5" w14:textId="21B6EA6D">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31,270,000</w:t>
            </w:r>
          </w:p>
        </w:tc>
      </w:tr>
      <w:tr w:rsidRPr="00705DE4" w:rsidR="00705DE4" w:rsidTr="448FD5A7" w14:paraId="7BF41020" w14:textId="77777777">
        <w:trPr>
          <w:trHeight w:val="250"/>
          <w:jc w:val="center"/>
        </w:trPr>
        <w:tc>
          <w:tcPr>
            <w:tcW w:w="12408" w:type="dxa"/>
            <w:gridSpan w:val="6"/>
            <w:tcBorders>
              <w:top w:val="single" w:color="505050" w:sz="4" w:space="0"/>
              <w:left w:val="single" w:color="505050" w:sz="4" w:space="0"/>
              <w:bottom w:val="single" w:color="505050" w:sz="4" w:space="0"/>
              <w:right w:val="single" w:color="505050" w:sz="4" w:space="0"/>
            </w:tcBorders>
            <w:shd w:val="clear" w:color="auto" w:fill="E6E6E6"/>
            <w:tcMar/>
            <w:vAlign w:val="bottom"/>
            <w:hideMark/>
          </w:tcPr>
          <w:p w:rsidRPr="007D4E2C" w:rsidR="00705DE4" w:rsidP="00705DE4" w:rsidRDefault="00705DE4" w14:paraId="03F57E1F" w14:textId="77777777">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Otros Costos: Administración, Monitoreo y Evaluación</w:t>
            </w:r>
          </w:p>
        </w:tc>
      </w:tr>
      <w:tr w:rsidRPr="00705DE4" w:rsidR="00705DE4" w:rsidTr="448FD5A7" w14:paraId="196890D0" w14:textId="77777777">
        <w:trPr>
          <w:trHeight w:val="864"/>
          <w:jc w:val="center"/>
        </w:trPr>
        <w:tc>
          <w:tcPr>
            <w:tcW w:w="5137" w:type="dxa"/>
            <w:tcBorders>
              <w:top w:val="nil"/>
              <w:left w:val="single" w:color="505050" w:sz="4" w:space="0"/>
              <w:bottom w:val="single" w:color="505050" w:sz="4" w:space="0"/>
              <w:right w:val="single" w:color="505050" w:sz="4" w:space="0"/>
            </w:tcBorders>
            <w:shd w:val="clear" w:color="auto" w:fill="auto"/>
            <w:tcMar/>
            <w:vAlign w:val="bottom"/>
            <w:hideMark/>
          </w:tcPr>
          <w:p w:rsidRPr="007D4E2C" w:rsidR="00705DE4" w:rsidP="007D4E2C" w:rsidRDefault="00705DE4" w14:paraId="5D1B838D" w14:textId="77777777">
            <w:pPr>
              <w:spacing w:after="0" w:line="240" w:lineRule="auto"/>
              <w:jc w:val="both"/>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Documentos de evaluación de las estrategias de calidad para los niveles de preescolar, básica y media implementadas en las zonas rurales focalizadas aprobados.</w:t>
            </w:r>
          </w:p>
        </w:tc>
        <w:tc>
          <w:tcPr>
            <w:tcW w:w="1870" w:type="dxa"/>
            <w:tcBorders>
              <w:top w:val="nil"/>
              <w:left w:val="nil"/>
              <w:bottom w:val="single" w:color="505050" w:sz="4" w:space="0"/>
              <w:right w:val="single" w:color="505050" w:sz="4" w:space="0"/>
            </w:tcBorders>
            <w:shd w:val="clear" w:color="auto" w:fill="auto"/>
            <w:tcMar/>
            <w:vAlign w:val="bottom"/>
            <w:hideMark/>
          </w:tcPr>
          <w:p w:rsidRPr="007D4E2C" w:rsidR="00705DE4" w:rsidP="00705DE4" w:rsidRDefault="00705DE4" w14:paraId="03928FAB" w14:textId="77777777">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12,000</w:t>
            </w:r>
          </w:p>
        </w:tc>
        <w:tc>
          <w:tcPr>
            <w:tcW w:w="1391" w:type="dxa"/>
            <w:tcBorders>
              <w:top w:val="nil"/>
              <w:left w:val="nil"/>
              <w:bottom w:val="single" w:color="505050" w:sz="4" w:space="0"/>
              <w:right w:val="single" w:color="505050" w:sz="4" w:space="0"/>
            </w:tcBorders>
            <w:shd w:val="clear" w:color="auto" w:fill="auto"/>
            <w:tcMar/>
            <w:vAlign w:val="bottom"/>
            <w:hideMark/>
          </w:tcPr>
          <w:p w:rsidRPr="007D4E2C" w:rsidR="00705DE4" w:rsidP="00705DE4" w:rsidRDefault="00705DE4" w14:paraId="289E45A0" w14:textId="77777777">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280,000</w:t>
            </w:r>
          </w:p>
        </w:tc>
        <w:tc>
          <w:tcPr>
            <w:tcW w:w="1391" w:type="dxa"/>
            <w:tcBorders>
              <w:top w:val="nil"/>
              <w:left w:val="nil"/>
              <w:bottom w:val="single" w:color="505050" w:sz="4" w:space="0"/>
              <w:right w:val="single" w:color="505050" w:sz="4" w:space="0"/>
            </w:tcBorders>
            <w:shd w:val="clear" w:color="auto" w:fill="auto"/>
            <w:tcMar/>
            <w:vAlign w:val="bottom"/>
            <w:hideMark/>
          </w:tcPr>
          <w:p w:rsidRPr="007D4E2C" w:rsidR="00705DE4" w:rsidP="00705DE4" w:rsidRDefault="00ED2A70" w14:paraId="5AE1CEEF" w14:textId="7140420A">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0</w:t>
            </w:r>
          </w:p>
        </w:tc>
        <w:tc>
          <w:tcPr>
            <w:tcW w:w="1391" w:type="dxa"/>
            <w:tcBorders>
              <w:top w:val="nil"/>
              <w:left w:val="nil"/>
              <w:bottom w:val="single" w:color="505050" w:sz="4" w:space="0"/>
              <w:right w:val="single" w:color="505050" w:sz="4" w:space="0"/>
            </w:tcBorders>
            <w:shd w:val="clear" w:color="auto" w:fill="auto"/>
            <w:tcMar/>
            <w:vAlign w:val="bottom"/>
            <w:hideMark/>
          </w:tcPr>
          <w:p w:rsidRPr="007D4E2C" w:rsidR="00705DE4" w:rsidP="00705DE4" w:rsidRDefault="00ED2A70" w14:paraId="23CC8F6D" w14:textId="49326E5F">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1</w:t>
            </w:r>
            <w:r w:rsidRPr="007D4E2C" w:rsidR="00705DE4">
              <w:rPr>
                <w:rFonts w:ascii="Arial" w:hAnsi="Arial" w:eastAsia="Times New Roman" w:cs="Arial"/>
                <w:color w:val="000000"/>
                <w:sz w:val="18"/>
                <w:szCs w:val="18"/>
                <w:lang w:eastAsia="es-CO"/>
              </w:rPr>
              <w:t>3</w:t>
            </w:r>
            <w:r w:rsidRPr="007D4E2C">
              <w:rPr>
                <w:rFonts w:ascii="Arial" w:hAnsi="Arial" w:eastAsia="Times New Roman" w:cs="Arial"/>
                <w:color w:val="000000"/>
                <w:sz w:val="18"/>
                <w:szCs w:val="18"/>
                <w:lang w:eastAsia="es-CO"/>
              </w:rPr>
              <w:t>6</w:t>
            </w:r>
            <w:r w:rsidRPr="007D4E2C" w:rsidR="00705DE4">
              <w:rPr>
                <w:rFonts w:ascii="Arial" w:hAnsi="Arial" w:eastAsia="Times New Roman" w:cs="Arial"/>
                <w:color w:val="000000"/>
                <w:sz w:val="18"/>
                <w:szCs w:val="18"/>
                <w:lang w:eastAsia="es-CO"/>
              </w:rPr>
              <w:t>,000</w:t>
            </w:r>
          </w:p>
        </w:tc>
        <w:tc>
          <w:tcPr>
            <w:tcW w:w="1228"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79A711F3" w14:textId="6264EF1E">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428,000</w:t>
            </w:r>
          </w:p>
        </w:tc>
      </w:tr>
      <w:tr w:rsidRPr="00705DE4" w:rsidR="00705DE4" w:rsidTr="448FD5A7" w14:paraId="0479F1A7" w14:textId="77777777">
        <w:trPr>
          <w:trHeight w:val="651"/>
          <w:jc w:val="center"/>
        </w:trPr>
        <w:tc>
          <w:tcPr>
            <w:tcW w:w="5137" w:type="dxa"/>
            <w:tcBorders>
              <w:top w:val="nil"/>
              <w:left w:val="single" w:color="505050" w:sz="4" w:space="0"/>
              <w:bottom w:val="single" w:color="505050" w:sz="4" w:space="0"/>
              <w:right w:val="single" w:color="505050" w:sz="4" w:space="0"/>
            </w:tcBorders>
            <w:shd w:val="clear" w:color="auto" w:fill="auto"/>
            <w:tcMar/>
            <w:vAlign w:val="bottom"/>
            <w:hideMark/>
          </w:tcPr>
          <w:p w:rsidRPr="007D4E2C" w:rsidR="00705DE4" w:rsidP="007D4E2C" w:rsidRDefault="00705DE4" w14:paraId="5B884704" w14:textId="77777777">
            <w:pPr>
              <w:spacing w:after="0" w:line="240" w:lineRule="auto"/>
              <w:jc w:val="both"/>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Documentos de planeación elaborados para el monitoreo y seguimiento del programa aprobados</w:t>
            </w:r>
          </w:p>
        </w:tc>
        <w:tc>
          <w:tcPr>
            <w:tcW w:w="1870"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16193AEC" w14:textId="1CB6F217">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450,000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60F63ABC" w14:textId="7F719493">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448,000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613837AE" w14:textId="7EE5FBCF">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447,000</w:t>
            </w:r>
          </w:p>
        </w:tc>
        <w:tc>
          <w:tcPr>
            <w:tcW w:w="1391"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44BCF1F1" w14:textId="35ECB767">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449,000</w:t>
            </w:r>
          </w:p>
        </w:tc>
        <w:tc>
          <w:tcPr>
            <w:tcW w:w="1228" w:type="dxa"/>
            <w:tcBorders>
              <w:top w:val="nil"/>
              <w:left w:val="nil"/>
              <w:bottom w:val="single" w:color="505050" w:sz="4" w:space="0"/>
              <w:right w:val="single" w:color="505050" w:sz="4" w:space="0"/>
            </w:tcBorders>
            <w:shd w:val="clear" w:color="auto" w:fill="auto"/>
            <w:noWrap/>
            <w:tcMar/>
            <w:vAlign w:val="bottom"/>
            <w:hideMark/>
          </w:tcPr>
          <w:p w:rsidRPr="007D4E2C" w:rsidR="00705DE4" w:rsidP="00705DE4" w:rsidRDefault="00705DE4" w14:paraId="1F9A7B53" w14:textId="7AD0BE45">
            <w:pPr>
              <w:spacing w:after="0" w:line="240" w:lineRule="auto"/>
              <w:jc w:val="center"/>
              <w:rPr>
                <w:rFonts w:ascii="Arial" w:hAnsi="Arial" w:eastAsia="Times New Roman" w:cs="Arial"/>
                <w:color w:val="000000"/>
                <w:sz w:val="18"/>
                <w:szCs w:val="18"/>
                <w:lang w:eastAsia="es-CO"/>
              </w:rPr>
            </w:pPr>
            <w:r w:rsidRPr="007D4E2C">
              <w:rPr>
                <w:rFonts w:ascii="Arial" w:hAnsi="Arial" w:eastAsia="Times New Roman" w:cs="Arial"/>
                <w:color w:val="000000"/>
                <w:sz w:val="18"/>
                <w:szCs w:val="18"/>
                <w:lang w:eastAsia="es-CO"/>
              </w:rPr>
              <w:t>1,794,000</w:t>
            </w:r>
            <w:r w:rsidRPr="007D4E2C" w:rsidR="0085576F">
              <w:rPr>
                <w:rStyle w:val="FootnoteReference"/>
                <w:rFonts w:ascii="Arial" w:hAnsi="Arial" w:cs="Arial"/>
                <w:sz w:val="18"/>
                <w:szCs w:val="18"/>
                <w:lang w:val="es-ES_tradnl"/>
              </w:rPr>
              <w:footnoteReference w:id="4"/>
            </w:r>
          </w:p>
        </w:tc>
      </w:tr>
      <w:tr w:rsidRPr="00705DE4" w:rsidR="00705DE4" w:rsidTr="448FD5A7" w14:paraId="53606A2F" w14:textId="77777777">
        <w:trPr>
          <w:trHeight w:val="250"/>
          <w:jc w:val="center"/>
        </w:trPr>
        <w:tc>
          <w:tcPr>
            <w:tcW w:w="5137" w:type="dxa"/>
            <w:tcBorders>
              <w:top w:val="nil"/>
              <w:left w:val="single" w:color="505050" w:sz="4" w:space="0"/>
              <w:bottom w:val="single" w:color="505050" w:sz="4" w:space="0"/>
              <w:right w:val="single" w:color="505050" w:sz="4" w:space="0"/>
            </w:tcBorders>
            <w:shd w:val="clear" w:color="auto" w:fill="E6E6E6"/>
            <w:tcMar/>
            <w:vAlign w:val="bottom"/>
            <w:hideMark/>
          </w:tcPr>
          <w:p w:rsidRPr="007D4E2C" w:rsidR="00705DE4" w:rsidP="00705DE4" w:rsidRDefault="00705DE4" w14:paraId="5538469E" w14:textId="77777777">
            <w:pPr>
              <w:spacing w:after="0" w:line="240" w:lineRule="auto"/>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Total Otros Costos</w:t>
            </w:r>
          </w:p>
        </w:tc>
        <w:tc>
          <w:tcPr>
            <w:tcW w:w="1870" w:type="dxa"/>
            <w:tcBorders>
              <w:top w:val="nil"/>
              <w:left w:val="nil"/>
              <w:bottom w:val="single" w:color="505050" w:sz="4" w:space="0"/>
              <w:right w:val="single" w:color="505050" w:sz="4" w:space="0"/>
            </w:tcBorders>
            <w:shd w:val="clear" w:color="auto" w:fill="E6E6E6"/>
            <w:noWrap/>
            <w:tcMar/>
            <w:vAlign w:val="bottom"/>
            <w:hideMark/>
          </w:tcPr>
          <w:p w:rsidRPr="007D4E2C" w:rsidR="00705DE4" w:rsidP="00705DE4" w:rsidRDefault="00705DE4" w14:paraId="6AFA0904" w14:textId="237BC217">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462,000</w:t>
            </w:r>
          </w:p>
        </w:tc>
        <w:tc>
          <w:tcPr>
            <w:tcW w:w="1391" w:type="dxa"/>
            <w:tcBorders>
              <w:top w:val="nil"/>
              <w:left w:val="nil"/>
              <w:bottom w:val="single" w:color="505050" w:sz="4" w:space="0"/>
              <w:right w:val="single" w:color="505050" w:sz="4" w:space="0"/>
            </w:tcBorders>
            <w:shd w:val="clear" w:color="auto" w:fill="E6E6E6"/>
            <w:noWrap/>
            <w:tcMar/>
            <w:vAlign w:val="bottom"/>
            <w:hideMark/>
          </w:tcPr>
          <w:p w:rsidRPr="007D4E2C" w:rsidR="00705DE4" w:rsidP="00705DE4" w:rsidRDefault="00705DE4" w14:paraId="1538D4B1" w14:textId="4FD909EF">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728,000</w:t>
            </w:r>
          </w:p>
        </w:tc>
        <w:tc>
          <w:tcPr>
            <w:tcW w:w="1391" w:type="dxa"/>
            <w:tcBorders>
              <w:top w:val="nil"/>
              <w:left w:val="nil"/>
              <w:bottom w:val="single" w:color="505050" w:sz="4" w:space="0"/>
              <w:right w:val="single" w:color="505050" w:sz="4" w:space="0"/>
            </w:tcBorders>
            <w:shd w:val="clear" w:color="auto" w:fill="E6E6E6"/>
            <w:noWrap/>
            <w:tcMar/>
            <w:vAlign w:val="bottom"/>
            <w:hideMark/>
          </w:tcPr>
          <w:p w:rsidRPr="007D4E2C" w:rsidR="00705DE4" w:rsidP="00705DE4" w:rsidRDefault="00705DE4" w14:paraId="4044560E" w14:textId="5CAC556F">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551,000</w:t>
            </w:r>
          </w:p>
        </w:tc>
        <w:tc>
          <w:tcPr>
            <w:tcW w:w="1391" w:type="dxa"/>
            <w:tcBorders>
              <w:top w:val="nil"/>
              <w:left w:val="nil"/>
              <w:bottom w:val="single" w:color="505050" w:sz="4" w:space="0"/>
              <w:right w:val="single" w:color="505050" w:sz="4" w:space="0"/>
            </w:tcBorders>
            <w:shd w:val="clear" w:color="auto" w:fill="E6E6E6"/>
            <w:noWrap/>
            <w:tcMar/>
            <w:vAlign w:val="bottom"/>
            <w:hideMark/>
          </w:tcPr>
          <w:p w:rsidRPr="007D4E2C" w:rsidR="00705DE4" w:rsidP="00705DE4" w:rsidRDefault="00705DE4" w14:paraId="18A62311" w14:textId="3DE20A33">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481,000</w:t>
            </w:r>
          </w:p>
        </w:tc>
        <w:tc>
          <w:tcPr>
            <w:tcW w:w="1228" w:type="dxa"/>
            <w:tcBorders>
              <w:top w:val="nil"/>
              <w:left w:val="nil"/>
              <w:bottom w:val="single" w:color="505050" w:sz="4" w:space="0"/>
              <w:right w:val="single" w:color="505050" w:sz="4" w:space="0"/>
            </w:tcBorders>
            <w:shd w:val="clear" w:color="auto" w:fill="E6E6E6"/>
            <w:noWrap/>
            <w:tcMar/>
            <w:vAlign w:val="bottom"/>
            <w:hideMark/>
          </w:tcPr>
          <w:p w:rsidRPr="007D4E2C" w:rsidR="00705DE4" w:rsidP="00705DE4" w:rsidRDefault="00705DE4" w14:paraId="389BFDB2" w14:textId="676D86BA">
            <w:pPr>
              <w:spacing w:after="0" w:line="240" w:lineRule="auto"/>
              <w:jc w:val="center"/>
              <w:rPr>
                <w:rFonts w:ascii="Arial" w:hAnsi="Arial" w:eastAsia="Times New Roman" w:cs="Arial"/>
                <w:b/>
                <w:bCs/>
                <w:color w:val="000000"/>
                <w:sz w:val="20"/>
                <w:szCs w:val="20"/>
                <w:lang w:eastAsia="es-CO"/>
              </w:rPr>
            </w:pPr>
            <w:r w:rsidRPr="007D4E2C">
              <w:rPr>
                <w:rFonts w:ascii="Arial" w:hAnsi="Arial" w:eastAsia="Times New Roman" w:cs="Arial"/>
                <w:b/>
                <w:bCs/>
                <w:color w:val="000000"/>
                <w:sz w:val="20"/>
                <w:szCs w:val="20"/>
                <w:lang w:eastAsia="es-CO"/>
              </w:rPr>
              <w:t>2,222,000</w:t>
            </w:r>
          </w:p>
        </w:tc>
      </w:tr>
      <w:tr w:rsidRPr="00705DE4" w:rsidR="00705DE4" w:rsidTr="448FD5A7" w14:paraId="0B6C0C52" w14:textId="77777777">
        <w:trPr>
          <w:trHeight w:val="250"/>
          <w:jc w:val="center"/>
        </w:trPr>
        <w:tc>
          <w:tcPr>
            <w:tcW w:w="5137" w:type="dxa"/>
            <w:tcBorders>
              <w:top w:val="nil"/>
              <w:left w:val="nil"/>
              <w:bottom w:val="nil"/>
              <w:right w:val="nil"/>
            </w:tcBorders>
            <w:shd w:val="clear" w:color="auto" w:fill="000000" w:themeFill="text1"/>
            <w:noWrap/>
            <w:tcMar/>
            <w:vAlign w:val="bottom"/>
            <w:hideMark/>
          </w:tcPr>
          <w:p w:rsidRPr="007D4E2C" w:rsidR="00705DE4" w:rsidP="00705DE4" w:rsidRDefault="00705DE4" w14:paraId="34D662B8" w14:textId="77777777">
            <w:pPr>
              <w:spacing w:after="0" w:line="240" w:lineRule="auto"/>
              <w:rPr>
                <w:rFonts w:ascii="Arial" w:hAnsi="Arial" w:eastAsia="Times New Roman" w:cs="Arial"/>
                <w:b/>
                <w:bCs/>
                <w:color w:val="FFFFFF"/>
                <w:sz w:val="20"/>
                <w:szCs w:val="20"/>
                <w:lang w:eastAsia="es-CO"/>
              </w:rPr>
            </w:pPr>
            <w:r w:rsidRPr="007D4E2C">
              <w:rPr>
                <w:rFonts w:ascii="Arial" w:hAnsi="Arial" w:eastAsia="Times New Roman" w:cs="Arial"/>
                <w:b/>
                <w:bCs/>
                <w:color w:val="FFFFFF"/>
                <w:sz w:val="20"/>
                <w:szCs w:val="20"/>
                <w:lang w:eastAsia="es-CO"/>
              </w:rPr>
              <w:t>TOTAL ANUAL OPERACIÓN</w:t>
            </w:r>
          </w:p>
        </w:tc>
        <w:tc>
          <w:tcPr>
            <w:tcW w:w="1870" w:type="dxa"/>
            <w:tcBorders>
              <w:top w:val="nil"/>
              <w:left w:val="nil"/>
              <w:bottom w:val="nil"/>
              <w:right w:val="nil"/>
            </w:tcBorders>
            <w:shd w:val="clear" w:color="auto" w:fill="000000" w:themeFill="text1"/>
            <w:noWrap/>
            <w:tcMar/>
            <w:vAlign w:val="bottom"/>
            <w:hideMark/>
          </w:tcPr>
          <w:p w:rsidRPr="007D4E2C" w:rsidR="00705DE4" w:rsidP="00705DE4" w:rsidRDefault="00705DE4" w14:paraId="1F95F7ED" w14:textId="13186CFA">
            <w:pPr>
              <w:spacing w:after="0" w:line="240" w:lineRule="auto"/>
              <w:jc w:val="center"/>
              <w:rPr>
                <w:rFonts w:ascii="Arial" w:hAnsi="Arial" w:eastAsia="Times New Roman" w:cs="Arial"/>
                <w:b/>
                <w:bCs/>
                <w:color w:val="FFFFFF"/>
                <w:sz w:val="20"/>
                <w:szCs w:val="20"/>
                <w:lang w:eastAsia="es-CO"/>
              </w:rPr>
            </w:pPr>
            <w:r w:rsidRPr="007D4E2C">
              <w:rPr>
                <w:rFonts w:ascii="Arial" w:hAnsi="Arial" w:eastAsia="Times New Roman" w:cs="Arial"/>
                <w:b/>
                <w:bCs/>
                <w:color w:val="FFFFFF"/>
                <w:sz w:val="20"/>
                <w:szCs w:val="20"/>
                <w:lang w:eastAsia="es-CO"/>
              </w:rPr>
              <w:t>13,443,000</w:t>
            </w:r>
          </w:p>
        </w:tc>
        <w:tc>
          <w:tcPr>
            <w:tcW w:w="1391" w:type="dxa"/>
            <w:tcBorders>
              <w:top w:val="nil"/>
              <w:left w:val="nil"/>
              <w:bottom w:val="nil"/>
              <w:right w:val="nil"/>
            </w:tcBorders>
            <w:shd w:val="clear" w:color="auto" w:fill="000000" w:themeFill="text1"/>
            <w:noWrap/>
            <w:tcMar/>
            <w:vAlign w:val="bottom"/>
            <w:hideMark/>
          </w:tcPr>
          <w:p w:rsidRPr="007D4E2C" w:rsidR="00705DE4" w:rsidP="00705DE4" w:rsidRDefault="00705DE4" w14:paraId="5754F2B9" w14:textId="0BC35D43">
            <w:pPr>
              <w:spacing w:after="0" w:line="240" w:lineRule="auto"/>
              <w:jc w:val="center"/>
              <w:rPr>
                <w:rFonts w:ascii="Arial" w:hAnsi="Arial" w:eastAsia="Times New Roman" w:cs="Arial"/>
                <w:b/>
                <w:bCs/>
                <w:color w:val="FFFFFF"/>
                <w:sz w:val="20"/>
                <w:szCs w:val="20"/>
                <w:lang w:eastAsia="es-CO"/>
              </w:rPr>
            </w:pPr>
            <w:r w:rsidRPr="007D4E2C">
              <w:rPr>
                <w:rFonts w:ascii="Arial" w:hAnsi="Arial" w:eastAsia="Times New Roman" w:cs="Arial"/>
                <w:b/>
                <w:bCs/>
                <w:color w:val="FFFFFF"/>
                <w:sz w:val="20"/>
                <w:szCs w:val="20"/>
                <w:lang w:eastAsia="es-CO"/>
              </w:rPr>
              <w:t>18,048,000</w:t>
            </w:r>
          </w:p>
        </w:tc>
        <w:tc>
          <w:tcPr>
            <w:tcW w:w="1391" w:type="dxa"/>
            <w:tcBorders>
              <w:top w:val="nil"/>
              <w:left w:val="nil"/>
              <w:bottom w:val="nil"/>
              <w:right w:val="nil"/>
            </w:tcBorders>
            <w:shd w:val="clear" w:color="auto" w:fill="000000" w:themeFill="text1"/>
            <w:noWrap/>
            <w:tcMar/>
            <w:vAlign w:val="bottom"/>
            <w:hideMark/>
          </w:tcPr>
          <w:p w:rsidRPr="007D4E2C" w:rsidR="00705DE4" w:rsidP="00705DE4" w:rsidRDefault="00705DE4" w14:paraId="70F082D0" w14:textId="2FDFB6B3">
            <w:pPr>
              <w:spacing w:after="0" w:line="240" w:lineRule="auto"/>
              <w:jc w:val="center"/>
              <w:rPr>
                <w:rFonts w:ascii="Arial" w:hAnsi="Arial" w:eastAsia="Times New Roman" w:cs="Arial"/>
                <w:b/>
                <w:bCs/>
                <w:color w:val="FFFFFF"/>
                <w:sz w:val="20"/>
                <w:szCs w:val="20"/>
                <w:lang w:eastAsia="es-CO"/>
              </w:rPr>
            </w:pPr>
            <w:r w:rsidRPr="007D4E2C">
              <w:rPr>
                <w:rFonts w:ascii="Arial" w:hAnsi="Arial" w:eastAsia="Times New Roman" w:cs="Arial"/>
                <w:b/>
                <w:bCs/>
                <w:color w:val="FFFFFF"/>
                <w:sz w:val="20"/>
                <w:szCs w:val="20"/>
                <w:lang w:eastAsia="es-CO"/>
              </w:rPr>
              <w:t>17,418,000</w:t>
            </w:r>
          </w:p>
        </w:tc>
        <w:tc>
          <w:tcPr>
            <w:tcW w:w="1391" w:type="dxa"/>
            <w:tcBorders>
              <w:top w:val="nil"/>
              <w:left w:val="nil"/>
              <w:bottom w:val="nil"/>
              <w:right w:val="nil"/>
            </w:tcBorders>
            <w:shd w:val="clear" w:color="auto" w:fill="000000" w:themeFill="text1"/>
            <w:noWrap/>
            <w:tcMar/>
            <w:vAlign w:val="bottom"/>
            <w:hideMark/>
          </w:tcPr>
          <w:p w:rsidRPr="007D4E2C" w:rsidR="00705DE4" w:rsidP="00705DE4" w:rsidRDefault="00705DE4" w14:paraId="55D75D12" w14:textId="64184FDB">
            <w:pPr>
              <w:spacing w:after="0" w:line="240" w:lineRule="auto"/>
              <w:jc w:val="center"/>
              <w:rPr>
                <w:rFonts w:ascii="Arial" w:hAnsi="Arial" w:eastAsia="Times New Roman" w:cs="Arial"/>
                <w:b/>
                <w:bCs/>
                <w:color w:val="FFFFFF"/>
                <w:sz w:val="20"/>
                <w:szCs w:val="20"/>
                <w:lang w:eastAsia="es-CO"/>
              </w:rPr>
            </w:pPr>
            <w:r w:rsidRPr="007D4E2C">
              <w:rPr>
                <w:rFonts w:ascii="Arial" w:hAnsi="Arial" w:eastAsia="Times New Roman" w:cs="Arial"/>
                <w:b/>
                <w:bCs/>
                <w:color w:val="FFFFFF"/>
                <w:sz w:val="20"/>
                <w:szCs w:val="20"/>
                <w:lang w:eastAsia="es-CO"/>
              </w:rPr>
              <w:t>11,091,000</w:t>
            </w:r>
          </w:p>
        </w:tc>
        <w:tc>
          <w:tcPr>
            <w:tcW w:w="1228" w:type="dxa"/>
            <w:tcBorders>
              <w:top w:val="nil"/>
              <w:left w:val="nil"/>
              <w:bottom w:val="nil"/>
              <w:right w:val="nil"/>
            </w:tcBorders>
            <w:shd w:val="clear" w:color="auto" w:fill="000000" w:themeFill="text1"/>
            <w:noWrap/>
            <w:tcMar/>
            <w:vAlign w:val="bottom"/>
            <w:hideMark/>
          </w:tcPr>
          <w:p w:rsidRPr="007D4E2C" w:rsidR="00705DE4" w:rsidP="00705DE4" w:rsidRDefault="00705DE4" w14:paraId="421A70F4" w14:textId="3F979D08">
            <w:pPr>
              <w:spacing w:after="0" w:line="240" w:lineRule="auto"/>
              <w:jc w:val="center"/>
              <w:rPr>
                <w:rFonts w:ascii="Arial" w:hAnsi="Arial" w:eastAsia="Times New Roman" w:cs="Arial"/>
                <w:b/>
                <w:bCs/>
                <w:color w:val="FFFFFF"/>
                <w:sz w:val="20"/>
                <w:szCs w:val="20"/>
                <w:lang w:eastAsia="es-CO"/>
              </w:rPr>
            </w:pPr>
            <w:r w:rsidRPr="007D4E2C">
              <w:rPr>
                <w:rFonts w:ascii="Arial" w:hAnsi="Arial" w:eastAsia="Times New Roman" w:cs="Arial"/>
                <w:b/>
                <w:bCs/>
                <w:color w:val="FFFFFF"/>
                <w:sz w:val="20"/>
                <w:szCs w:val="20"/>
                <w:lang w:eastAsia="es-CO"/>
              </w:rPr>
              <w:t>60,000,000</w:t>
            </w:r>
          </w:p>
        </w:tc>
      </w:tr>
    </w:tbl>
    <w:p w:rsidRPr="00694AAB" w:rsidR="003B5BFA" w:rsidP="003B5BFA" w:rsidRDefault="003B5BFA" w14:paraId="0DB73149" w14:textId="77777777">
      <w:pPr>
        <w:pStyle w:val="subpar"/>
        <w:numPr>
          <w:ilvl w:val="0"/>
          <w:numId w:val="0"/>
        </w:numPr>
        <w:spacing w:after="288" w:afterLines="120"/>
        <w:ind w:left="360"/>
        <w:rPr>
          <w:rFonts w:ascii="Arial" w:hAnsi="Arial" w:cs="Arial"/>
          <w:b/>
          <w:sz w:val="22"/>
          <w:szCs w:val="22"/>
        </w:rPr>
        <w:sectPr w:rsidRPr="00694AAB" w:rsidR="003B5BFA" w:rsidSect="0025125D">
          <w:pgSz w:w="15840" w:h="12240" w:orient="landscape"/>
          <w:pgMar w:top="1440" w:right="1440" w:bottom="1440" w:left="1440" w:header="720" w:footer="720" w:gutter="0"/>
          <w:cols w:space="720"/>
          <w:docGrid w:linePitch="360"/>
        </w:sectPr>
      </w:pPr>
    </w:p>
    <w:p w:rsidRPr="00694AAB" w:rsidR="000E1A82" w:rsidP="007D4E2C" w:rsidRDefault="00675486" w14:paraId="58FCF7FF" w14:textId="2E6C59A1">
      <w:pPr>
        <w:pStyle w:val="subpar"/>
        <w:numPr>
          <w:ilvl w:val="0"/>
          <w:numId w:val="8"/>
        </w:numPr>
        <w:spacing w:after="288" w:afterLines="120"/>
        <w:ind w:left="360" w:hanging="540"/>
        <w:rPr>
          <w:rFonts w:ascii="Arial" w:hAnsi="Arial" w:cs="Arial"/>
          <w:b/>
          <w:sz w:val="22"/>
          <w:szCs w:val="22"/>
        </w:rPr>
      </w:pPr>
      <w:bookmarkStart w:name="_Toc15652002" w:id="8"/>
      <w:r w:rsidRPr="00694AAB">
        <w:rPr>
          <w:rFonts w:ascii="Arial" w:hAnsi="Arial" w:cs="Arial"/>
          <w:b/>
          <w:sz w:val="22"/>
          <w:szCs w:val="22"/>
        </w:rPr>
        <w:t>Recopilación de datos e instrumentos</w:t>
      </w:r>
      <w:bookmarkEnd w:id="8"/>
    </w:p>
    <w:p w:rsidR="000E1A82" w:rsidP="007D4E2C" w:rsidRDefault="000E1A82" w14:paraId="292EBE6B" w14:textId="0E7808AB">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lang w:val="es-ES_tradnl"/>
        </w:rPr>
      </w:pPr>
      <w:r w:rsidRPr="00694AAB">
        <w:rPr>
          <w:rFonts w:ascii="Arial" w:hAnsi="Arial" w:cs="Arial"/>
          <w:lang w:val="es-ES_tradnl"/>
        </w:rPr>
        <w:t xml:space="preserve">La </w:t>
      </w:r>
      <w:r w:rsidRPr="00694AAB" w:rsidR="009A17F4">
        <w:rPr>
          <w:rFonts w:ascii="Arial" w:hAnsi="Arial" w:cs="Arial"/>
          <w:lang w:val="es-ES_tradnl"/>
        </w:rPr>
        <w:t>O</w:t>
      </w:r>
      <w:r w:rsidR="00814187">
        <w:rPr>
          <w:rFonts w:ascii="Arial" w:hAnsi="Arial" w:cs="Arial"/>
          <w:lang w:val="es-ES_tradnl"/>
        </w:rPr>
        <w:t xml:space="preserve">ficina de </w:t>
      </w:r>
      <w:r w:rsidRPr="00694AAB" w:rsidR="00814187">
        <w:rPr>
          <w:rFonts w:ascii="Arial" w:hAnsi="Arial" w:cs="Arial"/>
          <w:lang w:val="es-ES_tradnl"/>
        </w:rPr>
        <w:t>G</w:t>
      </w:r>
      <w:r w:rsidR="00814187">
        <w:rPr>
          <w:rFonts w:ascii="Arial" w:hAnsi="Arial" w:cs="Arial"/>
          <w:lang w:val="es-ES_tradnl"/>
        </w:rPr>
        <w:t xml:space="preserve">estión del </w:t>
      </w:r>
      <w:r w:rsidRPr="00694AAB" w:rsidR="009A17F4">
        <w:rPr>
          <w:rFonts w:ascii="Arial" w:hAnsi="Arial" w:cs="Arial"/>
          <w:lang w:val="es-ES_tradnl"/>
        </w:rPr>
        <w:t>P</w:t>
      </w:r>
      <w:r w:rsidR="00814187">
        <w:rPr>
          <w:rFonts w:ascii="Arial" w:hAnsi="Arial" w:cs="Arial"/>
          <w:lang w:val="es-ES_tradnl"/>
        </w:rPr>
        <w:t>rograma (OGP)</w:t>
      </w:r>
      <w:r w:rsidRPr="00694AAB">
        <w:rPr>
          <w:rFonts w:ascii="Arial" w:hAnsi="Arial" w:cs="Arial"/>
          <w:lang w:val="es-ES_tradnl"/>
        </w:rPr>
        <w:t xml:space="preserve"> tendrá la responsabilidad de coordinar los esfuerzos de manera interna para recolectar, transmitir, consolidar y construir los indicadores identificados en la Matriz</w:t>
      </w:r>
      <w:r w:rsidRPr="00694AAB" w:rsidR="009A17F4">
        <w:rPr>
          <w:rFonts w:ascii="Arial" w:hAnsi="Arial" w:cs="Arial"/>
          <w:lang w:val="es-ES_tradnl"/>
        </w:rPr>
        <w:t xml:space="preserve"> de Resultados</w:t>
      </w:r>
      <w:r w:rsidRPr="00694AAB">
        <w:rPr>
          <w:rFonts w:ascii="Arial" w:hAnsi="Arial" w:cs="Arial"/>
          <w:lang w:val="es-ES_tradnl"/>
        </w:rPr>
        <w:t>.</w:t>
      </w:r>
      <w:r w:rsidRPr="00694AAB">
        <w:rPr>
          <w:rFonts w:ascii="Arial" w:hAnsi="Arial" w:cs="Arial"/>
          <w:b/>
          <w:lang w:val="es-ES_tradnl"/>
        </w:rPr>
        <w:t xml:space="preserve"> </w:t>
      </w:r>
      <w:r w:rsidRPr="00694AAB" w:rsidR="00794EED">
        <w:rPr>
          <w:rFonts w:ascii="Arial" w:hAnsi="Arial" w:cs="Arial"/>
          <w:lang w:val="es-ES_tradnl"/>
        </w:rPr>
        <w:t xml:space="preserve">Con el objetivo de dar </w:t>
      </w:r>
      <w:r w:rsidRPr="00694AAB">
        <w:rPr>
          <w:rFonts w:ascii="Arial" w:hAnsi="Arial" w:cs="Arial"/>
          <w:lang w:val="es-ES_tradnl"/>
        </w:rPr>
        <w:t>seguimiento cercano de los avances en la ejecución del programa, monitoreando y registrando el cumplimiento de las metas establecidas en la Matriz de Resultados, y aquellas que se derivan de la operación del programa y son relevantes para la ejecución del mismo.</w:t>
      </w:r>
    </w:p>
    <w:p w:rsidRPr="00694AAB" w:rsidR="007D4E2C" w:rsidP="007D4E2C" w:rsidRDefault="007D4E2C" w14:paraId="2DF144E4" w14:textId="77777777">
      <w:pPr>
        <w:pStyle w:val="ListParagraph"/>
        <w:tabs>
          <w:tab w:val="left" w:pos="0"/>
        </w:tabs>
        <w:spacing w:before="120" w:after="288" w:afterLines="120" w:line="240" w:lineRule="auto"/>
        <w:ind w:left="396"/>
        <w:jc w:val="both"/>
        <w:rPr>
          <w:rFonts w:ascii="Arial" w:hAnsi="Arial" w:cs="Arial"/>
          <w:lang w:val="es-ES_tradnl"/>
        </w:rPr>
      </w:pPr>
    </w:p>
    <w:p w:rsidR="00794EED" w:rsidP="007D4E2C" w:rsidRDefault="00794EED" w14:paraId="1020098F" w14:textId="1684C6BC">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lang w:val="es-ES_tradnl"/>
        </w:rPr>
      </w:pPr>
      <w:r w:rsidRPr="00694AAB">
        <w:rPr>
          <w:rFonts w:ascii="Arial" w:hAnsi="Arial" w:cs="Arial"/>
          <w:lang w:val="es-ES_tradnl"/>
        </w:rPr>
        <w:t xml:space="preserve">A nivel de productos, </w:t>
      </w:r>
      <w:r w:rsidRPr="00694AAB" w:rsidR="00E46D46">
        <w:rPr>
          <w:rFonts w:ascii="Arial" w:hAnsi="Arial" w:cs="Arial"/>
          <w:lang w:val="es-ES_tradnl"/>
        </w:rPr>
        <w:t xml:space="preserve">la principal fuente de información de monitoreo serán los sistemas administrativos y contables del </w:t>
      </w:r>
      <w:r w:rsidRPr="00694AAB" w:rsidR="00102B5B">
        <w:rPr>
          <w:rFonts w:ascii="Arial" w:hAnsi="Arial" w:cs="Arial"/>
          <w:lang w:val="es-ES_tradnl"/>
        </w:rPr>
        <w:t>MEN</w:t>
      </w:r>
      <w:r w:rsidRPr="00694AAB" w:rsidR="00E46D46">
        <w:rPr>
          <w:rFonts w:ascii="Arial" w:hAnsi="Arial" w:cs="Arial"/>
          <w:lang w:val="es-ES_tradnl"/>
        </w:rPr>
        <w:t xml:space="preserve">. Esta fuente será complementada por las visitas de supervisión que realice el Banco (por lo general, una por año) y por los informes anuales de auditoria. </w:t>
      </w:r>
    </w:p>
    <w:p w:rsidRPr="00694AAB" w:rsidR="007D4E2C" w:rsidP="007D4E2C" w:rsidRDefault="007D4E2C" w14:paraId="7EC8D75C" w14:textId="77777777">
      <w:pPr>
        <w:pStyle w:val="ListParagraph"/>
        <w:tabs>
          <w:tab w:val="left" w:pos="0"/>
        </w:tabs>
        <w:spacing w:before="120" w:after="288" w:afterLines="120" w:line="240" w:lineRule="auto"/>
        <w:ind w:left="396"/>
        <w:jc w:val="both"/>
        <w:rPr>
          <w:rFonts w:ascii="Arial" w:hAnsi="Arial" w:cs="Arial"/>
          <w:lang w:val="es-ES_tradnl"/>
        </w:rPr>
      </w:pPr>
    </w:p>
    <w:p w:rsidRPr="00694AAB" w:rsidR="00711597" w:rsidP="007D4E2C" w:rsidRDefault="00D01AEE" w14:paraId="4CF1BA93" w14:textId="5B853C54">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lang w:val="es-ES_tradnl"/>
        </w:rPr>
      </w:pPr>
      <w:r w:rsidRPr="00694AAB">
        <w:rPr>
          <w:rFonts w:ascii="Arial" w:hAnsi="Arial" w:cs="Arial"/>
          <w:lang w:val="es-ES_tradnl"/>
        </w:rPr>
        <w:t>A</w:t>
      </w:r>
      <w:r w:rsidRPr="00694AAB" w:rsidR="005A4220">
        <w:rPr>
          <w:rFonts w:ascii="Arial" w:hAnsi="Arial" w:cs="Arial"/>
          <w:lang w:val="es-ES_tradnl"/>
        </w:rPr>
        <w:t xml:space="preserve"> nivel de impacto del Programa, se medirá el grado de cumplimiento de las metas mediante la aplicación de evaluaciones y estudios que se describen con mayor</w:t>
      </w:r>
      <w:r w:rsidRPr="00694AAB" w:rsidR="00D94BF6">
        <w:rPr>
          <w:rFonts w:ascii="Arial" w:hAnsi="Arial" w:cs="Arial"/>
          <w:lang w:val="es-ES_tradnl"/>
        </w:rPr>
        <w:t xml:space="preserve"> detalle en el apartado siguiente del presente documento. </w:t>
      </w:r>
    </w:p>
    <w:p w:rsidRPr="00694AAB" w:rsidR="002B5947" w:rsidP="007D4E2C" w:rsidRDefault="00D94BF6" w14:paraId="003D8BCC" w14:textId="2DDDEFB5">
      <w:pPr>
        <w:pStyle w:val="subpar"/>
        <w:numPr>
          <w:ilvl w:val="0"/>
          <w:numId w:val="8"/>
        </w:numPr>
        <w:spacing w:after="288" w:afterLines="120"/>
        <w:ind w:left="360" w:hanging="540"/>
        <w:rPr>
          <w:rFonts w:ascii="Arial" w:hAnsi="Arial" w:cs="Arial"/>
          <w:b/>
          <w:sz w:val="22"/>
          <w:szCs w:val="22"/>
        </w:rPr>
      </w:pPr>
      <w:bookmarkStart w:name="_Toc15652003" w:id="9"/>
      <w:r w:rsidRPr="00694AAB">
        <w:rPr>
          <w:rFonts w:ascii="Arial" w:hAnsi="Arial" w:cs="Arial"/>
          <w:b/>
          <w:sz w:val="22"/>
          <w:szCs w:val="22"/>
        </w:rPr>
        <w:t>Presentación de Informes</w:t>
      </w:r>
      <w:bookmarkEnd w:id="9"/>
    </w:p>
    <w:p w:rsidRPr="00694AAB" w:rsidR="00711597" w:rsidP="007D4E2C" w:rsidRDefault="00D76824" w14:paraId="71289F6E" w14:textId="3F4B4C62">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lang w:val="es-ES_tradnl"/>
        </w:rPr>
      </w:pPr>
      <w:r w:rsidRPr="00694AAB">
        <w:rPr>
          <w:rFonts w:ascii="Arial" w:hAnsi="Arial" w:cs="Arial"/>
          <w:lang w:val="es-ES_tradnl"/>
        </w:rPr>
        <w:t>La O</w:t>
      </w:r>
      <w:r>
        <w:rPr>
          <w:rFonts w:ascii="Arial" w:hAnsi="Arial" w:cs="Arial"/>
          <w:lang w:val="es-ES_tradnl"/>
        </w:rPr>
        <w:t xml:space="preserve">ficina de </w:t>
      </w:r>
      <w:r w:rsidRPr="00694AAB">
        <w:rPr>
          <w:rFonts w:ascii="Arial" w:hAnsi="Arial" w:cs="Arial"/>
          <w:lang w:val="es-ES_tradnl"/>
        </w:rPr>
        <w:t>G</w:t>
      </w:r>
      <w:r>
        <w:rPr>
          <w:rFonts w:ascii="Arial" w:hAnsi="Arial" w:cs="Arial"/>
          <w:lang w:val="es-ES_tradnl"/>
        </w:rPr>
        <w:t xml:space="preserve">estión del </w:t>
      </w:r>
      <w:r w:rsidRPr="00694AAB">
        <w:rPr>
          <w:rFonts w:ascii="Arial" w:hAnsi="Arial" w:cs="Arial"/>
          <w:lang w:val="es-ES_tradnl"/>
        </w:rPr>
        <w:t>P</w:t>
      </w:r>
      <w:r>
        <w:rPr>
          <w:rFonts w:ascii="Arial" w:hAnsi="Arial" w:cs="Arial"/>
          <w:lang w:val="es-ES_tradnl"/>
        </w:rPr>
        <w:t xml:space="preserve">rograma </w:t>
      </w:r>
      <w:r w:rsidRPr="00694AAB" w:rsidR="00D94BF6">
        <w:rPr>
          <w:rFonts w:ascii="Arial" w:hAnsi="Arial" w:cs="Arial"/>
          <w:lang w:val="es-ES_tradnl"/>
        </w:rPr>
        <w:t>presentará los informes de progreso requeridos por la operación con datos suficientes y necesarios sobre los avances en la ejecución, incluyendo los indicadores de producto y resultado. Estos informes serán de periodicidad semestral, a menos que de manera extraordinaria surja la necesidad de reportar de manera adicional sobre el progreso específico de algún tema o indicador.</w:t>
      </w:r>
    </w:p>
    <w:p w:rsidRPr="00694AAB" w:rsidR="00F37D08" w:rsidP="007D4E2C" w:rsidRDefault="00F263EC" w14:paraId="5C0FDB89" w14:textId="228D04B3">
      <w:pPr>
        <w:pStyle w:val="subpar"/>
        <w:numPr>
          <w:ilvl w:val="0"/>
          <w:numId w:val="8"/>
        </w:numPr>
        <w:spacing w:after="288" w:afterLines="120"/>
        <w:ind w:left="360" w:hanging="540"/>
        <w:rPr>
          <w:rFonts w:ascii="Arial" w:hAnsi="Arial" w:cs="Arial"/>
          <w:b/>
          <w:sz w:val="22"/>
          <w:szCs w:val="22"/>
        </w:rPr>
      </w:pPr>
      <w:bookmarkStart w:name="_Toc514702709" w:id="10"/>
      <w:bookmarkStart w:name="_Toc15652004" w:id="11"/>
      <w:r w:rsidRPr="00694AAB">
        <w:rPr>
          <w:rFonts w:ascii="Arial" w:hAnsi="Arial" w:cs="Arial"/>
          <w:b/>
          <w:sz w:val="22"/>
          <w:szCs w:val="22"/>
        </w:rPr>
        <w:t>Instrumentos de Monitoreo</w:t>
      </w:r>
      <w:bookmarkEnd w:id="10"/>
      <w:bookmarkEnd w:id="11"/>
    </w:p>
    <w:p w:rsidRPr="00694AAB" w:rsidR="00F263EC" w:rsidP="007D4E2C" w:rsidRDefault="00F263EC" w14:paraId="46CA8219" w14:textId="03C7AAD5">
      <w:pPr>
        <w:pStyle w:val="ListParagraph"/>
        <w:numPr>
          <w:ilvl w:val="1"/>
          <w:numId w:val="40"/>
        </w:numPr>
        <w:tabs>
          <w:tab w:val="clear" w:pos="1656"/>
          <w:tab w:val="left" w:pos="0"/>
        </w:tabs>
        <w:spacing w:before="120" w:after="288" w:afterLines="120" w:line="240" w:lineRule="auto"/>
        <w:ind w:left="396" w:hanging="666"/>
        <w:jc w:val="both"/>
        <w:rPr>
          <w:rStyle w:val="longtext"/>
          <w:rFonts w:ascii="Arial" w:hAnsi="Arial" w:cs="Arial"/>
          <w:color w:val="000000"/>
          <w:shd w:val="clear" w:color="auto" w:fill="FFFFFF"/>
          <w:lang w:val="es-ES_tradnl"/>
        </w:rPr>
      </w:pPr>
      <w:r w:rsidRPr="00694AAB">
        <w:rPr>
          <w:rFonts w:ascii="Arial" w:hAnsi="Arial" w:cs="Arial"/>
          <w:lang w:val="es-ES_tradnl"/>
        </w:rPr>
        <w:t>A continuación, se presentan los principales instrumentos de monitoreo del proyecto:</w:t>
      </w:r>
      <w:r w:rsidR="007D4E2C">
        <w:rPr>
          <w:rFonts w:ascii="Arial" w:hAnsi="Arial" w:cs="Arial"/>
          <w:lang w:val="es-ES_tradnl"/>
        </w:rPr>
        <w:tab/>
      </w:r>
      <w:r w:rsidR="007D4E2C">
        <w:rPr>
          <w:rFonts w:ascii="Arial" w:hAnsi="Arial" w:cs="Arial"/>
          <w:lang w:val="es-ES_tradnl"/>
        </w:rPr>
        <w:br/>
      </w:r>
    </w:p>
    <w:p w:rsidR="007D4E2C" w:rsidP="00C41BDA" w:rsidRDefault="00F263EC" w14:paraId="5C51E0C1" w14:textId="1FA9AEB5">
      <w:pPr>
        <w:pStyle w:val="ListParagraph"/>
        <w:numPr>
          <w:ilvl w:val="1"/>
          <w:numId w:val="40"/>
        </w:numPr>
        <w:tabs>
          <w:tab w:val="clear" w:pos="1656"/>
          <w:tab w:val="left" w:pos="0"/>
        </w:tabs>
        <w:spacing w:before="120" w:after="288" w:afterLines="120" w:line="240" w:lineRule="auto"/>
        <w:ind w:left="396" w:hanging="666"/>
        <w:jc w:val="both"/>
        <w:rPr>
          <w:rStyle w:val="longtext"/>
          <w:rFonts w:ascii="Arial" w:hAnsi="Arial" w:cs="Arial"/>
          <w:color w:val="000000"/>
          <w:shd w:val="clear" w:color="auto" w:fill="FFFFFF"/>
          <w:lang w:val="es-ES_tradnl"/>
        </w:rPr>
      </w:pPr>
      <w:r w:rsidRPr="00694AAB">
        <w:rPr>
          <w:rFonts w:ascii="Arial" w:hAnsi="Arial" w:eastAsia="Arial" w:cs="Arial"/>
          <w:i/>
          <w:iCs/>
          <w:lang w:val="es-ES_tradnl"/>
        </w:rPr>
        <w:t>Matriz de Resultados</w:t>
      </w:r>
      <w:r w:rsidRPr="00694AAB">
        <w:rPr>
          <w:rStyle w:val="longtext"/>
          <w:rFonts w:ascii="Arial" w:hAnsi="Arial" w:cs="Arial"/>
          <w:color w:val="000000"/>
          <w:shd w:val="clear" w:color="auto" w:fill="FFFFFF"/>
          <w:lang w:val="es-ES_tradnl"/>
        </w:rPr>
        <w:t xml:space="preserve"> (MR): se presenta como parte de la Propuesta de Desarrollo de la Operación (POD), con la definición de los: </w:t>
      </w:r>
      <w:r w:rsidR="00A36CCB">
        <w:rPr>
          <w:rStyle w:val="longtext"/>
          <w:rFonts w:ascii="Arial" w:hAnsi="Arial" w:cs="Arial"/>
          <w:color w:val="000000"/>
          <w:shd w:val="clear" w:color="auto" w:fill="FFFFFF"/>
          <w:lang w:val="es-ES_tradnl"/>
        </w:rPr>
        <w:t>(</w:t>
      </w:r>
      <w:r w:rsidRPr="00694AAB">
        <w:rPr>
          <w:rStyle w:val="longtext"/>
          <w:rFonts w:ascii="Arial" w:hAnsi="Arial" w:cs="Arial"/>
          <w:color w:val="000000"/>
          <w:shd w:val="clear" w:color="auto" w:fill="FFFFFF"/>
          <w:lang w:val="es-ES_tradnl"/>
        </w:rPr>
        <w:t>i) productos</w:t>
      </w:r>
      <w:r w:rsidR="00A36CCB">
        <w:rPr>
          <w:rStyle w:val="longtext"/>
          <w:rFonts w:ascii="Arial" w:hAnsi="Arial" w:cs="Arial"/>
          <w:color w:val="000000"/>
          <w:shd w:val="clear" w:color="auto" w:fill="FFFFFF"/>
          <w:lang w:val="es-ES_tradnl"/>
        </w:rPr>
        <w:t>;</w:t>
      </w:r>
      <w:r w:rsidRPr="00694AAB">
        <w:rPr>
          <w:rStyle w:val="longtext"/>
          <w:rFonts w:ascii="Arial" w:hAnsi="Arial" w:cs="Arial"/>
          <w:color w:val="000000"/>
          <w:shd w:val="clear" w:color="auto" w:fill="FFFFFF"/>
          <w:lang w:val="es-ES_tradnl"/>
        </w:rPr>
        <w:t xml:space="preserve"> </w:t>
      </w:r>
      <w:r w:rsidR="00A36CCB">
        <w:rPr>
          <w:rStyle w:val="longtext"/>
          <w:rFonts w:ascii="Arial" w:hAnsi="Arial" w:cs="Arial"/>
          <w:color w:val="000000"/>
          <w:shd w:val="clear" w:color="auto" w:fill="FFFFFF"/>
          <w:lang w:val="es-ES_tradnl"/>
        </w:rPr>
        <w:t>(</w:t>
      </w:r>
      <w:r w:rsidRPr="00694AAB">
        <w:rPr>
          <w:rStyle w:val="longtext"/>
          <w:rFonts w:ascii="Arial" w:hAnsi="Arial" w:cs="Arial"/>
          <w:color w:val="000000"/>
          <w:shd w:val="clear" w:color="auto" w:fill="FFFFFF"/>
          <w:lang w:val="es-ES_tradnl"/>
        </w:rPr>
        <w:t>ii) resultados</w:t>
      </w:r>
      <w:r w:rsidR="00A36CCB">
        <w:rPr>
          <w:rStyle w:val="longtext"/>
          <w:rFonts w:ascii="Arial" w:hAnsi="Arial" w:cs="Arial"/>
          <w:color w:val="000000"/>
          <w:shd w:val="clear" w:color="auto" w:fill="FFFFFF"/>
          <w:lang w:val="es-ES_tradnl"/>
        </w:rPr>
        <w:t>;</w:t>
      </w:r>
      <w:r w:rsidRPr="00694AAB">
        <w:rPr>
          <w:rStyle w:val="longtext"/>
          <w:rFonts w:ascii="Arial" w:hAnsi="Arial" w:cs="Arial"/>
          <w:color w:val="000000"/>
          <w:shd w:val="clear" w:color="auto" w:fill="FFFFFF"/>
          <w:lang w:val="es-ES_tradnl"/>
        </w:rPr>
        <w:t xml:space="preserve"> e </w:t>
      </w:r>
      <w:r w:rsidR="00A36CCB">
        <w:rPr>
          <w:rStyle w:val="longtext"/>
          <w:rFonts w:ascii="Arial" w:hAnsi="Arial" w:cs="Arial"/>
          <w:color w:val="000000"/>
          <w:shd w:val="clear" w:color="auto" w:fill="FFFFFF"/>
          <w:lang w:val="es-ES_tradnl"/>
        </w:rPr>
        <w:t>(</w:t>
      </w:r>
      <w:r w:rsidRPr="00694AAB">
        <w:rPr>
          <w:rStyle w:val="longtext"/>
          <w:rFonts w:ascii="Arial" w:hAnsi="Arial" w:cs="Arial"/>
          <w:color w:val="000000"/>
          <w:shd w:val="clear" w:color="auto" w:fill="FFFFFF"/>
          <w:lang w:val="es-ES_tradnl"/>
        </w:rPr>
        <w:t>iii) impactos de</w:t>
      </w:r>
      <w:r w:rsidRPr="00694AAB" w:rsidR="00DB472D">
        <w:rPr>
          <w:rStyle w:val="longtext"/>
          <w:rFonts w:ascii="Arial" w:hAnsi="Arial" w:cs="Arial"/>
          <w:color w:val="000000"/>
          <w:shd w:val="clear" w:color="auto" w:fill="FFFFFF"/>
          <w:lang w:val="es-ES_tradnl"/>
        </w:rPr>
        <w:t>l Programa</w:t>
      </w:r>
      <w:r w:rsidRPr="00694AAB">
        <w:rPr>
          <w:rStyle w:val="longtext"/>
          <w:rFonts w:ascii="Arial" w:hAnsi="Arial" w:cs="Arial"/>
          <w:color w:val="000000"/>
          <w:shd w:val="clear" w:color="auto" w:fill="FFFFFF"/>
          <w:lang w:val="es-ES_tradnl"/>
        </w:rPr>
        <w:t>. La MR es una herramienta fundamental para guiar la planificación, monitoreo y evaluación del proyecto. Se recurrirá a la MR en cada instancia de elaboración del POA y actualización del PEP (los cuales se describen a continuación), y de diseño, seguimiento y evaluación de un componente o subcomponente, una línea de acción o actividad específica.</w:t>
      </w:r>
    </w:p>
    <w:p w:rsidRPr="007D4E2C" w:rsidR="007D4E2C" w:rsidP="007D4E2C" w:rsidRDefault="007D4E2C" w14:paraId="3C27E919" w14:textId="77777777">
      <w:pPr>
        <w:pStyle w:val="ListParagraph"/>
        <w:tabs>
          <w:tab w:val="left" w:pos="0"/>
        </w:tabs>
        <w:spacing w:before="120" w:after="288" w:afterLines="120" w:line="240" w:lineRule="auto"/>
        <w:ind w:left="396"/>
        <w:jc w:val="both"/>
        <w:rPr>
          <w:rFonts w:ascii="Arial" w:hAnsi="Arial" w:cs="Arial"/>
          <w:color w:val="000000"/>
          <w:shd w:val="clear" w:color="auto" w:fill="FFFFFF"/>
          <w:lang w:val="es-ES_tradnl"/>
        </w:rPr>
      </w:pPr>
    </w:p>
    <w:p w:rsidRPr="007D4E2C" w:rsidR="007D4E2C" w:rsidP="007D4E2C" w:rsidRDefault="00F263EC" w14:paraId="37C0732E" w14:textId="372B6FB1">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color w:val="000000"/>
          <w:shd w:val="clear" w:color="auto" w:fill="FFFFFF"/>
          <w:lang w:val="es-ES_tradnl"/>
        </w:rPr>
      </w:pPr>
      <w:r w:rsidRPr="007D4E2C">
        <w:rPr>
          <w:rFonts w:ascii="Arial" w:hAnsi="Arial" w:eastAsia="Arial" w:cs="Arial"/>
          <w:i/>
          <w:iCs/>
          <w:lang w:val="es-ES_tradnl"/>
        </w:rPr>
        <w:t>Informe de Monitoreo de Proyecto</w:t>
      </w:r>
      <w:r w:rsidRPr="007D4E2C">
        <w:rPr>
          <w:rStyle w:val="longtext"/>
          <w:rFonts w:ascii="Arial" w:hAnsi="Arial" w:cs="Arial"/>
          <w:color w:val="000000"/>
          <w:shd w:val="clear" w:color="auto" w:fill="FFFFFF"/>
          <w:lang w:val="es-ES_tradnl"/>
        </w:rPr>
        <w:t xml:space="preserve"> (PMR): recoge la estimación temporal del cumplimiento de los resultados y las metas físicas y costos de productos, y es un mecanismo para evaluar el desempeño del proyecto. El PMR mantiene estricta relación con los indicadores de productos y resultados de la MR original y también refleja la versión actualizada y vigente de la MR.</w:t>
      </w:r>
    </w:p>
    <w:p w:rsidRPr="007D4E2C" w:rsidR="007D4E2C" w:rsidP="007D4E2C" w:rsidRDefault="007D4E2C" w14:paraId="6D0F88C5" w14:textId="77777777">
      <w:pPr>
        <w:pStyle w:val="ListParagraph"/>
        <w:rPr>
          <w:rFonts w:ascii="Arial" w:hAnsi="Arial" w:eastAsia="Arial" w:cs="Arial"/>
          <w:i/>
          <w:iCs/>
          <w:lang w:val="es-ES_tradnl"/>
        </w:rPr>
      </w:pPr>
    </w:p>
    <w:p w:rsidRPr="007D4E2C" w:rsidR="007D4E2C" w:rsidP="00C41BDA" w:rsidRDefault="00F263EC" w14:paraId="2C4FDA52"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color w:val="000000"/>
          <w:shd w:val="clear" w:color="auto" w:fill="FFFFFF"/>
          <w:lang w:val="es-ES_tradnl"/>
        </w:rPr>
      </w:pPr>
      <w:r w:rsidRPr="007D4E2C">
        <w:rPr>
          <w:rFonts w:ascii="Arial" w:hAnsi="Arial" w:eastAsia="Arial" w:cs="Arial"/>
          <w:i/>
          <w:iCs/>
          <w:lang w:val="es-ES_tradnl"/>
        </w:rPr>
        <w:t>Plan de Ejecución del Programa</w:t>
      </w:r>
      <w:r w:rsidRPr="007D4E2C">
        <w:rPr>
          <w:rFonts w:ascii="Arial" w:hAnsi="Arial" w:eastAsia="Arial" w:cs="Arial"/>
          <w:lang w:val="es-ES_tradnl"/>
        </w:rPr>
        <w:t xml:space="preserve"> (PEP)</w:t>
      </w:r>
      <w:r w:rsidRPr="007D4E2C">
        <w:rPr>
          <w:rStyle w:val="longtext"/>
          <w:rFonts w:ascii="Arial" w:hAnsi="Arial" w:cs="Arial"/>
          <w:b/>
          <w:color w:val="000000"/>
          <w:shd w:val="clear" w:color="auto" w:fill="FFFFFF"/>
          <w:lang w:val="es-ES_tradnl"/>
        </w:rPr>
        <w:t>:</w:t>
      </w:r>
      <w:r w:rsidRPr="007D4E2C">
        <w:rPr>
          <w:rStyle w:val="longtext"/>
          <w:rFonts w:ascii="Arial" w:hAnsi="Arial" w:cs="Arial"/>
          <w:color w:val="000000"/>
          <w:shd w:val="clear" w:color="auto" w:fill="FFFFFF"/>
          <w:lang w:val="es-ES_tradnl"/>
        </w:rPr>
        <w:t xml:space="preserve"> enumera las acciones que se van a realizar durante todo el período de ejecución de la operación para alcanzar los resultados esperados del proyecto. El PEP especifica los montos y los tiempos de los que se dispone para el desarrollo de cada uno de los productos y actividades del proyecto, y señala las distintas rutas críticas para la consecución de cada uno de los productos. </w:t>
      </w:r>
      <w:r w:rsidRPr="007D4E2C">
        <w:rPr>
          <w:rFonts w:ascii="Arial" w:hAnsi="Arial" w:eastAsia="Arial" w:cs="Arial"/>
          <w:lang w:val="es-ES_tradnl"/>
        </w:rPr>
        <w:t xml:space="preserve">Durante el Taller de Arranque se actualizará el PEP como instrumento de planificación plurianual. Este Plan debe desarrollarse a partir de un cronograma de ejecución física y financiera, en función de productos y responsables, y debe comprender los 4 años de ejecución del </w:t>
      </w:r>
      <w:r w:rsidRPr="007D4E2C" w:rsidR="00C344CB">
        <w:rPr>
          <w:rFonts w:ascii="Arial" w:hAnsi="Arial" w:eastAsia="Arial" w:cs="Arial"/>
          <w:lang w:val="es-ES_tradnl"/>
        </w:rPr>
        <w:t>Programa</w:t>
      </w:r>
      <w:r w:rsidRPr="007D4E2C">
        <w:rPr>
          <w:rFonts w:ascii="Arial" w:hAnsi="Arial" w:eastAsia="Arial" w:cs="Arial"/>
          <w:lang w:val="es-ES_tradnl"/>
        </w:rPr>
        <w:t xml:space="preserve">. El PEP debe contener al menos un detalle de las actividades a ser realizadas en el marco del </w:t>
      </w:r>
      <w:r w:rsidRPr="007D4E2C" w:rsidR="00C344CB">
        <w:rPr>
          <w:rFonts w:ascii="Arial" w:hAnsi="Arial" w:eastAsia="Arial" w:cs="Arial"/>
          <w:lang w:val="es-ES_tradnl"/>
        </w:rPr>
        <w:t>Programa</w:t>
      </w:r>
      <w:r w:rsidRPr="007D4E2C">
        <w:rPr>
          <w:rFonts w:ascii="Arial" w:hAnsi="Arial" w:eastAsia="Arial" w:cs="Arial"/>
          <w:lang w:val="es-ES_tradnl"/>
        </w:rPr>
        <w:t>, los hitos críticos a ser monitoreados para el logro de los principales productos, y la agrupación propuesta para el PMR en cuanto a los costos por producto. Dependiendo del grado de detalle de la planificación de actividades, el PEP puede ser considerado un POA multianual del proyecto</w:t>
      </w:r>
      <w:r w:rsidR="007D4E2C">
        <w:rPr>
          <w:rFonts w:ascii="Arial" w:hAnsi="Arial" w:eastAsia="Arial" w:cs="Arial"/>
          <w:lang w:val="es-ES_tradnl"/>
        </w:rPr>
        <w:t>.</w:t>
      </w:r>
    </w:p>
    <w:p w:rsidRPr="007D4E2C" w:rsidR="007D4E2C" w:rsidP="007D4E2C" w:rsidRDefault="007D4E2C" w14:paraId="0E773FD4" w14:textId="77777777">
      <w:pPr>
        <w:pStyle w:val="ListParagraph"/>
        <w:rPr>
          <w:rFonts w:ascii="Arial" w:hAnsi="Arial" w:eastAsia="Arial" w:cs="Arial"/>
          <w:i/>
          <w:iCs/>
          <w:lang w:val="es-ES_tradnl"/>
        </w:rPr>
      </w:pPr>
    </w:p>
    <w:p w:rsidRPr="007D4E2C" w:rsidR="007D4E2C" w:rsidP="00C41BDA" w:rsidRDefault="00F263EC" w14:paraId="60D41F8A" w14:textId="21FA923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color w:val="000000"/>
          <w:shd w:val="clear" w:color="auto" w:fill="FFFFFF"/>
          <w:lang w:val="es-ES_tradnl"/>
        </w:rPr>
      </w:pPr>
      <w:r w:rsidRPr="007D4E2C">
        <w:rPr>
          <w:rFonts w:ascii="Arial" w:hAnsi="Arial" w:eastAsia="Arial" w:cs="Arial"/>
          <w:i/>
          <w:iCs/>
          <w:lang w:val="es-ES_tradnl"/>
        </w:rPr>
        <w:t xml:space="preserve">Plan Operativo Anual </w:t>
      </w:r>
      <w:r w:rsidRPr="007D4E2C">
        <w:rPr>
          <w:rFonts w:ascii="Arial" w:hAnsi="Arial" w:eastAsia="Arial" w:cs="Arial"/>
          <w:iCs/>
          <w:lang w:val="es-ES_tradnl"/>
        </w:rPr>
        <w:t>(POA)</w:t>
      </w:r>
      <w:r w:rsidRPr="007D4E2C">
        <w:rPr>
          <w:rStyle w:val="longtext"/>
          <w:rFonts w:ascii="Arial" w:hAnsi="Arial" w:cs="Arial"/>
          <w:b/>
          <w:color w:val="000000"/>
          <w:shd w:val="clear" w:color="auto" w:fill="FFFFFF"/>
          <w:lang w:val="es-ES_tradnl"/>
        </w:rPr>
        <w:t>:</w:t>
      </w:r>
      <w:r w:rsidRPr="007D4E2C">
        <w:rPr>
          <w:rStyle w:val="longtext"/>
          <w:rFonts w:ascii="Arial" w:hAnsi="Arial" w:cs="Arial"/>
          <w:color w:val="000000"/>
          <w:shd w:val="clear" w:color="auto" w:fill="FFFFFF"/>
          <w:lang w:val="es-ES_tradnl"/>
        </w:rPr>
        <w:t xml:space="preserve"> constituye el instrumento de planificación de actividades del proyecto para cada año. El POA debe ser presentado cada 30 de noviembre para su ejecución en el siguiente año-calendario. Se basa en los montos y tiempos de los productos y actividades del PEP y debe incluir: </w:t>
      </w:r>
      <w:r w:rsidR="00A36CCB">
        <w:rPr>
          <w:rStyle w:val="longtext"/>
          <w:rFonts w:ascii="Arial" w:hAnsi="Arial" w:cs="Arial"/>
          <w:color w:val="000000"/>
          <w:shd w:val="clear" w:color="auto" w:fill="FFFFFF"/>
          <w:lang w:val="es-ES_tradnl"/>
        </w:rPr>
        <w:t>(</w:t>
      </w:r>
      <w:r w:rsidRPr="007D4E2C">
        <w:rPr>
          <w:rStyle w:val="longtext"/>
          <w:rFonts w:ascii="Arial" w:hAnsi="Arial" w:cs="Arial"/>
          <w:color w:val="000000"/>
          <w:shd w:val="clear" w:color="auto" w:fill="FFFFFF"/>
          <w:lang w:val="es-ES_tradnl"/>
        </w:rPr>
        <w:t xml:space="preserve">i) productos esperados para cumplir con los indicadores de la MR por componente; </w:t>
      </w:r>
      <w:r w:rsidR="00A36CCB">
        <w:rPr>
          <w:rStyle w:val="longtext"/>
          <w:rFonts w:ascii="Arial" w:hAnsi="Arial" w:cs="Arial"/>
          <w:color w:val="000000"/>
          <w:shd w:val="clear" w:color="auto" w:fill="FFFFFF"/>
          <w:lang w:val="es-ES_tradnl"/>
        </w:rPr>
        <w:t>(</w:t>
      </w:r>
      <w:r w:rsidRPr="007D4E2C">
        <w:rPr>
          <w:rStyle w:val="longtext"/>
          <w:rFonts w:ascii="Arial" w:hAnsi="Arial" w:cs="Arial"/>
          <w:color w:val="000000"/>
          <w:shd w:val="clear" w:color="auto" w:fill="FFFFFF"/>
          <w:lang w:val="es-ES_tradnl"/>
        </w:rPr>
        <w:t xml:space="preserve">ii) las actividades previstas; </w:t>
      </w:r>
      <w:r w:rsidR="00A36CCB">
        <w:rPr>
          <w:rStyle w:val="longtext"/>
          <w:rFonts w:ascii="Arial" w:hAnsi="Arial" w:cs="Arial"/>
          <w:color w:val="000000"/>
          <w:shd w:val="clear" w:color="auto" w:fill="FFFFFF"/>
          <w:lang w:val="es-ES_tradnl"/>
        </w:rPr>
        <w:t>(</w:t>
      </w:r>
      <w:r w:rsidRPr="007D4E2C">
        <w:rPr>
          <w:rStyle w:val="longtext"/>
          <w:rFonts w:ascii="Arial" w:hAnsi="Arial" w:cs="Arial"/>
          <w:color w:val="000000"/>
          <w:shd w:val="clear" w:color="auto" w:fill="FFFFFF"/>
          <w:lang w:val="es-ES_tradnl"/>
        </w:rPr>
        <w:t xml:space="preserve">iii) el presupuesto estimado por actividad y producto; y </w:t>
      </w:r>
      <w:r w:rsidR="00A36CCB">
        <w:rPr>
          <w:rStyle w:val="longtext"/>
          <w:rFonts w:ascii="Arial" w:hAnsi="Arial" w:cs="Arial"/>
          <w:color w:val="000000"/>
          <w:shd w:val="clear" w:color="auto" w:fill="FFFFFF"/>
          <w:lang w:val="es-ES_tradnl"/>
        </w:rPr>
        <w:t>(</w:t>
      </w:r>
      <w:r w:rsidRPr="007D4E2C">
        <w:rPr>
          <w:rStyle w:val="longtext"/>
          <w:rFonts w:ascii="Arial" w:hAnsi="Arial" w:cs="Arial"/>
          <w:color w:val="000000"/>
          <w:shd w:val="clear" w:color="auto" w:fill="FFFFFF"/>
          <w:lang w:val="es-ES_tradnl"/>
        </w:rPr>
        <w:t>iv) el cronograma de ejecución.</w:t>
      </w:r>
      <w:r w:rsidRPr="007D4E2C" w:rsidR="002B5947">
        <w:rPr>
          <w:rStyle w:val="longtext"/>
          <w:rFonts w:ascii="Arial" w:hAnsi="Arial" w:cs="Arial"/>
          <w:color w:val="000000"/>
          <w:shd w:val="clear" w:color="auto" w:fill="FFFFFF"/>
          <w:lang w:val="es-ES_tradnl"/>
        </w:rPr>
        <w:t xml:space="preserve"> </w:t>
      </w:r>
      <w:r w:rsidRPr="007D4E2C">
        <w:rPr>
          <w:rFonts w:ascii="Arial" w:hAnsi="Arial" w:eastAsia="Arial" w:cs="Arial"/>
          <w:lang w:val="es-ES_tradnl"/>
        </w:rPr>
        <w:t>Cuando corresponda, deberá también incluir referencia a los términos de referencia, especificaciones técnicas y descripción de talleres para las actividades del año.</w:t>
      </w:r>
    </w:p>
    <w:p w:rsidRPr="007D4E2C" w:rsidR="007D4E2C" w:rsidP="007D4E2C" w:rsidRDefault="007D4E2C" w14:paraId="44CAD636" w14:textId="77777777">
      <w:pPr>
        <w:pStyle w:val="ListParagraph"/>
        <w:rPr>
          <w:rFonts w:ascii="Arial" w:hAnsi="Arial" w:eastAsia="Arial" w:cs="Arial"/>
          <w:i/>
          <w:iCs/>
          <w:lang w:val="es-ES_tradnl"/>
        </w:rPr>
      </w:pPr>
    </w:p>
    <w:p w:rsidR="007D4E2C" w:rsidP="00C41BDA" w:rsidRDefault="00F263EC" w14:paraId="4475CFB6" w14:textId="77777777">
      <w:pPr>
        <w:pStyle w:val="ListParagraph"/>
        <w:numPr>
          <w:ilvl w:val="1"/>
          <w:numId w:val="40"/>
        </w:numPr>
        <w:tabs>
          <w:tab w:val="clear" w:pos="1656"/>
          <w:tab w:val="left" w:pos="0"/>
        </w:tabs>
        <w:spacing w:before="120" w:after="288" w:afterLines="120" w:line="240" w:lineRule="auto"/>
        <w:ind w:left="396" w:hanging="666"/>
        <w:jc w:val="both"/>
        <w:rPr>
          <w:rStyle w:val="longtext"/>
          <w:rFonts w:ascii="Arial" w:hAnsi="Arial" w:cs="Arial"/>
          <w:color w:val="000000"/>
          <w:shd w:val="clear" w:color="auto" w:fill="FFFFFF"/>
          <w:lang w:val="es-ES_tradnl"/>
        </w:rPr>
      </w:pPr>
      <w:r w:rsidRPr="007D4E2C">
        <w:rPr>
          <w:rFonts w:ascii="Arial" w:hAnsi="Arial" w:eastAsia="Arial" w:cs="Arial"/>
          <w:i/>
          <w:iCs/>
          <w:lang w:val="es-ES_tradnl"/>
        </w:rPr>
        <w:t>Plan de Adquisiciones</w:t>
      </w:r>
      <w:r w:rsidRPr="007D4E2C">
        <w:rPr>
          <w:rStyle w:val="longtext"/>
          <w:rFonts w:ascii="Arial" w:hAnsi="Arial" w:cs="Arial"/>
          <w:color w:val="000000"/>
          <w:shd w:val="clear" w:color="auto" w:fill="FFFFFF"/>
          <w:lang w:val="es-ES_tradnl"/>
        </w:rPr>
        <w:t xml:space="preserve"> (PA): conforma la lista las contrataciones que se llevarán a cabo durante la ejecución del proyecto. Deberá incluir todas las contrataciones de </w:t>
      </w:r>
      <w:r w:rsidRPr="007D4E2C" w:rsidR="00E70D74">
        <w:rPr>
          <w:rStyle w:val="longtext"/>
          <w:rFonts w:ascii="Arial" w:hAnsi="Arial" w:cs="Arial"/>
          <w:color w:val="000000"/>
          <w:shd w:val="clear" w:color="auto" w:fill="FFFFFF"/>
          <w:lang w:val="es-ES_tradnl"/>
        </w:rPr>
        <w:t xml:space="preserve">los siguientes </w:t>
      </w:r>
      <w:r w:rsidRPr="007D4E2C">
        <w:rPr>
          <w:rStyle w:val="longtext"/>
          <w:rFonts w:ascii="Arial" w:hAnsi="Arial" w:cs="Arial"/>
          <w:color w:val="000000"/>
          <w:shd w:val="clear" w:color="auto" w:fill="FFFFFF"/>
          <w:lang w:val="es-ES_tradnl"/>
        </w:rPr>
        <w:t>18 meses y ser revisado al menos cada 6 meses o según las necesidades del proyecto, y contar con la no objeción del Banco. Por cada contratación, el PA deberá incluir lo siguiente: (i) el tipo de la adquisición (bienes, servicios de consultoría o servicios de no consultor</w:t>
      </w:r>
      <w:r w:rsidRPr="007D4E2C" w:rsidR="00E70D74">
        <w:rPr>
          <w:rStyle w:val="longtext"/>
          <w:rFonts w:ascii="Arial" w:hAnsi="Arial" w:cs="Arial"/>
          <w:color w:val="000000"/>
          <w:shd w:val="clear" w:color="auto" w:fill="FFFFFF"/>
          <w:lang w:val="es-ES_tradnl"/>
        </w:rPr>
        <w:t>í</w:t>
      </w:r>
      <w:r w:rsidRPr="007D4E2C">
        <w:rPr>
          <w:rStyle w:val="longtext"/>
          <w:rFonts w:ascii="Arial" w:hAnsi="Arial" w:cs="Arial"/>
          <w:color w:val="000000"/>
          <w:shd w:val="clear" w:color="auto" w:fill="FFFFFF"/>
          <w:lang w:val="es-ES_tradnl"/>
        </w:rPr>
        <w:t xml:space="preserve">a) (ii) método de selección/adquisición (iii) método de revisión; (iv) componente asociado; (v) cronograma de ejecución y (vi) monto estimado de la contratación. </w:t>
      </w:r>
    </w:p>
    <w:p w:rsidRPr="007D4E2C" w:rsidR="007D4E2C" w:rsidP="007D4E2C" w:rsidRDefault="007D4E2C" w14:paraId="76AE4B46" w14:textId="77777777">
      <w:pPr>
        <w:pStyle w:val="ListParagraph"/>
        <w:rPr>
          <w:rStyle w:val="longtext"/>
          <w:rFonts w:ascii="Arial" w:hAnsi="Arial" w:cs="Arial"/>
          <w:i/>
          <w:color w:val="000000"/>
          <w:shd w:val="clear" w:color="auto" w:fill="FFFFFF"/>
          <w:lang w:val="es-ES_tradnl"/>
        </w:rPr>
      </w:pPr>
    </w:p>
    <w:p w:rsidR="007D4E2C" w:rsidP="00C41BDA" w:rsidRDefault="00F263EC" w14:paraId="36B61A04"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color w:val="000000"/>
          <w:shd w:val="clear" w:color="auto" w:fill="FFFFFF"/>
          <w:lang w:val="es-ES_tradnl"/>
        </w:rPr>
      </w:pPr>
      <w:r w:rsidRPr="007D4E2C">
        <w:rPr>
          <w:rStyle w:val="longtext"/>
          <w:rFonts w:ascii="Arial" w:hAnsi="Arial" w:cs="Arial"/>
          <w:i/>
          <w:color w:val="000000"/>
          <w:shd w:val="clear" w:color="auto" w:fill="FFFFFF"/>
          <w:lang w:val="es-ES_tradnl"/>
        </w:rPr>
        <w:t>Matriz de gestión de riesgos</w:t>
      </w:r>
      <w:r w:rsidRPr="007D4E2C">
        <w:rPr>
          <w:rStyle w:val="longtext"/>
          <w:rFonts w:ascii="Arial" w:hAnsi="Arial" w:cs="Arial"/>
          <w:color w:val="000000"/>
          <w:shd w:val="clear" w:color="auto" w:fill="FFFFFF"/>
          <w:lang w:val="es-ES_tradnl"/>
        </w:rPr>
        <w:t xml:space="preserve"> (GRP): representa la herramienta clave de los mecanismos de Gestión de Riesgos en Proyectos (</w:t>
      </w:r>
      <w:r w:rsidRPr="007D4E2C">
        <w:rPr>
          <w:rFonts w:ascii="Arial" w:hAnsi="Arial" w:cs="Arial"/>
          <w:color w:val="000000"/>
          <w:shd w:val="clear" w:color="auto" w:fill="FFFFFF"/>
          <w:lang w:val="es-ES_tradnl"/>
        </w:rPr>
        <w:t xml:space="preserve">GRP) del Banco que consiste en un proceso mediante el cual se analizan escenarios de incertidumbre relacionados con las operaciones con garantía soberana. Este proceso es efectuado por los Equipos de Proyecto del Banco, las contrapartes del </w:t>
      </w:r>
      <w:r w:rsidRPr="007D4E2C" w:rsidR="002B5947">
        <w:rPr>
          <w:rFonts w:ascii="Arial" w:hAnsi="Arial" w:cs="Arial"/>
          <w:color w:val="000000"/>
          <w:shd w:val="clear" w:color="auto" w:fill="FFFFFF"/>
          <w:lang w:val="es-ES_tradnl"/>
        </w:rPr>
        <w:t>organismo</w:t>
      </w:r>
      <w:r w:rsidRPr="007D4E2C">
        <w:rPr>
          <w:rFonts w:ascii="Arial" w:hAnsi="Arial" w:cs="Arial"/>
          <w:color w:val="000000"/>
          <w:shd w:val="clear" w:color="auto" w:fill="FFFFFF"/>
          <w:lang w:val="es-ES_tradnl"/>
        </w:rPr>
        <w:t xml:space="preserve"> ejecutor y otras partes interesadas asociadas con un proyecto. </w:t>
      </w:r>
    </w:p>
    <w:p w:rsidRPr="007D4E2C" w:rsidR="007D4E2C" w:rsidP="007D4E2C" w:rsidRDefault="007D4E2C" w14:paraId="0310CD65" w14:textId="77777777">
      <w:pPr>
        <w:pStyle w:val="ListParagraph"/>
        <w:rPr>
          <w:rStyle w:val="longtext"/>
          <w:rFonts w:ascii="Arial" w:hAnsi="Arial" w:cs="Arial"/>
          <w:color w:val="000000"/>
          <w:shd w:val="clear" w:color="auto" w:fill="FFFFFF"/>
          <w:lang w:val="es-ES_tradnl"/>
        </w:rPr>
      </w:pPr>
    </w:p>
    <w:p w:rsidR="007D4E2C" w:rsidP="00673FCC" w:rsidRDefault="00F263EC" w14:paraId="415DF818" w14:textId="376ED43B">
      <w:pPr>
        <w:pStyle w:val="ListParagraph"/>
        <w:numPr>
          <w:ilvl w:val="1"/>
          <w:numId w:val="40"/>
        </w:numPr>
        <w:tabs>
          <w:tab w:val="clear" w:pos="1656"/>
          <w:tab w:val="left" w:pos="0"/>
        </w:tabs>
        <w:spacing w:before="120" w:after="288" w:afterLines="120" w:line="240" w:lineRule="auto"/>
        <w:ind w:left="396" w:hanging="666"/>
        <w:jc w:val="both"/>
        <w:rPr>
          <w:rStyle w:val="longtext"/>
          <w:rFonts w:ascii="Arial" w:hAnsi="Arial" w:cs="Arial"/>
          <w:color w:val="000000"/>
          <w:shd w:val="clear" w:color="auto" w:fill="FFFFFF"/>
          <w:lang w:val="es-ES_tradnl"/>
        </w:rPr>
      </w:pPr>
      <w:r w:rsidRPr="007D4E2C">
        <w:rPr>
          <w:rStyle w:val="longtext"/>
          <w:rFonts w:ascii="Arial" w:hAnsi="Arial" w:cs="Arial"/>
          <w:color w:val="000000"/>
          <w:shd w:val="clear" w:color="auto" w:fill="FFFFFF"/>
          <w:lang w:val="es-ES_tradnl"/>
        </w:rPr>
        <w:t xml:space="preserve">La matriz de evaluación de riesgos permite establecer en qué aspectos o estrategias se debe hacer énfasis para mitigar los eventos de riesgo, con el fin de evitar un impacto negativo en el alcance, costo, tiempo o la calidad del proyecto. La evaluación se realiza en una planilla Excel donde se identifica cada riesgo, sus posibles factores determinantes (o factores de probabilidad) e impactos, se clasifica la relación entre impacto y probabilidad de cada riesgo y se identifica medidas de mitigación. La matriz incluye las siguientes secciones: </w:t>
      </w:r>
      <w:r w:rsidR="00A36CCB">
        <w:rPr>
          <w:rStyle w:val="longtext"/>
          <w:rFonts w:ascii="Arial" w:hAnsi="Arial" w:cs="Arial"/>
          <w:color w:val="000000"/>
          <w:shd w:val="clear" w:color="auto" w:fill="FFFFFF"/>
          <w:lang w:val="es-ES_tradnl"/>
        </w:rPr>
        <w:t>(</w:t>
      </w:r>
      <w:r w:rsidRPr="007D4E2C">
        <w:rPr>
          <w:rStyle w:val="longtext"/>
          <w:rFonts w:ascii="Arial" w:hAnsi="Arial" w:cs="Arial"/>
          <w:color w:val="000000"/>
          <w:shd w:val="clear" w:color="auto" w:fill="FFFFFF"/>
          <w:lang w:val="es-ES_tradnl"/>
        </w:rPr>
        <w:t xml:space="preserve">i) sección de registro de riesgos y factores de probabilidad (RRF), </w:t>
      </w:r>
      <w:r w:rsidR="00A36CCB">
        <w:rPr>
          <w:rStyle w:val="longtext"/>
          <w:rFonts w:ascii="Arial" w:hAnsi="Arial" w:cs="Arial"/>
          <w:color w:val="000000"/>
          <w:shd w:val="clear" w:color="auto" w:fill="FFFFFF"/>
          <w:lang w:val="es-ES_tradnl"/>
        </w:rPr>
        <w:t>(</w:t>
      </w:r>
      <w:r w:rsidRPr="007D4E2C">
        <w:rPr>
          <w:rStyle w:val="longtext"/>
          <w:rFonts w:ascii="Arial" w:hAnsi="Arial" w:cs="Arial"/>
          <w:color w:val="000000"/>
          <w:shd w:val="clear" w:color="auto" w:fill="FFFFFF"/>
          <w:lang w:val="es-ES_tradnl"/>
        </w:rPr>
        <w:t xml:space="preserve">ii) sección de evaluación de riesgos (MER), y </w:t>
      </w:r>
      <w:r w:rsidR="00A36CCB">
        <w:rPr>
          <w:rStyle w:val="longtext"/>
          <w:rFonts w:ascii="Arial" w:hAnsi="Arial" w:cs="Arial"/>
          <w:color w:val="000000"/>
          <w:shd w:val="clear" w:color="auto" w:fill="FFFFFF"/>
          <w:lang w:val="es-ES_tradnl"/>
        </w:rPr>
        <w:t>(</w:t>
      </w:r>
      <w:r w:rsidRPr="007D4E2C">
        <w:rPr>
          <w:rStyle w:val="longtext"/>
          <w:rFonts w:ascii="Arial" w:hAnsi="Arial" w:cs="Arial"/>
          <w:color w:val="000000"/>
          <w:shd w:val="clear" w:color="auto" w:fill="FFFFFF"/>
          <w:lang w:val="es-ES_tradnl"/>
        </w:rPr>
        <w:t>iii) sección de mitigación de riesgos (MMR). La revisión y actualización de la matriz GRP para las secciones (RRF) y (MER) ese realiza anualmente y con el apoyo del Banco, mientras que el monitoreo y actualización de la sección (MMR) es semestral. La GRP actualizada forma parte de cada informe semestral.</w:t>
      </w:r>
    </w:p>
    <w:p w:rsidRPr="007D4E2C" w:rsidR="007D4E2C" w:rsidP="007D4E2C" w:rsidRDefault="007D4E2C" w14:paraId="4D037BCC" w14:textId="77777777">
      <w:pPr>
        <w:pStyle w:val="ListParagraph"/>
        <w:rPr>
          <w:rFonts w:ascii="Arial" w:hAnsi="Arial" w:eastAsia="Arial" w:cs="Arial"/>
          <w:i/>
          <w:iCs/>
          <w:lang w:val="es-ES_tradnl"/>
        </w:rPr>
      </w:pPr>
    </w:p>
    <w:p w:rsidRPr="007D4E2C" w:rsidR="007D4E2C" w:rsidP="00673FCC" w:rsidRDefault="00F263EC" w14:paraId="16651D7D"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color w:val="000000"/>
          <w:shd w:val="clear" w:color="auto" w:fill="FFFFFF"/>
          <w:lang w:val="es-ES_tradnl"/>
        </w:rPr>
      </w:pPr>
      <w:r w:rsidRPr="007D4E2C">
        <w:rPr>
          <w:rFonts w:ascii="Arial" w:hAnsi="Arial" w:eastAsia="Arial" w:cs="Arial"/>
          <w:i/>
          <w:iCs/>
          <w:lang w:val="es-ES_tradnl"/>
        </w:rPr>
        <w:t xml:space="preserve">Informes Semestrales </w:t>
      </w:r>
      <w:r w:rsidRPr="007D4E2C">
        <w:rPr>
          <w:rFonts w:ascii="Arial" w:hAnsi="Arial" w:eastAsia="Arial" w:cs="Arial"/>
          <w:iCs/>
          <w:lang w:val="es-ES_tradnl"/>
        </w:rPr>
        <w:t>(IS)</w:t>
      </w:r>
      <w:r w:rsidRPr="007D4E2C">
        <w:rPr>
          <w:rStyle w:val="longtext"/>
          <w:rFonts w:ascii="Arial" w:hAnsi="Arial" w:cs="Arial"/>
          <w:b/>
          <w:color w:val="000000"/>
          <w:shd w:val="clear" w:color="auto" w:fill="FFFFFF"/>
          <w:lang w:val="es-ES_tradnl"/>
        </w:rPr>
        <w:t>:</w:t>
      </w:r>
      <w:r w:rsidRPr="007D4E2C">
        <w:rPr>
          <w:rStyle w:val="longtext"/>
          <w:rFonts w:ascii="Arial" w:hAnsi="Arial" w:cs="Arial"/>
          <w:color w:val="000000"/>
          <w:shd w:val="clear" w:color="auto" w:fill="FFFFFF"/>
          <w:lang w:val="es-ES_tradnl"/>
        </w:rPr>
        <w:t xml:space="preserve"> estos informes tienen como objetivo presentar al BID el avance de la ejecución del semestre pasado y la planificación de metas financieras y físicas del siguiente semestre. El IS consiste de una versión actualizada de las matrices de PMR (incluyendo la actualización de resultados e impactos alcanzados), PEP, POA, PA, GRP, planificación financiera y proyección de desembolsos, y de un resumen ejecutivo que describa información </w:t>
      </w:r>
      <w:r w:rsidRPr="007D4E2C" w:rsidR="00D44B59">
        <w:rPr>
          <w:rStyle w:val="longtext"/>
          <w:rFonts w:ascii="Arial" w:hAnsi="Arial" w:cs="Arial"/>
          <w:color w:val="000000"/>
          <w:shd w:val="clear" w:color="auto" w:fill="FFFFFF"/>
          <w:lang w:val="es-ES_tradnl"/>
        </w:rPr>
        <w:t>complementaria</w:t>
      </w:r>
      <w:r w:rsidRPr="007D4E2C">
        <w:rPr>
          <w:rStyle w:val="longtext"/>
          <w:rFonts w:ascii="Arial" w:hAnsi="Arial" w:cs="Arial"/>
          <w:color w:val="000000"/>
          <w:shd w:val="clear" w:color="auto" w:fill="FFFFFF"/>
          <w:lang w:val="es-ES_tradnl"/>
        </w:rPr>
        <w:t xml:space="preserve"> a las matrices mencionadas. El resumen ejecutivo debe incluir: (i) </w:t>
      </w:r>
      <w:r w:rsidRPr="007D4E2C">
        <w:rPr>
          <w:rFonts w:ascii="Arial" w:hAnsi="Arial" w:eastAsia="Arial" w:cs="Arial"/>
          <w:lang w:val="es-ES_tradnl"/>
        </w:rPr>
        <w:t xml:space="preserve">un análisis de las causas de desviaciones significativas respecto a lo programado en </w:t>
      </w:r>
      <w:r w:rsidRPr="007D4E2C">
        <w:rPr>
          <w:rStyle w:val="longtext"/>
          <w:rFonts w:ascii="Arial" w:hAnsi="Arial" w:cs="Arial"/>
          <w:color w:val="000000"/>
          <w:shd w:val="clear" w:color="auto" w:fill="FFFFFF"/>
          <w:lang w:val="es-ES_tradnl"/>
        </w:rPr>
        <w:t xml:space="preserve">metas físicas y/o financieras </w:t>
      </w:r>
      <w:r w:rsidRPr="007D4E2C">
        <w:rPr>
          <w:rFonts w:ascii="Arial" w:hAnsi="Arial" w:eastAsia="Arial" w:cs="Arial"/>
          <w:lang w:val="es-ES_tradnl"/>
        </w:rPr>
        <w:t>para el semestre y las acciones previstas para corregirlas,</w:t>
      </w:r>
      <w:r w:rsidRPr="007D4E2C">
        <w:rPr>
          <w:rStyle w:val="longtext"/>
          <w:rFonts w:ascii="Arial" w:hAnsi="Arial" w:cs="Arial"/>
          <w:color w:val="000000"/>
          <w:shd w:val="clear" w:color="auto" w:fill="FFFFFF"/>
          <w:lang w:val="es-ES_tradnl"/>
        </w:rPr>
        <w:t xml:space="preserve"> (ii) explicaciones de cambios en la planificación de metas futuras, (iii) el estado de cumplimiento de </w:t>
      </w:r>
      <w:r w:rsidRPr="007D4E2C">
        <w:rPr>
          <w:rFonts w:ascii="Arial" w:hAnsi="Arial" w:eastAsia="Arial" w:cs="Arial"/>
          <w:lang w:val="es-ES_tradnl"/>
        </w:rPr>
        <w:t xml:space="preserve">cláusulas </w:t>
      </w:r>
      <w:r w:rsidRPr="007D4E2C">
        <w:rPr>
          <w:rStyle w:val="longtext"/>
          <w:rFonts w:ascii="Arial" w:hAnsi="Arial" w:cs="Arial"/>
          <w:color w:val="000000"/>
          <w:shd w:val="clear" w:color="auto" w:fill="FFFFFF"/>
          <w:lang w:val="es-ES_tradnl"/>
        </w:rPr>
        <w:t xml:space="preserve">contractuales, (iv) </w:t>
      </w:r>
      <w:r w:rsidRPr="007D4E2C">
        <w:rPr>
          <w:rFonts w:ascii="Arial" w:hAnsi="Arial" w:eastAsia="Arial" w:cs="Arial"/>
          <w:lang w:val="es-ES_tradnl"/>
        </w:rPr>
        <w:t>el estado de ejecución de este Plan de Monitoreo y Evaluación</w:t>
      </w:r>
      <w:r w:rsidRPr="007D4E2C">
        <w:rPr>
          <w:rStyle w:val="longtext"/>
          <w:rFonts w:ascii="Arial" w:hAnsi="Arial" w:cs="Arial"/>
          <w:color w:val="000000"/>
          <w:shd w:val="clear" w:color="auto" w:fill="FFFFFF"/>
          <w:lang w:val="es-ES_tradnl"/>
        </w:rPr>
        <w:t xml:space="preserve">, (v) información sobre rotaciones y </w:t>
      </w:r>
      <w:r w:rsidRPr="007D4E2C" w:rsidR="008B68FB">
        <w:rPr>
          <w:rStyle w:val="longtext"/>
          <w:rFonts w:ascii="Arial" w:hAnsi="Arial" w:cs="Arial"/>
          <w:color w:val="000000"/>
          <w:shd w:val="clear" w:color="auto" w:fill="FFFFFF"/>
          <w:lang w:val="es-ES_tradnl"/>
        </w:rPr>
        <w:t xml:space="preserve">anomalías </w:t>
      </w:r>
      <w:r w:rsidRPr="007D4E2C">
        <w:rPr>
          <w:rStyle w:val="longtext"/>
          <w:rFonts w:ascii="Arial" w:hAnsi="Arial" w:cs="Arial"/>
          <w:color w:val="000000"/>
          <w:shd w:val="clear" w:color="auto" w:fill="FFFFFF"/>
          <w:lang w:val="es-ES_tradnl"/>
        </w:rPr>
        <w:t xml:space="preserve">en </w:t>
      </w:r>
      <w:r w:rsidRPr="007D4E2C" w:rsidR="008B68FB">
        <w:rPr>
          <w:rStyle w:val="longtext"/>
          <w:rFonts w:ascii="Arial" w:hAnsi="Arial" w:cs="Arial"/>
          <w:color w:val="000000"/>
          <w:shd w:val="clear" w:color="auto" w:fill="FFFFFF"/>
          <w:lang w:val="es-ES_tradnl"/>
        </w:rPr>
        <w:t>la OGP</w:t>
      </w:r>
      <w:r w:rsidRPr="007D4E2C">
        <w:rPr>
          <w:rStyle w:val="longtext"/>
          <w:rFonts w:ascii="Arial" w:hAnsi="Arial" w:cs="Arial"/>
          <w:color w:val="000000"/>
          <w:shd w:val="clear" w:color="auto" w:fill="FFFFFF"/>
          <w:lang w:val="es-ES_tradnl"/>
        </w:rPr>
        <w:t xml:space="preserve"> y </w:t>
      </w:r>
      <w:r w:rsidRPr="007D4E2C" w:rsidR="008B68FB">
        <w:rPr>
          <w:rStyle w:val="longtext"/>
          <w:rFonts w:ascii="Arial" w:hAnsi="Arial" w:cs="Arial"/>
          <w:color w:val="000000"/>
          <w:shd w:val="clear" w:color="auto" w:fill="FFFFFF"/>
          <w:lang w:val="es-ES_tradnl"/>
        </w:rPr>
        <w:t>en el MEN</w:t>
      </w:r>
      <w:r w:rsidRPr="007D4E2C">
        <w:rPr>
          <w:rStyle w:val="longtext"/>
          <w:rFonts w:ascii="Arial" w:hAnsi="Arial" w:cs="Arial"/>
          <w:color w:val="000000"/>
          <w:shd w:val="clear" w:color="auto" w:fill="FFFFFF"/>
          <w:lang w:val="es-ES_tradnl"/>
        </w:rPr>
        <w:t xml:space="preserve">, (vi) aspectos del contexto del país o sector que afectan de manera positiva o negativa la ejecución del proyecto, y (vii) una visión consolidada de las conclusiones y lecciones aprendidas del periodo cubierto para retroalimentar el </w:t>
      </w:r>
      <w:r w:rsidRPr="007D4E2C" w:rsidR="008B68FB">
        <w:rPr>
          <w:rStyle w:val="longtext"/>
          <w:rFonts w:ascii="Arial" w:hAnsi="Arial" w:cs="Arial"/>
          <w:color w:val="000000"/>
          <w:shd w:val="clear" w:color="auto" w:fill="FFFFFF"/>
          <w:lang w:val="es-ES_tradnl"/>
        </w:rPr>
        <w:t>Programa</w:t>
      </w:r>
      <w:r w:rsidRPr="007D4E2C">
        <w:rPr>
          <w:rStyle w:val="longtext"/>
          <w:rFonts w:ascii="Arial" w:hAnsi="Arial" w:cs="Arial"/>
          <w:color w:val="000000"/>
          <w:shd w:val="clear" w:color="auto" w:fill="FFFFFF"/>
          <w:lang w:val="es-ES_tradnl"/>
        </w:rPr>
        <w:t xml:space="preserve">. Estos informes deberán ser presentados en un plazo máximo de </w:t>
      </w:r>
      <w:r w:rsidRPr="007D4E2C" w:rsidR="00D6062E">
        <w:rPr>
          <w:rStyle w:val="longtext"/>
          <w:rFonts w:ascii="Arial" w:hAnsi="Arial" w:cs="Arial"/>
          <w:color w:val="000000"/>
          <w:shd w:val="clear" w:color="auto" w:fill="FFFFFF"/>
          <w:lang w:val="es-ES_tradnl"/>
        </w:rPr>
        <w:t>45</w:t>
      </w:r>
      <w:r w:rsidRPr="007D4E2C">
        <w:rPr>
          <w:rStyle w:val="longtext"/>
          <w:rFonts w:ascii="Arial" w:hAnsi="Arial" w:cs="Arial"/>
          <w:color w:val="000000"/>
          <w:shd w:val="clear" w:color="auto" w:fill="FFFFFF"/>
          <w:lang w:val="es-ES_tradnl"/>
        </w:rPr>
        <w:t xml:space="preserve"> días después del final del semestre correspondiente. Los IS son la fuente de información principal para alimentar el reporte de avance del proyecto en los sistemas del Banco. </w:t>
      </w:r>
      <w:r w:rsidRPr="007D4E2C">
        <w:rPr>
          <w:rFonts w:ascii="Arial" w:hAnsi="Arial" w:eastAsia="Arial" w:cs="Arial"/>
          <w:lang w:val="es-ES_tradnl"/>
        </w:rPr>
        <w:t>El formato de los informes semestrales será provisto por el Banco en el Taller de Arranque. Se realizarán al menos dos reuniones conjuntas por año para revisar el avance general del proyecto.</w:t>
      </w:r>
    </w:p>
    <w:p w:rsidRPr="007D4E2C" w:rsidR="007D4E2C" w:rsidP="007D4E2C" w:rsidRDefault="007D4E2C" w14:paraId="00332033" w14:textId="77777777">
      <w:pPr>
        <w:pStyle w:val="ListParagraph"/>
        <w:tabs>
          <w:tab w:val="left" w:pos="0"/>
        </w:tabs>
        <w:spacing w:before="120" w:after="288" w:afterLines="120" w:line="240" w:lineRule="auto"/>
        <w:ind w:left="396"/>
        <w:jc w:val="both"/>
        <w:rPr>
          <w:rStyle w:val="longtext"/>
          <w:rFonts w:ascii="Arial" w:hAnsi="Arial" w:cs="Arial"/>
          <w:color w:val="000000"/>
          <w:shd w:val="clear" w:color="auto" w:fill="FFFFFF"/>
          <w:lang w:val="es-ES_tradnl"/>
        </w:rPr>
      </w:pPr>
    </w:p>
    <w:p w:rsidR="007D4E2C" w:rsidP="00C41BDA" w:rsidRDefault="00F263EC" w14:paraId="177AF6FC" w14:textId="77777777">
      <w:pPr>
        <w:pStyle w:val="ListParagraph"/>
        <w:numPr>
          <w:ilvl w:val="1"/>
          <w:numId w:val="40"/>
        </w:numPr>
        <w:tabs>
          <w:tab w:val="clear" w:pos="1656"/>
          <w:tab w:val="left" w:pos="0"/>
        </w:tabs>
        <w:spacing w:before="120" w:after="288" w:afterLines="120" w:line="240" w:lineRule="auto"/>
        <w:ind w:left="396" w:hanging="666"/>
        <w:jc w:val="both"/>
        <w:rPr>
          <w:rStyle w:val="longtext"/>
          <w:rFonts w:ascii="Arial" w:hAnsi="Arial" w:cs="Arial"/>
          <w:color w:val="000000"/>
          <w:shd w:val="clear" w:color="auto" w:fill="FFFFFF"/>
          <w:lang w:val="es-ES_tradnl"/>
        </w:rPr>
      </w:pPr>
      <w:r w:rsidRPr="007D4E2C">
        <w:rPr>
          <w:rStyle w:val="longtext"/>
          <w:rFonts w:ascii="Arial" w:hAnsi="Arial" w:cs="Arial"/>
          <w:i/>
          <w:iCs/>
          <w:color w:val="000000"/>
          <w:shd w:val="clear" w:color="auto" w:fill="FFFFFF"/>
          <w:lang w:val="es-ES_tradnl"/>
        </w:rPr>
        <w:t>Auditoria Financiera</w:t>
      </w:r>
      <w:r w:rsidRPr="007D4E2C">
        <w:rPr>
          <w:rStyle w:val="longtext"/>
          <w:rFonts w:ascii="Arial" w:hAnsi="Arial" w:cs="Arial"/>
          <w:color w:val="000000"/>
          <w:shd w:val="clear" w:color="auto" w:fill="FFFFFF"/>
          <w:lang w:val="es-ES_tradnl"/>
        </w:rPr>
        <w:t xml:space="preserve">: </w:t>
      </w:r>
      <w:r w:rsidRPr="007D4E2C" w:rsidR="008B68FB">
        <w:rPr>
          <w:rStyle w:val="longtext"/>
          <w:rFonts w:ascii="Arial" w:hAnsi="Arial" w:cs="Arial"/>
          <w:color w:val="000000"/>
          <w:shd w:val="clear" w:color="auto" w:fill="FFFFFF"/>
          <w:lang w:val="es-ES_tradnl"/>
        </w:rPr>
        <w:t>El MEN</w:t>
      </w:r>
      <w:r w:rsidRPr="007D4E2C" w:rsidR="00673FCC">
        <w:rPr>
          <w:rStyle w:val="longtext"/>
          <w:rFonts w:ascii="Arial" w:hAnsi="Arial" w:cs="Arial"/>
          <w:color w:val="000000"/>
          <w:shd w:val="clear" w:color="auto" w:fill="FFFFFF"/>
          <w:lang w:val="es-ES_tradnl"/>
        </w:rPr>
        <w:t xml:space="preserve"> contratará</w:t>
      </w:r>
      <w:r w:rsidRPr="007D4E2C" w:rsidR="008B68FB">
        <w:rPr>
          <w:rStyle w:val="longtext"/>
          <w:rFonts w:ascii="Arial" w:hAnsi="Arial" w:cs="Arial"/>
          <w:color w:val="000000"/>
          <w:shd w:val="clear" w:color="auto" w:fill="FFFFFF"/>
          <w:lang w:val="es-ES_tradnl"/>
        </w:rPr>
        <w:t xml:space="preserve"> con</w:t>
      </w:r>
      <w:r w:rsidRPr="007D4E2C" w:rsidR="00673FCC">
        <w:rPr>
          <w:rStyle w:val="longtext"/>
          <w:rFonts w:ascii="Arial" w:hAnsi="Arial" w:cs="Arial"/>
          <w:color w:val="000000"/>
          <w:shd w:val="clear" w:color="auto" w:fill="FFFFFF"/>
          <w:lang w:val="es-ES_tradnl"/>
        </w:rPr>
        <w:t xml:space="preserve"> </w:t>
      </w:r>
      <w:r w:rsidRPr="007D4E2C" w:rsidR="00907D75">
        <w:rPr>
          <w:rStyle w:val="longtext"/>
          <w:rFonts w:ascii="Arial" w:hAnsi="Arial" w:cs="Arial"/>
          <w:color w:val="000000"/>
          <w:shd w:val="clear" w:color="auto" w:fill="FFFFFF"/>
          <w:lang w:val="es-ES_tradnl"/>
        </w:rPr>
        <w:t>una</w:t>
      </w:r>
      <w:r w:rsidRPr="007D4E2C" w:rsidR="00673FCC">
        <w:rPr>
          <w:rStyle w:val="longtext"/>
          <w:rFonts w:ascii="Arial" w:hAnsi="Arial" w:cs="Arial"/>
          <w:color w:val="000000"/>
          <w:shd w:val="clear" w:color="auto" w:fill="FFFFFF"/>
          <w:lang w:val="es-ES_tradnl"/>
        </w:rPr>
        <w:t xml:space="preserve"> firma auditora externa para que realice en forma concurrente a la ejecución del Programa el análisis y valoración de la gestión financiera, y la aplicación de los procesos y procedimientos acordados para la ejecución del Programa. Los informes de estas auditorías servirán para adoptar decisiones en materia de reforzamiento de los sistemas de control interno, de ajuste en los esquemas de operación, la adopción de lecciones aprendidas y buenas prácticas en los procesos y procedimientos operativos.</w:t>
      </w:r>
    </w:p>
    <w:p w:rsidRPr="007D4E2C" w:rsidR="007D4E2C" w:rsidP="007D4E2C" w:rsidRDefault="007D4E2C" w14:paraId="6361D937" w14:textId="77777777">
      <w:pPr>
        <w:pStyle w:val="ListParagraph"/>
        <w:rPr>
          <w:rFonts w:ascii="Arial" w:hAnsi="Arial" w:eastAsia="Arial" w:cs="Arial"/>
          <w:i/>
          <w:lang w:val="es-ES_tradnl"/>
        </w:rPr>
      </w:pPr>
    </w:p>
    <w:p w:rsidRPr="007D4E2C" w:rsidR="007D4E2C" w:rsidP="00C41BDA" w:rsidRDefault="00F263EC" w14:paraId="6A0F5FD7" w14:textId="54E990EC">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color w:val="000000"/>
          <w:shd w:val="clear" w:color="auto" w:fill="FFFFFF"/>
          <w:lang w:val="es-ES_tradnl"/>
        </w:rPr>
      </w:pPr>
      <w:r w:rsidRPr="007D4E2C">
        <w:rPr>
          <w:rFonts w:ascii="Arial" w:hAnsi="Arial" w:eastAsia="Arial" w:cs="Arial"/>
          <w:i/>
          <w:lang w:val="es-ES_tradnl"/>
        </w:rPr>
        <w:t>Misiones de administración o visitas de inspección:</w:t>
      </w:r>
      <w:r w:rsidRPr="007D4E2C">
        <w:rPr>
          <w:rFonts w:ascii="Arial" w:hAnsi="Arial" w:eastAsia="Arial" w:cs="Arial"/>
          <w:lang w:val="es-ES_tradnl"/>
        </w:rPr>
        <w:t xml:space="preserve"> Se realizarán dependiendo de la situación de avance y complejidad de la ejecución, siguiendo el cronograma definido en el Plan de Supervisión Anual que identifica aquellos momentos en que se estima necesaria la supervisión técnica y fiduciaria del Banco. Además de las visitas a campo, se realizarán reuniones semestrales conjuntas entre el </w:t>
      </w:r>
      <w:r w:rsidRPr="007D4E2C" w:rsidR="008C63C3">
        <w:rPr>
          <w:rFonts w:ascii="Arial" w:hAnsi="Arial" w:eastAsia="Arial" w:cs="Arial"/>
          <w:lang w:val="es-ES_tradnl"/>
        </w:rPr>
        <w:t>MEN</w:t>
      </w:r>
      <w:r w:rsidRPr="007D4E2C">
        <w:rPr>
          <w:rFonts w:ascii="Arial" w:hAnsi="Arial" w:eastAsia="Arial" w:cs="Arial"/>
          <w:lang w:val="es-ES_tradnl"/>
        </w:rPr>
        <w:t xml:space="preserve"> y el Banco </w:t>
      </w:r>
      <w:r w:rsidRPr="007D4E2C" w:rsidR="008C63C3">
        <w:rPr>
          <w:rFonts w:ascii="Arial" w:hAnsi="Arial" w:eastAsia="Arial" w:cs="Arial"/>
          <w:lang w:val="es-ES_tradnl"/>
        </w:rPr>
        <w:t>antes de</w:t>
      </w:r>
      <w:r w:rsidRPr="007D4E2C">
        <w:rPr>
          <w:rFonts w:ascii="Arial" w:hAnsi="Arial" w:eastAsia="Arial" w:cs="Arial"/>
          <w:lang w:val="es-ES_tradnl"/>
        </w:rPr>
        <w:t xml:space="preserve"> la entrega del IS, donde se discutirán, actualizarán y revisarán los avances de las herramientas de gestión del proyecto, entre otros aspectos: </w:t>
      </w:r>
      <w:r w:rsidR="008924FE">
        <w:rPr>
          <w:rFonts w:ascii="Arial" w:hAnsi="Arial" w:eastAsia="Arial" w:cs="Arial"/>
          <w:lang w:val="es-ES_tradnl"/>
        </w:rPr>
        <w:t>(</w:t>
      </w:r>
      <w:r w:rsidRPr="007D4E2C">
        <w:rPr>
          <w:rFonts w:ascii="Arial" w:hAnsi="Arial" w:eastAsia="Arial" w:cs="Arial"/>
          <w:lang w:val="es-ES_tradnl"/>
        </w:rPr>
        <w:t>i) el avance de las actividades identificadas en el PEP</w:t>
      </w:r>
      <w:r w:rsidRPr="007D4E2C" w:rsidR="009845BC">
        <w:rPr>
          <w:rFonts w:ascii="Arial" w:hAnsi="Arial" w:eastAsia="Arial" w:cs="Arial"/>
          <w:lang w:val="es-ES_tradnl"/>
        </w:rPr>
        <w:t xml:space="preserve"> y </w:t>
      </w:r>
      <w:r w:rsidRPr="007D4E2C">
        <w:rPr>
          <w:rFonts w:ascii="Arial" w:hAnsi="Arial" w:eastAsia="Arial" w:cs="Arial"/>
          <w:lang w:val="es-ES_tradnl"/>
        </w:rPr>
        <w:t xml:space="preserve">POA durante el semestre; </w:t>
      </w:r>
      <w:r w:rsidR="008924FE">
        <w:rPr>
          <w:rFonts w:ascii="Arial" w:hAnsi="Arial" w:eastAsia="Arial" w:cs="Arial"/>
          <w:lang w:val="es-ES_tradnl"/>
        </w:rPr>
        <w:t>(</w:t>
      </w:r>
      <w:r w:rsidRPr="007D4E2C">
        <w:rPr>
          <w:rFonts w:ascii="Arial" w:hAnsi="Arial" w:eastAsia="Arial" w:cs="Arial"/>
          <w:lang w:val="es-ES_tradnl"/>
        </w:rPr>
        <w:t xml:space="preserve">ii) el nivel de cumplimiento de los indicadores establecidos en la MR y PMR para cada componente; </w:t>
      </w:r>
      <w:r w:rsidR="008924FE">
        <w:rPr>
          <w:rFonts w:ascii="Arial" w:hAnsi="Arial" w:eastAsia="Arial" w:cs="Arial"/>
          <w:lang w:val="es-ES_tradnl"/>
        </w:rPr>
        <w:t>(</w:t>
      </w:r>
      <w:r w:rsidRPr="007D4E2C">
        <w:rPr>
          <w:rFonts w:ascii="Arial" w:hAnsi="Arial" w:eastAsia="Arial" w:cs="Arial"/>
          <w:lang w:val="es-ES_tradnl"/>
        </w:rPr>
        <w:t xml:space="preserve">iii) el POA para el año siguiente y actualización del PEP; </w:t>
      </w:r>
      <w:r w:rsidR="008924FE">
        <w:rPr>
          <w:rFonts w:ascii="Arial" w:hAnsi="Arial" w:eastAsia="Arial" w:cs="Arial"/>
          <w:lang w:val="es-ES_tradnl"/>
        </w:rPr>
        <w:t>(</w:t>
      </w:r>
      <w:r w:rsidRPr="007D4E2C">
        <w:rPr>
          <w:rFonts w:ascii="Arial" w:hAnsi="Arial" w:eastAsia="Arial" w:cs="Arial"/>
          <w:lang w:val="es-ES_tradnl"/>
        </w:rPr>
        <w:t xml:space="preserve">iv) el PA para los próximos 18 meses; </w:t>
      </w:r>
      <w:r w:rsidR="008924FE">
        <w:rPr>
          <w:rFonts w:ascii="Arial" w:hAnsi="Arial" w:eastAsia="Arial" w:cs="Arial"/>
          <w:lang w:val="es-ES_tradnl"/>
        </w:rPr>
        <w:t>(</w:t>
      </w:r>
      <w:r w:rsidRPr="007D4E2C">
        <w:rPr>
          <w:rFonts w:ascii="Arial" w:hAnsi="Arial" w:eastAsia="Arial" w:cs="Arial"/>
          <w:lang w:val="es-ES_tradnl"/>
        </w:rPr>
        <w:t xml:space="preserve">v) los avances financieros; </w:t>
      </w:r>
      <w:r w:rsidR="008924FE">
        <w:rPr>
          <w:rFonts w:ascii="Arial" w:hAnsi="Arial" w:eastAsia="Arial" w:cs="Arial"/>
          <w:lang w:val="es-ES_tradnl"/>
        </w:rPr>
        <w:t>(</w:t>
      </w:r>
      <w:r w:rsidRPr="007D4E2C">
        <w:rPr>
          <w:rFonts w:ascii="Arial" w:hAnsi="Arial" w:eastAsia="Arial" w:cs="Arial"/>
          <w:lang w:val="es-ES_tradnl"/>
        </w:rPr>
        <w:t xml:space="preserve">vi) la actualización de la matriz de riesgos; y </w:t>
      </w:r>
      <w:r w:rsidR="008924FE">
        <w:rPr>
          <w:rFonts w:ascii="Arial" w:hAnsi="Arial" w:eastAsia="Arial" w:cs="Arial"/>
          <w:lang w:val="es-ES_tradnl"/>
        </w:rPr>
        <w:t>(</w:t>
      </w:r>
      <w:r w:rsidRPr="007D4E2C">
        <w:rPr>
          <w:rFonts w:ascii="Arial" w:hAnsi="Arial" w:eastAsia="Arial" w:cs="Arial"/>
          <w:lang w:val="es-ES_tradnl"/>
        </w:rPr>
        <w:t xml:space="preserve">vii) las posibles modificaciones de las asignaciones presupuestarias por componente. </w:t>
      </w:r>
    </w:p>
    <w:p w:rsidRPr="007D4E2C" w:rsidR="007D4E2C" w:rsidP="007D4E2C" w:rsidRDefault="007D4E2C" w14:paraId="6ADCAF2B" w14:textId="77777777">
      <w:pPr>
        <w:pStyle w:val="ListParagraph"/>
        <w:rPr>
          <w:rFonts w:ascii="Arial" w:hAnsi="Arial" w:eastAsia="Arial" w:cs="Arial"/>
          <w:lang w:val="es-ES_tradnl"/>
        </w:rPr>
      </w:pPr>
    </w:p>
    <w:p w:rsidRPr="007D4E2C" w:rsidR="007D4E2C" w:rsidP="00C41BDA" w:rsidRDefault="00F263EC" w14:paraId="5F20503A"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color w:val="000000"/>
          <w:shd w:val="clear" w:color="auto" w:fill="FFFFFF"/>
          <w:lang w:val="es-ES_tradnl"/>
        </w:rPr>
      </w:pPr>
      <w:r w:rsidRPr="007D4E2C">
        <w:rPr>
          <w:rFonts w:ascii="Arial" w:hAnsi="Arial" w:eastAsia="Arial" w:cs="Arial"/>
          <w:lang w:val="es-ES_tradnl"/>
        </w:rPr>
        <w:t xml:space="preserve">Asimismo, el </w:t>
      </w:r>
      <w:r w:rsidRPr="007D4E2C" w:rsidR="009845BC">
        <w:rPr>
          <w:rFonts w:ascii="Arial" w:hAnsi="Arial" w:eastAsia="Arial" w:cs="Arial"/>
          <w:lang w:val="es-ES_tradnl"/>
        </w:rPr>
        <w:t>MEN</w:t>
      </w:r>
      <w:r w:rsidRPr="007D4E2C">
        <w:rPr>
          <w:rFonts w:ascii="Arial" w:hAnsi="Arial" w:eastAsia="Arial" w:cs="Arial"/>
          <w:lang w:val="es-ES_tradnl"/>
        </w:rPr>
        <w:t xml:space="preserve"> se compromete a mantener un sistema de monitoreo y evaluación de todos los componentes, a partir del cual </w:t>
      </w:r>
      <w:r w:rsidRPr="007D4E2C" w:rsidR="009845BC">
        <w:rPr>
          <w:rFonts w:ascii="Arial" w:hAnsi="Arial" w:eastAsia="Arial" w:cs="Arial"/>
          <w:lang w:val="es-ES_tradnl"/>
        </w:rPr>
        <w:t xml:space="preserve">se </w:t>
      </w:r>
      <w:r w:rsidRPr="007D4E2C">
        <w:rPr>
          <w:rFonts w:ascii="Arial" w:hAnsi="Arial" w:eastAsia="Arial" w:cs="Arial"/>
          <w:lang w:val="es-ES_tradnl"/>
        </w:rPr>
        <w:t xml:space="preserve">prepararán los informes y datos que </w:t>
      </w:r>
      <w:r w:rsidRPr="007D4E2C" w:rsidR="00932DBE">
        <w:rPr>
          <w:rFonts w:ascii="Arial" w:hAnsi="Arial" w:eastAsia="Arial" w:cs="Arial"/>
          <w:lang w:val="es-ES_tradnl"/>
        </w:rPr>
        <w:t xml:space="preserve">se </w:t>
      </w:r>
      <w:r w:rsidRPr="007D4E2C">
        <w:rPr>
          <w:rFonts w:ascii="Arial" w:hAnsi="Arial" w:eastAsia="Arial" w:cs="Arial"/>
          <w:lang w:val="es-ES_tradnl"/>
        </w:rPr>
        <w:t>remitirán al Banco. Estos aspectos serán presentados en reuniones de revisión de cartera organizadas por el Banco de forma semestral.</w:t>
      </w:r>
    </w:p>
    <w:p w:rsidRPr="007D4E2C" w:rsidR="007D4E2C" w:rsidP="007D4E2C" w:rsidRDefault="007D4E2C" w14:paraId="75B2B7DE" w14:textId="77777777">
      <w:pPr>
        <w:pStyle w:val="ListParagraph"/>
        <w:rPr>
          <w:rStyle w:val="longtext"/>
          <w:rFonts w:ascii="Arial" w:hAnsi="Arial" w:cs="Arial"/>
          <w:color w:val="000000"/>
          <w:shd w:val="clear" w:color="auto" w:fill="FFFFFF"/>
          <w:lang w:val="es-ES_tradnl"/>
        </w:rPr>
      </w:pPr>
    </w:p>
    <w:p w:rsidRPr="007D4E2C" w:rsidR="00F263EC" w:rsidP="00C41BDA" w:rsidRDefault="00F263EC" w14:paraId="240040A0" w14:textId="13DEA302">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color w:val="000000"/>
          <w:shd w:val="clear" w:color="auto" w:fill="FFFFFF"/>
          <w:lang w:val="es-ES_tradnl"/>
        </w:rPr>
      </w:pPr>
      <w:r w:rsidRPr="007D4E2C">
        <w:rPr>
          <w:rStyle w:val="longtext"/>
          <w:rFonts w:ascii="Arial" w:hAnsi="Arial" w:cs="Arial"/>
          <w:color w:val="000000"/>
          <w:shd w:val="clear" w:color="auto" w:fill="FFFFFF"/>
          <w:lang w:val="es-ES_tradnl"/>
        </w:rPr>
        <w:t xml:space="preserve">Los mecanismos e instrumentos descritos anteriormente para informar acerca del avance de productos y logro de resultados serán una fuente de información para el Informe de Terminación del Proyecto (PCR). </w:t>
      </w:r>
    </w:p>
    <w:p w:rsidRPr="00694AAB" w:rsidR="005C1963" w:rsidP="007D4E2C" w:rsidRDefault="005C1963" w14:paraId="6EEC2694" w14:textId="77777777">
      <w:pPr>
        <w:pStyle w:val="subpar"/>
        <w:numPr>
          <w:ilvl w:val="0"/>
          <w:numId w:val="8"/>
        </w:numPr>
        <w:spacing w:after="288" w:afterLines="120"/>
        <w:ind w:left="360" w:hanging="540"/>
        <w:rPr>
          <w:rFonts w:ascii="Arial" w:hAnsi="Arial" w:cs="Arial"/>
          <w:b/>
          <w:sz w:val="22"/>
          <w:szCs w:val="22"/>
        </w:rPr>
      </w:pPr>
      <w:bookmarkStart w:name="_Toc514702710" w:id="12"/>
      <w:bookmarkStart w:name="_Toc15652005" w:id="13"/>
      <w:r w:rsidRPr="00694AAB">
        <w:rPr>
          <w:rFonts w:ascii="Arial" w:hAnsi="Arial" w:cs="Arial"/>
          <w:b/>
          <w:sz w:val="22"/>
          <w:szCs w:val="22"/>
        </w:rPr>
        <w:t>Coordinación, Plan de Trabajo y Presupuesto</w:t>
      </w:r>
      <w:bookmarkEnd w:id="12"/>
      <w:bookmarkEnd w:id="13"/>
    </w:p>
    <w:p w:rsidRPr="00694AAB" w:rsidR="00A9572A" w:rsidP="007D4E2C" w:rsidRDefault="007260CF" w14:paraId="65F6C2E8" w14:textId="4E135A13">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lang w:val="es-ES_tradnl"/>
        </w:rPr>
      </w:pPr>
      <w:r w:rsidRPr="00694AAB">
        <w:rPr>
          <w:rFonts w:ascii="Arial" w:hAnsi="Arial" w:cs="Arial"/>
          <w:lang w:val="es-ES_tradnl"/>
        </w:rPr>
        <w:t>La Tabla 3 presenta un resumen del cronograma de monitoreo, costos y responsables</w:t>
      </w:r>
      <w:r w:rsidRPr="00694AAB" w:rsidR="00F505FF">
        <w:rPr>
          <w:rFonts w:ascii="Arial" w:hAnsi="Arial" w:cs="Arial"/>
          <w:lang w:val="es-ES_tradnl"/>
        </w:rPr>
        <w:t>.</w:t>
      </w:r>
    </w:p>
    <w:p w:rsidR="00D27BA5" w:rsidP="00D76824" w:rsidRDefault="00D27BA5" w14:paraId="19605862" w14:textId="77777777">
      <w:pPr>
        <w:pStyle w:val="Paragraph"/>
        <w:numPr>
          <w:ilvl w:val="0"/>
          <w:numId w:val="0"/>
        </w:numPr>
        <w:tabs>
          <w:tab w:val="clear" w:pos="1800"/>
        </w:tabs>
        <w:spacing w:after="288" w:afterLines="120"/>
        <w:ind w:left="720" w:hanging="720"/>
        <w:jc w:val="center"/>
        <w:outlineLvl w:val="9"/>
        <w:rPr>
          <w:rFonts w:ascii="Arial" w:hAnsi="Arial" w:cs="Arial"/>
          <w:b/>
          <w:bCs/>
          <w:sz w:val="22"/>
          <w:szCs w:val="22"/>
          <w:lang w:val="es-ES_tradnl"/>
        </w:rPr>
      </w:pPr>
      <w:bookmarkStart w:name="_Hlk17214774" w:id="14"/>
    </w:p>
    <w:p w:rsidR="00D27BA5" w:rsidP="00D76824" w:rsidRDefault="00D27BA5" w14:paraId="3D629CA2" w14:textId="77777777">
      <w:pPr>
        <w:pStyle w:val="Paragraph"/>
        <w:numPr>
          <w:ilvl w:val="0"/>
          <w:numId w:val="0"/>
        </w:numPr>
        <w:tabs>
          <w:tab w:val="clear" w:pos="1800"/>
        </w:tabs>
        <w:spacing w:after="288" w:afterLines="120"/>
        <w:ind w:left="720" w:hanging="720"/>
        <w:jc w:val="center"/>
        <w:outlineLvl w:val="9"/>
        <w:rPr>
          <w:rFonts w:ascii="Arial" w:hAnsi="Arial" w:cs="Arial"/>
          <w:b/>
          <w:bCs/>
          <w:sz w:val="22"/>
          <w:szCs w:val="22"/>
          <w:lang w:val="es-ES_tradnl"/>
        </w:rPr>
      </w:pPr>
    </w:p>
    <w:p w:rsidRPr="00694AAB" w:rsidR="00AB5392" w:rsidP="00D76824" w:rsidRDefault="00AB5392" w14:paraId="5773656A" w14:textId="202B6F89">
      <w:pPr>
        <w:pStyle w:val="Paragraph"/>
        <w:numPr>
          <w:ilvl w:val="0"/>
          <w:numId w:val="0"/>
        </w:numPr>
        <w:tabs>
          <w:tab w:val="clear" w:pos="1800"/>
        </w:tabs>
        <w:spacing w:after="288" w:afterLines="120"/>
        <w:ind w:left="720" w:hanging="720"/>
        <w:jc w:val="center"/>
        <w:outlineLvl w:val="9"/>
        <w:rPr>
          <w:rFonts w:ascii="Arial" w:hAnsi="Arial" w:cs="Arial"/>
          <w:b/>
          <w:bCs/>
          <w:sz w:val="22"/>
          <w:szCs w:val="22"/>
          <w:lang w:val="es-ES_tradnl"/>
        </w:rPr>
      </w:pPr>
      <w:r w:rsidRPr="00694AAB">
        <w:rPr>
          <w:rFonts w:ascii="Arial" w:hAnsi="Arial" w:cs="Arial"/>
          <w:b/>
          <w:bCs/>
          <w:sz w:val="22"/>
          <w:szCs w:val="22"/>
          <w:lang w:val="es-ES_tradnl"/>
        </w:rPr>
        <w:t>Tabla 3: Cronograma, costos y responsables del Plan de Monitoreo</w:t>
      </w:r>
    </w:p>
    <w:tbl>
      <w:tblPr>
        <w:tblW w:w="10347" w:type="dxa"/>
        <w:tblInd w:w="-505" w:type="dxa"/>
        <w:tblLook w:val="04A0" w:firstRow="1" w:lastRow="0" w:firstColumn="1" w:lastColumn="0" w:noHBand="0" w:noVBand="1"/>
      </w:tblPr>
      <w:tblGrid>
        <w:gridCol w:w="1377"/>
        <w:gridCol w:w="328"/>
        <w:gridCol w:w="328"/>
        <w:gridCol w:w="328"/>
        <w:gridCol w:w="328"/>
        <w:gridCol w:w="328"/>
        <w:gridCol w:w="328"/>
        <w:gridCol w:w="328"/>
        <w:gridCol w:w="328"/>
        <w:gridCol w:w="328"/>
        <w:gridCol w:w="328"/>
        <w:gridCol w:w="328"/>
        <w:gridCol w:w="328"/>
        <w:gridCol w:w="328"/>
        <w:gridCol w:w="328"/>
        <w:gridCol w:w="328"/>
        <w:gridCol w:w="423"/>
        <w:gridCol w:w="1461"/>
        <w:gridCol w:w="939"/>
        <w:gridCol w:w="1227"/>
      </w:tblGrid>
      <w:tr w:rsidRPr="00694AAB" w:rsidR="006927D0" w:rsidTr="008924FE" w14:paraId="6F817562" w14:textId="77777777">
        <w:trPr>
          <w:trHeight w:val="315" w:hRule="exact"/>
          <w:tblHeader/>
        </w:trPr>
        <w:tc>
          <w:tcPr>
            <w:tcW w:w="1377" w:type="dxa"/>
            <w:tcBorders>
              <w:top w:val="single" w:color="000000" w:sz="8" w:space="0"/>
              <w:left w:val="single" w:color="000000" w:sz="8" w:space="0"/>
              <w:bottom w:val="nil"/>
              <w:right w:val="single" w:color="000000" w:sz="8" w:space="0"/>
            </w:tcBorders>
            <w:shd w:val="clear" w:color="000000" w:fill="D9D9D9"/>
            <w:vAlign w:val="center"/>
            <w:hideMark/>
          </w:tcPr>
          <w:bookmarkEnd w:id="14"/>
          <w:p w:rsidRPr="00694AAB" w:rsidR="006927D0" w:rsidP="006927D0" w:rsidRDefault="006927D0" w14:paraId="0680461C" w14:textId="77777777">
            <w:pPr>
              <w:spacing w:after="0" w:line="240" w:lineRule="auto"/>
              <w:rPr>
                <w:rFonts w:ascii="Arial" w:hAnsi="Arial" w:eastAsia="Times New Roman" w:cs="Arial"/>
                <w:color w:val="000000"/>
                <w:sz w:val="20"/>
                <w:szCs w:val="20"/>
                <w:lang w:val="es-ES_tradnl"/>
              </w:rPr>
            </w:pPr>
            <w:r w:rsidRPr="00694AAB">
              <w:rPr>
                <w:rFonts w:ascii="Arial" w:hAnsi="Arial" w:eastAsia="Times New Roman" w:cs="Arial"/>
                <w:color w:val="000000"/>
                <w:sz w:val="20"/>
                <w:szCs w:val="20"/>
                <w:lang w:val="es-ES_tradnl"/>
              </w:rPr>
              <w:t> </w:t>
            </w:r>
          </w:p>
        </w:tc>
        <w:tc>
          <w:tcPr>
            <w:tcW w:w="1312" w:type="dxa"/>
            <w:gridSpan w:val="4"/>
            <w:tcBorders>
              <w:top w:val="single" w:color="000000" w:sz="8" w:space="0"/>
              <w:left w:val="nil"/>
              <w:bottom w:val="single" w:color="000000" w:sz="8" w:space="0"/>
              <w:right w:val="single" w:color="000000" w:sz="8" w:space="0"/>
            </w:tcBorders>
            <w:shd w:val="clear" w:color="000000" w:fill="D9D9D9"/>
            <w:vAlign w:val="center"/>
            <w:hideMark/>
          </w:tcPr>
          <w:p w:rsidRPr="00694AAB" w:rsidR="006927D0" w:rsidP="006927D0" w:rsidRDefault="006927D0" w14:paraId="020E5E4B" w14:textId="77777777">
            <w:pPr>
              <w:spacing w:after="0" w:line="240" w:lineRule="auto"/>
              <w:jc w:val="center"/>
              <w:rPr>
                <w:rFonts w:ascii="Arial" w:hAnsi="Arial" w:eastAsia="Times New Roman" w:cs="Arial"/>
                <w:b/>
                <w:bCs/>
                <w:color w:val="000000"/>
                <w:sz w:val="20"/>
                <w:szCs w:val="20"/>
                <w:lang w:val="es-ES_tradnl"/>
              </w:rPr>
            </w:pPr>
            <w:r w:rsidRPr="00694AAB">
              <w:rPr>
                <w:rFonts w:ascii="Arial" w:hAnsi="Arial" w:eastAsia="Times New Roman" w:cs="Arial"/>
                <w:b/>
                <w:bCs/>
                <w:color w:val="000000"/>
                <w:sz w:val="20"/>
                <w:szCs w:val="20"/>
                <w:lang w:val="es-ES_tradnl"/>
              </w:rPr>
              <w:t>Año 1</w:t>
            </w:r>
          </w:p>
        </w:tc>
        <w:tc>
          <w:tcPr>
            <w:tcW w:w="1312" w:type="dxa"/>
            <w:gridSpan w:val="4"/>
            <w:tcBorders>
              <w:top w:val="single" w:color="000000" w:sz="8" w:space="0"/>
              <w:left w:val="nil"/>
              <w:bottom w:val="single" w:color="000000" w:sz="8" w:space="0"/>
              <w:right w:val="single" w:color="000000" w:sz="8" w:space="0"/>
            </w:tcBorders>
            <w:shd w:val="clear" w:color="000000" w:fill="D9D9D9"/>
            <w:vAlign w:val="center"/>
            <w:hideMark/>
          </w:tcPr>
          <w:p w:rsidRPr="00694AAB" w:rsidR="006927D0" w:rsidP="006927D0" w:rsidRDefault="006927D0" w14:paraId="7C44069C" w14:textId="77777777">
            <w:pPr>
              <w:spacing w:after="0" w:line="240" w:lineRule="auto"/>
              <w:jc w:val="center"/>
              <w:rPr>
                <w:rFonts w:ascii="Arial" w:hAnsi="Arial" w:eastAsia="Times New Roman" w:cs="Arial"/>
                <w:b/>
                <w:bCs/>
                <w:color w:val="000000"/>
                <w:sz w:val="20"/>
                <w:szCs w:val="20"/>
                <w:lang w:val="es-ES_tradnl"/>
              </w:rPr>
            </w:pPr>
            <w:r w:rsidRPr="00694AAB">
              <w:rPr>
                <w:rFonts w:ascii="Arial" w:hAnsi="Arial" w:eastAsia="Times New Roman" w:cs="Arial"/>
                <w:b/>
                <w:bCs/>
                <w:color w:val="000000"/>
                <w:sz w:val="20"/>
                <w:szCs w:val="20"/>
                <w:lang w:val="es-ES_tradnl"/>
              </w:rPr>
              <w:t>Año 2</w:t>
            </w:r>
          </w:p>
        </w:tc>
        <w:tc>
          <w:tcPr>
            <w:tcW w:w="1312" w:type="dxa"/>
            <w:gridSpan w:val="4"/>
            <w:tcBorders>
              <w:top w:val="single" w:color="000000" w:sz="8" w:space="0"/>
              <w:left w:val="nil"/>
              <w:bottom w:val="single" w:color="000000" w:sz="8" w:space="0"/>
              <w:right w:val="single" w:color="000000" w:sz="8" w:space="0"/>
            </w:tcBorders>
            <w:shd w:val="clear" w:color="000000" w:fill="D9D9D9"/>
            <w:vAlign w:val="center"/>
            <w:hideMark/>
          </w:tcPr>
          <w:p w:rsidRPr="00694AAB" w:rsidR="006927D0" w:rsidP="006927D0" w:rsidRDefault="006927D0" w14:paraId="58BE84AF" w14:textId="77777777">
            <w:pPr>
              <w:spacing w:after="0" w:line="240" w:lineRule="auto"/>
              <w:jc w:val="center"/>
              <w:rPr>
                <w:rFonts w:ascii="Arial" w:hAnsi="Arial" w:eastAsia="Times New Roman" w:cs="Arial"/>
                <w:b/>
                <w:bCs/>
                <w:color w:val="000000"/>
                <w:sz w:val="20"/>
                <w:szCs w:val="20"/>
                <w:lang w:val="es-ES_tradnl"/>
              </w:rPr>
            </w:pPr>
            <w:r w:rsidRPr="00694AAB">
              <w:rPr>
                <w:rFonts w:ascii="Arial" w:hAnsi="Arial" w:eastAsia="Times New Roman" w:cs="Arial"/>
                <w:b/>
                <w:bCs/>
                <w:color w:val="000000"/>
                <w:sz w:val="20"/>
                <w:szCs w:val="20"/>
                <w:lang w:val="es-ES_tradnl"/>
              </w:rPr>
              <w:t>Año 3</w:t>
            </w:r>
          </w:p>
        </w:tc>
        <w:tc>
          <w:tcPr>
            <w:tcW w:w="1407" w:type="dxa"/>
            <w:gridSpan w:val="4"/>
            <w:tcBorders>
              <w:top w:val="single" w:color="000000" w:sz="8" w:space="0"/>
              <w:left w:val="nil"/>
              <w:bottom w:val="single" w:color="000000" w:sz="8" w:space="0"/>
              <w:right w:val="single" w:color="000000" w:sz="8" w:space="0"/>
            </w:tcBorders>
            <w:shd w:val="clear" w:color="000000" w:fill="D9D9D9"/>
            <w:vAlign w:val="center"/>
            <w:hideMark/>
          </w:tcPr>
          <w:p w:rsidRPr="00694AAB" w:rsidR="006927D0" w:rsidP="006927D0" w:rsidRDefault="006927D0" w14:paraId="1FF521A4" w14:textId="77777777">
            <w:pPr>
              <w:spacing w:after="0" w:line="240" w:lineRule="auto"/>
              <w:jc w:val="center"/>
              <w:rPr>
                <w:rFonts w:ascii="Arial" w:hAnsi="Arial" w:eastAsia="Times New Roman" w:cs="Arial"/>
                <w:b/>
                <w:bCs/>
                <w:color w:val="000000"/>
                <w:sz w:val="20"/>
                <w:szCs w:val="20"/>
                <w:lang w:val="es-ES_tradnl"/>
              </w:rPr>
            </w:pPr>
            <w:r w:rsidRPr="00694AAB">
              <w:rPr>
                <w:rFonts w:ascii="Arial" w:hAnsi="Arial" w:eastAsia="Times New Roman" w:cs="Arial"/>
                <w:b/>
                <w:bCs/>
                <w:color w:val="000000"/>
                <w:sz w:val="20"/>
                <w:szCs w:val="20"/>
                <w:lang w:val="es-ES_tradnl"/>
              </w:rPr>
              <w:t>Año 4</w:t>
            </w:r>
          </w:p>
        </w:tc>
        <w:tc>
          <w:tcPr>
            <w:tcW w:w="1461" w:type="dxa"/>
            <w:tcBorders>
              <w:top w:val="single" w:color="000000" w:sz="8" w:space="0"/>
              <w:left w:val="nil"/>
              <w:bottom w:val="nil"/>
              <w:right w:val="single" w:color="000000" w:sz="8" w:space="0"/>
            </w:tcBorders>
            <w:shd w:val="clear" w:color="000000" w:fill="D9D9D9"/>
            <w:vAlign w:val="center"/>
            <w:hideMark/>
          </w:tcPr>
          <w:p w:rsidRPr="00694AAB" w:rsidR="006927D0" w:rsidP="006927D0" w:rsidRDefault="006927D0" w14:paraId="1A1851EB" w14:textId="77777777">
            <w:pPr>
              <w:spacing w:after="0" w:line="240" w:lineRule="auto"/>
              <w:rPr>
                <w:rFonts w:ascii="Arial" w:hAnsi="Arial" w:eastAsia="Times New Roman" w:cs="Arial"/>
                <w:color w:val="000000"/>
                <w:sz w:val="20"/>
                <w:szCs w:val="20"/>
                <w:lang w:val="es-ES_tradnl"/>
              </w:rPr>
            </w:pPr>
            <w:r w:rsidRPr="00694AAB">
              <w:rPr>
                <w:rFonts w:ascii="Arial" w:hAnsi="Arial" w:eastAsia="Times New Roman" w:cs="Arial"/>
                <w:color w:val="000000"/>
                <w:sz w:val="20"/>
                <w:szCs w:val="20"/>
                <w:lang w:val="es-ES_tradnl"/>
              </w:rPr>
              <w:t> </w:t>
            </w:r>
          </w:p>
        </w:tc>
        <w:tc>
          <w:tcPr>
            <w:tcW w:w="939" w:type="dxa"/>
            <w:tcBorders>
              <w:top w:val="single" w:color="000000" w:sz="8" w:space="0"/>
              <w:left w:val="nil"/>
              <w:bottom w:val="nil"/>
              <w:right w:val="single" w:color="000000" w:sz="8" w:space="0"/>
            </w:tcBorders>
            <w:shd w:val="clear" w:color="000000" w:fill="D9D9D9"/>
            <w:vAlign w:val="center"/>
            <w:hideMark/>
          </w:tcPr>
          <w:p w:rsidRPr="00694AAB" w:rsidR="006927D0" w:rsidP="006927D0" w:rsidRDefault="006927D0" w14:paraId="320B66D5" w14:textId="77777777">
            <w:pPr>
              <w:spacing w:after="0" w:line="240" w:lineRule="auto"/>
              <w:jc w:val="center"/>
              <w:rPr>
                <w:rFonts w:ascii="Arial" w:hAnsi="Arial" w:eastAsia="Times New Roman" w:cs="Arial"/>
                <w:b/>
                <w:bCs/>
                <w:color w:val="000000"/>
                <w:sz w:val="20"/>
                <w:szCs w:val="20"/>
                <w:lang w:val="es-ES_tradnl"/>
              </w:rPr>
            </w:pPr>
            <w:r w:rsidRPr="00694AAB">
              <w:rPr>
                <w:rFonts w:ascii="Arial" w:hAnsi="Arial" w:eastAsia="Times New Roman" w:cs="Arial"/>
                <w:b/>
                <w:bCs/>
                <w:color w:val="000000"/>
                <w:sz w:val="20"/>
                <w:szCs w:val="20"/>
                <w:lang w:val="es-ES_tradnl"/>
              </w:rPr>
              <w:t>Costo</w:t>
            </w:r>
          </w:p>
        </w:tc>
        <w:tc>
          <w:tcPr>
            <w:tcW w:w="1227" w:type="dxa"/>
            <w:tcBorders>
              <w:top w:val="single" w:color="000000" w:sz="8" w:space="0"/>
              <w:left w:val="nil"/>
              <w:bottom w:val="nil"/>
              <w:right w:val="single" w:color="000000" w:sz="8" w:space="0"/>
            </w:tcBorders>
            <w:shd w:val="clear" w:color="000000" w:fill="D9D9D9"/>
            <w:vAlign w:val="center"/>
            <w:hideMark/>
          </w:tcPr>
          <w:p w:rsidRPr="00694AAB" w:rsidR="006927D0" w:rsidP="006927D0" w:rsidRDefault="006927D0" w14:paraId="7A74D7A3" w14:textId="77777777">
            <w:pPr>
              <w:spacing w:after="0" w:line="240" w:lineRule="auto"/>
              <w:rPr>
                <w:rFonts w:ascii="Arial" w:hAnsi="Arial" w:eastAsia="Times New Roman" w:cs="Arial"/>
                <w:color w:val="000000"/>
                <w:sz w:val="20"/>
                <w:szCs w:val="20"/>
                <w:lang w:val="es-ES_tradnl"/>
              </w:rPr>
            </w:pPr>
            <w:r w:rsidRPr="00694AAB">
              <w:rPr>
                <w:rFonts w:ascii="Arial" w:hAnsi="Arial" w:eastAsia="Times New Roman" w:cs="Arial"/>
                <w:color w:val="000000"/>
                <w:sz w:val="20"/>
                <w:szCs w:val="20"/>
                <w:lang w:val="es-ES_tradnl"/>
              </w:rPr>
              <w:t> </w:t>
            </w:r>
          </w:p>
        </w:tc>
      </w:tr>
      <w:tr w:rsidRPr="00694AAB" w:rsidR="00240CAC" w:rsidTr="008924FE" w14:paraId="7DECA26F" w14:textId="77777777">
        <w:trPr>
          <w:trHeight w:val="315"/>
          <w:tblHeader/>
        </w:trPr>
        <w:tc>
          <w:tcPr>
            <w:tcW w:w="1377" w:type="dxa"/>
            <w:tcBorders>
              <w:top w:val="nil"/>
              <w:left w:val="single" w:color="000000" w:sz="8" w:space="0"/>
              <w:bottom w:val="single" w:color="000000" w:sz="8" w:space="0"/>
              <w:right w:val="single" w:color="000000" w:sz="8" w:space="0"/>
            </w:tcBorders>
            <w:shd w:val="clear" w:color="000000" w:fill="D9D9D9"/>
            <w:vAlign w:val="center"/>
            <w:hideMark/>
          </w:tcPr>
          <w:p w:rsidRPr="00694AAB" w:rsidR="006927D0" w:rsidP="006927D0" w:rsidRDefault="006927D0" w14:paraId="54812377" w14:textId="589372A5">
            <w:pPr>
              <w:spacing w:after="0" w:line="240" w:lineRule="auto"/>
              <w:jc w:val="center"/>
              <w:rPr>
                <w:rFonts w:ascii="Arial" w:hAnsi="Arial" w:eastAsia="Times New Roman" w:cs="Arial"/>
                <w:b/>
                <w:bCs/>
                <w:color w:val="000000"/>
                <w:sz w:val="20"/>
                <w:szCs w:val="20"/>
                <w:lang w:val="es-ES_tradnl"/>
              </w:rPr>
            </w:pPr>
          </w:p>
        </w:tc>
        <w:tc>
          <w:tcPr>
            <w:tcW w:w="328" w:type="dxa"/>
            <w:tcBorders>
              <w:top w:val="nil"/>
              <w:left w:val="nil"/>
              <w:bottom w:val="single" w:color="000000" w:sz="8" w:space="0"/>
              <w:right w:val="single" w:color="000000" w:sz="8" w:space="0"/>
            </w:tcBorders>
            <w:shd w:val="clear" w:color="000000" w:fill="D9D9D9"/>
            <w:vAlign w:val="center"/>
            <w:hideMark/>
          </w:tcPr>
          <w:p w:rsidRPr="00694AAB" w:rsidR="006927D0" w:rsidP="006927D0" w:rsidRDefault="006927D0" w14:paraId="793A7799" w14:textId="77777777">
            <w:pPr>
              <w:spacing w:after="0" w:line="240" w:lineRule="auto"/>
              <w:jc w:val="center"/>
              <w:rPr>
                <w:rFonts w:ascii="Arial" w:hAnsi="Arial" w:eastAsia="Times New Roman" w:cs="Arial"/>
                <w:color w:val="000000"/>
                <w:sz w:val="20"/>
                <w:szCs w:val="20"/>
                <w:lang w:val="es-ES_tradnl"/>
              </w:rPr>
            </w:pPr>
            <w:r w:rsidRPr="00694AAB">
              <w:rPr>
                <w:rFonts w:ascii="Arial" w:hAnsi="Arial" w:eastAsia="Times New Roman" w:cs="Arial"/>
                <w:color w:val="000000"/>
                <w:sz w:val="20"/>
                <w:szCs w:val="20"/>
                <w:lang w:val="es-ES_tradnl"/>
              </w:rPr>
              <w:t>1</w:t>
            </w:r>
          </w:p>
        </w:tc>
        <w:tc>
          <w:tcPr>
            <w:tcW w:w="328" w:type="dxa"/>
            <w:tcBorders>
              <w:top w:val="nil"/>
              <w:left w:val="nil"/>
              <w:bottom w:val="single" w:color="000000" w:sz="8" w:space="0"/>
              <w:right w:val="single" w:color="000000" w:sz="8" w:space="0"/>
            </w:tcBorders>
            <w:shd w:val="clear" w:color="000000" w:fill="D9D9D9"/>
            <w:vAlign w:val="center"/>
            <w:hideMark/>
          </w:tcPr>
          <w:p w:rsidRPr="00694AAB" w:rsidR="006927D0" w:rsidP="006927D0" w:rsidRDefault="006927D0" w14:paraId="530B33F3" w14:textId="77777777">
            <w:pPr>
              <w:spacing w:after="0" w:line="240" w:lineRule="auto"/>
              <w:jc w:val="center"/>
              <w:rPr>
                <w:rFonts w:ascii="Arial" w:hAnsi="Arial" w:eastAsia="Times New Roman" w:cs="Arial"/>
                <w:color w:val="000000"/>
                <w:sz w:val="20"/>
                <w:szCs w:val="20"/>
                <w:lang w:val="es-ES_tradnl"/>
              </w:rPr>
            </w:pPr>
            <w:r w:rsidRPr="00694AAB">
              <w:rPr>
                <w:rFonts w:ascii="Arial" w:hAnsi="Arial" w:eastAsia="Times New Roman" w:cs="Arial"/>
                <w:color w:val="000000"/>
                <w:sz w:val="20"/>
                <w:szCs w:val="20"/>
                <w:lang w:val="es-ES_tradnl"/>
              </w:rPr>
              <w:t>2</w:t>
            </w:r>
          </w:p>
        </w:tc>
        <w:tc>
          <w:tcPr>
            <w:tcW w:w="328" w:type="dxa"/>
            <w:tcBorders>
              <w:top w:val="nil"/>
              <w:left w:val="nil"/>
              <w:bottom w:val="single" w:color="000000" w:sz="8" w:space="0"/>
              <w:right w:val="single" w:color="000000" w:sz="8" w:space="0"/>
            </w:tcBorders>
            <w:shd w:val="clear" w:color="000000" w:fill="D9D9D9"/>
            <w:vAlign w:val="center"/>
            <w:hideMark/>
          </w:tcPr>
          <w:p w:rsidRPr="00694AAB" w:rsidR="006927D0" w:rsidP="006927D0" w:rsidRDefault="006927D0" w14:paraId="6FD4C56B" w14:textId="77777777">
            <w:pPr>
              <w:spacing w:after="0" w:line="240" w:lineRule="auto"/>
              <w:jc w:val="center"/>
              <w:rPr>
                <w:rFonts w:ascii="Arial" w:hAnsi="Arial" w:eastAsia="Times New Roman" w:cs="Arial"/>
                <w:color w:val="000000"/>
                <w:sz w:val="20"/>
                <w:szCs w:val="20"/>
                <w:lang w:val="es-ES_tradnl"/>
              </w:rPr>
            </w:pPr>
            <w:r w:rsidRPr="00694AAB">
              <w:rPr>
                <w:rFonts w:ascii="Arial" w:hAnsi="Arial" w:eastAsia="Times New Roman" w:cs="Arial"/>
                <w:color w:val="000000"/>
                <w:sz w:val="20"/>
                <w:szCs w:val="20"/>
                <w:lang w:val="es-ES_tradnl"/>
              </w:rPr>
              <w:t>3</w:t>
            </w:r>
          </w:p>
        </w:tc>
        <w:tc>
          <w:tcPr>
            <w:tcW w:w="328" w:type="dxa"/>
            <w:tcBorders>
              <w:top w:val="nil"/>
              <w:left w:val="nil"/>
              <w:bottom w:val="single" w:color="000000" w:sz="8" w:space="0"/>
              <w:right w:val="single" w:color="000000" w:sz="8" w:space="0"/>
            </w:tcBorders>
            <w:shd w:val="clear" w:color="000000" w:fill="D9D9D9"/>
            <w:vAlign w:val="center"/>
            <w:hideMark/>
          </w:tcPr>
          <w:p w:rsidRPr="00694AAB" w:rsidR="006927D0" w:rsidP="006927D0" w:rsidRDefault="006927D0" w14:paraId="50A69966" w14:textId="77777777">
            <w:pPr>
              <w:spacing w:after="0" w:line="240" w:lineRule="auto"/>
              <w:jc w:val="center"/>
              <w:rPr>
                <w:rFonts w:ascii="Arial" w:hAnsi="Arial" w:eastAsia="Times New Roman" w:cs="Arial"/>
                <w:color w:val="000000"/>
                <w:sz w:val="20"/>
                <w:szCs w:val="20"/>
                <w:lang w:val="es-ES_tradnl"/>
              </w:rPr>
            </w:pPr>
            <w:r w:rsidRPr="00694AAB">
              <w:rPr>
                <w:rFonts w:ascii="Arial" w:hAnsi="Arial" w:eastAsia="Times New Roman" w:cs="Arial"/>
                <w:color w:val="000000"/>
                <w:sz w:val="20"/>
                <w:szCs w:val="20"/>
                <w:lang w:val="es-ES_tradnl"/>
              </w:rPr>
              <w:t>4</w:t>
            </w:r>
          </w:p>
        </w:tc>
        <w:tc>
          <w:tcPr>
            <w:tcW w:w="328" w:type="dxa"/>
            <w:tcBorders>
              <w:top w:val="nil"/>
              <w:left w:val="nil"/>
              <w:bottom w:val="single" w:color="000000" w:sz="8" w:space="0"/>
              <w:right w:val="single" w:color="000000" w:sz="8" w:space="0"/>
            </w:tcBorders>
            <w:shd w:val="clear" w:color="000000" w:fill="D9D9D9"/>
            <w:vAlign w:val="center"/>
            <w:hideMark/>
          </w:tcPr>
          <w:p w:rsidRPr="00694AAB" w:rsidR="006927D0" w:rsidP="006927D0" w:rsidRDefault="006927D0" w14:paraId="2257BDE4" w14:textId="77777777">
            <w:pPr>
              <w:spacing w:after="0" w:line="240" w:lineRule="auto"/>
              <w:jc w:val="center"/>
              <w:rPr>
                <w:rFonts w:ascii="Arial" w:hAnsi="Arial" w:eastAsia="Times New Roman" w:cs="Arial"/>
                <w:color w:val="000000"/>
                <w:sz w:val="20"/>
                <w:szCs w:val="20"/>
                <w:lang w:val="es-ES_tradnl"/>
              </w:rPr>
            </w:pPr>
            <w:r w:rsidRPr="00694AAB">
              <w:rPr>
                <w:rFonts w:ascii="Arial" w:hAnsi="Arial" w:eastAsia="Times New Roman" w:cs="Arial"/>
                <w:color w:val="000000"/>
                <w:sz w:val="20"/>
                <w:szCs w:val="20"/>
                <w:lang w:val="es-ES_tradnl"/>
              </w:rPr>
              <w:t>1</w:t>
            </w:r>
          </w:p>
        </w:tc>
        <w:tc>
          <w:tcPr>
            <w:tcW w:w="328" w:type="dxa"/>
            <w:tcBorders>
              <w:top w:val="nil"/>
              <w:left w:val="nil"/>
              <w:bottom w:val="single" w:color="000000" w:sz="8" w:space="0"/>
              <w:right w:val="single" w:color="000000" w:sz="8" w:space="0"/>
            </w:tcBorders>
            <w:shd w:val="clear" w:color="000000" w:fill="D9D9D9"/>
            <w:vAlign w:val="center"/>
            <w:hideMark/>
          </w:tcPr>
          <w:p w:rsidRPr="00694AAB" w:rsidR="006927D0" w:rsidP="006927D0" w:rsidRDefault="006927D0" w14:paraId="1B1C9385" w14:textId="77777777">
            <w:pPr>
              <w:spacing w:after="0" w:line="240" w:lineRule="auto"/>
              <w:jc w:val="center"/>
              <w:rPr>
                <w:rFonts w:ascii="Arial" w:hAnsi="Arial" w:eastAsia="Times New Roman" w:cs="Arial"/>
                <w:color w:val="000000"/>
                <w:sz w:val="20"/>
                <w:szCs w:val="20"/>
                <w:lang w:val="es-ES_tradnl"/>
              </w:rPr>
            </w:pPr>
            <w:r w:rsidRPr="00694AAB">
              <w:rPr>
                <w:rFonts w:ascii="Arial" w:hAnsi="Arial" w:eastAsia="Times New Roman" w:cs="Arial"/>
                <w:color w:val="000000"/>
                <w:sz w:val="20"/>
                <w:szCs w:val="20"/>
                <w:lang w:val="es-ES_tradnl"/>
              </w:rPr>
              <w:t>2</w:t>
            </w:r>
          </w:p>
        </w:tc>
        <w:tc>
          <w:tcPr>
            <w:tcW w:w="328" w:type="dxa"/>
            <w:tcBorders>
              <w:top w:val="nil"/>
              <w:left w:val="nil"/>
              <w:bottom w:val="single" w:color="000000" w:sz="8" w:space="0"/>
              <w:right w:val="single" w:color="000000" w:sz="8" w:space="0"/>
            </w:tcBorders>
            <w:shd w:val="clear" w:color="000000" w:fill="D9D9D9"/>
            <w:vAlign w:val="center"/>
            <w:hideMark/>
          </w:tcPr>
          <w:p w:rsidRPr="00694AAB" w:rsidR="006927D0" w:rsidP="006927D0" w:rsidRDefault="006927D0" w14:paraId="325417EE" w14:textId="77777777">
            <w:pPr>
              <w:spacing w:after="0" w:line="240" w:lineRule="auto"/>
              <w:jc w:val="center"/>
              <w:rPr>
                <w:rFonts w:ascii="Arial" w:hAnsi="Arial" w:eastAsia="Times New Roman" w:cs="Arial"/>
                <w:color w:val="000000"/>
                <w:sz w:val="20"/>
                <w:szCs w:val="20"/>
                <w:lang w:val="es-ES_tradnl"/>
              </w:rPr>
            </w:pPr>
            <w:r w:rsidRPr="00694AAB">
              <w:rPr>
                <w:rFonts w:ascii="Arial" w:hAnsi="Arial" w:eastAsia="Times New Roman" w:cs="Arial"/>
                <w:color w:val="000000"/>
                <w:sz w:val="20"/>
                <w:szCs w:val="20"/>
                <w:lang w:val="es-ES_tradnl"/>
              </w:rPr>
              <w:t>3</w:t>
            </w:r>
          </w:p>
        </w:tc>
        <w:tc>
          <w:tcPr>
            <w:tcW w:w="328" w:type="dxa"/>
            <w:tcBorders>
              <w:top w:val="nil"/>
              <w:left w:val="nil"/>
              <w:bottom w:val="single" w:color="000000" w:sz="8" w:space="0"/>
              <w:right w:val="single" w:color="000000" w:sz="8" w:space="0"/>
            </w:tcBorders>
            <w:shd w:val="clear" w:color="000000" w:fill="D9D9D9"/>
            <w:vAlign w:val="center"/>
            <w:hideMark/>
          </w:tcPr>
          <w:p w:rsidRPr="00694AAB" w:rsidR="006927D0" w:rsidP="006927D0" w:rsidRDefault="006927D0" w14:paraId="5F26CB4B" w14:textId="77777777">
            <w:pPr>
              <w:spacing w:after="0" w:line="240" w:lineRule="auto"/>
              <w:jc w:val="center"/>
              <w:rPr>
                <w:rFonts w:ascii="Arial" w:hAnsi="Arial" w:eastAsia="Times New Roman" w:cs="Arial"/>
                <w:color w:val="000000"/>
                <w:sz w:val="20"/>
                <w:szCs w:val="20"/>
                <w:lang w:val="es-ES_tradnl"/>
              </w:rPr>
            </w:pPr>
            <w:r w:rsidRPr="00694AAB">
              <w:rPr>
                <w:rFonts w:ascii="Arial" w:hAnsi="Arial" w:eastAsia="Times New Roman" w:cs="Arial"/>
                <w:color w:val="000000"/>
                <w:sz w:val="20"/>
                <w:szCs w:val="20"/>
                <w:lang w:val="es-ES_tradnl"/>
              </w:rPr>
              <w:t>4</w:t>
            </w:r>
          </w:p>
        </w:tc>
        <w:tc>
          <w:tcPr>
            <w:tcW w:w="328" w:type="dxa"/>
            <w:tcBorders>
              <w:top w:val="nil"/>
              <w:left w:val="nil"/>
              <w:bottom w:val="single" w:color="000000" w:sz="8" w:space="0"/>
              <w:right w:val="single" w:color="000000" w:sz="8" w:space="0"/>
            </w:tcBorders>
            <w:shd w:val="clear" w:color="000000" w:fill="D9D9D9"/>
            <w:vAlign w:val="center"/>
            <w:hideMark/>
          </w:tcPr>
          <w:p w:rsidRPr="00694AAB" w:rsidR="006927D0" w:rsidP="006927D0" w:rsidRDefault="006927D0" w14:paraId="6E51E12C" w14:textId="77777777">
            <w:pPr>
              <w:spacing w:after="0" w:line="240" w:lineRule="auto"/>
              <w:jc w:val="center"/>
              <w:rPr>
                <w:rFonts w:ascii="Arial" w:hAnsi="Arial" w:eastAsia="Times New Roman" w:cs="Arial"/>
                <w:color w:val="000000"/>
                <w:sz w:val="20"/>
                <w:szCs w:val="20"/>
                <w:lang w:val="es-ES_tradnl"/>
              </w:rPr>
            </w:pPr>
            <w:r w:rsidRPr="00694AAB">
              <w:rPr>
                <w:rFonts w:ascii="Arial" w:hAnsi="Arial" w:eastAsia="Times New Roman" w:cs="Arial"/>
                <w:color w:val="000000"/>
                <w:sz w:val="20"/>
                <w:szCs w:val="20"/>
                <w:lang w:val="es-ES_tradnl"/>
              </w:rPr>
              <w:t>1</w:t>
            </w:r>
          </w:p>
        </w:tc>
        <w:tc>
          <w:tcPr>
            <w:tcW w:w="328" w:type="dxa"/>
            <w:tcBorders>
              <w:top w:val="nil"/>
              <w:left w:val="nil"/>
              <w:bottom w:val="single" w:color="000000" w:sz="8" w:space="0"/>
              <w:right w:val="single" w:color="000000" w:sz="8" w:space="0"/>
            </w:tcBorders>
            <w:shd w:val="clear" w:color="000000" w:fill="D9D9D9"/>
            <w:vAlign w:val="center"/>
            <w:hideMark/>
          </w:tcPr>
          <w:p w:rsidRPr="00694AAB" w:rsidR="006927D0" w:rsidP="006927D0" w:rsidRDefault="006927D0" w14:paraId="56384886" w14:textId="77777777">
            <w:pPr>
              <w:spacing w:after="0" w:line="240" w:lineRule="auto"/>
              <w:jc w:val="center"/>
              <w:rPr>
                <w:rFonts w:ascii="Arial" w:hAnsi="Arial" w:eastAsia="Times New Roman" w:cs="Arial"/>
                <w:color w:val="000000"/>
                <w:sz w:val="20"/>
                <w:szCs w:val="20"/>
                <w:lang w:val="es-ES_tradnl"/>
              </w:rPr>
            </w:pPr>
            <w:r w:rsidRPr="00694AAB">
              <w:rPr>
                <w:rFonts w:ascii="Arial" w:hAnsi="Arial" w:eastAsia="Times New Roman" w:cs="Arial"/>
                <w:color w:val="000000"/>
                <w:sz w:val="20"/>
                <w:szCs w:val="20"/>
                <w:lang w:val="es-ES_tradnl"/>
              </w:rPr>
              <w:t>2</w:t>
            </w:r>
          </w:p>
        </w:tc>
        <w:tc>
          <w:tcPr>
            <w:tcW w:w="328" w:type="dxa"/>
            <w:tcBorders>
              <w:top w:val="nil"/>
              <w:left w:val="nil"/>
              <w:bottom w:val="single" w:color="000000" w:sz="8" w:space="0"/>
              <w:right w:val="single" w:color="000000" w:sz="8" w:space="0"/>
            </w:tcBorders>
            <w:shd w:val="clear" w:color="000000" w:fill="D9D9D9"/>
            <w:vAlign w:val="center"/>
            <w:hideMark/>
          </w:tcPr>
          <w:p w:rsidRPr="00694AAB" w:rsidR="006927D0" w:rsidP="006927D0" w:rsidRDefault="006927D0" w14:paraId="48431A1D" w14:textId="77777777">
            <w:pPr>
              <w:spacing w:after="0" w:line="240" w:lineRule="auto"/>
              <w:jc w:val="center"/>
              <w:rPr>
                <w:rFonts w:ascii="Arial" w:hAnsi="Arial" w:eastAsia="Times New Roman" w:cs="Arial"/>
                <w:color w:val="000000"/>
                <w:sz w:val="20"/>
                <w:szCs w:val="20"/>
                <w:lang w:val="es-ES_tradnl"/>
              </w:rPr>
            </w:pPr>
            <w:r w:rsidRPr="00694AAB">
              <w:rPr>
                <w:rFonts w:ascii="Arial" w:hAnsi="Arial" w:eastAsia="Times New Roman" w:cs="Arial"/>
                <w:color w:val="000000"/>
                <w:sz w:val="20"/>
                <w:szCs w:val="20"/>
                <w:lang w:val="es-ES_tradnl"/>
              </w:rPr>
              <w:t>3</w:t>
            </w:r>
          </w:p>
        </w:tc>
        <w:tc>
          <w:tcPr>
            <w:tcW w:w="328" w:type="dxa"/>
            <w:tcBorders>
              <w:top w:val="nil"/>
              <w:left w:val="nil"/>
              <w:bottom w:val="single" w:color="000000" w:sz="8" w:space="0"/>
              <w:right w:val="single" w:color="000000" w:sz="8" w:space="0"/>
            </w:tcBorders>
            <w:shd w:val="clear" w:color="000000" w:fill="D9D9D9"/>
            <w:vAlign w:val="center"/>
            <w:hideMark/>
          </w:tcPr>
          <w:p w:rsidRPr="00694AAB" w:rsidR="006927D0" w:rsidP="006927D0" w:rsidRDefault="006927D0" w14:paraId="514DB7C8" w14:textId="77777777">
            <w:pPr>
              <w:spacing w:after="0" w:line="240" w:lineRule="auto"/>
              <w:jc w:val="center"/>
              <w:rPr>
                <w:rFonts w:ascii="Arial" w:hAnsi="Arial" w:eastAsia="Times New Roman" w:cs="Arial"/>
                <w:color w:val="000000"/>
                <w:sz w:val="20"/>
                <w:szCs w:val="20"/>
                <w:lang w:val="es-ES_tradnl"/>
              </w:rPr>
            </w:pPr>
            <w:r w:rsidRPr="00694AAB">
              <w:rPr>
                <w:rFonts w:ascii="Arial" w:hAnsi="Arial" w:eastAsia="Times New Roman" w:cs="Arial"/>
                <w:color w:val="000000"/>
                <w:sz w:val="20"/>
                <w:szCs w:val="20"/>
                <w:lang w:val="es-ES_tradnl"/>
              </w:rPr>
              <w:t>4</w:t>
            </w:r>
          </w:p>
        </w:tc>
        <w:tc>
          <w:tcPr>
            <w:tcW w:w="328" w:type="dxa"/>
            <w:tcBorders>
              <w:top w:val="nil"/>
              <w:left w:val="nil"/>
              <w:bottom w:val="single" w:color="000000" w:sz="8" w:space="0"/>
              <w:right w:val="single" w:color="000000" w:sz="8" w:space="0"/>
            </w:tcBorders>
            <w:shd w:val="clear" w:color="000000" w:fill="D9D9D9"/>
            <w:vAlign w:val="center"/>
            <w:hideMark/>
          </w:tcPr>
          <w:p w:rsidRPr="00694AAB" w:rsidR="006927D0" w:rsidP="006927D0" w:rsidRDefault="006927D0" w14:paraId="2D90470E" w14:textId="77777777">
            <w:pPr>
              <w:spacing w:after="0" w:line="240" w:lineRule="auto"/>
              <w:jc w:val="center"/>
              <w:rPr>
                <w:rFonts w:ascii="Arial" w:hAnsi="Arial" w:eastAsia="Times New Roman" w:cs="Arial"/>
                <w:color w:val="000000"/>
                <w:sz w:val="20"/>
                <w:szCs w:val="20"/>
                <w:lang w:val="es-ES_tradnl"/>
              </w:rPr>
            </w:pPr>
            <w:r w:rsidRPr="00694AAB">
              <w:rPr>
                <w:rFonts w:ascii="Arial" w:hAnsi="Arial" w:eastAsia="Times New Roman" w:cs="Arial"/>
                <w:color w:val="000000"/>
                <w:sz w:val="20"/>
                <w:szCs w:val="20"/>
                <w:lang w:val="es-ES_tradnl"/>
              </w:rPr>
              <w:t>1</w:t>
            </w:r>
          </w:p>
        </w:tc>
        <w:tc>
          <w:tcPr>
            <w:tcW w:w="328" w:type="dxa"/>
            <w:tcBorders>
              <w:top w:val="nil"/>
              <w:left w:val="nil"/>
              <w:bottom w:val="single" w:color="000000" w:sz="8" w:space="0"/>
              <w:right w:val="single" w:color="000000" w:sz="8" w:space="0"/>
            </w:tcBorders>
            <w:shd w:val="clear" w:color="000000" w:fill="D9D9D9"/>
            <w:vAlign w:val="center"/>
            <w:hideMark/>
          </w:tcPr>
          <w:p w:rsidRPr="00694AAB" w:rsidR="006927D0" w:rsidP="006927D0" w:rsidRDefault="006927D0" w14:paraId="13029DEF" w14:textId="77777777">
            <w:pPr>
              <w:spacing w:after="0" w:line="240" w:lineRule="auto"/>
              <w:jc w:val="center"/>
              <w:rPr>
                <w:rFonts w:ascii="Arial" w:hAnsi="Arial" w:eastAsia="Times New Roman" w:cs="Arial"/>
                <w:color w:val="000000"/>
                <w:sz w:val="20"/>
                <w:szCs w:val="20"/>
                <w:lang w:val="es-ES_tradnl"/>
              </w:rPr>
            </w:pPr>
            <w:r w:rsidRPr="00694AAB">
              <w:rPr>
                <w:rFonts w:ascii="Arial" w:hAnsi="Arial" w:eastAsia="Times New Roman" w:cs="Arial"/>
                <w:color w:val="000000"/>
                <w:sz w:val="20"/>
                <w:szCs w:val="20"/>
                <w:lang w:val="es-ES_tradnl"/>
              </w:rPr>
              <w:t>2</w:t>
            </w:r>
          </w:p>
        </w:tc>
        <w:tc>
          <w:tcPr>
            <w:tcW w:w="328" w:type="dxa"/>
            <w:tcBorders>
              <w:top w:val="nil"/>
              <w:left w:val="nil"/>
              <w:bottom w:val="single" w:color="000000" w:sz="8" w:space="0"/>
              <w:right w:val="single" w:color="000000" w:sz="8" w:space="0"/>
            </w:tcBorders>
            <w:shd w:val="clear" w:color="000000" w:fill="D9D9D9"/>
            <w:vAlign w:val="center"/>
            <w:hideMark/>
          </w:tcPr>
          <w:p w:rsidRPr="00694AAB" w:rsidR="006927D0" w:rsidP="006927D0" w:rsidRDefault="006927D0" w14:paraId="667195FD" w14:textId="77777777">
            <w:pPr>
              <w:spacing w:after="0" w:line="240" w:lineRule="auto"/>
              <w:jc w:val="center"/>
              <w:rPr>
                <w:rFonts w:ascii="Arial" w:hAnsi="Arial" w:eastAsia="Times New Roman" w:cs="Arial"/>
                <w:color w:val="000000"/>
                <w:sz w:val="20"/>
                <w:szCs w:val="20"/>
                <w:lang w:val="es-ES_tradnl"/>
              </w:rPr>
            </w:pPr>
            <w:r w:rsidRPr="00694AAB">
              <w:rPr>
                <w:rFonts w:ascii="Arial" w:hAnsi="Arial" w:eastAsia="Times New Roman" w:cs="Arial"/>
                <w:color w:val="000000"/>
                <w:sz w:val="20"/>
                <w:szCs w:val="20"/>
                <w:lang w:val="es-ES_tradnl"/>
              </w:rPr>
              <w:t>3</w:t>
            </w:r>
          </w:p>
        </w:tc>
        <w:tc>
          <w:tcPr>
            <w:tcW w:w="423" w:type="dxa"/>
            <w:tcBorders>
              <w:top w:val="nil"/>
              <w:left w:val="nil"/>
              <w:bottom w:val="single" w:color="000000" w:sz="8" w:space="0"/>
              <w:right w:val="single" w:color="000000" w:sz="8" w:space="0"/>
            </w:tcBorders>
            <w:shd w:val="clear" w:color="000000" w:fill="D9D9D9"/>
            <w:vAlign w:val="center"/>
            <w:hideMark/>
          </w:tcPr>
          <w:p w:rsidRPr="00694AAB" w:rsidR="006927D0" w:rsidP="006927D0" w:rsidRDefault="006927D0" w14:paraId="2E9405A5" w14:textId="77777777">
            <w:pPr>
              <w:spacing w:after="0" w:line="240" w:lineRule="auto"/>
              <w:jc w:val="center"/>
              <w:rPr>
                <w:rFonts w:ascii="Arial" w:hAnsi="Arial" w:eastAsia="Times New Roman" w:cs="Arial"/>
                <w:color w:val="000000"/>
                <w:sz w:val="20"/>
                <w:szCs w:val="20"/>
                <w:lang w:val="es-ES_tradnl"/>
              </w:rPr>
            </w:pPr>
            <w:r w:rsidRPr="00694AAB">
              <w:rPr>
                <w:rFonts w:ascii="Arial" w:hAnsi="Arial" w:eastAsia="Times New Roman" w:cs="Arial"/>
                <w:color w:val="000000"/>
                <w:sz w:val="20"/>
                <w:szCs w:val="20"/>
                <w:lang w:val="es-ES_tradnl"/>
              </w:rPr>
              <w:t>4</w:t>
            </w:r>
          </w:p>
        </w:tc>
        <w:tc>
          <w:tcPr>
            <w:tcW w:w="1461" w:type="dxa"/>
            <w:tcBorders>
              <w:top w:val="nil"/>
              <w:left w:val="nil"/>
              <w:bottom w:val="single" w:color="000000" w:sz="8" w:space="0"/>
              <w:right w:val="single" w:color="000000" w:sz="8" w:space="0"/>
            </w:tcBorders>
            <w:shd w:val="clear" w:color="000000" w:fill="D9D9D9"/>
            <w:vAlign w:val="center"/>
            <w:hideMark/>
          </w:tcPr>
          <w:p w:rsidRPr="00694AAB" w:rsidR="006927D0" w:rsidP="006927D0" w:rsidRDefault="006927D0" w14:paraId="7FA952A5" w14:textId="77777777">
            <w:pPr>
              <w:spacing w:after="0" w:line="240" w:lineRule="auto"/>
              <w:jc w:val="center"/>
              <w:rPr>
                <w:rFonts w:ascii="Arial" w:hAnsi="Arial" w:eastAsia="Times New Roman" w:cs="Arial"/>
                <w:b/>
                <w:bCs/>
                <w:color w:val="000000"/>
                <w:sz w:val="20"/>
                <w:szCs w:val="20"/>
                <w:lang w:val="es-ES_tradnl"/>
              </w:rPr>
            </w:pPr>
            <w:r w:rsidRPr="00694AAB">
              <w:rPr>
                <w:rFonts w:ascii="Arial" w:hAnsi="Arial" w:eastAsia="Times New Roman" w:cs="Arial"/>
                <w:b/>
                <w:bCs/>
                <w:color w:val="000000"/>
                <w:sz w:val="20"/>
                <w:szCs w:val="20"/>
                <w:lang w:val="es-ES_tradnl"/>
              </w:rPr>
              <w:t>Responsable</w:t>
            </w:r>
          </w:p>
        </w:tc>
        <w:tc>
          <w:tcPr>
            <w:tcW w:w="939" w:type="dxa"/>
            <w:tcBorders>
              <w:top w:val="nil"/>
              <w:left w:val="nil"/>
              <w:bottom w:val="single" w:color="000000" w:sz="8" w:space="0"/>
              <w:right w:val="single" w:color="000000" w:sz="8" w:space="0"/>
            </w:tcBorders>
            <w:shd w:val="clear" w:color="000000" w:fill="D9D9D9"/>
            <w:vAlign w:val="center"/>
            <w:hideMark/>
          </w:tcPr>
          <w:p w:rsidRPr="00694AAB" w:rsidR="006927D0" w:rsidP="006927D0" w:rsidRDefault="006927D0" w14:paraId="1DD47DA1" w14:textId="77777777">
            <w:pPr>
              <w:spacing w:after="0" w:line="240" w:lineRule="auto"/>
              <w:jc w:val="center"/>
              <w:rPr>
                <w:rFonts w:ascii="Arial" w:hAnsi="Arial" w:eastAsia="Times New Roman" w:cs="Arial"/>
                <w:b/>
                <w:bCs/>
                <w:color w:val="000000"/>
                <w:sz w:val="20"/>
                <w:szCs w:val="20"/>
                <w:lang w:val="es-ES_tradnl"/>
              </w:rPr>
            </w:pPr>
            <w:r w:rsidRPr="00694AAB">
              <w:rPr>
                <w:rFonts w:ascii="Arial" w:hAnsi="Arial" w:eastAsia="Times New Roman" w:cs="Arial"/>
                <w:b/>
                <w:bCs/>
                <w:color w:val="000000"/>
                <w:sz w:val="20"/>
                <w:szCs w:val="20"/>
                <w:lang w:val="es-ES_tradnl"/>
              </w:rPr>
              <w:t>(USD)</w:t>
            </w:r>
          </w:p>
        </w:tc>
        <w:tc>
          <w:tcPr>
            <w:tcW w:w="1227" w:type="dxa"/>
            <w:tcBorders>
              <w:top w:val="nil"/>
              <w:left w:val="nil"/>
              <w:bottom w:val="single" w:color="000000" w:sz="8" w:space="0"/>
              <w:right w:val="single" w:color="000000" w:sz="8" w:space="0"/>
            </w:tcBorders>
            <w:shd w:val="clear" w:color="000000" w:fill="D9D9D9"/>
            <w:vAlign w:val="center"/>
            <w:hideMark/>
          </w:tcPr>
          <w:p w:rsidRPr="00694AAB" w:rsidR="006927D0" w:rsidP="006927D0" w:rsidRDefault="006927D0" w14:paraId="7BE43C5C" w14:textId="77777777">
            <w:pPr>
              <w:spacing w:after="0" w:line="240" w:lineRule="auto"/>
              <w:jc w:val="center"/>
              <w:rPr>
                <w:rFonts w:ascii="Arial" w:hAnsi="Arial" w:eastAsia="Times New Roman" w:cs="Arial"/>
                <w:b/>
                <w:bCs/>
                <w:color w:val="000000"/>
                <w:sz w:val="20"/>
                <w:szCs w:val="20"/>
                <w:lang w:val="es-ES_tradnl"/>
              </w:rPr>
            </w:pPr>
            <w:r w:rsidRPr="00694AAB">
              <w:rPr>
                <w:rFonts w:ascii="Arial" w:hAnsi="Arial" w:eastAsia="Arial" w:cs="Arial"/>
                <w:b/>
                <w:bCs/>
                <w:color w:val="000000"/>
                <w:sz w:val="20"/>
                <w:szCs w:val="20"/>
                <w:lang w:val="es-ES_tradnl"/>
              </w:rPr>
              <w:t>Fuente</w:t>
            </w:r>
          </w:p>
        </w:tc>
      </w:tr>
      <w:tr w:rsidRPr="00694AAB" w:rsidR="006927D0" w:rsidTr="008924FE" w14:paraId="26530DBE" w14:textId="77777777">
        <w:trPr>
          <w:trHeight w:val="623" w:hRule="exact"/>
        </w:trPr>
        <w:tc>
          <w:tcPr>
            <w:tcW w:w="1377" w:type="dxa"/>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7A2076D4" w14:textId="77777777">
            <w:pPr>
              <w:spacing w:after="0" w:line="240" w:lineRule="auto"/>
              <w:rPr>
                <w:rFonts w:ascii="Arial" w:hAnsi="Arial" w:eastAsia="Times New Roman" w:cs="Arial"/>
                <w:sz w:val="18"/>
                <w:szCs w:val="18"/>
                <w:lang w:val="es-ES_tradnl"/>
              </w:rPr>
            </w:pPr>
            <w:r w:rsidRPr="007D4E2C">
              <w:rPr>
                <w:rFonts w:ascii="Arial" w:hAnsi="Arial" w:eastAsia="Times New Roman" w:cs="Arial"/>
                <w:sz w:val="18"/>
                <w:szCs w:val="18"/>
                <w:lang w:val="es-ES_tradnl"/>
              </w:rPr>
              <w:t>Taller de arranque</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4A7BA29E"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x</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041A6E21"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04FF9C98"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5D2713F6"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3F35ACAB"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092DEFF8"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425BBA63"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540A31C5"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2624292F"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544CC903"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20C8693C"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4379E0EA"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35B63ABD"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2AF8344F"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0EFB97C3"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423"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64F9DE3E"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1461"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60CFD886"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BID</w:t>
            </w:r>
          </w:p>
        </w:tc>
        <w:tc>
          <w:tcPr>
            <w:tcW w:w="939"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20B26B04" w14:textId="0F9CCE86">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xml:space="preserve">5,000 </w:t>
            </w:r>
          </w:p>
        </w:tc>
        <w:tc>
          <w:tcPr>
            <w:tcW w:w="1227"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77C0463A"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BID</w:t>
            </w:r>
          </w:p>
        </w:tc>
      </w:tr>
      <w:tr w:rsidRPr="00694AAB" w:rsidR="006927D0" w:rsidTr="008924FE" w14:paraId="760C3931" w14:textId="77777777">
        <w:trPr>
          <w:trHeight w:val="315"/>
        </w:trPr>
        <w:tc>
          <w:tcPr>
            <w:tcW w:w="1377" w:type="dxa"/>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5B42F070" w14:textId="77777777">
            <w:pPr>
              <w:spacing w:after="0" w:line="240" w:lineRule="auto"/>
              <w:rPr>
                <w:rFonts w:ascii="Arial" w:hAnsi="Arial" w:eastAsia="Times New Roman" w:cs="Arial"/>
                <w:sz w:val="18"/>
                <w:szCs w:val="18"/>
                <w:lang w:val="es-ES_tradnl"/>
              </w:rPr>
            </w:pPr>
            <w:r w:rsidRPr="007D4E2C">
              <w:rPr>
                <w:rFonts w:ascii="Arial" w:hAnsi="Arial" w:eastAsia="Times New Roman" w:cs="Arial"/>
                <w:sz w:val="18"/>
                <w:szCs w:val="18"/>
                <w:lang w:val="es-ES_tradnl"/>
              </w:rPr>
              <w:t>Matriz de riesgos</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320EDE4B"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x</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7F72A268"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6BCD74B4"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44030039"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422C54A9"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x</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39B8BBF3"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7F0F29F9"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03CA275A"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7D545EC4"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x</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28C47273"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13677953"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03A62CF0"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1916A71E"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x</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1515D8A8"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022565B3"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423"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6FBB2E22"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1461"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7AE5D1B3"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MEN y BID</w:t>
            </w:r>
          </w:p>
        </w:tc>
        <w:tc>
          <w:tcPr>
            <w:tcW w:w="939"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5DAAC0D4"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xml:space="preserve"> - </w:t>
            </w:r>
          </w:p>
        </w:tc>
        <w:tc>
          <w:tcPr>
            <w:tcW w:w="1227"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7AB46824"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w:t>
            </w:r>
          </w:p>
        </w:tc>
      </w:tr>
      <w:tr w:rsidRPr="00694AAB" w:rsidR="006927D0" w:rsidTr="008924FE" w14:paraId="57855729" w14:textId="77777777">
        <w:trPr>
          <w:trHeight w:val="315" w:hRule="exact"/>
        </w:trPr>
        <w:tc>
          <w:tcPr>
            <w:tcW w:w="1377" w:type="dxa"/>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4DFB006A" w14:textId="77777777">
            <w:pPr>
              <w:spacing w:after="0" w:line="240" w:lineRule="auto"/>
              <w:rPr>
                <w:rFonts w:ascii="Arial" w:hAnsi="Arial" w:eastAsia="Times New Roman" w:cs="Arial"/>
                <w:sz w:val="18"/>
                <w:szCs w:val="18"/>
                <w:lang w:val="es-ES_tradnl"/>
              </w:rPr>
            </w:pPr>
            <w:r w:rsidRPr="007D4E2C">
              <w:rPr>
                <w:rFonts w:ascii="Arial" w:hAnsi="Arial" w:eastAsia="Times New Roman" w:cs="Arial"/>
                <w:sz w:val="18"/>
                <w:szCs w:val="18"/>
                <w:lang w:val="es-ES_tradnl"/>
              </w:rPr>
              <w:t>PEP</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314BC6D7"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x</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4317E1E6"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06420C73"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2EE44DBA"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0786AA05"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5435464D"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1AD6D290"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3E58A8F1"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6A55FC17"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7FB4F6B0"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5C68B333"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37AF8FB5"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6528E6F9"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6D31BE96"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2869826B"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423"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72BD1B82"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1461"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5BD545DB"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MEN</w:t>
            </w:r>
          </w:p>
        </w:tc>
        <w:tc>
          <w:tcPr>
            <w:tcW w:w="939"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1FE5D7AC"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w:t>
            </w:r>
          </w:p>
        </w:tc>
        <w:tc>
          <w:tcPr>
            <w:tcW w:w="1227"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4F8FB7A7"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w:t>
            </w:r>
          </w:p>
        </w:tc>
      </w:tr>
      <w:tr w:rsidRPr="00694AAB" w:rsidR="006927D0" w:rsidTr="008924FE" w14:paraId="40C4FACF" w14:textId="77777777">
        <w:trPr>
          <w:trHeight w:val="315" w:hRule="exact"/>
        </w:trPr>
        <w:tc>
          <w:tcPr>
            <w:tcW w:w="1377" w:type="dxa"/>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316DA367" w14:textId="77777777">
            <w:pPr>
              <w:spacing w:after="0" w:line="240" w:lineRule="auto"/>
              <w:rPr>
                <w:rFonts w:ascii="Arial" w:hAnsi="Arial" w:eastAsia="Times New Roman" w:cs="Arial"/>
                <w:sz w:val="18"/>
                <w:szCs w:val="18"/>
                <w:lang w:val="es-ES_tradnl"/>
              </w:rPr>
            </w:pPr>
            <w:r w:rsidRPr="007D4E2C">
              <w:rPr>
                <w:rFonts w:ascii="Arial" w:hAnsi="Arial" w:eastAsia="Times New Roman" w:cs="Arial"/>
                <w:sz w:val="18"/>
                <w:szCs w:val="18"/>
                <w:lang w:val="es-ES_tradnl"/>
              </w:rPr>
              <w:t>POA</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56226249"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x</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00216962"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1CD4866E"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2035FBC9"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x</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52091D5E"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42B886B3"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3C145BEA"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74170682"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x</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326195A6"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64B6D4D9"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551076FA"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73B12F1B"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x</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6F691A4A"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2E226FE9"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7A2C0E30"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423" w:type="dxa"/>
            <w:tcBorders>
              <w:top w:val="nil"/>
              <w:left w:val="nil"/>
              <w:bottom w:val="nil"/>
              <w:right w:val="single" w:color="000000" w:sz="8" w:space="0"/>
            </w:tcBorders>
            <w:shd w:val="clear" w:color="auto" w:fill="auto"/>
            <w:vAlign w:val="center"/>
            <w:hideMark/>
          </w:tcPr>
          <w:p w:rsidRPr="007D4E2C" w:rsidR="006927D0" w:rsidP="006927D0" w:rsidRDefault="006927D0" w14:paraId="072951C2"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1461"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57323EF1"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MEN</w:t>
            </w:r>
          </w:p>
        </w:tc>
        <w:tc>
          <w:tcPr>
            <w:tcW w:w="939"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3DA5779F"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w:t>
            </w:r>
          </w:p>
        </w:tc>
        <w:tc>
          <w:tcPr>
            <w:tcW w:w="1227"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0FEAE0F6"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w:t>
            </w:r>
          </w:p>
        </w:tc>
      </w:tr>
      <w:tr w:rsidRPr="00694AAB" w:rsidR="006927D0" w:rsidTr="008924FE" w14:paraId="34BDE1F5" w14:textId="77777777">
        <w:trPr>
          <w:trHeight w:val="300" w:hRule="exact"/>
        </w:trPr>
        <w:tc>
          <w:tcPr>
            <w:tcW w:w="1377" w:type="dxa"/>
            <w:vMerge w:val="restart"/>
            <w:tcBorders>
              <w:top w:val="nil"/>
              <w:left w:val="single" w:color="000000" w:sz="8" w:space="0"/>
              <w:bottom w:val="single" w:color="000000" w:sz="8" w:space="0"/>
              <w:right w:val="nil"/>
            </w:tcBorders>
            <w:shd w:val="clear" w:color="auto" w:fill="auto"/>
            <w:vAlign w:val="center"/>
            <w:hideMark/>
          </w:tcPr>
          <w:p w:rsidRPr="007D4E2C" w:rsidR="006927D0" w:rsidP="006927D0" w:rsidRDefault="006927D0" w14:paraId="5FD6AEF0" w14:textId="63A0F350">
            <w:pPr>
              <w:spacing w:after="0" w:line="240" w:lineRule="auto"/>
              <w:rPr>
                <w:rFonts w:ascii="Arial" w:hAnsi="Arial" w:eastAsia="Times New Roman" w:cs="Arial"/>
                <w:sz w:val="18"/>
                <w:szCs w:val="18"/>
                <w:lang w:val="es-ES_tradnl"/>
              </w:rPr>
            </w:pPr>
            <w:r w:rsidRPr="007D4E2C">
              <w:rPr>
                <w:rFonts w:ascii="Arial" w:hAnsi="Arial" w:eastAsia="Arial" w:cs="Arial"/>
                <w:sz w:val="18"/>
                <w:szCs w:val="18"/>
                <w:lang w:val="es-ES_tradnl"/>
              </w:rPr>
              <w:t>Plan de Adquisi</w:t>
            </w:r>
            <w:r w:rsidRPr="007D4E2C" w:rsidR="00ED567E">
              <w:rPr>
                <w:rFonts w:ascii="Arial" w:hAnsi="Arial" w:eastAsia="Arial" w:cs="Arial"/>
                <w:sz w:val="18"/>
                <w:szCs w:val="18"/>
                <w:lang w:val="es-ES_tradnl"/>
              </w:rPr>
              <w:t>ci</w:t>
            </w:r>
            <w:r w:rsidRPr="007D4E2C">
              <w:rPr>
                <w:rFonts w:ascii="Arial" w:hAnsi="Arial" w:eastAsia="Arial" w:cs="Arial"/>
                <w:sz w:val="18"/>
                <w:szCs w:val="18"/>
                <w:lang w:val="es-ES_tradnl"/>
              </w:rPr>
              <w:t>ones</w:t>
            </w:r>
          </w:p>
        </w:tc>
        <w:tc>
          <w:tcPr>
            <w:tcW w:w="5343" w:type="dxa"/>
            <w:gridSpan w:val="16"/>
            <w:vMerge w:val="restart"/>
            <w:tcBorders>
              <w:top w:val="single" w:color="auto" w:sz="8" w:space="0"/>
              <w:left w:val="single" w:color="auto" w:sz="8" w:space="0"/>
              <w:bottom w:val="single" w:color="000000" w:sz="8" w:space="0"/>
              <w:right w:val="single" w:color="000000" w:sz="8" w:space="0"/>
            </w:tcBorders>
            <w:shd w:val="clear" w:color="auto" w:fill="auto"/>
            <w:vAlign w:val="center"/>
            <w:hideMark/>
          </w:tcPr>
          <w:p w:rsidRPr="007D4E2C" w:rsidR="006927D0" w:rsidP="006927D0" w:rsidRDefault="006927D0" w14:paraId="4A0221ED"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Permanentemente actualizado</w:t>
            </w:r>
          </w:p>
        </w:tc>
        <w:tc>
          <w:tcPr>
            <w:tcW w:w="1461" w:type="dxa"/>
            <w:vMerge w:val="restart"/>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4EDC5AC9"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MEN</w:t>
            </w:r>
          </w:p>
        </w:tc>
        <w:tc>
          <w:tcPr>
            <w:tcW w:w="939"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7693BB1D"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w:t>
            </w:r>
          </w:p>
        </w:tc>
        <w:tc>
          <w:tcPr>
            <w:tcW w:w="1227"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1C7E4F88"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w:t>
            </w:r>
          </w:p>
        </w:tc>
      </w:tr>
      <w:tr w:rsidRPr="00694AAB" w:rsidR="006927D0" w:rsidTr="008924FE" w14:paraId="48AEB345" w14:textId="77777777">
        <w:trPr>
          <w:trHeight w:val="458"/>
        </w:trPr>
        <w:tc>
          <w:tcPr>
            <w:tcW w:w="1377" w:type="dxa"/>
            <w:vMerge/>
            <w:tcBorders>
              <w:top w:val="nil"/>
              <w:left w:val="single" w:color="000000" w:sz="8" w:space="0"/>
              <w:bottom w:val="single" w:color="000000" w:sz="8" w:space="0"/>
              <w:right w:val="nil"/>
            </w:tcBorders>
            <w:vAlign w:val="center"/>
            <w:hideMark/>
          </w:tcPr>
          <w:p w:rsidRPr="007D4E2C" w:rsidR="006927D0" w:rsidP="006927D0" w:rsidRDefault="006927D0" w14:paraId="73924DC4" w14:textId="77777777">
            <w:pPr>
              <w:spacing w:after="0" w:line="240" w:lineRule="auto"/>
              <w:rPr>
                <w:rFonts w:ascii="Arial" w:hAnsi="Arial" w:eastAsia="Times New Roman" w:cs="Arial"/>
                <w:sz w:val="18"/>
                <w:szCs w:val="18"/>
                <w:lang w:val="es-ES_tradnl"/>
              </w:rPr>
            </w:pPr>
          </w:p>
        </w:tc>
        <w:tc>
          <w:tcPr>
            <w:tcW w:w="5343" w:type="dxa"/>
            <w:gridSpan w:val="16"/>
            <w:vMerge/>
            <w:tcBorders>
              <w:top w:val="single" w:color="auto" w:sz="8" w:space="0"/>
              <w:left w:val="single" w:color="auto" w:sz="8" w:space="0"/>
              <w:bottom w:val="single" w:color="000000" w:sz="8" w:space="0"/>
              <w:right w:val="single" w:color="000000" w:sz="8" w:space="0"/>
            </w:tcBorders>
            <w:vAlign w:val="center"/>
            <w:hideMark/>
          </w:tcPr>
          <w:p w:rsidRPr="007D4E2C" w:rsidR="006927D0" w:rsidP="006927D0" w:rsidRDefault="006927D0" w14:paraId="4EBE4945" w14:textId="77777777">
            <w:pPr>
              <w:spacing w:after="0" w:line="240" w:lineRule="auto"/>
              <w:rPr>
                <w:rFonts w:ascii="Arial" w:hAnsi="Arial" w:eastAsia="Times New Roman" w:cs="Arial"/>
                <w:sz w:val="18"/>
                <w:szCs w:val="18"/>
                <w:lang w:val="es-ES_tradnl"/>
              </w:rPr>
            </w:pPr>
          </w:p>
        </w:tc>
        <w:tc>
          <w:tcPr>
            <w:tcW w:w="1461" w:type="dxa"/>
            <w:vMerge/>
            <w:tcBorders>
              <w:top w:val="nil"/>
              <w:left w:val="nil"/>
              <w:bottom w:val="single" w:color="000000" w:sz="8" w:space="0"/>
              <w:right w:val="single" w:color="000000" w:sz="8" w:space="0"/>
            </w:tcBorders>
            <w:vAlign w:val="center"/>
            <w:hideMark/>
          </w:tcPr>
          <w:p w:rsidRPr="007D4E2C" w:rsidR="006927D0" w:rsidP="006927D0" w:rsidRDefault="006927D0" w14:paraId="750DB9A6" w14:textId="77777777">
            <w:pPr>
              <w:spacing w:after="0" w:line="240" w:lineRule="auto"/>
              <w:rPr>
                <w:rFonts w:ascii="Arial" w:hAnsi="Arial" w:eastAsia="Times New Roman" w:cs="Arial"/>
                <w:sz w:val="18"/>
                <w:szCs w:val="18"/>
                <w:lang w:val="es-ES_tradnl"/>
              </w:rPr>
            </w:pPr>
          </w:p>
        </w:tc>
        <w:tc>
          <w:tcPr>
            <w:tcW w:w="939"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2A98107D" w14:textId="77777777">
            <w:pPr>
              <w:spacing w:after="0" w:line="240" w:lineRule="auto"/>
              <w:rPr>
                <w:rFonts w:ascii="Arial" w:hAnsi="Arial" w:eastAsia="Times New Roman" w:cs="Arial"/>
                <w:sz w:val="18"/>
                <w:szCs w:val="18"/>
                <w:lang w:val="es-ES_tradnl"/>
              </w:rPr>
            </w:pPr>
          </w:p>
        </w:tc>
        <w:tc>
          <w:tcPr>
            <w:tcW w:w="1227"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26BD5691" w14:textId="77777777">
            <w:pPr>
              <w:spacing w:after="0" w:line="240" w:lineRule="auto"/>
              <w:rPr>
                <w:rFonts w:ascii="Arial" w:hAnsi="Arial" w:eastAsia="Times New Roman" w:cs="Arial"/>
                <w:sz w:val="18"/>
                <w:szCs w:val="18"/>
                <w:lang w:val="es-ES_tradnl"/>
              </w:rPr>
            </w:pPr>
          </w:p>
        </w:tc>
      </w:tr>
      <w:tr w:rsidRPr="00694AAB" w:rsidR="006927D0" w:rsidTr="008924FE" w14:paraId="637DBA62" w14:textId="77777777">
        <w:trPr>
          <w:trHeight w:val="300" w:hRule="exact"/>
        </w:trPr>
        <w:tc>
          <w:tcPr>
            <w:tcW w:w="1377"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7120398D" w14:textId="77777777">
            <w:pPr>
              <w:spacing w:after="0" w:line="240" w:lineRule="auto"/>
              <w:rPr>
                <w:rFonts w:ascii="Arial" w:hAnsi="Arial" w:eastAsia="Times New Roman" w:cs="Arial"/>
                <w:sz w:val="18"/>
                <w:szCs w:val="18"/>
                <w:lang w:val="es-ES_tradnl"/>
              </w:rPr>
            </w:pPr>
            <w:r w:rsidRPr="007D4E2C">
              <w:rPr>
                <w:rFonts w:ascii="Arial" w:hAnsi="Arial" w:eastAsia="Times New Roman" w:cs="Arial"/>
                <w:sz w:val="18"/>
                <w:szCs w:val="18"/>
                <w:lang w:val="es-ES_tradnl"/>
              </w:rPr>
              <w:t>Auditoría financiera</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7C4CCE1B"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298BD3A0"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744277AA"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34F5AD18"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4FFE40C4"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6807913E"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055BE2E6"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311C5032"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x</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263D624F"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1BF149DE"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12AB82F9"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58CC3C35"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x</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2E2EAE79"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4FE81D0A"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16AEF49B"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423"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50EAAE55"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x</w:t>
            </w:r>
          </w:p>
        </w:tc>
        <w:tc>
          <w:tcPr>
            <w:tcW w:w="1461"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562ECC6B"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MEN</w:t>
            </w:r>
          </w:p>
        </w:tc>
        <w:tc>
          <w:tcPr>
            <w:tcW w:w="939"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5C650108" w14:textId="0DAB9145">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xml:space="preserve">144,000 </w:t>
            </w:r>
          </w:p>
        </w:tc>
        <w:tc>
          <w:tcPr>
            <w:tcW w:w="1227"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29E579C8"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Presupuesto del Programa</w:t>
            </w:r>
          </w:p>
        </w:tc>
      </w:tr>
      <w:tr w:rsidRPr="00694AAB" w:rsidR="006A52FD" w:rsidTr="008924FE" w14:paraId="3E506216" w14:textId="77777777">
        <w:trPr>
          <w:trHeight w:val="458"/>
        </w:trPr>
        <w:tc>
          <w:tcPr>
            <w:tcW w:w="1377"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69641B70"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407D8FB9"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2BFF8599"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04B50CD0"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30B92CF4"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4AFE589E"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1A9A8649"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351E4CAD"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66705E7D"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7FE5D2D9"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2ED6CF30"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01D71DC3"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349D7398"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17685914"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192E09FE"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164211D2" w14:textId="77777777">
            <w:pPr>
              <w:spacing w:after="0" w:line="240" w:lineRule="auto"/>
              <w:rPr>
                <w:rFonts w:ascii="Arial" w:hAnsi="Arial" w:eastAsia="Times New Roman" w:cs="Arial"/>
                <w:sz w:val="18"/>
                <w:szCs w:val="18"/>
                <w:lang w:val="es-ES_tradnl"/>
              </w:rPr>
            </w:pPr>
          </w:p>
        </w:tc>
        <w:tc>
          <w:tcPr>
            <w:tcW w:w="423"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7FB24FC5" w14:textId="77777777">
            <w:pPr>
              <w:spacing w:after="0" w:line="240" w:lineRule="auto"/>
              <w:rPr>
                <w:rFonts w:ascii="Arial" w:hAnsi="Arial" w:eastAsia="Times New Roman" w:cs="Arial"/>
                <w:sz w:val="18"/>
                <w:szCs w:val="18"/>
                <w:lang w:val="es-ES_tradnl"/>
              </w:rPr>
            </w:pPr>
          </w:p>
        </w:tc>
        <w:tc>
          <w:tcPr>
            <w:tcW w:w="1461"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76AB3864" w14:textId="77777777">
            <w:pPr>
              <w:spacing w:after="0" w:line="240" w:lineRule="auto"/>
              <w:rPr>
                <w:rFonts w:ascii="Arial" w:hAnsi="Arial" w:eastAsia="Times New Roman" w:cs="Arial"/>
                <w:sz w:val="18"/>
                <w:szCs w:val="18"/>
                <w:lang w:val="es-ES_tradnl"/>
              </w:rPr>
            </w:pPr>
          </w:p>
        </w:tc>
        <w:tc>
          <w:tcPr>
            <w:tcW w:w="939" w:type="dxa"/>
            <w:vMerge/>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219F5009" w14:textId="77777777">
            <w:pPr>
              <w:spacing w:after="0" w:line="240" w:lineRule="auto"/>
              <w:rPr>
                <w:rFonts w:ascii="Arial" w:hAnsi="Arial" w:eastAsia="Times New Roman" w:cs="Arial"/>
                <w:sz w:val="18"/>
                <w:szCs w:val="18"/>
                <w:lang w:val="es-ES_tradnl"/>
              </w:rPr>
            </w:pPr>
          </w:p>
        </w:tc>
        <w:tc>
          <w:tcPr>
            <w:tcW w:w="1227" w:type="dxa"/>
            <w:vMerge/>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77CE3EE9" w14:textId="77777777">
            <w:pPr>
              <w:spacing w:after="0" w:line="240" w:lineRule="auto"/>
              <w:rPr>
                <w:rFonts w:ascii="Arial" w:hAnsi="Arial" w:eastAsia="Times New Roman" w:cs="Arial"/>
                <w:sz w:val="18"/>
                <w:szCs w:val="18"/>
                <w:lang w:val="es-ES_tradnl"/>
              </w:rPr>
            </w:pPr>
          </w:p>
        </w:tc>
      </w:tr>
      <w:tr w:rsidRPr="00694AAB" w:rsidR="006927D0" w:rsidTr="008924FE" w14:paraId="157A3077" w14:textId="77777777">
        <w:trPr>
          <w:trHeight w:val="495" w:hRule="exact"/>
        </w:trPr>
        <w:tc>
          <w:tcPr>
            <w:tcW w:w="1377" w:type="dxa"/>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2CCFC022" w14:textId="77777777">
            <w:pPr>
              <w:spacing w:after="0" w:line="240" w:lineRule="auto"/>
              <w:rPr>
                <w:rFonts w:ascii="Arial" w:hAnsi="Arial" w:eastAsia="Times New Roman" w:cs="Arial"/>
                <w:sz w:val="18"/>
                <w:szCs w:val="18"/>
                <w:lang w:val="es-ES_tradnl"/>
              </w:rPr>
            </w:pPr>
            <w:r w:rsidRPr="007D4E2C">
              <w:rPr>
                <w:rFonts w:ascii="Arial" w:hAnsi="Arial" w:eastAsia="Times New Roman" w:cs="Arial"/>
                <w:sz w:val="18"/>
                <w:szCs w:val="18"/>
                <w:lang w:val="es-ES_tradnl"/>
              </w:rPr>
              <w:t>Informes semestrales</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390A9F89" w14:textId="311C878E">
            <w:pPr>
              <w:spacing w:after="0" w:line="240" w:lineRule="auto"/>
              <w:jc w:val="center"/>
              <w:rPr>
                <w:rFonts w:ascii="Arial" w:hAnsi="Arial" w:eastAsia="Times New Roman" w:cs="Arial"/>
                <w:sz w:val="18"/>
                <w:szCs w:val="18"/>
                <w:lang w:val="es-ES_tradnl"/>
              </w:rPr>
            </w:pP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679713AC" w14:textId="037FBEB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29DAA393"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x</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43C1FC12"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03F004D3"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x</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29F5D4AA"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56EC5892"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x</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440EB893"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03CBA996"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x</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37358C3A"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1C515168"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x</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76ACCF6E"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5E9EA832"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x</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07A75C1C"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3A855EC3"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x</w:t>
            </w:r>
          </w:p>
        </w:tc>
        <w:tc>
          <w:tcPr>
            <w:tcW w:w="423"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C277EB" w14:paraId="29912859" w14:textId="54DB1135">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x</w:t>
            </w:r>
            <w:r w:rsidRPr="007D4E2C" w:rsidR="00F33AC5">
              <w:rPr>
                <w:rStyle w:val="FootnoteReference"/>
                <w:rFonts w:ascii="Arial" w:hAnsi="Arial" w:eastAsia="Times New Roman" w:cs="Arial"/>
                <w:sz w:val="18"/>
                <w:szCs w:val="18"/>
                <w:lang w:val="es-ES_tradnl"/>
              </w:rPr>
              <w:footnoteReference w:id="5"/>
            </w:r>
            <w:r w:rsidRPr="007D4E2C" w:rsidR="006927D0">
              <w:rPr>
                <w:rFonts w:ascii="Arial" w:hAnsi="Arial" w:eastAsia="Times New Roman" w:cs="Arial"/>
                <w:sz w:val="18"/>
                <w:szCs w:val="18"/>
                <w:lang w:val="es-ES_tradnl"/>
              </w:rPr>
              <w:t> </w:t>
            </w:r>
          </w:p>
        </w:tc>
        <w:tc>
          <w:tcPr>
            <w:tcW w:w="1461"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40C59913"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MEN</w:t>
            </w:r>
          </w:p>
        </w:tc>
        <w:tc>
          <w:tcPr>
            <w:tcW w:w="939"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778E5753"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w:t>
            </w:r>
          </w:p>
        </w:tc>
        <w:tc>
          <w:tcPr>
            <w:tcW w:w="1227"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2AB8FACC"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w:t>
            </w:r>
          </w:p>
        </w:tc>
      </w:tr>
      <w:tr w:rsidRPr="00694AAB" w:rsidR="006927D0" w:rsidTr="008924FE" w14:paraId="0C0DB6D2" w14:textId="77777777">
        <w:trPr>
          <w:trHeight w:val="300" w:hRule="exact"/>
        </w:trPr>
        <w:tc>
          <w:tcPr>
            <w:tcW w:w="1377"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1404DBE9" w14:textId="77777777">
            <w:pPr>
              <w:spacing w:after="0" w:line="240" w:lineRule="auto"/>
              <w:rPr>
                <w:rFonts w:ascii="Arial" w:hAnsi="Arial" w:eastAsia="Times New Roman" w:cs="Arial"/>
                <w:sz w:val="18"/>
                <w:szCs w:val="18"/>
                <w:lang w:val="es-ES_tradnl"/>
              </w:rPr>
            </w:pPr>
            <w:r w:rsidRPr="007D4E2C">
              <w:rPr>
                <w:rFonts w:ascii="Arial" w:hAnsi="Arial" w:eastAsia="Times New Roman" w:cs="Arial"/>
                <w:sz w:val="18"/>
                <w:szCs w:val="18"/>
                <w:lang w:val="es-ES_tradnl"/>
              </w:rPr>
              <w:t>Misiones o visitas de administración</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197534D7"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 xml:space="preserve"> x</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4078E29D"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789A77F3"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58F89A17"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x</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543C4516"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273349F1"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x</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75A85A12"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5694553B"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x</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13969978"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138A4CB0"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x</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3BACC957"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6EB4DA6E"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x</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2B2CA745"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6B19DEE6"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x</w:t>
            </w:r>
          </w:p>
        </w:tc>
        <w:tc>
          <w:tcPr>
            <w:tcW w:w="328"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5A891FC7"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423"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599509CE"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x</w:t>
            </w:r>
          </w:p>
        </w:tc>
        <w:tc>
          <w:tcPr>
            <w:tcW w:w="1461" w:type="dxa"/>
            <w:vMerge w:val="restart"/>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45A60EFC"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BID</w:t>
            </w:r>
          </w:p>
        </w:tc>
        <w:tc>
          <w:tcPr>
            <w:tcW w:w="939" w:type="dxa"/>
            <w:vMerge w:val="restart"/>
            <w:tcBorders>
              <w:top w:val="nil"/>
              <w:left w:val="single" w:color="000000" w:sz="8" w:space="0"/>
              <w:bottom w:val="single" w:color="000000" w:sz="8" w:space="0"/>
              <w:right w:val="nil"/>
            </w:tcBorders>
            <w:shd w:val="clear" w:color="auto" w:fill="auto"/>
            <w:vAlign w:val="center"/>
            <w:hideMark/>
          </w:tcPr>
          <w:p w:rsidRPr="007D4E2C" w:rsidR="006927D0" w:rsidP="006927D0" w:rsidRDefault="006927D0" w14:paraId="0E99A9A6" w14:textId="09F0CC73">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xml:space="preserve">80,000 </w:t>
            </w:r>
          </w:p>
        </w:tc>
        <w:tc>
          <w:tcPr>
            <w:tcW w:w="1227" w:type="dxa"/>
            <w:vMerge w:val="restart"/>
            <w:tcBorders>
              <w:top w:val="nil"/>
              <w:left w:val="single" w:color="auto" w:sz="8" w:space="0"/>
              <w:bottom w:val="single" w:color="000000" w:sz="8" w:space="0"/>
              <w:right w:val="single" w:color="auto" w:sz="8" w:space="0"/>
            </w:tcBorders>
            <w:shd w:val="clear" w:color="auto" w:fill="auto"/>
            <w:vAlign w:val="center"/>
            <w:hideMark/>
          </w:tcPr>
          <w:p w:rsidRPr="007D4E2C" w:rsidR="006927D0" w:rsidP="006927D0" w:rsidRDefault="006927D0" w14:paraId="380DFF73"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BID</w:t>
            </w:r>
          </w:p>
        </w:tc>
      </w:tr>
      <w:tr w:rsidRPr="00694AAB" w:rsidR="006927D0" w:rsidTr="008924FE" w14:paraId="386FCBD4" w14:textId="77777777">
        <w:trPr>
          <w:trHeight w:val="458"/>
        </w:trPr>
        <w:tc>
          <w:tcPr>
            <w:tcW w:w="1377"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052B5A2E"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6B2F398D"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0DBFC1D3"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107B68D6"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6971A185"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474E6BF8"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2690DE37"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1EA9A4A5"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6D1E1E69"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3781A57F"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03B6BCA7"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146FF909"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26B181BF"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02CB4E10"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4C7E6ED7" w14:textId="77777777">
            <w:pPr>
              <w:spacing w:after="0" w:line="240" w:lineRule="auto"/>
              <w:rPr>
                <w:rFonts w:ascii="Arial" w:hAnsi="Arial" w:eastAsia="Times New Roman" w:cs="Arial"/>
                <w:sz w:val="18"/>
                <w:szCs w:val="18"/>
                <w:lang w:val="es-ES_tradnl"/>
              </w:rPr>
            </w:pPr>
          </w:p>
        </w:tc>
        <w:tc>
          <w:tcPr>
            <w:tcW w:w="328"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296EFC56" w14:textId="77777777">
            <w:pPr>
              <w:spacing w:after="0" w:line="240" w:lineRule="auto"/>
              <w:rPr>
                <w:rFonts w:ascii="Arial" w:hAnsi="Arial" w:eastAsia="Times New Roman" w:cs="Arial"/>
                <w:sz w:val="18"/>
                <w:szCs w:val="18"/>
                <w:lang w:val="es-ES_tradnl"/>
              </w:rPr>
            </w:pPr>
          </w:p>
        </w:tc>
        <w:tc>
          <w:tcPr>
            <w:tcW w:w="423"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21D32BA3" w14:textId="77777777">
            <w:pPr>
              <w:spacing w:after="0" w:line="240" w:lineRule="auto"/>
              <w:rPr>
                <w:rFonts w:ascii="Arial" w:hAnsi="Arial" w:eastAsia="Times New Roman" w:cs="Arial"/>
                <w:sz w:val="18"/>
                <w:szCs w:val="18"/>
                <w:lang w:val="es-ES_tradnl"/>
              </w:rPr>
            </w:pPr>
          </w:p>
        </w:tc>
        <w:tc>
          <w:tcPr>
            <w:tcW w:w="1461" w:type="dxa"/>
            <w:vMerge/>
            <w:tcBorders>
              <w:top w:val="nil"/>
              <w:left w:val="single" w:color="000000" w:sz="8" w:space="0"/>
              <w:bottom w:val="single" w:color="000000" w:sz="8" w:space="0"/>
              <w:right w:val="single" w:color="000000" w:sz="8" w:space="0"/>
            </w:tcBorders>
            <w:vAlign w:val="center"/>
            <w:hideMark/>
          </w:tcPr>
          <w:p w:rsidRPr="007D4E2C" w:rsidR="006927D0" w:rsidP="006927D0" w:rsidRDefault="006927D0" w14:paraId="3D3DCF20" w14:textId="77777777">
            <w:pPr>
              <w:spacing w:after="0" w:line="240" w:lineRule="auto"/>
              <w:rPr>
                <w:rFonts w:ascii="Arial" w:hAnsi="Arial" w:eastAsia="Times New Roman" w:cs="Arial"/>
                <w:sz w:val="18"/>
                <w:szCs w:val="18"/>
                <w:lang w:val="es-ES_tradnl"/>
              </w:rPr>
            </w:pPr>
          </w:p>
        </w:tc>
        <w:tc>
          <w:tcPr>
            <w:tcW w:w="939" w:type="dxa"/>
            <w:vMerge/>
            <w:tcBorders>
              <w:top w:val="nil"/>
              <w:left w:val="single" w:color="000000" w:sz="8" w:space="0"/>
              <w:bottom w:val="single" w:color="000000" w:sz="8" w:space="0"/>
              <w:right w:val="nil"/>
            </w:tcBorders>
            <w:vAlign w:val="center"/>
            <w:hideMark/>
          </w:tcPr>
          <w:p w:rsidRPr="007D4E2C" w:rsidR="006927D0" w:rsidP="006927D0" w:rsidRDefault="006927D0" w14:paraId="073FE056" w14:textId="77777777">
            <w:pPr>
              <w:spacing w:after="0" w:line="240" w:lineRule="auto"/>
              <w:rPr>
                <w:rFonts w:ascii="Arial" w:hAnsi="Arial" w:eastAsia="Times New Roman" w:cs="Arial"/>
                <w:sz w:val="18"/>
                <w:szCs w:val="18"/>
                <w:lang w:val="es-ES_tradnl"/>
              </w:rPr>
            </w:pPr>
          </w:p>
        </w:tc>
        <w:tc>
          <w:tcPr>
            <w:tcW w:w="1227" w:type="dxa"/>
            <w:vMerge/>
            <w:tcBorders>
              <w:top w:val="nil"/>
              <w:left w:val="single" w:color="auto" w:sz="8" w:space="0"/>
              <w:bottom w:val="single" w:color="000000" w:sz="8" w:space="0"/>
              <w:right w:val="single" w:color="auto" w:sz="8" w:space="0"/>
            </w:tcBorders>
            <w:vAlign w:val="center"/>
            <w:hideMark/>
          </w:tcPr>
          <w:p w:rsidRPr="007D4E2C" w:rsidR="006927D0" w:rsidP="006927D0" w:rsidRDefault="006927D0" w14:paraId="388DF153" w14:textId="77777777">
            <w:pPr>
              <w:spacing w:after="0" w:line="240" w:lineRule="auto"/>
              <w:rPr>
                <w:rFonts w:ascii="Arial" w:hAnsi="Arial" w:eastAsia="Times New Roman" w:cs="Arial"/>
                <w:sz w:val="18"/>
                <w:szCs w:val="18"/>
                <w:lang w:val="es-ES_tradnl"/>
              </w:rPr>
            </w:pPr>
          </w:p>
        </w:tc>
      </w:tr>
      <w:tr w:rsidRPr="00694AAB" w:rsidR="006927D0" w:rsidTr="008924FE" w14:paraId="229FC25F" w14:textId="77777777">
        <w:trPr>
          <w:trHeight w:val="315"/>
        </w:trPr>
        <w:tc>
          <w:tcPr>
            <w:tcW w:w="1377" w:type="dxa"/>
            <w:tcBorders>
              <w:top w:val="nil"/>
              <w:left w:val="single" w:color="000000" w:sz="8" w:space="0"/>
              <w:bottom w:val="single" w:color="000000" w:sz="8" w:space="0"/>
              <w:right w:val="single" w:color="000000" w:sz="8" w:space="0"/>
            </w:tcBorders>
            <w:shd w:val="clear" w:color="auto" w:fill="auto"/>
            <w:vAlign w:val="center"/>
            <w:hideMark/>
          </w:tcPr>
          <w:p w:rsidRPr="007D4E2C" w:rsidR="006927D0" w:rsidP="006927D0" w:rsidRDefault="006927D0" w14:paraId="33EB5337" w14:textId="77777777">
            <w:pPr>
              <w:spacing w:after="0" w:line="240" w:lineRule="auto"/>
              <w:rPr>
                <w:rFonts w:ascii="Arial" w:hAnsi="Arial" w:eastAsia="Times New Roman" w:cs="Arial"/>
                <w:sz w:val="18"/>
                <w:szCs w:val="18"/>
                <w:lang w:val="es-ES_tradnl"/>
              </w:rPr>
            </w:pPr>
            <w:r w:rsidRPr="007D4E2C">
              <w:rPr>
                <w:rFonts w:ascii="Arial" w:hAnsi="Arial" w:eastAsia="Times New Roman" w:cs="Arial"/>
                <w:sz w:val="18"/>
                <w:szCs w:val="18"/>
                <w:lang w:val="es-ES_tradnl"/>
              </w:rPr>
              <w:t>PCR</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65E43E98"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0042305A"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0645AC17"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39E79518"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044F9E6A"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7D7CE9EC"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3C270363"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3FB9C229"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545A6686"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2B1C1566"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6F6DA10D"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5BC85600"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2F981598"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788128A7"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0E0196F7"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423"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6E0944CA"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x</w:t>
            </w:r>
          </w:p>
        </w:tc>
        <w:tc>
          <w:tcPr>
            <w:tcW w:w="1461"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74A0E906"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BID</w:t>
            </w:r>
          </w:p>
        </w:tc>
        <w:tc>
          <w:tcPr>
            <w:tcW w:w="939"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5C187DE5" w14:textId="75E01D15">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xml:space="preserve">20,000 </w:t>
            </w:r>
          </w:p>
        </w:tc>
        <w:tc>
          <w:tcPr>
            <w:tcW w:w="1227" w:type="dxa"/>
            <w:tcBorders>
              <w:top w:val="nil"/>
              <w:left w:val="nil"/>
              <w:bottom w:val="single" w:color="000000" w:sz="8" w:space="0"/>
              <w:right w:val="single" w:color="000000" w:sz="8" w:space="0"/>
            </w:tcBorders>
            <w:shd w:val="clear" w:color="auto" w:fill="auto"/>
            <w:vAlign w:val="center"/>
            <w:hideMark/>
          </w:tcPr>
          <w:p w:rsidRPr="007D4E2C" w:rsidR="006927D0" w:rsidP="006927D0" w:rsidRDefault="006927D0" w14:paraId="32A297A1"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BID</w:t>
            </w:r>
          </w:p>
        </w:tc>
      </w:tr>
      <w:tr w:rsidRPr="00694AAB" w:rsidR="006927D0" w:rsidTr="008924FE" w14:paraId="40E0A201" w14:textId="77777777">
        <w:trPr>
          <w:trHeight w:val="722" w:hRule="exact"/>
        </w:trPr>
        <w:tc>
          <w:tcPr>
            <w:tcW w:w="1377" w:type="dxa"/>
            <w:tcBorders>
              <w:top w:val="nil"/>
              <w:left w:val="single" w:color="000000" w:sz="8" w:space="0"/>
              <w:bottom w:val="nil"/>
              <w:right w:val="single" w:color="000000" w:sz="8" w:space="0"/>
            </w:tcBorders>
            <w:shd w:val="clear" w:color="auto" w:fill="auto"/>
            <w:vAlign w:val="center"/>
            <w:hideMark/>
          </w:tcPr>
          <w:p w:rsidRPr="007D4E2C" w:rsidR="006927D0" w:rsidP="006927D0" w:rsidRDefault="006927D0" w14:paraId="65F089E8" w14:textId="77777777">
            <w:pPr>
              <w:spacing w:after="0" w:line="240" w:lineRule="auto"/>
              <w:rPr>
                <w:rFonts w:ascii="Arial" w:hAnsi="Arial" w:eastAsia="Times New Roman" w:cs="Arial"/>
                <w:sz w:val="18"/>
                <w:szCs w:val="18"/>
                <w:lang w:val="es-ES_tradnl"/>
              </w:rPr>
            </w:pPr>
            <w:r w:rsidRPr="007D4E2C">
              <w:rPr>
                <w:rFonts w:ascii="Arial" w:hAnsi="Arial" w:eastAsia="Times New Roman" w:cs="Arial"/>
                <w:sz w:val="18"/>
                <w:szCs w:val="18"/>
                <w:lang w:val="es-ES_tradnl"/>
              </w:rPr>
              <w:t>Taller de cierre</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57E7697D"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63C6C2F0"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5B316BEB"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12060472"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0BE53660"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7363B3C0"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52F3B367"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6A364A8F"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3FD74F7A"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4210DB01"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1BAE8D7B"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1276728A"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6514DD37"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6C7772F3"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328" w:type="dxa"/>
            <w:tcBorders>
              <w:top w:val="nil"/>
              <w:left w:val="nil"/>
              <w:bottom w:val="nil"/>
              <w:right w:val="single" w:color="000000" w:sz="8" w:space="0"/>
            </w:tcBorders>
            <w:shd w:val="clear" w:color="auto" w:fill="auto"/>
            <w:vAlign w:val="center"/>
            <w:hideMark/>
          </w:tcPr>
          <w:p w:rsidRPr="007D4E2C" w:rsidR="006927D0" w:rsidP="006927D0" w:rsidRDefault="006927D0" w14:paraId="3D81CAAA" w14:textId="77777777">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 </w:t>
            </w:r>
          </w:p>
        </w:tc>
        <w:tc>
          <w:tcPr>
            <w:tcW w:w="423" w:type="dxa"/>
            <w:tcBorders>
              <w:top w:val="nil"/>
              <w:left w:val="nil"/>
              <w:bottom w:val="nil"/>
              <w:right w:val="single" w:color="000000" w:sz="8" w:space="0"/>
            </w:tcBorders>
            <w:shd w:val="clear" w:color="auto" w:fill="auto"/>
            <w:vAlign w:val="center"/>
            <w:hideMark/>
          </w:tcPr>
          <w:p w:rsidRPr="007D4E2C" w:rsidR="006927D0" w:rsidP="006927D0" w:rsidRDefault="006927D0" w14:paraId="3748B54C"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x</w:t>
            </w:r>
          </w:p>
        </w:tc>
        <w:tc>
          <w:tcPr>
            <w:tcW w:w="1461" w:type="dxa"/>
            <w:tcBorders>
              <w:top w:val="nil"/>
              <w:left w:val="nil"/>
              <w:bottom w:val="nil"/>
              <w:right w:val="single" w:color="000000" w:sz="8" w:space="0"/>
            </w:tcBorders>
            <w:shd w:val="clear" w:color="auto" w:fill="auto"/>
            <w:vAlign w:val="center"/>
            <w:hideMark/>
          </w:tcPr>
          <w:p w:rsidRPr="007D4E2C" w:rsidR="006927D0" w:rsidP="006927D0" w:rsidRDefault="006927D0" w14:paraId="7B6000C5"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BID</w:t>
            </w:r>
          </w:p>
        </w:tc>
        <w:tc>
          <w:tcPr>
            <w:tcW w:w="939" w:type="dxa"/>
            <w:tcBorders>
              <w:top w:val="nil"/>
              <w:left w:val="nil"/>
              <w:bottom w:val="nil"/>
              <w:right w:val="single" w:color="000000" w:sz="8" w:space="0"/>
            </w:tcBorders>
            <w:shd w:val="clear" w:color="auto" w:fill="auto"/>
            <w:vAlign w:val="center"/>
            <w:hideMark/>
          </w:tcPr>
          <w:p w:rsidRPr="007D4E2C" w:rsidR="006927D0" w:rsidP="006927D0" w:rsidRDefault="00E92D7B" w14:paraId="2D0A6F71" w14:textId="0FDDCC22">
            <w:pPr>
              <w:spacing w:after="0" w:line="240" w:lineRule="auto"/>
              <w:jc w:val="center"/>
              <w:rPr>
                <w:rFonts w:ascii="Arial" w:hAnsi="Arial" w:eastAsia="Times New Roman" w:cs="Arial"/>
                <w:sz w:val="18"/>
                <w:szCs w:val="18"/>
                <w:lang w:val="es-ES_tradnl"/>
              </w:rPr>
            </w:pPr>
            <w:r w:rsidRPr="007D4E2C">
              <w:rPr>
                <w:rFonts w:ascii="Arial" w:hAnsi="Arial" w:eastAsia="Times New Roman" w:cs="Arial"/>
                <w:sz w:val="18"/>
                <w:szCs w:val="18"/>
                <w:lang w:val="es-ES_tradnl"/>
              </w:rPr>
              <w:t>5</w:t>
            </w:r>
            <w:r w:rsidRPr="007D4E2C" w:rsidR="006927D0">
              <w:rPr>
                <w:rFonts w:ascii="Arial" w:hAnsi="Arial" w:eastAsia="Times New Roman" w:cs="Arial"/>
                <w:sz w:val="18"/>
                <w:szCs w:val="18"/>
                <w:lang w:val="es-ES_tradnl"/>
              </w:rPr>
              <w:t xml:space="preserve">,000 </w:t>
            </w:r>
          </w:p>
        </w:tc>
        <w:tc>
          <w:tcPr>
            <w:tcW w:w="1227" w:type="dxa"/>
            <w:tcBorders>
              <w:top w:val="nil"/>
              <w:left w:val="nil"/>
              <w:bottom w:val="nil"/>
              <w:right w:val="single" w:color="000000" w:sz="8" w:space="0"/>
            </w:tcBorders>
            <w:shd w:val="clear" w:color="auto" w:fill="auto"/>
            <w:vAlign w:val="center"/>
            <w:hideMark/>
          </w:tcPr>
          <w:p w:rsidRPr="007D4E2C" w:rsidR="006927D0" w:rsidP="006927D0" w:rsidRDefault="006927D0" w14:paraId="04620EDB" w14:textId="77777777">
            <w:pPr>
              <w:spacing w:after="0" w:line="240" w:lineRule="auto"/>
              <w:jc w:val="center"/>
              <w:rPr>
                <w:rFonts w:ascii="Arial" w:hAnsi="Arial" w:eastAsia="Times New Roman" w:cs="Arial"/>
                <w:sz w:val="18"/>
                <w:szCs w:val="18"/>
                <w:lang w:val="es-ES_tradnl"/>
              </w:rPr>
            </w:pPr>
            <w:r w:rsidRPr="007D4E2C">
              <w:rPr>
                <w:rFonts w:ascii="Arial" w:hAnsi="Arial" w:eastAsia="Arial" w:cs="Arial"/>
                <w:sz w:val="18"/>
                <w:szCs w:val="18"/>
                <w:lang w:val="es-ES_tradnl"/>
              </w:rPr>
              <w:t>BID</w:t>
            </w:r>
          </w:p>
        </w:tc>
      </w:tr>
      <w:tr w:rsidRPr="00694AAB" w:rsidR="00595DA1" w:rsidTr="008924FE" w14:paraId="50B1A7ED" w14:textId="77777777">
        <w:trPr>
          <w:trHeight w:val="722" w:hRule="exact"/>
        </w:trPr>
        <w:tc>
          <w:tcPr>
            <w:tcW w:w="1377" w:type="dxa"/>
            <w:tcBorders>
              <w:top w:val="nil"/>
              <w:left w:val="single" w:color="000000" w:sz="8" w:space="0"/>
              <w:bottom w:val="single" w:color="000000" w:sz="8" w:space="0"/>
              <w:right w:val="single" w:color="000000" w:sz="8" w:space="0"/>
            </w:tcBorders>
            <w:shd w:val="clear" w:color="auto" w:fill="auto"/>
            <w:vAlign w:val="center"/>
          </w:tcPr>
          <w:p w:rsidRPr="00694AAB" w:rsidR="00595DA1" w:rsidP="006927D0" w:rsidRDefault="00595DA1" w14:paraId="6E43CAC6" w14:textId="5F12C9D3">
            <w:pPr>
              <w:spacing w:after="0" w:line="240" w:lineRule="auto"/>
              <w:rPr>
                <w:rFonts w:ascii="Arial" w:hAnsi="Arial" w:eastAsia="Times New Roman" w:cs="Arial"/>
                <w:b/>
                <w:bCs/>
                <w:sz w:val="20"/>
                <w:szCs w:val="20"/>
                <w:lang w:val="es-ES_tradnl"/>
              </w:rPr>
            </w:pPr>
            <w:r w:rsidRPr="00694AAB">
              <w:rPr>
                <w:rFonts w:ascii="Arial" w:hAnsi="Arial" w:eastAsia="Times New Roman" w:cs="Arial"/>
                <w:b/>
                <w:bCs/>
                <w:sz w:val="20"/>
                <w:szCs w:val="20"/>
                <w:lang w:val="es-ES_tradnl"/>
              </w:rPr>
              <w:t>Total</w:t>
            </w:r>
          </w:p>
        </w:tc>
        <w:tc>
          <w:tcPr>
            <w:tcW w:w="328" w:type="dxa"/>
            <w:tcBorders>
              <w:top w:val="nil"/>
              <w:left w:val="nil"/>
              <w:bottom w:val="single" w:color="000000" w:sz="8" w:space="0"/>
              <w:right w:val="single" w:color="000000" w:sz="8" w:space="0"/>
            </w:tcBorders>
            <w:shd w:val="clear" w:color="auto" w:fill="auto"/>
            <w:vAlign w:val="center"/>
          </w:tcPr>
          <w:p w:rsidRPr="00694AAB" w:rsidR="00595DA1" w:rsidP="006927D0" w:rsidRDefault="00595DA1" w14:paraId="39C70D02" w14:textId="77777777">
            <w:pPr>
              <w:spacing w:after="0" w:line="240" w:lineRule="auto"/>
              <w:jc w:val="center"/>
              <w:rPr>
                <w:rFonts w:ascii="Arial" w:hAnsi="Arial" w:eastAsia="Times New Roman" w:cs="Arial"/>
                <w:b/>
                <w:bCs/>
                <w:sz w:val="20"/>
                <w:szCs w:val="20"/>
                <w:lang w:val="es-ES_tradnl"/>
              </w:rPr>
            </w:pPr>
          </w:p>
        </w:tc>
        <w:tc>
          <w:tcPr>
            <w:tcW w:w="328" w:type="dxa"/>
            <w:tcBorders>
              <w:top w:val="nil"/>
              <w:left w:val="nil"/>
              <w:bottom w:val="single" w:color="000000" w:sz="8" w:space="0"/>
              <w:right w:val="single" w:color="000000" w:sz="8" w:space="0"/>
            </w:tcBorders>
            <w:shd w:val="clear" w:color="auto" w:fill="auto"/>
            <w:vAlign w:val="center"/>
          </w:tcPr>
          <w:p w:rsidRPr="00694AAB" w:rsidR="00595DA1" w:rsidP="006927D0" w:rsidRDefault="00595DA1" w14:paraId="244AE1F7" w14:textId="77777777">
            <w:pPr>
              <w:spacing w:after="0" w:line="240" w:lineRule="auto"/>
              <w:jc w:val="center"/>
              <w:rPr>
                <w:rFonts w:ascii="Arial" w:hAnsi="Arial" w:eastAsia="Times New Roman" w:cs="Arial"/>
                <w:b/>
                <w:bCs/>
                <w:sz w:val="20"/>
                <w:szCs w:val="20"/>
                <w:lang w:val="es-ES_tradnl"/>
              </w:rPr>
            </w:pPr>
          </w:p>
        </w:tc>
        <w:tc>
          <w:tcPr>
            <w:tcW w:w="328" w:type="dxa"/>
            <w:tcBorders>
              <w:top w:val="nil"/>
              <w:left w:val="nil"/>
              <w:bottom w:val="single" w:color="000000" w:sz="8" w:space="0"/>
              <w:right w:val="single" w:color="000000" w:sz="8" w:space="0"/>
            </w:tcBorders>
            <w:shd w:val="clear" w:color="auto" w:fill="auto"/>
            <w:vAlign w:val="center"/>
          </w:tcPr>
          <w:p w:rsidRPr="00694AAB" w:rsidR="00595DA1" w:rsidP="006927D0" w:rsidRDefault="00595DA1" w14:paraId="67CB8B35" w14:textId="77777777">
            <w:pPr>
              <w:spacing w:after="0" w:line="240" w:lineRule="auto"/>
              <w:jc w:val="center"/>
              <w:rPr>
                <w:rFonts w:ascii="Arial" w:hAnsi="Arial" w:eastAsia="Times New Roman" w:cs="Arial"/>
                <w:b/>
                <w:bCs/>
                <w:sz w:val="20"/>
                <w:szCs w:val="20"/>
                <w:lang w:val="es-ES_tradnl"/>
              </w:rPr>
            </w:pPr>
          </w:p>
        </w:tc>
        <w:tc>
          <w:tcPr>
            <w:tcW w:w="328" w:type="dxa"/>
            <w:tcBorders>
              <w:top w:val="nil"/>
              <w:left w:val="nil"/>
              <w:bottom w:val="single" w:color="000000" w:sz="8" w:space="0"/>
              <w:right w:val="single" w:color="000000" w:sz="8" w:space="0"/>
            </w:tcBorders>
            <w:shd w:val="clear" w:color="auto" w:fill="auto"/>
            <w:vAlign w:val="center"/>
          </w:tcPr>
          <w:p w:rsidRPr="00694AAB" w:rsidR="00595DA1" w:rsidP="006927D0" w:rsidRDefault="00595DA1" w14:paraId="06A85F3A" w14:textId="77777777">
            <w:pPr>
              <w:spacing w:after="0" w:line="240" w:lineRule="auto"/>
              <w:jc w:val="center"/>
              <w:rPr>
                <w:rFonts w:ascii="Arial" w:hAnsi="Arial" w:eastAsia="Times New Roman" w:cs="Arial"/>
                <w:b/>
                <w:bCs/>
                <w:sz w:val="20"/>
                <w:szCs w:val="20"/>
                <w:lang w:val="es-ES_tradnl"/>
              </w:rPr>
            </w:pPr>
          </w:p>
        </w:tc>
        <w:tc>
          <w:tcPr>
            <w:tcW w:w="328" w:type="dxa"/>
            <w:tcBorders>
              <w:top w:val="nil"/>
              <w:left w:val="nil"/>
              <w:bottom w:val="single" w:color="000000" w:sz="8" w:space="0"/>
              <w:right w:val="single" w:color="000000" w:sz="8" w:space="0"/>
            </w:tcBorders>
            <w:shd w:val="clear" w:color="auto" w:fill="auto"/>
            <w:vAlign w:val="center"/>
          </w:tcPr>
          <w:p w:rsidRPr="00694AAB" w:rsidR="00595DA1" w:rsidP="006927D0" w:rsidRDefault="00595DA1" w14:paraId="0459E7ED" w14:textId="77777777">
            <w:pPr>
              <w:spacing w:after="0" w:line="240" w:lineRule="auto"/>
              <w:jc w:val="center"/>
              <w:rPr>
                <w:rFonts w:ascii="Arial" w:hAnsi="Arial" w:eastAsia="Times New Roman" w:cs="Arial"/>
                <w:b/>
                <w:bCs/>
                <w:sz w:val="20"/>
                <w:szCs w:val="20"/>
                <w:lang w:val="es-ES_tradnl"/>
              </w:rPr>
            </w:pPr>
          </w:p>
        </w:tc>
        <w:tc>
          <w:tcPr>
            <w:tcW w:w="328" w:type="dxa"/>
            <w:tcBorders>
              <w:top w:val="nil"/>
              <w:left w:val="nil"/>
              <w:bottom w:val="single" w:color="000000" w:sz="8" w:space="0"/>
              <w:right w:val="single" w:color="000000" w:sz="8" w:space="0"/>
            </w:tcBorders>
            <w:shd w:val="clear" w:color="auto" w:fill="auto"/>
            <w:vAlign w:val="center"/>
          </w:tcPr>
          <w:p w:rsidRPr="00694AAB" w:rsidR="00595DA1" w:rsidP="006927D0" w:rsidRDefault="00595DA1" w14:paraId="082316E3" w14:textId="77777777">
            <w:pPr>
              <w:spacing w:after="0" w:line="240" w:lineRule="auto"/>
              <w:jc w:val="center"/>
              <w:rPr>
                <w:rFonts w:ascii="Arial" w:hAnsi="Arial" w:eastAsia="Times New Roman" w:cs="Arial"/>
                <w:b/>
                <w:bCs/>
                <w:sz w:val="20"/>
                <w:szCs w:val="20"/>
                <w:lang w:val="es-ES_tradnl"/>
              </w:rPr>
            </w:pPr>
          </w:p>
        </w:tc>
        <w:tc>
          <w:tcPr>
            <w:tcW w:w="328" w:type="dxa"/>
            <w:tcBorders>
              <w:top w:val="nil"/>
              <w:left w:val="nil"/>
              <w:bottom w:val="single" w:color="000000" w:sz="8" w:space="0"/>
              <w:right w:val="single" w:color="000000" w:sz="8" w:space="0"/>
            </w:tcBorders>
            <w:shd w:val="clear" w:color="auto" w:fill="auto"/>
            <w:vAlign w:val="center"/>
          </w:tcPr>
          <w:p w:rsidRPr="00694AAB" w:rsidR="00595DA1" w:rsidP="006927D0" w:rsidRDefault="00595DA1" w14:paraId="4531C740" w14:textId="77777777">
            <w:pPr>
              <w:spacing w:after="0" w:line="240" w:lineRule="auto"/>
              <w:jc w:val="center"/>
              <w:rPr>
                <w:rFonts w:ascii="Arial" w:hAnsi="Arial" w:eastAsia="Times New Roman" w:cs="Arial"/>
                <w:b/>
                <w:bCs/>
                <w:sz w:val="20"/>
                <w:szCs w:val="20"/>
                <w:lang w:val="es-ES_tradnl"/>
              </w:rPr>
            </w:pPr>
          </w:p>
        </w:tc>
        <w:tc>
          <w:tcPr>
            <w:tcW w:w="328" w:type="dxa"/>
            <w:tcBorders>
              <w:top w:val="nil"/>
              <w:left w:val="nil"/>
              <w:bottom w:val="single" w:color="000000" w:sz="8" w:space="0"/>
              <w:right w:val="single" w:color="000000" w:sz="8" w:space="0"/>
            </w:tcBorders>
            <w:shd w:val="clear" w:color="auto" w:fill="auto"/>
            <w:vAlign w:val="center"/>
          </w:tcPr>
          <w:p w:rsidRPr="00694AAB" w:rsidR="00595DA1" w:rsidP="006927D0" w:rsidRDefault="00595DA1" w14:paraId="21B5B25A" w14:textId="77777777">
            <w:pPr>
              <w:spacing w:after="0" w:line="240" w:lineRule="auto"/>
              <w:jc w:val="center"/>
              <w:rPr>
                <w:rFonts w:ascii="Arial" w:hAnsi="Arial" w:eastAsia="Times New Roman" w:cs="Arial"/>
                <w:b/>
                <w:bCs/>
                <w:sz w:val="20"/>
                <w:szCs w:val="20"/>
                <w:lang w:val="es-ES_tradnl"/>
              </w:rPr>
            </w:pPr>
          </w:p>
        </w:tc>
        <w:tc>
          <w:tcPr>
            <w:tcW w:w="328" w:type="dxa"/>
            <w:tcBorders>
              <w:top w:val="nil"/>
              <w:left w:val="nil"/>
              <w:bottom w:val="single" w:color="000000" w:sz="8" w:space="0"/>
              <w:right w:val="single" w:color="000000" w:sz="8" w:space="0"/>
            </w:tcBorders>
            <w:shd w:val="clear" w:color="auto" w:fill="auto"/>
            <w:vAlign w:val="center"/>
          </w:tcPr>
          <w:p w:rsidRPr="00694AAB" w:rsidR="00595DA1" w:rsidP="006927D0" w:rsidRDefault="00595DA1" w14:paraId="5287E0D7" w14:textId="77777777">
            <w:pPr>
              <w:spacing w:after="0" w:line="240" w:lineRule="auto"/>
              <w:jc w:val="center"/>
              <w:rPr>
                <w:rFonts w:ascii="Arial" w:hAnsi="Arial" w:eastAsia="Times New Roman" w:cs="Arial"/>
                <w:b/>
                <w:bCs/>
                <w:sz w:val="20"/>
                <w:szCs w:val="20"/>
                <w:lang w:val="es-ES_tradnl"/>
              </w:rPr>
            </w:pPr>
          </w:p>
        </w:tc>
        <w:tc>
          <w:tcPr>
            <w:tcW w:w="328" w:type="dxa"/>
            <w:tcBorders>
              <w:top w:val="nil"/>
              <w:left w:val="nil"/>
              <w:bottom w:val="single" w:color="000000" w:sz="8" w:space="0"/>
              <w:right w:val="single" w:color="000000" w:sz="8" w:space="0"/>
            </w:tcBorders>
            <w:shd w:val="clear" w:color="auto" w:fill="auto"/>
            <w:vAlign w:val="center"/>
          </w:tcPr>
          <w:p w:rsidRPr="00694AAB" w:rsidR="00595DA1" w:rsidP="006927D0" w:rsidRDefault="00595DA1" w14:paraId="41C97025" w14:textId="77777777">
            <w:pPr>
              <w:spacing w:after="0" w:line="240" w:lineRule="auto"/>
              <w:jc w:val="center"/>
              <w:rPr>
                <w:rFonts w:ascii="Arial" w:hAnsi="Arial" w:eastAsia="Times New Roman" w:cs="Arial"/>
                <w:b/>
                <w:bCs/>
                <w:sz w:val="20"/>
                <w:szCs w:val="20"/>
                <w:lang w:val="es-ES_tradnl"/>
              </w:rPr>
            </w:pPr>
          </w:p>
        </w:tc>
        <w:tc>
          <w:tcPr>
            <w:tcW w:w="328" w:type="dxa"/>
            <w:tcBorders>
              <w:top w:val="nil"/>
              <w:left w:val="nil"/>
              <w:bottom w:val="single" w:color="000000" w:sz="8" w:space="0"/>
              <w:right w:val="single" w:color="000000" w:sz="8" w:space="0"/>
            </w:tcBorders>
            <w:shd w:val="clear" w:color="auto" w:fill="auto"/>
            <w:vAlign w:val="center"/>
          </w:tcPr>
          <w:p w:rsidRPr="00694AAB" w:rsidR="00595DA1" w:rsidP="006927D0" w:rsidRDefault="00595DA1" w14:paraId="67E025B0" w14:textId="77777777">
            <w:pPr>
              <w:spacing w:after="0" w:line="240" w:lineRule="auto"/>
              <w:jc w:val="center"/>
              <w:rPr>
                <w:rFonts w:ascii="Arial" w:hAnsi="Arial" w:eastAsia="Times New Roman" w:cs="Arial"/>
                <w:b/>
                <w:bCs/>
                <w:sz w:val="20"/>
                <w:szCs w:val="20"/>
                <w:lang w:val="es-ES_tradnl"/>
              </w:rPr>
            </w:pPr>
          </w:p>
        </w:tc>
        <w:tc>
          <w:tcPr>
            <w:tcW w:w="328" w:type="dxa"/>
            <w:tcBorders>
              <w:top w:val="nil"/>
              <w:left w:val="nil"/>
              <w:bottom w:val="single" w:color="000000" w:sz="8" w:space="0"/>
              <w:right w:val="single" w:color="000000" w:sz="8" w:space="0"/>
            </w:tcBorders>
            <w:shd w:val="clear" w:color="auto" w:fill="auto"/>
            <w:vAlign w:val="center"/>
          </w:tcPr>
          <w:p w:rsidRPr="00694AAB" w:rsidR="00595DA1" w:rsidP="006927D0" w:rsidRDefault="00595DA1" w14:paraId="1D12C082" w14:textId="77777777">
            <w:pPr>
              <w:spacing w:after="0" w:line="240" w:lineRule="auto"/>
              <w:jc w:val="center"/>
              <w:rPr>
                <w:rFonts w:ascii="Arial" w:hAnsi="Arial" w:eastAsia="Times New Roman" w:cs="Arial"/>
                <w:b/>
                <w:bCs/>
                <w:sz w:val="20"/>
                <w:szCs w:val="20"/>
                <w:lang w:val="es-ES_tradnl"/>
              </w:rPr>
            </w:pPr>
          </w:p>
        </w:tc>
        <w:tc>
          <w:tcPr>
            <w:tcW w:w="328" w:type="dxa"/>
            <w:tcBorders>
              <w:top w:val="nil"/>
              <w:left w:val="nil"/>
              <w:bottom w:val="single" w:color="000000" w:sz="8" w:space="0"/>
              <w:right w:val="single" w:color="000000" w:sz="8" w:space="0"/>
            </w:tcBorders>
            <w:shd w:val="clear" w:color="auto" w:fill="auto"/>
            <w:vAlign w:val="center"/>
          </w:tcPr>
          <w:p w:rsidRPr="00694AAB" w:rsidR="00595DA1" w:rsidP="006927D0" w:rsidRDefault="00595DA1" w14:paraId="73700075" w14:textId="77777777">
            <w:pPr>
              <w:spacing w:after="0" w:line="240" w:lineRule="auto"/>
              <w:jc w:val="center"/>
              <w:rPr>
                <w:rFonts w:ascii="Arial" w:hAnsi="Arial" w:eastAsia="Times New Roman" w:cs="Arial"/>
                <w:b/>
                <w:bCs/>
                <w:sz w:val="20"/>
                <w:szCs w:val="20"/>
                <w:lang w:val="es-ES_tradnl"/>
              </w:rPr>
            </w:pPr>
          </w:p>
        </w:tc>
        <w:tc>
          <w:tcPr>
            <w:tcW w:w="328" w:type="dxa"/>
            <w:tcBorders>
              <w:top w:val="nil"/>
              <w:left w:val="nil"/>
              <w:bottom w:val="single" w:color="000000" w:sz="8" w:space="0"/>
              <w:right w:val="single" w:color="000000" w:sz="8" w:space="0"/>
            </w:tcBorders>
            <w:shd w:val="clear" w:color="auto" w:fill="auto"/>
            <w:vAlign w:val="center"/>
          </w:tcPr>
          <w:p w:rsidRPr="00694AAB" w:rsidR="00595DA1" w:rsidP="006927D0" w:rsidRDefault="00595DA1" w14:paraId="2ACE826A" w14:textId="77777777">
            <w:pPr>
              <w:spacing w:after="0" w:line="240" w:lineRule="auto"/>
              <w:jc w:val="center"/>
              <w:rPr>
                <w:rFonts w:ascii="Arial" w:hAnsi="Arial" w:eastAsia="Times New Roman" w:cs="Arial"/>
                <w:b/>
                <w:bCs/>
                <w:sz w:val="20"/>
                <w:szCs w:val="20"/>
                <w:lang w:val="es-ES_tradnl"/>
              </w:rPr>
            </w:pPr>
          </w:p>
        </w:tc>
        <w:tc>
          <w:tcPr>
            <w:tcW w:w="328" w:type="dxa"/>
            <w:tcBorders>
              <w:top w:val="nil"/>
              <w:left w:val="nil"/>
              <w:bottom w:val="single" w:color="000000" w:sz="8" w:space="0"/>
              <w:right w:val="single" w:color="000000" w:sz="8" w:space="0"/>
            </w:tcBorders>
            <w:shd w:val="clear" w:color="auto" w:fill="auto"/>
            <w:vAlign w:val="center"/>
          </w:tcPr>
          <w:p w:rsidRPr="00694AAB" w:rsidR="00595DA1" w:rsidP="006927D0" w:rsidRDefault="00595DA1" w14:paraId="4F6DE45D" w14:textId="77777777">
            <w:pPr>
              <w:spacing w:after="0" w:line="240" w:lineRule="auto"/>
              <w:jc w:val="center"/>
              <w:rPr>
                <w:rFonts w:ascii="Arial" w:hAnsi="Arial" w:eastAsia="Times New Roman" w:cs="Arial"/>
                <w:b/>
                <w:bCs/>
                <w:sz w:val="20"/>
                <w:szCs w:val="20"/>
                <w:lang w:val="es-ES_tradnl"/>
              </w:rPr>
            </w:pPr>
          </w:p>
        </w:tc>
        <w:tc>
          <w:tcPr>
            <w:tcW w:w="423" w:type="dxa"/>
            <w:tcBorders>
              <w:top w:val="nil"/>
              <w:left w:val="nil"/>
              <w:bottom w:val="single" w:color="000000" w:sz="8" w:space="0"/>
              <w:right w:val="single" w:color="000000" w:sz="8" w:space="0"/>
            </w:tcBorders>
            <w:shd w:val="clear" w:color="auto" w:fill="auto"/>
            <w:vAlign w:val="center"/>
          </w:tcPr>
          <w:p w:rsidRPr="00694AAB" w:rsidR="00595DA1" w:rsidP="006927D0" w:rsidRDefault="00595DA1" w14:paraId="45DEA50B" w14:textId="77777777">
            <w:pPr>
              <w:spacing w:after="0" w:line="240" w:lineRule="auto"/>
              <w:jc w:val="center"/>
              <w:rPr>
                <w:rFonts w:ascii="Arial" w:hAnsi="Arial" w:eastAsia="Arial" w:cs="Arial"/>
                <w:b/>
                <w:bCs/>
                <w:sz w:val="20"/>
                <w:szCs w:val="20"/>
                <w:lang w:val="es-ES_tradnl"/>
              </w:rPr>
            </w:pPr>
          </w:p>
        </w:tc>
        <w:tc>
          <w:tcPr>
            <w:tcW w:w="1461" w:type="dxa"/>
            <w:tcBorders>
              <w:top w:val="nil"/>
              <w:left w:val="nil"/>
              <w:bottom w:val="single" w:color="000000" w:sz="8" w:space="0"/>
              <w:right w:val="single" w:color="000000" w:sz="8" w:space="0"/>
            </w:tcBorders>
            <w:shd w:val="clear" w:color="auto" w:fill="auto"/>
            <w:vAlign w:val="center"/>
          </w:tcPr>
          <w:p w:rsidRPr="00694AAB" w:rsidR="00595DA1" w:rsidP="006927D0" w:rsidRDefault="00595DA1" w14:paraId="096E67FF" w14:textId="77777777">
            <w:pPr>
              <w:spacing w:after="0" w:line="240" w:lineRule="auto"/>
              <w:jc w:val="center"/>
              <w:rPr>
                <w:rFonts w:ascii="Arial" w:hAnsi="Arial" w:eastAsia="Arial" w:cs="Arial"/>
                <w:b/>
                <w:bCs/>
                <w:sz w:val="20"/>
                <w:szCs w:val="20"/>
                <w:lang w:val="es-ES_tradnl"/>
              </w:rPr>
            </w:pPr>
          </w:p>
        </w:tc>
        <w:tc>
          <w:tcPr>
            <w:tcW w:w="939" w:type="dxa"/>
            <w:tcBorders>
              <w:top w:val="nil"/>
              <w:left w:val="nil"/>
              <w:bottom w:val="single" w:color="000000" w:sz="8" w:space="0"/>
              <w:right w:val="single" w:color="000000" w:sz="8" w:space="0"/>
            </w:tcBorders>
            <w:shd w:val="clear" w:color="auto" w:fill="auto"/>
            <w:vAlign w:val="center"/>
          </w:tcPr>
          <w:p w:rsidRPr="00694AAB" w:rsidR="00595DA1" w:rsidP="006927D0" w:rsidRDefault="002C3FDC" w14:paraId="6B9862AC" w14:textId="68C5E435">
            <w:pPr>
              <w:spacing w:after="0" w:line="240" w:lineRule="auto"/>
              <w:jc w:val="center"/>
              <w:rPr>
                <w:rFonts w:ascii="Arial" w:hAnsi="Arial" w:eastAsia="Times New Roman" w:cs="Arial"/>
                <w:b/>
                <w:bCs/>
                <w:sz w:val="20"/>
                <w:szCs w:val="20"/>
                <w:lang w:val="es-ES_tradnl"/>
              </w:rPr>
            </w:pPr>
            <w:r w:rsidRPr="00694AAB">
              <w:rPr>
                <w:rFonts w:ascii="Arial" w:hAnsi="Arial" w:eastAsia="Times New Roman" w:cs="Arial"/>
                <w:b/>
                <w:bCs/>
                <w:sz w:val="20"/>
                <w:szCs w:val="20"/>
                <w:lang w:val="es-ES_tradnl"/>
              </w:rPr>
              <w:t>254,000</w:t>
            </w:r>
          </w:p>
        </w:tc>
        <w:tc>
          <w:tcPr>
            <w:tcW w:w="1227" w:type="dxa"/>
            <w:tcBorders>
              <w:top w:val="nil"/>
              <w:left w:val="nil"/>
              <w:bottom w:val="single" w:color="000000" w:sz="8" w:space="0"/>
              <w:right w:val="single" w:color="000000" w:sz="8" w:space="0"/>
            </w:tcBorders>
            <w:shd w:val="clear" w:color="auto" w:fill="auto"/>
            <w:vAlign w:val="center"/>
          </w:tcPr>
          <w:p w:rsidRPr="00694AAB" w:rsidR="00595DA1" w:rsidP="006927D0" w:rsidRDefault="00595DA1" w14:paraId="500E53CC" w14:textId="77777777">
            <w:pPr>
              <w:spacing w:after="0" w:line="240" w:lineRule="auto"/>
              <w:jc w:val="center"/>
              <w:rPr>
                <w:rFonts w:ascii="Arial" w:hAnsi="Arial" w:eastAsia="Arial" w:cs="Arial"/>
                <w:b/>
                <w:bCs/>
                <w:sz w:val="20"/>
                <w:szCs w:val="20"/>
                <w:lang w:val="es-ES_tradnl"/>
              </w:rPr>
            </w:pPr>
          </w:p>
        </w:tc>
      </w:tr>
    </w:tbl>
    <w:p w:rsidRPr="00694AAB" w:rsidR="00AB5392" w:rsidP="00EE16A7" w:rsidRDefault="00AB5392" w14:paraId="75799DBF" w14:textId="77777777">
      <w:pPr>
        <w:pStyle w:val="Paragraph"/>
        <w:numPr>
          <w:ilvl w:val="0"/>
          <w:numId w:val="0"/>
        </w:numPr>
        <w:tabs>
          <w:tab w:val="clear" w:pos="1800"/>
        </w:tabs>
        <w:spacing w:after="288" w:afterLines="120"/>
        <w:outlineLvl w:val="9"/>
        <w:rPr>
          <w:rFonts w:ascii="Arial" w:hAnsi="Arial" w:cs="Arial"/>
          <w:sz w:val="22"/>
          <w:szCs w:val="22"/>
          <w:lang w:val="es-ES_tradnl"/>
        </w:rPr>
      </w:pPr>
    </w:p>
    <w:p w:rsidRPr="00694AAB" w:rsidR="00042D4B" w:rsidP="007D4E2C" w:rsidRDefault="00042D4B" w14:paraId="1517109E" w14:textId="77777777">
      <w:pPr>
        <w:pStyle w:val="Heading1"/>
        <w:numPr>
          <w:ilvl w:val="0"/>
          <w:numId w:val="40"/>
        </w:numPr>
        <w:tabs>
          <w:tab w:val="clear" w:pos="1800"/>
        </w:tabs>
        <w:spacing w:before="120" w:after="288" w:afterLines="120" w:line="240" w:lineRule="auto"/>
        <w:ind w:left="-810" w:hanging="630"/>
        <w:jc w:val="center"/>
        <w:rPr>
          <w:rFonts w:ascii="Arial" w:hAnsi="Arial" w:eastAsia="Times New Roman" w:cs="Arial"/>
          <w:b/>
          <w:smallCaps/>
          <w:color w:val="auto"/>
          <w:sz w:val="22"/>
          <w:szCs w:val="22"/>
          <w:lang w:val="es-ES_tradnl"/>
        </w:rPr>
      </w:pPr>
      <w:bookmarkStart w:name="_Toc15554303" w:id="15"/>
      <w:bookmarkStart w:name="_Toc15652006" w:id="16"/>
      <w:r w:rsidRPr="00694AAB">
        <w:rPr>
          <w:rFonts w:ascii="Arial" w:hAnsi="Arial" w:eastAsia="Times New Roman" w:cs="Arial"/>
          <w:b/>
          <w:smallCaps/>
          <w:color w:val="auto"/>
          <w:sz w:val="22"/>
          <w:szCs w:val="22"/>
          <w:lang w:val="es-ES_tradnl"/>
        </w:rPr>
        <w:t>Evaluación</w:t>
      </w:r>
      <w:bookmarkEnd w:id="15"/>
      <w:bookmarkEnd w:id="16"/>
    </w:p>
    <w:p w:rsidRPr="00694AAB" w:rsidR="00042D4B" w:rsidP="007D4E2C" w:rsidRDefault="00042D4B" w14:paraId="30E544E2" w14:textId="2DBFA611">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Las actividades de evaluación del programa tienen como objetivo principal determinar</w:t>
      </w:r>
      <w:r>
        <w:rPr>
          <w:rFonts w:ascii="Arial" w:hAnsi="Arial" w:cs="Arial" w:eastAsiaTheme="minorHAnsi"/>
          <w:lang w:val="es-ES_tradnl"/>
        </w:rPr>
        <w:t xml:space="preserve"> el</w:t>
      </w:r>
      <w:r w:rsidRPr="00116C81">
        <w:rPr>
          <w:rFonts w:ascii="Arial" w:hAnsi="Arial" w:cs="Arial" w:eastAsiaTheme="minorHAnsi"/>
          <w:lang w:val="es-ES_tradnl"/>
        </w:rPr>
        <w:t xml:space="preserve"> </w:t>
      </w:r>
      <w:r w:rsidRPr="00B83222">
        <w:rPr>
          <w:rFonts w:ascii="Arial" w:hAnsi="Arial" w:cs="Arial" w:eastAsiaTheme="minorHAnsi"/>
          <w:lang w:val="es-ES_tradnl"/>
        </w:rPr>
        <w:t>impacto</w:t>
      </w:r>
      <w:r w:rsidRPr="00694AAB">
        <w:rPr>
          <w:rFonts w:ascii="Arial" w:hAnsi="Arial" w:cs="Arial" w:eastAsiaTheme="minorHAnsi"/>
          <w:lang w:val="es-ES_tradnl"/>
        </w:rPr>
        <w:t xml:space="preserve"> de su implementación en</w:t>
      </w:r>
      <w:r>
        <w:rPr>
          <w:rFonts w:ascii="Arial" w:hAnsi="Arial" w:cs="Arial" w:eastAsiaTheme="minorHAnsi"/>
          <w:lang w:val="es-ES_tradnl"/>
        </w:rPr>
        <w:t xml:space="preserve"> las trayectorias educativas de los estudiantes.</w:t>
      </w:r>
      <w:r w:rsidR="004A5767">
        <w:rPr>
          <w:rFonts w:ascii="Arial" w:hAnsi="Arial" w:cs="Arial" w:eastAsiaTheme="minorHAnsi"/>
          <w:lang w:val="es-ES_tradnl"/>
        </w:rPr>
        <w:t xml:space="preserve"> </w:t>
      </w:r>
      <w:r>
        <w:rPr>
          <w:rFonts w:ascii="Arial" w:hAnsi="Arial" w:cs="Arial" w:eastAsiaTheme="minorHAnsi"/>
          <w:lang w:val="es-ES_tradnl"/>
        </w:rPr>
        <w:t>Para ello, se realizará</w:t>
      </w:r>
      <w:r w:rsidRPr="00694AAB">
        <w:rPr>
          <w:rFonts w:ascii="Arial" w:hAnsi="Arial" w:cs="Arial" w:eastAsiaTheme="minorHAnsi"/>
          <w:lang w:val="es-ES_tradnl"/>
        </w:rPr>
        <w:t xml:space="preserve"> un estudio que analice los cambios en la </w:t>
      </w:r>
      <w:r>
        <w:rPr>
          <w:rFonts w:ascii="Arial" w:hAnsi="Arial" w:cs="Arial" w:eastAsiaTheme="minorHAnsi"/>
          <w:lang w:val="es-ES_tradnl"/>
        </w:rPr>
        <w:t>tasa de supervivencia escolar de los estudiantes en las zonas de escuelas focalizadas.</w:t>
      </w:r>
      <w:r w:rsidR="00375285">
        <w:rPr>
          <w:rFonts w:ascii="Arial" w:hAnsi="Arial" w:cs="Arial" w:eastAsiaTheme="minorHAnsi"/>
          <w:lang w:val="es-ES_tradnl"/>
        </w:rPr>
        <w:t xml:space="preserve"> </w:t>
      </w:r>
      <w:r>
        <w:rPr>
          <w:rFonts w:ascii="Arial" w:hAnsi="Arial" w:cs="Arial" w:eastAsiaTheme="minorHAnsi"/>
          <w:lang w:val="es-ES_tradnl"/>
        </w:rPr>
        <w:t>Asimismo, s</w:t>
      </w:r>
      <w:r w:rsidRPr="00694AAB">
        <w:rPr>
          <w:rFonts w:ascii="Arial" w:hAnsi="Arial" w:cs="Arial" w:eastAsiaTheme="minorHAnsi"/>
          <w:lang w:val="es-ES_tradnl"/>
        </w:rPr>
        <w:t xml:space="preserve">e realizarán dos evaluaciones </w:t>
      </w:r>
      <w:r>
        <w:rPr>
          <w:rFonts w:ascii="Arial" w:hAnsi="Arial" w:cs="Arial" w:eastAsiaTheme="minorHAnsi"/>
          <w:lang w:val="es-ES_tradnl"/>
        </w:rPr>
        <w:t>cuasiexperimentales que permitirán determinar los resultados del programa</w:t>
      </w:r>
      <w:r w:rsidRPr="00694AAB">
        <w:rPr>
          <w:rFonts w:ascii="Arial" w:hAnsi="Arial" w:cs="Arial" w:eastAsiaTheme="minorHAnsi"/>
          <w:lang w:val="es-ES_tradnl"/>
        </w:rPr>
        <w:t>: Evaluación del programa de apoyo para la mejora de la educación preescolar</w:t>
      </w:r>
      <w:r>
        <w:rPr>
          <w:rFonts w:ascii="Arial" w:hAnsi="Arial" w:cs="Arial" w:eastAsiaTheme="minorHAnsi"/>
          <w:lang w:val="es-ES_tradnl"/>
        </w:rPr>
        <w:t xml:space="preserve"> rural</w:t>
      </w:r>
      <w:r w:rsidRPr="00694AAB">
        <w:rPr>
          <w:rFonts w:ascii="Arial" w:hAnsi="Arial" w:cs="Arial" w:eastAsiaTheme="minorHAnsi"/>
          <w:lang w:val="es-ES_tradnl"/>
        </w:rPr>
        <w:t xml:space="preserve">; </w:t>
      </w:r>
      <w:r>
        <w:rPr>
          <w:rFonts w:ascii="Arial" w:hAnsi="Arial" w:cs="Arial" w:eastAsiaTheme="minorHAnsi"/>
          <w:lang w:val="es-ES_tradnl"/>
        </w:rPr>
        <w:t xml:space="preserve">y </w:t>
      </w:r>
      <w:r w:rsidRPr="00694AAB">
        <w:rPr>
          <w:rFonts w:ascii="Arial" w:hAnsi="Arial" w:cs="Arial" w:eastAsiaTheme="minorHAnsi"/>
          <w:lang w:val="es-ES_tradnl"/>
        </w:rPr>
        <w:t xml:space="preserve">Evaluación del programa de apoyo </w:t>
      </w:r>
      <w:r>
        <w:rPr>
          <w:rFonts w:ascii="Arial" w:hAnsi="Arial" w:cs="Arial" w:eastAsiaTheme="minorHAnsi"/>
          <w:lang w:val="es-ES_tradnl"/>
        </w:rPr>
        <w:t>para la mejora de</w:t>
      </w:r>
      <w:r w:rsidRPr="00694AAB">
        <w:rPr>
          <w:rFonts w:ascii="Arial" w:hAnsi="Arial" w:cs="Arial" w:eastAsiaTheme="minorHAnsi"/>
          <w:lang w:val="es-ES_tradnl"/>
        </w:rPr>
        <w:t xml:space="preserve"> la educación básica</w:t>
      </w:r>
      <w:r>
        <w:rPr>
          <w:rFonts w:ascii="Arial" w:hAnsi="Arial" w:cs="Arial" w:eastAsiaTheme="minorHAnsi"/>
          <w:lang w:val="es-ES_tradnl"/>
        </w:rPr>
        <w:t xml:space="preserve"> rural</w:t>
      </w:r>
      <w:r w:rsidRPr="00694AAB">
        <w:rPr>
          <w:rFonts w:ascii="Arial" w:hAnsi="Arial" w:cs="Arial" w:eastAsiaTheme="minorHAnsi"/>
          <w:lang w:val="es-ES_tradnl"/>
        </w:rPr>
        <w:t>.</w:t>
      </w:r>
      <w:r w:rsidR="00375285">
        <w:rPr>
          <w:rFonts w:ascii="Arial" w:hAnsi="Arial" w:cs="Arial" w:eastAsiaTheme="minorHAnsi"/>
          <w:lang w:val="es-ES_tradnl"/>
        </w:rPr>
        <w:t xml:space="preserve"> </w:t>
      </w:r>
      <w:r w:rsidRPr="00694AAB">
        <w:rPr>
          <w:rFonts w:ascii="Arial" w:hAnsi="Arial" w:cs="Arial" w:eastAsiaTheme="minorHAnsi"/>
          <w:lang w:val="es-ES_tradnl"/>
        </w:rPr>
        <w:t xml:space="preserve">El objetivo </w:t>
      </w:r>
      <w:r>
        <w:rPr>
          <w:rFonts w:ascii="Arial" w:hAnsi="Arial" w:cs="Arial" w:eastAsiaTheme="minorHAnsi"/>
          <w:lang w:val="es-ES_tradnl"/>
        </w:rPr>
        <w:t xml:space="preserve">de estas evaluaciones </w:t>
      </w:r>
      <w:r w:rsidRPr="00694AAB">
        <w:rPr>
          <w:rFonts w:ascii="Arial" w:hAnsi="Arial" w:cs="Arial" w:eastAsiaTheme="minorHAnsi"/>
          <w:lang w:val="es-ES_tradnl"/>
        </w:rPr>
        <w:t>es determinar los efectos de participar en el programa en las prácticas docentes</w:t>
      </w:r>
      <w:r w:rsidR="003804F6">
        <w:rPr>
          <w:rFonts w:ascii="Arial" w:hAnsi="Arial" w:cs="Arial" w:eastAsiaTheme="minorHAnsi"/>
          <w:lang w:val="es-ES_tradnl"/>
        </w:rPr>
        <w:t>.</w:t>
      </w:r>
      <w:r w:rsidR="007D4E2C">
        <w:rPr>
          <w:rFonts w:ascii="Arial" w:hAnsi="Arial" w:cs="Arial" w:eastAsiaTheme="minorHAnsi"/>
          <w:lang w:val="es-ES_tradnl"/>
        </w:rPr>
        <w:br/>
      </w:r>
    </w:p>
    <w:p w:rsidRPr="00694AAB" w:rsidR="00042D4B" w:rsidP="007D4E2C" w:rsidRDefault="00042D4B" w14:paraId="496DBD8E" w14:textId="32E2EB99">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En las siguientes secciones se describe</w:t>
      </w:r>
      <w:r>
        <w:rPr>
          <w:rFonts w:ascii="Arial" w:hAnsi="Arial" w:cs="Arial" w:eastAsiaTheme="minorHAnsi"/>
          <w:lang w:val="es-ES_tradnl"/>
        </w:rPr>
        <w:t xml:space="preserve">n </w:t>
      </w:r>
      <w:r w:rsidRPr="00694AAB">
        <w:rPr>
          <w:rFonts w:ascii="Arial" w:hAnsi="Arial" w:cs="Arial" w:eastAsiaTheme="minorHAnsi"/>
          <w:lang w:val="es-ES_tradnl"/>
        </w:rPr>
        <w:t>las preguntas de evaluación; los indicadores de resultados y fuentes de datos</w:t>
      </w:r>
      <w:r>
        <w:rPr>
          <w:rFonts w:ascii="Arial" w:hAnsi="Arial" w:cs="Arial" w:eastAsiaTheme="minorHAnsi"/>
          <w:lang w:val="es-ES_tradnl"/>
        </w:rPr>
        <w:t>; y</w:t>
      </w:r>
      <w:r w:rsidRPr="00694AAB">
        <w:rPr>
          <w:rFonts w:ascii="Arial" w:hAnsi="Arial" w:cs="Arial" w:eastAsiaTheme="minorHAnsi"/>
          <w:lang w:val="es-ES_tradnl"/>
        </w:rPr>
        <w:t xml:space="preserve"> la metodología de evaluación</w:t>
      </w:r>
      <w:r>
        <w:rPr>
          <w:rFonts w:ascii="Arial" w:hAnsi="Arial" w:cs="Arial" w:eastAsiaTheme="minorHAnsi"/>
          <w:lang w:val="es-ES_tradnl"/>
        </w:rPr>
        <w:t>.</w:t>
      </w:r>
      <w:r w:rsidR="00661667">
        <w:rPr>
          <w:rFonts w:ascii="Arial" w:hAnsi="Arial" w:cs="Arial" w:eastAsiaTheme="minorHAnsi"/>
          <w:lang w:val="es-ES_tradnl"/>
        </w:rPr>
        <w:t xml:space="preserve"> </w:t>
      </w:r>
      <w:r>
        <w:rPr>
          <w:rFonts w:ascii="Arial" w:hAnsi="Arial" w:cs="Arial" w:eastAsiaTheme="minorHAnsi"/>
          <w:lang w:val="es-ES_tradnl"/>
        </w:rPr>
        <w:t xml:space="preserve">En las evaluaciones cuasiexperimentales, también se presenta </w:t>
      </w:r>
      <w:r w:rsidRPr="00694AAB">
        <w:rPr>
          <w:rFonts w:ascii="Arial" w:hAnsi="Arial" w:cs="Arial" w:eastAsiaTheme="minorHAnsi"/>
          <w:lang w:val="es-ES_tradnl"/>
        </w:rPr>
        <w:t>el conocimiento existente y la relevancia de la evaluación; y la selección de muestra y potencia estadística.</w:t>
      </w:r>
    </w:p>
    <w:p w:rsidRPr="00694AAB" w:rsidR="00042D4B" w:rsidP="00D27BA5" w:rsidRDefault="00042D4B" w14:paraId="37DBF518" w14:textId="77777777">
      <w:pPr>
        <w:numPr>
          <w:ilvl w:val="0"/>
          <w:numId w:val="18"/>
        </w:numPr>
        <w:spacing w:before="120" w:after="288" w:afterLines="120" w:line="240" w:lineRule="auto"/>
        <w:ind w:left="450" w:hanging="630"/>
        <w:jc w:val="both"/>
        <w:outlineLvl w:val="2"/>
        <w:rPr>
          <w:rFonts w:ascii="Arial" w:hAnsi="Arial" w:eastAsia="Times New Roman" w:cs="Arial"/>
          <w:b/>
          <w:lang w:val="es-ES_tradnl"/>
        </w:rPr>
      </w:pPr>
      <w:bookmarkStart w:name="_Toc15554304" w:id="17"/>
      <w:bookmarkStart w:name="_Toc15652007" w:id="18"/>
      <w:r w:rsidRPr="00694AAB">
        <w:rPr>
          <w:rFonts w:ascii="Arial" w:hAnsi="Arial" w:eastAsia="Times New Roman" w:cs="Arial"/>
          <w:b/>
          <w:lang w:val="es-ES_tradnl"/>
        </w:rPr>
        <w:t>Estudio sobre la evolución de los indicadores educativos</w:t>
      </w:r>
      <w:bookmarkEnd w:id="17"/>
      <w:bookmarkEnd w:id="18"/>
    </w:p>
    <w:p w:rsidR="00042D4B" w:rsidP="007D4E2C" w:rsidRDefault="00042D4B" w14:paraId="0C567C67" w14:textId="6FCF158A">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 xml:space="preserve">Se realizará un estudio que analice los cambios en la </w:t>
      </w:r>
      <w:r>
        <w:rPr>
          <w:rFonts w:ascii="Arial" w:hAnsi="Arial" w:cs="Arial" w:eastAsiaTheme="minorHAnsi"/>
          <w:lang w:val="es-ES_tradnl"/>
        </w:rPr>
        <w:t>tasa de supervivencia escolar (TSE)</w:t>
      </w:r>
      <w:r w:rsidR="008924FE">
        <w:rPr>
          <w:rFonts w:ascii="Arial" w:hAnsi="Arial" w:cs="Arial" w:eastAsiaTheme="minorHAnsi"/>
          <w:lang w:val="es-ES_tradnl"/>
        </w:rPr>
        <w:t> </w:t>
      </w:r>
      <w:r>
        <w:rPr>
          <w:rFonts w:ascii="Arial" w:hAnsi="Arial" w:cs="Arial" w:eastAsiaTheme="minorHAnsi"/>
          <w:lang w:val="es-ES_tradnl"/>
        </w:rPr>
        <w:t xml:space="preserve">en las zonas de escuelas focalizadas </w:t>
      </w:r>
      <w:r w:rsidRPr="00694AAB">
        <w:rPr>
          <w:rFonts w:ascii="Arial" w:hAnsi="Arial" w:cs="Arial" w:eastAsiaTheme="minorHAnsi"/>
          <w:lang w:val="es-ES_tradnl"/>
        </w:rPr>
        <w:t>y</w:t>
      </w:r>
      <w:r>
        <w:rPr>
          <w:rFonts w:ascii="Arial" w:hAnsi="Arial" w:cs="Arial" w:eastAsiaTheme="minorHAnsi"/>
          <w:lang w:val="es-ES_tradnl"/>
        </w:rPr>
        <w:t xml:space="preserve"> en</w:t>
      </w:r>
      <w:r w:rsidRPr="00694AAB">
        <w:rPr>
          <w:rFonts w:ascii="Arial" w:hAnsi="Arial" w:cs="Arial" w:eastAsiaTheme="minorHAnsi"/>
          <w:lang w:val="es-ES_tradnl"/>
        </w:rPr>
        <w:t xml:space="preserve"> el rendimiento académico </w:t>
      </w:r>
      <w:r>
        <w:rPr>
          <w:rFonts w:ascii="Arial" w:hAnsi="Arial" w:cs="Arial" w:eastAsiaTheme="minorHAnsi"/>
          <w:lang w:val="es-ES_tradnl"/>
        </w:rPr>
        <w:t>de los estudiantes</w:t>
      </w:r>
      <w:r w:rsidRPr="00694AAB">
        <w:rPr>
          <w:rFonts w:ascii="Arial" w:hAnsi="Arial" w:cs="Arial" w:eastAsiaTheme="minorHAnsi"/>
          <w:lang w:val="es-ES_tradnl"/>
        </w:rPr>
        <w:t>.</w:t>
      </w:r>
      <w:r>
        <w:rPr>
          <w:rFonts w:ascii="Arial" w:hAnsi="Arial" w:cs="Arial" w:eastAsiaTheme="minorHAnsi"/>
          <w:lang w:val="es-ES_tradnl"/>
        </w:rPr>
        <w:t xml:space="preserve"> El indicador de impacto del programa es la tasa de supervivencia escolar, la cual permite </w:t>
      </w:r>
      <w:r w:rsidRPr="00751967">
        <w:rPr>
          <w:rFonts w:ascii="Arial" w:hAnsi="Arial" w:cs="Arial"/>
          <w:lang w:val="es-ES_tradnl"/>
        </w:rPr>
        <w:t>simular el flujo de los estudiantes desde que ingresan al primer grado de primaria hasta terminar la educación media, aproximándose a un análisis de cohorte</w:t>
      </w:r>
      <w:r>
        <w:rPr>
          <w:rFonts w:ascii="Arial" w:hAnsi="Arial" w:cs="Arial"/>
          <w:lang w:val="es-ES_tradnl"/>
        </w:rPr>
        <w:t xml:space="preserve">. </w:t>
      </w:r>
      <w:r w:rsidRPr="00751967">
        <w:rPr>
          <w:rFonts w:ascii="Arial" w:hAnsi="Arial" w:cs="Arial"/>
          <w:lang w:val="es-ES_tradnl"/>
        </w:rPr>
        <w:t>Su diseño se basa en la TSE que propone Unesco</w:t>
      </w:r>
      <w:r w:rsidRPr="00751967">
        <w:rPr>
          <w:rStyle w:val="FootnoteReference"/>
          <w:rFonts w:ascii="Arial" w:hAnsi="Arial" w:cs="Arial"/>
          <w:lang w:val="es-ES_tradnl"/>
        </w:rPr>
        <w:footnoteReference w:id="6"/>
      </w:r>
      <w:r w:rsidRPr="00751967">
        <w:rPr>
          <w:rFonts w:ascii="Arial" w:hAnsi="Arial" w:cs="Arial"/>
          <w:lang w:val="es-ES_tradnl"/>
        </w:rPr>
        <w:t xml:space="preserve"> y consiste en el producto de las tasas de promoción escolar de cada grado; y cuyo resultado es el porcentaje de estudiantes que ingresando a los seis años al primer grado de primaria logran graduarse de la educación media transcurridos los 11 años de escolaridad</w:t>
      </w:r>
      <w:r>
        <w:rPr>
          <w:rFonts w:ascii="Arial" w:hAnsi="Arial" w:cs="Arial"/>
          <w:lang w:val="es-ES_tradnl"/>
        </w:rPr>
        <w:t>.</w:t>
      </w:r>
      <w:r w:rsidR="00D27BA5">
        <w:rPr>
          <w:rFonts w:ascii="Arial" w:hAnsi="Arial" w:cs="Arial"/>
          <w:lang w:val="es-ES_tradnl"/>
        </w:rPr>
        <w:tab/>
      </w:r>
      <w:r>
        <w:rPr>
          <w:rFonts w:ascii="Arial" w:hAnsi="Arial" w:cs="Arial"/>
          <w:lang w:val="es-ES_tradnl"/>
        </w:rPr>
        <w:t xml:space="preserve"> </w:t>
      </w:r>
      <w:r w:rsidR="00D27BA5">
        <w:rPr>
          <w:rFonts w:ascii="Arial" w:hAnsi="Arial" w:cs="Arial"/>
          <w:lang w:val="es-ES_tradnl"/>
        </w:rPr>
        <w:br/>
      </w:r>
    </w:p>
    <w:p w:rsidRPr="008A5B52" w:rsidR="00042D4B" w:rsidP="008A5B52" w:rsidRDefault="00042D4B" w14:paraId="302BAA40" w14:textId="4D00D4C9">
      <w:pPr>
        <w:pStyle w:val="ListParagraph"/>
        <w:numPr>
          <w:ilvl w:val="1"/>
          <w:numId w:val="40"/>
        </w:numPr>
        <w:tabs>
          <w:tab w:val="clear" w:pos="1656"/>
          <w:tab w:val="left" w:pos="0"/>
        </w:tabs>
        <w:spacing w:before="120" w:after="288" w:afterLines="120" w:line="240" w:lineRule="auto"/>
        <w:ind w:left="388" w:hanging="662"/>
        <w:contextualSpacing w:val="0"/>
        <w:jc w:val="both"/>
        <w:rPr>
          <w:rFonts w:ascii="Arial" w:hAnsi="Arial" w:cs="Arial" w:eastAsiaTheme="minorHAnsi"/>
          <w:lang w:val="es-ES_tradnl"/>
        </w:rPr>
      </w:pPr>
      <w:r w:rsidRPr="008A5B52">
        <w:rPr>
          <w:rFonts w:ascii="Arial" w:hAnsi="Arial" w:cs="Arial" w:eastAsiaTheme="minorHAnsi"/>
          <w:lang w:val="es-ES_tradnl"/>
        </w:rPr>
        <w:t>Las preguntas de evaluación son: ¿Cuál es el cambio, antes y después del programa, en:</w:t>
      </w:r>
    </w:p>
    <w:p w:rsidRPr="00694AAB" w:rsidR="00042D4B" w:rsidP="00D27BA5" w:rsidRDefault="00042D4B" w14:paraId="162F2D66" w14:textId="77777777">
      <w:pPr>
        <w:pStyle w:val="ListParagraph"/>
        <w:numPr>
          <w:ilvl w:val="2"/>
          <w:numId w:val="40"/>
        </w:numPr>
        <w:tabs>
          <w:tab w:val="clear" w:pos="2304"/>
        </w:tabs>
        <w:spacing w:before="120" w:after="288" w:afterLines="120" w:line="240" w:lineRule="auto"/>
        <w:ind w:left="1350" w:hanging="540"/>
        <w:jc w:val="both"/>
        <w:rPr>
          <w:rFonts w:ascii="Arial" w:hAnsi="Arial" w:cs="Arial" w:eastAsiaTheme="minorHAnsi"/>
          <w:lang w:val="es-ES_tradnl"/>
        </w:rPr>
      </w:pPr>
      <w:r w:rsidRPr="00694AAB">
        <w:rPr>
          <w:rFonts w:ascii="Arial" w:hAnsi="Arial" w:cs="Arial" w:eastAsiaTheme="minorHAnsi"/>
          <w:lang w:val="es-ES_tradnl"/>
        </w:rPr>
        <w:t xml:space="preserve">la tasa de supervivencia escolar </w:t>
      </w:r>
      <w:r>
        <w:rPr>
          <w:rFonts w:ascii="Arial" w:hAnsi="Arial" w:cs="Arial" w:eastAsiaTheme="minorHAnsi"/>
          <w:lang w:val="es-ES_tradnl"/>
        </w:rPr>
        <w:t>de los estudiantes</w:t>
      </w:r>
      <w:r w:rsidRPr="00694AAB">
        <w:rPr>
          <w:rFonts w:ascii="Arial" w:hAnsi="Arial" w:cs="Arial" w:eastAsiaTheme="minorHAnsi"/>
          <w:lang w:val="es-ES_tradnl"/>
        </w:rPr>
        <w:t>?</w:t>
      </w:r>
    </w:p>
    <w:p w:rsidRPr="00694AAB" w:rsidR="00042D4B" w:rsidP="00D27BA5" w:rsidRDefault="00042D4B" w14:paraId="2AED54DC" w14:textId="77777777">
      <w:pPr>
        <w:pStyle w:val="ListParagraph"/>
        <w:numPr>
          <w:ilvl w:val="2"/>
          <w:numId w:val="40"/>
        </w:numPr>
        <w:tabs>
          <w:tab w:val="clear" w:pos="2304"/>
        </w:tabs>
        <w:spacing w:before="120" w:after="288" w:afterLines="120" w:line="240" w:lineRule="auto"/>
        <w:ind w:left="1350" w:hanging="540"/>
        <w:jc w:val="both"/>
        <w:rPr>
          <w:rFonts w:ascii="Arial" w:hAnsi="Arial" w:cs="Arial" w:eastAsiaTheme="minorHAnsi"/>
          <w:lang w:val="es-ES_tradnl"/>
        </w:rPr>
      </w:pPr>
      <w:r w:rsidRPr="00694AAB">
        <w:rPr>
          <w:rFonts w:ascii="Arial" w:hAnsi="Arial" w:cs="Arial" w:eastAsiaTheme="minorHAnsi"/>
          <w:lang w:val="es-ES_tradnl"/>
        </w:rPr>
        <w:t xml:space="preserve">el porcentaje de </w:t>
      </w:r>
      <w:r>
        <w:rPr>
          <w:rFonts w:ascii="Arial" w:hAnsi="Arial" w:cs="Arial" w:eastAsiaTheme="minorHAnsi"/>
          <w:lang w:val="es-ES_tradnl"/>
        </w:rPr>
        <w:t>estudiantes</w:t>
      </w:r>
      <w:r w:rsidRPr="00694AAB">
        <w:rPr>
          <w:rFonts w:ascii="Arial" w:hAnsi="Arial" w:cs="Arial" w:eastAsiaTheme="minorHAnsi"/>
          <w:lang w:val="es-ES_tradnl"/>
        </w:rPr>
        <w:t xml:space="preserve"> con clasificación mínimo o insuficiente en lenguaje en SABER 3º?</w:t>
      </w:r>
    </w:p>
    <w:p w:rsidRPr="00694AAB" w:rsidR="00042D4B" w:rsidP="00D27BA5" w:rsidRDefault="00042D4B" w14:paraId="6DDD353D" w14:textId="77777777">
      <w:pPr>
        <w:pStyle w:val="ListParagraph"/>
        <w:numPr>
          <w:ilvl w:val="2"/>
          <w:numId w:val="40"/>
        </w:numPr>
        <w:tabs>
          <w:tab w:val="clear" w:pos="2304"/>
        </w:tabs>
        <w:spacing w:before="120" w:after="288" w:afterLines="120" w:line="240" w:lineRule="auto"/>
        <w:ind w:left="1350" w:hanging="540"/>
        <w:jc w:val="both"/>
        <w:rPr>
          <w:rFonts w:ascii="Arial" w:hAnsi="Arial" w:cs="Arial" w:eastAsiaTheme="minorHAnsi"/>
          <w:lang w:val="es-ES_tradnl"/>
        </w:rPr>
      </w:pPr>
      <w:r w:rsidRPr="00694AAB">
        <w:rPr>
          <w:rFonts w:ascii="Arial" w:hAnsi="Arial" w:cs="Arial" w:eastAsiaTheme="minorHAnsi"/>
          <w:lang w:val="es-ES_tradnl"/>
        </w:rPr>
        <w:t xml:space="preserve">el porcentaje de </w:t>
      </w:r>
      <w:r>
        <w:rPr>
          <w:rFonts w:ascii="Arial" w:hAnsi="Arial" w:cs="Arial" w:eastAsiaTheme="minorHAnsi"/>
          <w:lang w:val="es-ES_tradnl"/>
        </w:rPr>
        <w:t>estudiantes</w:t>
      </w:r>
      <w:r w:rsidRPr="00694AAB">
        <w:rPr>
          <w:rFonts w:ascii="Arial" w:hAnsi="Arial" w:cs="Arial" w:eastAsiaTheme="minorHAnsi"/>
          <w:lang w:val="es-ES_tradnl"/>
        </w:rPr>
        <w:t xml:space="preserve"> con clasificación mínimo o insuficiente en matemáticas en SABER 3º?</w:t>
      </w:r>
    </w:p>
    <w:p w:rsidRPr="00694AAB" w:rsidR="00042D4B" w:rsidP="00D27BA5" w:rsidRDefault="00042D4B" w14:paraId="5A5063A3" w14:textId="77777777">
      <w:pPr>
        <w:pStyle w:val="ListParagraph"/>
        <w:numPr>
          <w:ilvl w:val="2"/>
          <w:numId w:val="40"/>
        </w:numPr>
        <w:tabs>
          <w:tab w:val="clear" w:pos="2304"/>
        </w:tabs>
        <w:spacing w:before="120" w:after="288" w:afterLines="120" w:line="240" w:lineRule="auto"/>
        <w:ind w:left="1350" w:hanging="540"/>
        <w:jc w:val="both"/>
        <w:rPr>
          <w:rFonts w:ascii="Arial" w:hAnsi="Arial" w:cs="Arial" w:eastAsiaTheme="minorHAnsi"/>
          <w:lang w:val="es-ES_tradnl"/>
        </w:rPr>
      </w:pPr>
      <w:r w:rsidRPr="00694AAB">
        <w:rPr>
          <w:rFonts w:ascii="Arial" w:hAnsi="Arial" w:cs="Arial" w:eastAsiaTheme="minorHAnsi"/>
          <w:lang w:val="es-ES_tradnl"/>
        </w:rPr>
        <w:t xml:space="preserve">el porcentaje de </w:t>
      </w:r>
      <w:r>
        <w:rPr>
          <w:rFonts w:ascii="Arial" w:hAnsi="Arial" w:cs="Arial" w:eastAsiaTheme="minorHAnsi"/>
          <w:lang w:val="es-ES_tradnl"/>
        </w:rPr>
        <w:t>estudiantes</w:t>
      </w:r>
      <w:r w:rsidRPr="00694AAB">
        <w:rPr>
          <w:rFonts w:ascii="Arial" w:hAnsi="Arial" w:cs="Arial" w:eastAsiaTheme="minorHAnsi"/>
          <w:lang w:val="es-ES_tradnl"/>
        </w:rPr>
        <w:t xml:space="preserve"> con clasificación mínimo o insuficiente en lenguaje en SABER 5º?</w:t>
      </w:r>
    </w:p>
    <w:p w:rsidRPr="00694AAB" w:rsidR="00042D4B" w:rsidP="00D27BA5" w:rsidRDefault="00042D4B" w14:paraId="590B556E" w14:textId="77777777">
      <w:pPr>
        <w:pStyle w:val="ListParagraph"/>
        <w:numPr>
          <w:ilvl w:val="2"/>
          <w:numId w:val="40"/>
        </w:numPr>
        <w:tabs>
          <w:tab w:val="clear" w:pos="2304"/>
        </w:tabs>
        <w:spacing w:before="120" w:after="288" w:afterLines="120" w:line="240" w:lineRule="auto"/>
        <w:ind w:left="1350" w:hanging="540"/>
        <w:jc w:val="both"/>
        <w:rPr>
          <w:rFonts w:ascii="Arial" w:hAnsi="Arial" w:cs="Arial" w:eastAsiaTheme="minorHAnsi"/>
          <w:lang w:val="es-ES_tradnl"/>
        </w:rPr>
      </w:pPr>
      <w:r w:rsidRPr="00694AAB">
        <w:rPr>
          <w:rFonts w:ascii="Arial" w:hAnsi="Arial" w:cs="Arial" w:eastAsiaTheme="minorHAnsi"/>
          <w:lang w:val="es-ES_tradnl"/>
        </w:rPr>
        <w:t xml:space="preserve">el porcentaje de </w:t>
      </w:r>
      <w:r>
        <w:rPr>
          <w:rFonts w:ascii="Arial" w:hAnsi="Arial" w:cs="Arial" w:eastAsiaTheme="minorHAnsi"/>
          <w:lang w:val="es-ES_tradnl"/>
        </w:rPr>
        <w:t>estudiantes</w:t>
      </w:r>
      <w:r w:rsidRPr="00694AAB">
        <w:rPr>
          <w:rFonts w:ascii="Arial" w:hAnsi="Arial" w:cs="Arial" w:eastAsiaTheme="minorHAnsi"/>
          <w:lang w:val="es-ES_tradnl"/>
        </w:rPr>
        <w:t xml:space="preserve"> con clasificación mínimo o insuficiente en matemáticas en SABER 5º?</w:t>
      </w:r>
    </w:p>
    <w:p w:rsidRPr="00694AAB" w:rsidR="00042D4B" w:rsidP="00D27BA5" w:rsidRDefault="00042D4B" w14:paraId="22D94869" w14:textId="77777777">
      <w:pPr>
        <w:pStyle w:val="ListParagraph"/>
        <w:numPr>
          <w:ilvl w:val="2"/>
          <w:numId w:val="40"/>
        </w:numPr>
        <w:tabs>
          <w:tab w:val="clear" w:pos="2304"/>
        </w:tabs>
        <w:spacing w:before="120" w:after="288" w:afterLines="120" w:line="240" w:lineRule="auto"/>
        <w:ind w:left="1350" w:hanging="540"/>
        <w:jc w:val="both"/>
        <w:rPr>
          <w:rFonts w:ascii="Arial" w:hAnsi="Arial" w:cs="Arial" w:eastAsiaTheme="minorHAnsi"/>
          <w:lang w:val="es-ES_tradnl"/>
        </w:rPr>
      </w:pPr>
      <w:r w:rsidRPr="00694AAB">
        <w:rPr>
          <w:rFonts w:ascii="Arial" w:hAnsi="Arial" w:cs="Arial" w:eastAsiaTheme="minorHAnsi"/>
          <w:lang w:val="es-ES_tradnl"/>
        </w:rPr>
        <w:t xml:space="preserve">el porcentaje de </w:t>
      </w:r>
      <w:r>
        <w:rPr>
          <w:rFonts w:ascii="Arial" w:hAnsi="Arial" w:cs="Arial" w:eastAsiaTheme="minorHAnsi"/>
          <w:lang w:val="es-ES_tradnl"/>
        </w:rPr>
        <w:t>estudiantes</w:t>
      </w:r>
      <w:r w:rsidRPr="00694AAB">
        <w:rPr>
          <w:rFonts w:ascii="Arial" w:hAnsi="Arial" w:cs="Arial" w:eastAsiaTheme="minorHAnsi"/>
          <w:lang w:val="es-ES_tradnl"/>
        </w:rPr>
        <w:t xml:space="preserve"> con clasificación mínimo o insuficiente en lenguaje en SABER 9º?</w:t>
      </w:r>
    </w:p>
    <w:p w:rsidRPr="00694AAB" w:rsidR="00042D4B" w:rsidP="00D27BA5" w:rsidRDefault="00042D4B" w14:paraId="04BBA9C2" w14:textId="0A4E9F0E">
      <w:pPr>
        <w:pStyle w:val="ListParagraph"/>
        <w:numPr>
          <w:ilvl w:val="2"/>
          <w:numId w:val="40"/>
        </w:numPr>
        <w:tabs>
          <w:tab w:val="clear" w:pos="2304"/>
        </w:tabs>
        <w:spacing w:before="120" w:after="288" w:afterLines="120" w:line="240" w:lineRule="auto"/>
        <w:ind w:left="1350" w:hanging="540"/>
        <w:jc w:val="both"/>
        <w:rPr>
          <w:rFonts w:ascii="Arial" w:hAnsi="Arial" w:cs="Arial" w:eastAsiaTheme="minorHAnsi"/>
          <w:lang w:val="es-ES_tradnl"/>
        </w:rPr>
      </w:pPr>
      <w:r w:rsidRPr="00694AAB">
        <w:rPr>
          <w:rFonts w:ascii="Arial" w:hAnsi="Arial" w:cs="Arial" w:eastAsiaTheme="minorHAnsi"/>
          <w:lang w:val="es-ES_tradnl"/>
        </w:rPr>
        <w:t xml:space="preserve">el porcentaje de </w:t>
      </w:r>
      <w:r>
        <w:rPr>
          <w:rFonts w:ascii="Arial" w:hAnsi="Arial" w:cs="Arial" w:eastAsiaTheme="minorHAnsi"/>
          <w:lang w:val="es-ES_tradnl"/>
        </w:rPr>
        <w:t>estudiantes</w:t>
      </w:r>
      <w:r w:rsidRPr="00694AAB">
        <w:rPr>
          <w:rFonts w:ascii="Arial" w:hAnsi="Arial" w:cs="Arial" w:eastAsiaTheme="minorHAnsi"/>
          <w:lang w:val="es-ES_tradnl"/>
        </w:rPr>
        <w:t xml:space="preserve"> con clasificación mínimo o insuficiente en matemáticas en SABER 9º?</w:t>
      </w:r>
      <w:r w:rsidR="00D27BA5">
        <w:rPr>
          <w:rFonts w:ascii="Arial" w:hAnsi="Arial" w:cs="Arial" w:eastAsiaTheme="minorHAnsi"/>
          <w:lang w:val="es-ES_tradnl"/>
        </w:rPr>
        <w:tab/>
      </w:r>
      <w:r w:rsidR="00D27BA5">
        <w:rPr>
          <w:rFonts w:ascii="Arial" w:hAnsi="Arial" w:cs="Arial" w:eastAsiaTheme="minorHAnsi"/>
          <w:lang w:val="es-ES_tradnl"/>
        </w:rPr>
        <w:br/>
      </w:r>
    </w:p>
    <w:p w:rsidRPr="00694AAB" w:rsidR="00042D4B" w:rsidP="00D27BA5" w:rsidRDefault="00042D4B" w14:paraId="05401542" w14:textId="05389DA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 xml:space="preserve">Las fuentes de datos serán las bases de matrícula, administrativas y de pruebas de aprendizajes del MEN y del ICFES. La metodología se basará en una comparación </w:t>
      </w:r>
      <w:r w:rsidR="00D27BA5">
        <w:rPr>
          <w:rFonts w:ascii="Arial" w:hAnsi="Arial" w:cs="Arial" w:eastAsiaTheme="minorHAnsi"/>
          <w:lang w:val="es-ES_tradnl"/>
        </w:rPr>
        <w:br/>
      </w:r>
      <w:r w:rsidRPr="00694AAB">
        <w:rPr>
          <w:rFonts w:ascii="Arial" w:hAnsi="Arial" w:cs="Arial" w:eastAsiaTheme="minorHAnsi"/>
          <w:lang w:val="es-ES_tradnl"/>
        </w:rPr>
        <w:t>antes-después de la implementación del programa en las zonas y escuelas focalizadas.</w:t>
      </w:r>
    </w:p>
    <w:p w:rsidRPr="00694AAB" w:rsidR="00042D4B" w:rsidP="00042D4B" w:rsidRDefault="00042D4B" w14:paraId="067C3AC7" w14:textId="77777777">
      <w:pPr>
        <w:spacing w:after="0" w:line="240" w:lineRule="auto"/>
        <w:jc w:val="both"/>
        <w:rPr>
          <w:rFonts w:ascii="Arial" w:hAnsi="Arial" w:cs="Arial" w:eastAsiaTheme="minorHAnsi"/>
          <w:lang w:val="es-ES_tradnl"/>
        </w:rPr>
      </w:pPr>
    </w:p>
    <w:p w:rsidRPr="00694AAB" w:rsidR="00042D4B" w:rsidP="00042D4B" w:rsidRDefault="00D27BA5" w14:paraId="66E7A7CD" w14:textId="63818CB7">
      <w:pPr>
        <w:spacing w:after="0" w:line="240" w:lineRule="auto"/>
        <w:jc w:val="center"/>
        <w:rPr>
          <w:rFonts w:ascii="Arial" w:hAnsi="Arial" w:cs="Arial" w:eastAsiaTheme="minorHAnsi"/>
          <w:b/>
          <w:bCs/>
          <w:lang w:val="es-ES_tradnl"/>
        </w:rPr>
      </w:pPr>
      <w:r>
        <w:rPr>
          <w:rFonts w:ascii="Arial" w:hAnsi="Arial" w:cs="Arial" w:eastAsiaTheme="minorHAnsi"/>
          <w:b/>
          <w:bCs/>
          <w:lang w:val="es-ES_tradnl"/>
        </w:rPr>
        <w:t xml:space="preserve">Tabla 4: </w:t>
      </w:r>
      <w:r w:rsidRPr="00694AAB" w:rsidR="00042D4B">
        <w:rPr>
          <w:rFonts w:ascii="Arial" w:hAnsi="Arial" w:cs="Arial" w:eastAsiaTheme="minorHAnsi"/>
          <w:b/>
          <w:bCs/>
          <w:lang w:val="es-ES_tradnl"/>
        </w:rPr>
        <w:t>Estudio sobre la evolución de los indicadores educativos: Indicadores</w:t>
      </w:r>
      <w:r w:rsidR="00042D4B">
        <w:rPr>
          <w:rStyle w:val="FootnoteReference"/>
          <w:rFonts w:ascii="Arial" w:hAnsi="Arial" w:cs="Arial" w:eastAsiaTheme="minorHAnsi"/>
          <w:b/>
          <w:bCs/>
          <w:lang w:val="es-ES_tradnl"/>
        </w:rPr>
        <w:footnoteReference w:id="7"/>
      </w:r>
      <w:r w:rsidRPr="00694AAB" w:rsidR="00042D4B">
        <w:rPr>
          <w:rFonts w:ascii="Arial" w:hAnsi="Arial" w:cs="Arial" w:eastAsiaTheme="minorHAnsi"/>
          <w:b/>
          <w:bCs/>
          <w:lang w:val="es-ES_tradnl"/>
        </w:rPr>
        <w:t xml:space="preserve"> </w:t>
      </w:r>
    </w:p>
    <w:p w:rsidRPr="00694AAB" w:rsidR="00042D4B" w:rsidP="00042D4B" w:rsidRDefault="00042D4B" w14:paraId="601D5690" w14:textId="77777777">
      <w:pPr>
        <w:spacing w:after="0" w:line="240" w:lineRule="auto"/>
        <w:jc w:val="both"/>
        <w:rPr>
          <w:rFonts w:ascii="Arial" w:hAnsi="Arial" w:cs="Arial" w:eastAsiaTheme="minorHAnsi"/>
          <w:lang w:val="es-ES_tradnl"/>
        </w:rPr>
      </w:pPr>
    </w:p>
    <w:tbl>
      <w:tblPr>
        <w:tblStyle w:val="TableGrid"/>
        <w:tblW w:w="9250" w:type="dxa"/>
        <w:tblLayout w:type="fixed"/>
        <w:tblLook w:val="04A0" w:firstRow="1" w:lastRow="0" w:firstColumn="1" w:lastColumn="0" w:noHBand="0" w:noVBand="1"/>
      </w:tblPr>
      <w:tblGrid>
        <w:gridCol w:w="1805"/>
        <w:gridCol w:w="1308"/>
        <w:gridCol w:w="1382"/>
        <w:gridCol w:w="1133"/>
        <w:gridCol w:w="1297"/>
        <w:gridCol w:w="1170"/>
        <w:gridCol w:w="1155"/>
      </w:tblGrid>
      <w:tr w:rsidRPr="00E43BFE" w:rsidR="00042D4B" w:rsidTr="0085576F" w14:paraId="1F4455AF" w14:textId="77777777">
        <w:trPr>
          <w:trHeight w:val="589"/>
        </w:trPr>
        <w:tc>
          <w:tcPr>
            <w:tcW w:w="1805" w:type="dxa"/>
            <w:shd w:val="clear" w:color="auto" w:fill="D9D9D9" w:themeFill="background1" w:themeFillShade="D9"/>
          </w:tcPr>
          <w:p w:rsidRPr="00E43BFE" w:rsidR="00042D4B" w:rsidP="0085576F" w:rsidRDefault="00042D4B" w14:paraId="608EAC26" w14:textId="77777777">
            <w:pPr>
              <w:spacing w:after="0" w:line="240" w:lineRule="auto"/>
              <w:rPr>
                <w:rFonts w:ascii="Arial" w:hAnsi="Arial" w:cs="Arial" w:eastAsiaTheme="minorHAnsi"/>
                <w:b/>
                <w:bCs/>
                <w:sz w:val="18"/>
                <w:szCs w:val="18"/>
                <w:lang w:val="es-ES_tradnl"/>
              </w:rPr>
            </w:pPr>
            <w:r w:rsidRPr="00E43BFE">
              <w:rPr>
                <w:rFonts w:ascii="Arial" w:hAnsi="Arial" w:cs="Arial" w:eastAsiaTheme="minorHAnsi"/>
                <w:b/>
                <w:bCs/>
                <w:sz w:val="18"/>
                <w:szCs w:val="18"/>
                <w:lang w:val="es-ES_tradnl"/>
              </w:rPr>
              <w:t>Indicador</w:t>
            </w:r>
          </w:p>
        </w:tc>
        <w:tc>
          <w:tcPr>
            <w:tcW w:w="1308" w:type="dxa"/>
            <w:shd w:val="clear" w:color="auto" w:fill="D9D9D9" w:themeFill="background1" w:themeFillShade="D9"/>
          </w:tcPr>
          <w:p w:rsidRPr="00E43BFE" w:rsidR="00042D4B" w:rsidP="0085576F" w:rsidRDefault="00042D4B" w14:paraId="5C6F25D7" w14:textId="77777777">
            <w:pPr>
              <w:spacing w:after="0" w:line="240" w:lineRule="auto"/>
              <w:rPr>
                <w:rFonts w:ascii="Arial" w:hAnsi="Arial" w:cs="Arial" w:eastAsiaTheme="minorHAnsi"/>
                <w:b/>
                <w:bCs/>
                <w:sz w:val="18"/>
                <w:szCs w:val="18"/>
                <w:lang w:val="es-ES_tradnl"/>
              </w:rPr>
            </w:pPr>
            <w:r w:rsidRPr="00E43BFE">
              <w:rPr>
                <w:rFonts w:ascii="Arial" w:hAnsi="Arial" w:cs="Arial" w:eastAsiaTheme="minorHAnsi"/>
                <w:b/>
                <w:bCs/>
                <w:sz w:val="18"/>
                <w:szCs w:val="18"/>
                <w:lang w:val="es-ES_tradnl"/>
              </w:rPr>
              <w:t xml:space="preserve">Muestra de análisis </w:t>
            </w:r>
          </w:p>
        </w:tc>
        <w:tc>
          <w:tcPr>
            <w:tcW w:w="1382" w:type="dxa"/>
            <w:shd w:val="clear" w:color="auto" w:fill="D9D9D9" w:themeFill="background1" w:themeFillShade="D9"/>
          </w:tcPr>
          <w:p w:rsidRPr="00E43BFE" w:rsidR="00042D4B" w:rsidP="0085576F" w:rsidRDefault="00042D4B" w14:paraId="2F0B827F" w14:textId="77777777">
            <w:pPr>
              <w:spacing w:after="0" w:line="240" w:lineRule="auto"/>
              <w:rPr>
                <w:rFonts w:ascii="Arial" w:hAnsi="Arial" w:cs="Arial" w:eastAsiaTheme="minorHAnsi"/>
                <w:b/>
                <w:bCs/>
                <w:sz w:val="18"/>
                <w:szCs w:val="18"/>
                <w:lang w:val="es-ES_tradnl"/>
              </w:rPr>
            </w:pPr>
            <w:r w:rsidRPr="00E43BFE">
              <w:rPr>
                <w:rFonts w:ascii="Arial" w:hAnsi="Arial" w:cs="Arial" w:eastAsiaTheme="minorHAnsi"/>
                <w:b/>
                <w:bCs/>
                <w:sz w:val="18"/>
                <w:szCs w:val="18"/>
                <w:lang w:val="es-ES_tradnl"/>
              </w:rPr>
              <w:t>Unidad de medida</w:t>
            </w:r>
          </w:p>
        </w:tc>
        <w:tc>
          <w:tcPr>
            <w:tcW w:w="1133" w:type="dxa"/>
            <w:shd w:val="clear" w:color="auto" w:fill="D9D9D9" w:themeFill="background1" w:themeFillShade="D9"/>
          </w:tcPr>
          <w:p w:rsidRPr="00E43BFE" w:rsidR="00042D4B" w:rsidP="0085576F" w:rsidRDefault="00042D4B" w14:paraId="679A105C" w14:textId="77777777">
            <w:pPr>
              <w:spacing w:after="0" w:line="240" w:lineRule="auto"/>
              <w:rPr>
                <w:rFonts w:ascii="Arial" w:hAnsi="Arial" w:cs="Arial" w:eastAsiaTheme="minorHAnsi"/>
                <w:b/>
                <w:bCs/>
                <w:sz w:val="18"/>
                <w:szCs w:val="18"/>
                <w:lang w:val="es-ES_tradnl"/>
              </w:rPr>
            </w:pPr>
            <w:r w:rsidRPr="00E43BFE">
              <w:rPr>
                <w:rFonts w:ascii="Arial" w:hAnsi="Arial" w:cs="Arial" w:eastAsiaTheme="minorHAnsi"/>
                <w:b/>
                <w:bCs/>
                <w:sz w:val="18"/>
                <w:szCs w:val="18"/>
                <w:lang w:val="es-ES_tradnl"/>
              </w:rPr>
              <w:t xml:space="preserve">Línea de Base (2017) </w:t>
            </w:r>
            <w:r w:rsidRPr="00E43BFE">
              <w:rPr>
                <w:rStyle w:val="FootnoteReference"/>
                <w:b/>
                <w:bCs/>
                <w:sz w:val="18"/>
                <w:szCs w:val="18"/>
              </w:rPr>
              <w:t>1</w:t>
            </w:r>
          </w:p>
        </w:tc>
        <w:tc>
          <w:tcPr>
            <w:tcW w:w="1297" w:type="dxa"/>
            <w:shd w:val="clear" w:color="auto" w:fill="D9D9D9" w:themeFill="background1" w:themeFillShade="D9"/>
          </w:tcPr>
          <w:p w:rsidRPr="00E43BFE" w:rsidR="00042D4B" w:rsidP="0085576F" w:rsidRDefault="00042D4B" w14:paraId="1C728B8A" w14:textId="77777777">
            <w:pPr>
              <w:spacing w:after="0" w:line="240" w:lineRule="auto"/>
              <w:rPr>
                <w:rFonts w:ascii="Arial" w:hAnsi="Arial" w:cs="Arial" w:eastAsiaTheme="minorHAnsi"/>
                <w:b/>
                <w:bCs/>
                <w:sz w:val="18"/>
                <w:szCs w:val="18"/>
                <w:lang w:val="es-ES_tradnl"/>
              </w:rPr>
            </w:pPr>
            <w:r w:rsidRPr="00E43BFE">
              <w:rPr>
                <w:rFonts w:ascii="Arial" w:hAnsi="Arial" w:cs="Arial" w:eastAsiaTheme="minorHAnsi"/>
                <w:b/>
                <w:bCs/>
                <w:sz w:val="18"/>
                <w:szCs w:val="18"/>
                <w:lang w:val="es-ES_tradnl"/>
              </w:rPr>
              <w:t>Línea Seguimiento (2023)</w:t>
            </w:r>
          </w:p>
        </w:tc>
        <w:tc>
          <w:tcPr>
            <w:tcW w:w="1170" w:type="dxa"/>
            <w:shd w:val="clear" w:color="auto" w:fill="D9D9D9" w:themeFill="background1" w:themeFillShade="D9"/>
          </w:tcPr>
          <w:p w:rsidRPr="00E43BFE" w:rsidR="00042D4B" w:rsidP="0085576F" w:rsidRDefault="00042D4B" w14:paraId="715FF91B" w14:textId="77777777">
            <w:pPr>
              <w:spacing w:after="0" w:line="240" w:lineRule="auto"/>
              <w:rPr>
                <w:rFonts w:ascii="Arial" w:hAnsi="Arial" w:cs="Arial" w:eastAsiaTheme="minorHAnsi"/>
                <w:b/>
                <w:bCs/>
                <w:sz w:val="18"/>
                <w:szCs w:val="18"/>
                <w:lang w:val="es-ES_tradnl"/>
              </w:rPr>
            </w:pPr>
            <w:r w:rsidRPr="00E43BFE">
              <w:rPr>
                <w:rFonts w:ascii="Arial" w:hAnsi="Arial" w:cs="Arial" w:eastAsiaTheme="minorHAnsi"/>
                <w:b/>
                <w:bCs/>
                <w:sz w:val="18"/>
                <w:szCs w:val="18"/>
                <w:lang w:val="es-ES_tradnl"/>
              </w:rPr>
              <w:t xml:space="preserve">Frecuencia de medición </w:t>
            </w:r>
          </w:p>
        </w:tc>
        <w:tc>
          <w:tcPr>
            <w:tcW w:w="1155" w:type="dxa"/>
            <w:shd w:val="clear" w:color="auto" w:fill="D9D9D9" w:themeFill="background1" w:themeFillShade="D9"/>
          </w:tcPr>
          <w:p w:rsidRPr="00E43BFE" w:rsidR="00042D4B" w:rsidP="0085576F" w:rsidRDefault="00042D4B" w14:paraId="09E4880F" w14:textId="77777777">
            <w:pPr>
              <w:spacing w:after="0" w:line="240" w:lineRule="auto"/>
              <w:rPr>
                <w:rFonts w:ascii="Arial" w:hAnsi="Arial" w:cs="Arial" w:eastAsiaTheme="minorHAnsi"/>
                <w:b/>
                <w:bCs/>
                <w:sz w:val="18"/>
                <w:szCs w:val="18"/>
                <w:lang w:val="es-ES_tradnl"/>
              </w:rPr>
            </w:pPr>
            <w:r w:rsidRPr="00E43BFE">
              <w:rPr>
                <w:rFonts w:ascii="Arial" w:hAnsi="Arial" w:cs="Arial" w:eastAsiaTheme="minorHAnsi"/>
                <w:b/>
                <w:bCs/>
                <w:sz w:val="18"/>
                <w:szCs w:val="18"/>
                <w:lang w:val="es-ES_tradnl"/>
              </w:rPr>
              <w:t>Fuente de datos</w:t>
            </w:r>
          </w:p>
        </w:tc>
      </w:tr>
      <w:tr w:rsidRPr="00E43BFE" w:rsidR="00042D4B" w:rsidTr="0085576F" w14:paraId="0BE4D9E2" w14:textId="77777777">
        <w:trPr>
          <w:trHeight w:val="589"/>
        </w:trPr>
        <w:tc>
          <w:tcPr>
            <w:tcW w:w="1805" w:type="dxa"/>
            <w:vAlign w:val="center"/>
          </w:tcPr>
          <w:p w:rsidRPr="00E43BFE" w:rsidR="00042D4B" w:rsidP="0085576F" w:rsidRDefault="00042D4B" w14:paraId="1B97D0D3" w14:textId="77777777">
            <w:pPr>
              <w:spacing w:after="0" w:line="240" w:lineRule="auto"/>
              <w:rPr>
                <w:rFonts w:ascii="Arial" w:hAnsi="Arial" w:cs="Arial" w:eastAsiaTheme="minorHAnsi"/>
                <w:sz w:val="18"/>
                <w:szCs w:val="18"/>
                <w:lang w:val="es-ES_tradnl"/>
              </w:rPr>
            </w:pPr>
            <w:r w:rsidRPr="00E43BFE">
              <w:rPr>
                <w:rFonts w:ascii="Arial" w:hAnsi="Arial" w:eastAsia="Arial" w:cs="Arial"/>
                <w:sz w:val="18"/>
                <w:szCs w:val="18"/>
                <w:lang w:val="es-ES_tradnl"/>
              </w:rPr>
              <w:t xml:space="preserve">Tasa de supervivencia escolar de los estudiantes </w:t>
            </w:r>
          </w:p>
        </w:tc>
        <w:tc>
          <w:tcPr>
            <w:tcW w:w="1308" w:type="dxa"/>
          </w:tcPr>
          <w:p w:rsidRPr="00E43BFE" w:rsidR="00042D4B" w:rsidP="0085576F" w:rsidRDefault="00042D4B" w14:paraId="2A32F59C" w14:textId="77777777">
            <w:pPr>
              <w:spacing w:after="0" w:line="240" w:lineRule="auto"/>
              <w:rPr>
                <w:rFonts w:ascii="Arial" w:hAnsi="Arial" w:cs="Arial" w:eastAsiaTheme="minorHAnsi"/>
                <w:sz w:val="18"/>
                <w:szCs w:val="18"/>
                <w:lang w:val="es-ES_tradnl"/>
              </w:rPr>
            </w:pPr>
            <w:r w:rsidRPr="00E43BFE">
              <w:rPr>
                <w:rFonts w:ascii="Arial" w:hAnsi="Arial" w:eastAsia="Arial" w:cs="Arial"/>
                <w:sz w:val="18"/>
                <w:szCs w:val="18"/>
                <w:lang w:val="es-ES_tradnl"/>
              </w:rPr>
              <w:t>Zonas de escuelas focalizadas</w:t>
            </w:r>
          </w:p>
        </w:tc>
        <w:tc>
          <w:tcPr>
            <w:tcW w:w="1382" w:type="dxa"/>
          </w:tcPr>
          <w:p w:rsidRPr="00E43BFE" w:rsidR="00042D4B" w:rsidP="0085576F" w:rsidRDefault="00042D4B" w14:paraId="00053C0A" w14:textId="77777777">
            <w:pPr>
              <w:spacing w:after="0" w:line="240" w:lineRule="auto"/>
              <w:rPr>
                <w:rFonts w:ascii="Arial" w:hAnsi="Arial" w:cs="Arial" w:eastAsiaTheme="minorHAnsi"/>
                <w:sz w:val="18"/>
                <w:szCs w:val="18"/>
                <w:lang w:val="es-ES_tradnl"/>
              </w:rPr>
            </w:pPr>
            <w:r w:rsidRPr="00E43BFE">
              <w:rPr>
                <w:rFonts w:ascii="Arial" w:hAnsi="Arial" w:eastAsia="Arial" w:cs="Arial"/>
                <w:sz w:val="18"/>
                <w:szCs w:val="18"/>
                <w:lang w:val="es-ES_tradnl"/>
              </w:rPr>
              <w:t>[Estudiantes]</w:t>
            </w:r>
            <w:r>
              <w:rPr>
                <w:rFonts w:ascii="Arial" w:hAnsi="Arial" w:eastAsia="Arial" w:cs="Arial"/>
                <w:sz w:val="18"/>
                <w:szCs w:val="18"/>
                <w:lang w:val="es-ES_tradnl"/>
              </w:rPr>
              <w:t xml:space="preserve"> </w:t>
            </w:r>
            <w:r w:rsidRPr="00E43BFE">
              <w:rPr>
                <w:rFonts w:ascii="Arial" w:hAnsi="Arial" w:eastAsia="Arial" w:cs="Arial"/>
                <w:sz w:val="18"/>
                <w:szCs w:val="18"/>
                <w:lang w:val="es-ES_tradnl"/>
              </w:rPr>
              <w:t>/</w:t>
            </w:r>
            <w:r>
              <w:rPr>
                <w:rFonts w:ascii="Arial" w:hAnsi="Arial" w:eastAsia="Arial" w:cs="Arial"/>
                <w:sz w:val="18"/>
                <w:szCs w:val="18"/>
                <w:lang w:val="es-ES_tradnl"/>
              </w:rPr>
              <w:t xml:space="preserve"> </w:t>
            </w:r>
            <w:r w:rsidRPr="00E43BFE">
              <w:rPr>
                <w:rFonts w:ascii="Arial" w:hAnsi="Arial" w:eastAsia="Arial" w:cs="Arial"/>
                <w:sz w:val="18"/>
                <w:szCs w:val="18"/>
                <w:lang w:val="es-ES_tradnl"/>
              </w:rPr>
              <w:t>[Estudiantes], (Porcentaje)</w:t>
            </w:r>
          </w:p>
        </w:tc>
        <w:tc>
          <w:tcPr>
            <w:tcW w:w="1133" w:type="dxa"/>
          </w:tcPr>
          <w:p w:rsidRPr="00E43BFE" w:rsidR="00042D4B" w:rsidP="0085576F" w:rsidRDefault="00042D4B" w14:paraId="63DD015B" w14:textId="77777777">
            <w:pPr>
              <w:spacing w:after="0" w:line="240" w:lineRule="auto"/>
              <w:rPr>
                <w:rFonts w:ascii="Arial" w:hAnsi="Arial" w:cs="Arial" w:eastAsiaTheme="minorHAnsi"/>
                <w:sz w:val="18"/>
                <w:szCs w:val="18"/>
                <w:lang w:val="es-ES_tradnl"/>
              </w:rPr>
            </w:pPr>
          </w:p>
          <w:p w:rsidRPr="00E43BFE" w:rsidR="00042D4B" w:rsidP="0085576F" w:rsidRDefault="00042D4B" w14:paraId="3089E2F7"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23.6%</w:t>
            </w:r>
            <w:r w:rsidRPr="00E43BFE">
              <w:rPr>
                <w:rStyle w:val="FootnoteReference"/>
                <w:sz w:val="18"/>
                <w:szCs w:val="18"/>
              </w:rPr>
              <w:t>2</w:t>
            </w:r>
          </w:p>
        </w:tc>
        <w:tc>
          <w:tcPr>
            <w:tcW w:w="1297" w:type="dxa"/>
          </w:tcPr>
          <w:p w:rsidRPr="00E43BFE" w:rsidR="00042D4B" w:rsidP="0085576F" w:rsidRDefault="00042D4B" w14:paraId="34D4FC71" w14:textId="77777777">
            <w:pPr>
              <w:spacing w:after="0" w:line="240" w:lineRule="auto"/>
              <w:rPr>
                <w:rFonts w:ascii="Arial" w:hAnsi="Arial" w:cs="Arial" w:eastAsiaTheme="minorHAnsi"/>
                <w:sz w:val="18"/>
                <w:szCs w:val="18"/>
                <w:lang w:val="es-ES_tradnl"/>
              </w:rPr>
            </w:pPr>
          </w:p>
          <w:p w:rsidRPr="00E43BFE" w:rsidR="00042D4B" w:rsidP="0085576F" w:rsidRDefault="00042D4B" w14:paraId="69E5454D"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27.6%</w:t>
            </w:r>
          </w:p>
        </w:tc>
        <w:tc>
          <w:tcPr>
            <w:tcW w:w="1170" w:type="dxa"/>
          </w:tcPr>
          <w:p w:rsidRPr="00E43BFE" w:rsidR="00042D4B" w:rsidP="0085576F" w:rsidRDefault="00042D4B" w14:paraId="1BA09B67"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Anual</w:t>
            </w:r>
          </w:p>
        </w:tc>
        <w:tc>
          <w:tcPr>
            <w:tcW w:w="1155" w:type="dxa"/>
          </w:tcPr>
          <w:p w:rsidRPr="00E43BFE" w:rsidR="00042D4B" w:rsidP="0085576F" w:rsidRDefault="00042D4B" w14:paraId="7B767EA1"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Formulario C600 y SIMAT. MEN</w:t>
            </w:r>
          </w:p>
        </w:tc>
      </w:tr>
      <w:tr w:rsidRPr="00E43BFE" w:rsidR="00042D4B" w:rsidTr="0085576F" w14:paraId="4391E246" w14:textId="77777777">
        <w:trPr>
          <w:trHeight w:val="781"/>
        </w:trPr>
        <w:tc>
          <w:tcPr>
            <w:tcW w:w="1805" w:type="dxa"/>
            <w:vAlign w:val="center"/>
          </w:tcPr>
          <w:p w:rsidRPr="00E43BFE" w:rsidR="00042D4B" w:rsidP="0085576F" w:rsidRDefault="00042D4B" w14:paraId="65875C16" w14:textId="77777777">
            <w:pPr>
              <w:spacing w:after="0" w:line="240" w:lineRule="auto"/>
              <w:rPr>
                <w:rFonts w:ascii="Arial" w:hAnsi="Arial" w:cs="Arial" w:eastAsiaTheme="minorHAnsi"/>
                <w:sz w:val="18"/>
                <w:szCs w:val="18"/>
                <w:lang w:val="es-ES_tradnl"/>
              </w:rPr>
            </w:pPr>
            <w:r w:rsidRPr="00E43BFE">
              <w:rPr>
                <w:rFonts w:ascii="Arial" w:hAnsi="Arial" w:eastAsia="Arial" w:cs="Arial"/>
                <w:sz w:val="18"/>
                <w:szCs w:val="18"/>
                <w:lang w:val="es-ES_tradnl"/>
              </w:rPr>
              <w:t xml:space="preserve">Porcentaje de </w:t>
            </w:r>
            <w:r>
              <w:rPr>
                <w:rFonts w:ascii="Arial" w:hAnsi="Arial" w:eastAsia="Arial" w:cs="Arial"/>
                <w:sz w:val="18"/>
                <w:szCs w:val="18"/>
                <w:lang w:val="es-ES_tradnl"/>
              </w:rPr>
              <w:t>estudiantes</w:t>
            </w:r>
            <w:r w:rsidRPr="00E43BFE">
              <w:rPr>
                <w:rFonts w:ascii="Arial" w:hAnsi="Arial" w:eastAsia="Arial" w:cs="Arial"/>
                <w:sz w:val="18"/>
                <w:szCs w:val="18"/>
                <w:lang w:val="es-ES_tradnl"/>
              </w:rPr>
              <w:t xml:space="preserve"> con clasificación mínimo o insuficiente en lenguaje en SABER 3º </w:t>
            </w:r>
          </w:p>
        </w:tc>
        <w:tc>
          <w:tcPr>
            <w:tcW w:w="1308" w:type="dxa"/>
          </w:tcPr>
          <w:p w:rsidRPr="00E43BFE" w:rsidR="00042D4B" w:rsidP="0085576F" w:rsidRDefault="00042D4B" w14:paraId="14E49F8C" w14:textId="77777777">
            <w:pPr>
              <w:spacing w:after="0" w:line="240" w:lineRule="auto"/>
              <w:rPr>
                <w:rFonts w:ascii="Arial" w:hAnsi="Arial" w:cs="Arial" w:eastAsiaTheme="minorHAnsi"/>
                <w:sz w:val="18"/>
                <w:szCs w:val="18"/>
                <w:lang w:val="es-ES_tradnl"/>
              </w:rPr>
            </w:pPr>
            <w:r w:rsidRPr="00E43BFE">
              <w:rPr>
                <w:rFonts w:ascii="Arial" w:hAnsi="Arial" w:eastAsia="Arial" w:cs="Arial"/>
                <w:sz w:val="18"/>
                <w:szCs w:val="18"/>
                <w:lang w:val="es-ES_tradnl"/>
              </w:rPr>
              <w:t>Escuelas focalizadas</w:t>
            </w:r>
          </w:p>
        </w:tc>
        <w:tc>
          <w:tcPr>
            <w:tcW w:w="1382" w:type="dxa"/>
          </w:tcPr>
          <w:p w:rsidRPr="00E43BFE" w:rsidR="00042D4B" w:rsidP="0085576F" w:rsidRDefault="00042D4B" w14:paraId="21C97263" w14:textId="77777777">
            <w:pPr>
              <w:spacing w:after="0" w:line="240" w:lineRule="auto"/>
              <w:rPr>
                <w:rFonts w:ascii="Arial" w:hAnsi="Arial" w:cs="Arial" w:eastAsiaTheme="minorHAnsi"/>
                <w:sz w:val="18"/>
                <w:szCs w:val="18"/>
                <w:lang w:val="es-ES_tradnl"/>
              </w:rPr>
            </w:pPr>
            <w:r w:rsidRPr="00306981">
              <w:rPr>
                <w:rFonts w:ascii="Arial" w:hAnsi="Arial" w:eastAsia="Arial" w:cs="Arial"/>
                <w:sz w:val="18"/>
                <w:szCs w:val="18"/>
                <w:lang w:val="es-ES_tradnl"/>
              </w:rPr>
              <w:t>[Estudiantes] / [Estudiantes], (Porcentaje)</w:t>
            </w:r>
          </w:p>
        </w:tc>
        <w:tc>
          <w:tcPr>
            <w:tcW w:w="1133" w:type="dxa"/>
          </w:tcPr>
          <w:p w:rsidRPr="00E43BFE" w:rsidR="00042D4B" w:rsidP="0085576F" w:rsidRDefault="00042D4B" w14:paraId="4836001A" w14:textId="77777777">
            <w:pPr>
              <w:spacing w:after="0" w:line="240" w:lineRule="auto"/>
              <w:rPr>
                <w:rFonts w:ascii="Arial" w:hAnsi="Arial" w:cs="Arial" w:eastAsiaTheme="minorHAnsi"/>
                <w:sz w:val="18"/>
                <w:szCs w:val="18"/>
                <w:lang w:val="es-ES_tradnl"/>
              </w:rPr>
            </w:pPr>
          </w:p>
          <w:p w:rsidRPr="00E43BFE" w:rsidR="00042D4B" w:rsidP="0085576F" w:rsidRDefault="00042D4B" w14:paraId="5AAED1DE"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70.3%</w:t>
            </w:r>
          </w:p>
        </w:tc>
        <w:tc>
          <w:tcPr>
            <w:tcW w:w="1297" w:type="dxa"/>
          </w:tcPr>
          <w:p w:rsidRPr="00E43BFE" w:rsidR="00042D4B" w:rsidP="0085576F" w:rsidRDefault="00042D4B" w14:paraId="7FB6051D" w14:textId="77777777">
            <w:pPr>
              <w:spacing w:after="0" w:line="240" w:lineRule="auto"/>
              <w:rPr>
                <w:rFonts w:ascii="Arial" w:hAnsi="Arial" w:cs="Arial" w:eastAsiaTheme="minorHAnsi"/>
                <w:sz w:val="18"/>
                <w:szCs w:val="18"/>
                <w:lang w:val="es-ES_tradnl"/>
              </w:rPr>
            </w:pPr>
          </w:p>
          <w:p w:rsidRPr="00E43BFE" w:rsidR="00042D4B" w:rsidP="0085576F" w:rsidRDefault="00042D4B" w14:paraId="04EF3714"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66.3%</w:t>
            </w:r>
          </w:p>
        </w:tc>
        <w:tc>
          <w:tcPr>
            <w:tcW w:w="1170" w:type="dxa"/>
          </w:tcPr>
          <w:p w:rsidRPr="00E43BFE" w:rsidR="00042D4B" w:rsidP="0085576F" w:rsidRDefault="00042D4B" w14:paraId="6820B263"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Cada tres años. Entre 2012 y 2017, anual.</w:t>
            </w:r>
          </w:p>
        </w:tc>
        <w:tc>
          <w:tcPr>
            <w:tcW w:w="1155" w:type="dxa"/>
          </w:tcPr>
          <w:p w:rsidRPr="00E43BFE" w:rsidR="00042D4B" w:rsidP="0085576F" w:rsidRDefault="00042D4B" w14:paraId="49685BAD"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Pruebas SABER 2017 del ICFES</w:t>
            </w:r>
          </w:p>
        </w:tc>
      </w:tr>
      <w:tr w:rsidRPr="00E43BFE" w:rsidR="00042D4B" w:rsidTr="0085576F" w14:paraId="6EC8B942" w14:textId="77777777">
        <w:trPr>
          <w:trHeight w:val="961"/>
        </w:trPr>
        <w:tc>
          <w:tcPr>
            <w:tcW w:w="1805" w:type="dxa"/>
            <w:vAlign w:val="center"/>
          </w:tcPr>
          <w:p w:rsidRPr="00E43BFE" w:rsidR="00042D4B" w:rsidP="0085576F" w:rsidRDefault="00042D4B" w14:paraId="4EA27CE2" w14:textId="77777777">
            <w:pPr>
              <w:spacing w:after="0" w:line="240" w:lineRule="auto"/>
              <w:rPr>
                <w:rFonts w:ascii="Arial" w:hAnsi="Arial" w:cs="Arial" w:eastAsiaTheme="minorHAnsi"/>
                <w:sz w:val="18"/>
                <w:szCs w:val="18"/>
                <w:lang w:val="es-ES_tradnl"/>
              </w:rPr>
            </w:pPr>
            <w:r w:rsidRPr="00E43BFE">
              <w:rPr>
                <w:rFonts w:ascii="Arial" w:hAnsi="Arial" w:eastAsia="Arial" w:cs="Arial"/>
                <w:sz w:val="18"/>
                <w:szCs w:val="18"/>
                <w:lang w:val="es-ES_tradnl"/>
              </w:rPr>
              <w:t xml:space="preserve">Porcentaje de </w:t>
            </w:r>
            <w:r>
              <w:rPr>
                <w:rFonts w:ascii="Arial" w:hAnsi="Arial" w:eastAsia="Arial" w:cs="Arial"/>
                <w:sz w:val="18"/>
                <w:szCs w:val="18"/>
                <w:lang w:val="es-ES_tradnl"/>
              </w:rPr>
              <w:t>estudiantes</w:t>
            </w:r>
            <w:r w:rsidRPr="00E43BFE">
              <w:rPr>
                <w:rFonts w:ascii="Arial" w:hAnsi="Arial" w:eastAsia="Arial" w:cs="Arial"/>
                <w:sz w:val="18"/>
                <w:szCs w:val="18"/>
                <w:lang w:val="es-ES_tradnl"/>
              </w:rPr>
              <w:t xml:space="preserve"> con clasificación mínimo o insuficiente en matemáticas en SABER 3º </w:t>
            </w:r>
          </w:p>
        </w:tc>
        <w:tc>
          <w:tcPr>
            <w:tcW w:w="1308" w:type="dxa"/>
          </w:tcPr>
          <w:p w:rsidRPr="00E43BFE" w:rsidR="00042D4B" w:rsidP="0085576F" w:rsidRDefault="00042D4B" w14:paraId="4A9DC1B1" w14:textId="77777777">
            <w:pPr>
              <w:spacing w:after="0" w:line="240" w:lineRule="auto"/>
              <w:rPr>
                <w:rFonts w:ascii="Arial" w:hAnsi="Arial" w:cs="Arial" w:eastAsiaTheme="minorHAnsi"/>
                <w:sz w:val="18"/>
                <w:szCs w:val="18"/>
                <w:lang w:val="es-ES_tradnl"/>
              </w:rPr>
            </w:pPr>
            <w:r w:rsidRPr="00E43BFE">
              <w:rPr>
                <w:rFonts w:ascii="Arial" w:hAnsi="Arial" w:eastAsia="Arial" w:cs="Arial"/>
                <w:sz w:val="18"/>
                <w:szCs w:val="18"/>
                <w:lang w:val="es-ES_tradnl"/>
              </w:rPr>
              <w:t>Escuelas focalizadas</w:t>
            </w:r>
          </w:p>
        </w:tc>
        <w:tc>
          <w:tcPr>
            <w:tcW w:w="1382" w:type="dxa"/>
          </w:tcPr>
          <w:p w:rsidRPr="00E43BFE" w:rsidR="00042D4B" w:rsidP="0085576F" w:rsidRDefault="00042D4B" w14:paraId="211C8A1B" w14:textId="77777777">
            <w:pPr>
              <w:spacing w:after="0" w:line="240" w:lineRule="auto"/>
              <w:rPr>
                <w:rFonts w:ascii="Arial" w:hAnsi="Arial" w:cs="Arial" w:eastAsiaTheme="minorHAnsi"/>
                <w:sz w:val="18"/>
                <w:szCs w:val="18"/>
                <w:lang w:val="es-ES_tradnl"/>
              </w:rPr>
            </w:pPr>
            <w:r w:rsidRPr="00306981">
              <w:rPr>
                <w:rFonts w:ascii="Arial" w:hAnsi="Arial" w:eastAsia="Arial" w:cs="Arial"/>
                <w:sz w:val="18"/>
                <w:szCs w:val="18"/>
                <w:lang w:val="es-ES_tradnl"/>
              </w:rPr>
              <w:t>[Estudiantes] / [Estudiantes], (Porcentaje)</w:t>
            </w:r>
          </w:p>
        </w:tc>
        <w:tc>
          <w:tcPr>
            <w:tcW w:w="1133" w:type="dxa"/>
          </w:tcPr>
          <w:p w:rsidRPr="00E43BFE" w:rsidR="00042D4B" w:rsidP="0085576F" w:rsidRDefault="00042D4B" w14:paraId="5EEAE960" w14:textId="77777777">
            <w:pPr>
              <w:spacing w:after="0" w:line="240" w:lineRule="auto"/>
              <w:rPr>
                <w:rFonts w:ascii="Arial" w:hAnsi="Arial" w:cs="Arial" w:eastAsiaTheme="minorHAnsi"/>
                <w:sz w:val="18"/>
                <w:szCs w:val="18"/>
                <w:lang w:val="es-ES_tradnl"/>
              </w:rPr>
            </w:pPr>
          </w:p>
          <w:p w:rsidRPr="00E43BFE" w:rsidR="00042D4B" w:rsidP="0085576F" w:rsidRDefault="00042D4B" w14:paraId="7507F139"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63.9%</w:t>
            </w:r>
          </w:p>
        </w:tc>
        <w:tc>
          <w:tcPr>
            <w:tcW w:w="1297" w:type="dxa"/>
          </w:tcPr>
          <w:p w:rsidRPr="00E43BFE" w:rsidR="00042D4B" w:rsidP="0085576F" w:rsidRDefault="00042D4B" w14:paraId="4CBE0062" w14:textId="77777777">
            <w:pPr>
              <w:spacing w:after="0" w:line="240" w:lineRule="auto"/>
              <w:rPr>
                <w:rFonts w:ascii="Arial" w:hAnsi="Arial" w:cs="Arial" w:eastAsiaTheme="minorHAnsi"/>
                <w:sz w:val="18"/>
                <w:szCs w:val="18"/>
                <w:lang w:val="es-ES_tradnl"/>
              </w:rPr>
            </w:pPr>
          </w:p>
          <w:p w:rsidRPr="00E43BFE" w:rsidR="00042D4B" w:rsidP="0085576F" w:rsidRDefault="00042D4B" w14:paraId="30218000"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59.9%</w:t>
            </w:r>
          </w:p>
        </w:tc>
        <w:tc>
          <w:tcPr>
            <w:tcW w:w="1170" w:type="dxa"/>
          </w:tcPr>
          <w:p w:rsidRPr="00E43BFE" w:rsidR="00042D4B" w:rsidP="0085576F" w:rsidRDefault="00042D4B" w14:paraId="10385605"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Cada tres años. Entre 2012 y 2017, anual.</w:t>
            </w:r>
          </w:p>
        </w:tc>
        <w:tc>
          <w:tcPr>
            <w:tcW w:w="1155" w:type="dxa"/>
          </w:tcPr>
          <w:p w:rsidRPr="00E43BFE" w:rsidR="00042D4B" w:rsidP="0085576F" w:rsidRDefault="00042D4B" w14:paraId="5C48C55F"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Pruebas SABER 2017 del ICFES</w:t>
            </w:r>
          </w:p>
        </w:tc>
      </w:tr>
      <w:tr w:rsidRPr="00E43BFE" w:rsidR="00042D4B" w:rsidTr="0085576F" w14:paraId="7ADAC57E" w14:textId="77777777">
        <w:trPr>
          <w:trHeight w:val="781"/>
        </w:trPr>
        <w:tc>
          <w:tcPr>
            <w:tcW w:w="1805" w:type="dxa"/>
            <w:vAlign w:val="center"/>
          </w:tcPr>
          <w:p w:rsidRPr="00E43BFE" w:rsidR="00042D4B" w:rsidP="0085576F" w:rsidRDefault="00042D4B" w14:paraId="2577FA76" w14:textId="77777777">
            <w:pPr>
              <w:spacing w:after="0" w:line="240" w:lineRule="auto"/>
              <w:rPr>
                <w:rFonts w:ascii="Arial" w:hAnsi="Arial" w:cs="Arial" w:eastAsiaTheme="minorHAnsi"/>
                <w:sz w:val="18"/>
                <w:szCs w:val="18"/>
                <w:lang w:val="es-ES_tradnl"/>
              </w:rPr>
            </w:pPr>
            <w:r w:rsidRPr="00E43BFE">
              <w:rPr>
                <w:rFonts w:ascii="Arial" w:hAnsi="Arial" w:eastAsia="Arial" w:cs="Arial"/>
                <w:sz w:val="18"/>
                <w:szCs w:val="18"/>
                <w:lang w:val="es-ES_tradnl"/>
              </w:rPr>
              <w:t xml:space="preserve">Porcentaje de </w:t>
            </w:r>
            <w:r>
              <w:rPr>
                <w:rFonts w:ascii="Arial" w:hAnsi="Arial" w:eastAsia="Arial" w:cs="Arial"/>
                <w:sz w:val="18"/>
                <w:szCs w:val="18"/>
                <w:lang w:val="es-ES_tradnl"/>
              </w:rPr>
              <w:t>estudiantes</w:t>
            </w:r>
            <w:r w:rsidRPr="00E43BFE">
              <w:rPr>
                <w:rFonts w:ascii="Arial" w:hAnsi="Arial" w:eastAsia="Arial" w:cs="Arial"/>
                <w:sz w:val="18"/>
                <w:szCs w:val="18"/>
                <w:lang w:val="es-ES_tradnl"/>
              </w:rPr>
              <w:t xml:space="preserve"> con clasificación mínimo o insuficiente en lenguaje en SABER 5º </w:t>
            </w:r>
          </w:p>
        </w:tc>
        <w:tc>
          <w:tcPr>
            <w:tcW w:w="1308" w:type="dxa"/>
          </w:tcPr>
          <w:p w:rsidRPr="00E43BFE" w:rsidR="00042D4B" w:rsidP="0085576F" w:rsidRDefault="00042D4B" w14:paraId="06D0407C" w14:textId="77777777">
            <w:pPr>
              <w:spacing w:after="0" w:line="240" w:lineRule="auto"/>
              <w:rPr>
                <w:rFonts w:ascii="Arial" w:hAnsi="Arial" w:cs="Arial" w:eastAsiaTheme="minorHAnsi"/>
                <w:sz w:val="18"/>
                <w:szCs w:val="18"/>
                <w:lang w:val="es-ES_tradnl"/>
              </w:rPr>
            </w:pPr>
            <w:r w:rsidRPr="00E43BFE">
              <w:rPr>
                <w:rFonts w:ascii="Arial" w:hAnsi="Arial" w:eastAsia="Arial" w:cs="Arial"/>
                <w:sz w:val="18"/>
                <w:szCs w:val="18"/>
                <w:lang w:val="es-ES_tradnl"/>
              </w:rPr>
              <w:t>Escuelas focalizadas</w:t>
            </w:r>
          </w:p>
        </w:tc>
        <w:tc>
          <w:tcPr>
            <w:tcW w:w="1382" w:type="dxa"/>
          </w:tcPr>
          <w:p w:rsidRPr="00E43BFE" w:rsidR="00042D4B" w:rsidP="0085576F" w:rsidRDefault="00042D4B" w14:paraId="7E4690B0" w14:textId="77777777">
            <w:pPr>
              <w:spacing w:after="0" w:line="240" w:lineRule="auto"/>
              <w:rPr>
                <w:rFonts w:ascii="Arial" w:hAnsi="Arial" w:cs="Arial" w:eastAsiaTheme="minorHAnsi"/>
                <w:sz w:val="18"/>
                <w:szCs w:val="18"/>
                <w:lang w:val="es-ES_tradnl"/>
              </w:rPr>
            </w:pPr>
            <w:r w:rsidRPr="00306981">
              <w:rPr>
                <w:rFonts w:ascii="Arial" w:hAnsi="Arial" w:eastAsia="Arial" w:cs="Arial"/>
                <w:sz w:val="18"/>
                <w:szCs w:val="18"/>
                <w:lang w:val="es-ES_tradnl"/>
              </w:rPr>
              <w:t>[Estudiantes] / [Estudiantes], (Porcentaje)</w:t>
            </w:r>
          </w:p>
        </w:tc>
        <w:tc>
          <w:tcPr>
            <w:tcW w:w="1133" w:type="dxa"/>
          </w:tcPr>
          <w:p w:rsidRPr="00E43BFE" w:rsidR="00042D4B" w:rsidP="0085576F" w:rsidRDefault="00042D4B" w14:paraId="7429A041" w14:textId="77777777">
            <w:pPr>
              <w:spacing w:after="0" w:line="240" w:lineRule="auto"/>
              <w:rPr>
                <w:rFonts w:ascii="Arial" w:hAnsi="Arial" w:cs="Arial" w:eastAsiaTheme="minorHAnsi"/>
                <w:sz w:val="18"/>
                <w:szCs w:val="18"/>
                <w:lang w:val="es-ES_tradnl"/>
              </w:rPr>
            </w:pPr>
          </w:p>
          <w:p w:rsidRPr="00E43BFE" w:rsidR="00042D4B" w:rsidP="0085576F" w:rsidRDefault="00042D4B" w14:paraId="7BF5C23D"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84.6%</w:t>
            </w:r>
          </w:p>
        </w:tc>
        <w:tc>
          <w:tcPr>
            <w:tcW w:w="1297" w:type="dxa"/>
          </w:tcPr>
          <w:p w:rsidRPr="00E43BFE" w:rsidR="00042D4B" w:rsidP="0085576F" w:rsidRDefault="00042D4B" w14:paraId="1E299C44" w14:textId="77777777">
            <w:pPr>
              <w:spacing w:after="0" w:line="240" w:lineRule="auto"/>
              <w:rPr>
                <w:rFonts w:ascii="Arial" w:hAnsi="Arial" w:cs="Arial" w:eastAsiaTheme="minorHAnsi"/>
                <w:sz w:val="18"/>
                <w:szCs w:val="18"/>
                <w:lang w:val="es-ES_tradnl"/>
              </w:rPr>
            </w:pPr>
          </w:p>
          <w:p w:rsidRPr="00E43BFE" w:rsidR="00042D4B" w:rsidP="0085576F" w:rsidRDefault="00042D4B" w14:paraId="3D5CAB27"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80.6%</w:t>
            </w:r>
          </w:p>
        </w:tc>
        <w:tc>
          <w:tcPr>
            <w:tcW w:w="1170" w:type="dxa"/>
          </w:tcPr>
          <w:p w:rsidRPr="00E43BFE" w:rsidR="00042D4B" w:rsidP="0085576F" w:rsidRDefault="00042D4B" w14:paraId="271ED7D4"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Cada tres años. Entre 2012 y 2017, anual.</w:t>
            </w:r>
          </w:p>
        </w:tc>
        <w:tc>
          <w:tcPr>
            <w:tcW w:w="1155" w:type="dxa"/>
          </w:tcPr>
          <w:p w:rsidRPr="00E43BFE" w:rsidR="00042D4B" w:rsidP="0085576F" w:rsidRDefault="00042D4B" w14:paraId="654A9FA1"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Pruebas SABER 2017 del ICFES</w:t>
            </w:r>
          </w:p>
        </w:tc>
      </w:tr>
      <w:tr w:rsidRPr="00E43BFE" w:rsidR="00042D4B" w:rsidTr="0085576F" w14:paraId="212B79C2" w14:textId="77777777">
        <w:trPr>
          <w:trHeight w:val="974"/>
        </w:trPr>
        <w:tc>
          <w:tcPr>
            <w:tcW w:w="1805" w:type="dxa"/>
            <w:vAlign w:val="center"/>
          </w:tcPr>
          <w:p w:rsidRPr="00E43BFE" w:rsidR="00042D4B" w:rsidP="0085576F" w:rsidRDefault="00042D4B" w14:paraId="35D76318" w14:textId="77777777">
            <w:pPr>
              <w:spacing w:after="0" w:line="240" w:lineRule="auto"/>
              <w:rPr>
                <w:rFonts w:ascii="Arial" w:hAnsi="Arial" w:cs="Arial" w:eastAsiaTheme="minorHAnsi"/>
                <w:sz w:val="18"/>
                <w:szCs w:val="18"/>
                <w:lang w:val="es-ES_tradnl"/>
              </w:rPr>
            </w:pPr>
            <w:r w:rsidRPr="00E43BFE">
              <w:rPr>
                <w:rFonts w:ascii="Arial" w:hAnsi="Arial" w:eastAsia="Arial" w:cs="Arial"/>
                <w:sz w:val="18"/>
                <w:szCs w:val="18"/>
                <w:lang w:val="es-ES_tradnl"/>
              </w:rPr>
              <w:t xml:space="preserve">Porcentaje de </w:t>
            </w:r>
            <w:r>
              <w:rPr>
                <w:rFonts w:ascii="Arial" w:hAnsi="Arial" w:eastAsia="Arial" w:cs="Arial"/>
                <w:sz w:val="18"/>
                <w:szCs w:val="18"/>
                <w:lang w:val="es-ES_tradnl"/>
              </w:rPr>
              <w:t>estudiantes</w:t>
            </w:r>
            <w:r w:rsidRPr="00E43BFE">
              <w:rPr>
                <w:rFonts w:ascii="Arial" w:hAnsi="Arial" w:eastAsia="Arial" w:cs="Arial"/>
                <w:sz w:val="18"/>
                <w:szCs w:val="18"/>
                <w:lang w:val="es-ES_tradnl"/>
              </w:rPr>
              <w:t xml:space="preserve"> con clasificación mínimo o insuficiente en matemáticas en SABER 5º </w:t>
            </w:r>
          </w:p>
        </w:tc>
        <w:tc>
          <w:tcPr>
            <w:tcW w:w="1308" w:type="dxa"/>
          </w:tcPr>
          <w:p w:rsidRPr="00E43BFE" w:rsidR="00042D4B" w:rsidP="0085576F" w:rsidRDefault="00042D4B" w14:paraId="23014DFC" w14:textId="77777777">
            <w:pPr>
              <w:spacing w:after="0" w:line="240" w:lineRule="auto"/>
              <w:rPr>
                <w:rFonts w:ascii="Arial" w:hAnsi="Arial" w:cs="Arial" w:eastAsiaTheme="minorHAnsi"/>
                <w:sz w:val="18"/>
                <w:szCs w:val="18"/>
                <w:lang w:val="es-ES_tradnl"/>
              </w:rPr>
            </w:pPr>
            <w:r w:rsidRPr="00E43BFE">
              <w:rPr>
                <w:rFonts w:ascii="Arial" w:hAnsi="Arial" w:eastAsia="Arial" w:cs="Arial"/>
                <w:sz w:val="18"/>
                <w:szCs w:val="18"/>
                <w:lang w:val="es-ES_tradnl"/>
              </w:rPr>
              <w:t>Escuelas focalizadas</w:t>
            </w:r>
          </w:p>
        </w:tc>
        <w:tc>
          <w:tcPr>
            <w:tcW w:w="1382" w:type="dxa"/>
          </w:tcPr>
          <w:p w:rsidRPr="00E43BFE" w:rsidR="00042D4B" w:rsidP="0085576F" w:rsidRDefault="00042D4B" w14:paraId="04199438" w14:textId="77777777">
            <w:pPr>
              <w:spacing w:after="0" w:line="240" w:lineRule="auto"/>
              <w:rPr>
                <w:rFonts w:ascii="Arial" w:hAnsi="Arial" w:cs="Arial" w:eastAsiaTheme="minorHAnsi"/>
                <w:sz w:val="18"/>
                <w:szCs w:val="18"/>
                <w:lang w:val="es-ES_tradnl"/>
              </w:rPr>
            </w:pPr>
            <w:r w:rsidRPr="00306981">
              <w:rPr>
                <w:rFonts w:ascii="Arial" w:hAnsi="Arial" w:eastAsia="Arial" w:cs="Arial"/>
                <w:sz w:val="18"/>
                <w:szCs w:val="18"/>
                <w:lang w:val="es-ES_tradnl"/>
              </w:rPr>
              <w:t>[Estudiantes] / [Estudiantes], (Porcentaje)</w:t>
            </w:r>
          </w:p>
        </w:tc>
        <w:tc>
          <w:tcPr>
            <w:tcW w:w="1133" w:type="dxa"/>
          </w:tcPr>
          <w:p w:rsidRPr="00E43BFE" w:rsidR="00042D4B" w:rsidP="0085576F" w:rsidRDefault="00042D4B" w14:paraId="6457C963" w14:textId="77777777">
            <w:pPr>
              <w:spacing w:after="0" w:line="240" w:lineRule="auto"/>
              <w:rPr>
                <w:rFonts w:ascii="Arial" w:hAnsi="Arial" w:cs="Arial" w:eastAsiaTheme="minorHAnsi"/>
                <w:sz w:val="18"/>
                <w:szCs w:val="18"/>
                <w:lang w:val="es-ES_tradnl"/>
              </w:rPr>
            </w:pPr>
          </w:p>
          <w:p w:rsidRPr="00E43BFE" w:rsidR="00042D4B" w:rsidP="0085576F" w:rsidRDefault="00042D4B" w14:paraId="16D5B8C7"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77.7%</w:t>
            </w:r>
          </w:p>
        </w:tc>
        <w:tc>
          <w:tcPr>
            <w:tcW w:w="1297" w:type="dxa"/>
          </w:tcPr>
          <w:p w:rsidRPr="00E43BFE" w:rsidR="00042D4B" w:rsidP="0085576F" w:rsidRDefault="00042D4B" w14:paraId="201E6DA8" w14:textId="77777777">
            <w:pPr>
              <w:spacing w:after="0" w:line="240" w:lineRule="auto"/>
              <w:rPr>
                <w:rFonts w:ascii="Arial" w:hAnsi="Arial" w:cs="Arial" w:eastAsiaTheme="minorHAnsi"/>
                <w:sz w:val="18"/>
                <w:szCs w:val="18"/>
                <w:lang w:val="es-ES_tradnl"/>
              </w:rPr>
            </w:pPr>
          </w:p>
          <w:p w:rsidRPr="00E43BFE" w:rsidR="00042D4B" w:rsidP="0085576F" w:rsidRDefault="00042D4B" w14:paraId="4A6184D2"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73.7%</w:t>
            </w:r>
          </w:p>
        </w:tc>
        <w:tc>
          <w:tcPr>
            <w:tcW w:w="1170" w:type="dxa"/>
          </w:tcPr>
          <w:p w:rsidRPr="00E43BFE" w:rsidR="00042D4B" w:rsidP="0085576F" w:rsidRDefault="00042D4B" w14:paraId="1A314E5F"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Cada tres años. Entre 2012 y 2017, anual.</w:t>
            </w:r>
          </w:p>
        </w:tc>
        <w:tc>
          <w:tcPr>
            <w:tcW w:w="1155" w:type="dxa"/>
          </w:tcPr>
          <w:p w:rsidRPr="00E43BFE" w:rsidR="00042D4B" w:rsidP="0085576F" w:rsidRDefault="00042D4B" w14:paraId="7098636E"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Pruebas SABER 2017 del ICFES</w:t>
            </w:r>
          </w:p>
        </w:tc>
      </w:tr>
      <w:tr w:rsidRPr="00E43BFE" w:rsidR="00042D4B" w:rsidTr="0085576F" w14:paraId="3A38CA14" w14:textId="77777777">
        <w:trPr>
          <w:trHeight w:val="781"/>
        </w:trPr>
        <w:tc>
          <w:tcPr>
            <w:tcW w:w="1805" w:type="dxa"/>
            <w:vAlign w:val="center"/>
          </w:tcPr>
          <w:p w:rsidRPr="00E43BFE" w:rsidR="00042D4B" w:rsidP="0085576F" w:rsidRDefault="00042D4B" w14:paraId="1BEAD8A0" w14:textId="77777777">
            <w:pPr>
              <w:spacing w:after="0" w:line="240" w:lineRule="auto"/>
              <w:rPr>
                <w:rFonts w:ascii="Arial" w:hAnsi="Arial" w:cs="Arial" w:eastAsiaTheme="minorHAnsi"/>
                <w:sz w:val="18"/>
                <w:szCs w:val="18"/>
                <w:lang w:val="es-ES_tradnl"/>
              </w:rPr>
            </w:pPr>
            <w:r w:rsidRPr="00E43BFE">
              <w:rPr>
                <w:rFonts w:ascii="Arial" w:hAnsi="Arial" w:eastAsia="Arial" w:cs="Arial"/>
                <w:sz w:val="18"/>
                <w:szCs w:val="18"/>
                <w:lang w:val="es-ES_tradnl"/>
              </w:rPr>
              <w:t xml:space="preserve">Porcentaje de </w:t>
            </w:r>
            <w:r>
              <w:rPr>
                <w:rFonts w:ascii="Arial" w:hAnsi="Arial" w:eastAsia="Arial" w:cs="Arial"/>
                <w:sz w:val="18"/>
                <w:szCs w:val="18"/>
                <w:lang w:val="es-ES_tradnl"/>
              </w:rPr>
              <w:t>estudiantes</w:t>
            </w:r>
            <w:r w:rsidRPr="00E43BFE">
              <w:rPr>
                <w:rFonts w:ascii="Arial" w:hAnsi="Arial" w:eastAsia="Arial" w:cs="Arial"/>
                <w:sz w:val="18"/>
                <w:szCs w:val="18"/>
                <w:lang w:val="es-ES_tradnl"/>
              </w:rPr>
              <w:t xml:space="preserve"> con clasificación mínimo o insuficiente en lenguaje en SABER 9º </w:t>
            </w:r>
          </w:p>
        </w:tc>
        <w:tc>
          <w:tcPr>
            <w:tcW w:w="1308" w:type="dxa"/>
          </w:tcPr>
          <w:p w:rsidRPr="00E43BFE" w:rsidR="00042D4B" w:rsidP="0085576F" w:rsidRDefault="00042D4B" w14:paraId="1B85411A" w14:textId="77777777">
            <w:pPr>
              <w:spacing w:after="0" w:line="240" w:lineRule="auto"/>
              <w:rPr>
                <w:rFonts w:ascii="Arial" w:hAnsi="Arial" w:cs="Arial" w:eastAsiaTheme="minorHAnsi"/>
                <w:sz w:val="18"/>
                <w:szCs w:val="18"/>
                <w:lang w:val="es-ES_tradnl"/>
              </w:rPr>
            </w:pPr>
            <w:r w:rsidRPr="00E43BFE">
              <w:rPr>
                <w:rFonts w:ascii="Arial" w:hAnsi="Arial" w:eastAsia="Arial" w:cs="Arial"/>
                <w:sz w:val="18"/>
                <w:szCs w:val="18"/>
                <w:lang w:val="es-ES_tradnl"/>
              </w:rPr>
              <w:t>Escuelas focalizadas</w:t>
            </w:r>
          </w:p>
        </w:tc>
        <w:tc>
          <w:tcPr>
            <w:tcW w:w="1382" w:type="dxa"/>
          </w:tcPr>
          <w:p w:rsidRPr="00E43BFE" w:rsidR="00042D4B" w:rsidP="0085576F" w:rsidRDefault="00042D4B" w14:paraId="621F4727" w14:textId="77777777">
            <w:pPr>
              <w:spacing w:after="0" w:line="240" w:lineRule="auto"/>
              <w:rPr>
                <w:rFonts w:ascii="Arial" w:hAnsi="Arial" w:cs="Arial" w:eastAsiaTheme="minorHAnsi"/>
                <w:sz w:val="18"/>
                <w:szCs w:val="18"/>
                <w:lang w:val="es-ES_tradnl"/>
              </w:rPr>
            </w:pPr>
            <w:r w:rsidRPr="00306981">
              <w:rPr>
                <w:rFonts w:ascii="Arial" w:hAnsi="Arial" w:eastAsia="Arial" w:cs="Arial"/>
                <w:sz w:val="18"/>
                <w:szCs w:val="18"/>
                <w:lang w:val="es-ES_tradnl"/>
              </w:rPr>
              <w:t>[Estudiantes] / [Estudiantes], (Porcentaje)</w:t>
            </w:r>
          </w:p>
        </w:tc>
        <w:tc>
          <w:tcPr>
            <w:tcW w:w="1133" w:type="dxa"/>
          </w:tcPr>
          <w:p w:rsidRPr="00E43BFE" w:rsidR="00042D4B" w:rsidP="0085576F" w:rsidRDefault="00042D4B" w14:paraId="64F992A9" w14:textId="77777777">
            <w:pPr>
              <w:spacing w:after="0" w:line="240" w:lineRule="auto"/>
              <w:rPr>
                <w:rFonts w:ascii="Arial" w:hAnsi="Arial" w:cs="Arial" w:eastAsiaTheme="minorHAnsi"/>
                <w:sz w:val="18"/>
                <w:szCs w:val="18"/>
                <w:lang w:val="es-ES_tradnl"/>
              </w:rPr>
            </w:pPr>
          </w:p>
          <w:p w:rsidRPr="00E43BFE" w:rsidR="00042D4B" w:rsidP="0085576F" w:rsidRDefault="00042D4B" w14:paraId="557C4206"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78.0%</w:t>
            </w:r>
          </w:p>
        </w:tc>
        <w:tc>
          <w:tcPr>
            <w:tcW w:w="1297" w:type="dxa"/>
          </w:tcPr>
          <w:p w:rsidRPr="00E43BFE" w:rsidR="00042D4B" w:rsidP="0085576F" w:rsidRDefault="00042D4B" w14:paraId="1AFDB7D9" w14:textId="77777777">
            <w:pPr>
              <w:spacing w:after="0" w:line="240" w:lineRule="auto"/>
              <w:rPr>
                <w:rFonts w:ascii="Arial" w:hAnsi="Arial" w:cs="Arial" w:eastAsiaTheme="minorHAnsi"/>
                <w:sz w:val="18"/>
                <w:szCs w:val="18"/>
                <w:lang w:val="es-ES_tradnl"/>
              </w:rPr>
            </w:pPr>
          </w:p>
          <w:p w:rsidRPr="00E43BFE" w:rsidR="00042D4B" w:rsidP="0085576F" w:rsidRDefault="00042D4B" w14:paraId="1282C73E"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74.0%</w:t>
            </w:r>
          </w:p>
        </w:tc>
        <w:tc>
          <w:tcPr>
            <w:tcW w:w="1170" w:type="dxa"/>
          </w:tcPr>
          <w:p w:rsidRPr="00E43BFE" w:rsidR="00042D4B" w:rsidP="0085576F" w:rsidRDefault="00042D4B" w14:paraId="3E224CF9"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Cada tres años. Entre 2012 y 2017, anual.</w:t>
            </w:r>
          </w:p>
        </w:tc>
        <w:tc>
          <w:tcPr>
            <w:tcW w:w="1155" w:type="dxa"/>
          </w:tcPr>
          <w:p w:rsidRPr="00E43BFE" w:rsidR="00042D4B" w:rsidP="0085576F" w:rsidRDefault="00042D4B" w14:paraId="44EFAFD1"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Pruebas SABER 2017 del ICFES</w:t>
            </w:r>
          </w:p>
        </w:tc>
      </w:tr>
      <w:tr w:rsidRPr="00E43BFE" w:rsidR="00042D4B" w:rsidTr="0085576F" w14:paraId="0C0C613A" w14:textId="77777777">
        <w:trPr>
          <w:trHeight w:val="961"/>
        </w:trPr>
        <w:tc>
          <w:tcPr>
            <w:tcW w:w="1805" w:type="dxa"/>
            <w:vAlign w:val="center"/>
          </w:tcPr>
          <w:p w:rsidRPr="00E43BFE" w:rsidR="00042D4B" w:rsidP="0085576F" w:rsidRDefault="00042D4B" w14:paraId="2FAD4359" w14:textId="77777777">
            <w:pPr>
              <w:spacing w:after="0" w:line="240" w:lineRule="auto"/>
              <w:rPr>
                <w:rFonts w:ascii="Arial" w:hAnsi="Arial" w:cs="Arial" w:eastAsiaTheme="minorHAnsi"/>
                <w:sz w:val="18"/>
                <w:szCs w:val="18"/>
                <w:lang w:val="es-ES_tradnl"/>
              </w:rPr>
            </w:pPr>
            <w:r w:rsidRPr="00E43BFE">
              <w:rPr>
                <w:rFonts w:ascii="Arial" w:hAnsi="Arial" w:eastAsia="Arial" w:cs="Arial"/>
                <w:sz w:val="18"/>
                <w:szCs w:val="18"/>
                <w:lang w:val="es-ES_tradnl"/>
              </w:rPr>
              <w:t xml:space="preserve">Porcentaje de </w:t>
            </w:r>
            <w:r>
              <w:rPr>
                <w:rFonts w:ascii="Arial" w:hAnsi="Arial" w:eastAsia="Arial" w:cs="Arial"/>
                <w:sz w:val="18"/>
                <w:szCs w:val="18"/>
                <w:lang w:val="es-ES_tradnl"/>
              </w:rPr>
              <w:t>estudiantes</w:t>
            </w:r>
            <w:r w:rsidRPr="00E43BFE">
              <w:rPr>
                <w:rFonts w:ascii="Arial" w:hAnsi="Arial" w:eastAsia="Arial" w:cs="Arial"/>
                <w:sz w:val="18"/>
                <w:szCs w:val="18"/>
                <w:lang w:val="es-ES_tradnl"/>
              </w:rPr>
              <w:t xml:space="preserve"> con clasificación mínimo o insuficiente en matemáticas en SABER 9º </w:t>
            </w:r>
          </w:p>
        </w:tc>
        <w:tc>
          <w:tcPr>
            <w:tcW w:w="1308" w:type="dxa"/>
          </w:tcPr>
          <w:p w:rsidRPr="00E43BFE" w:rsidR="00042D4B" w:rsidP="0085576F" w:rsidRDefault="00042D4B" w14:paraId="24FD7E42" w14:textId="77777777">
            <w:pPr>
              <w:spacing w:after="0" w:line="240" w:lineRule="auto"/>
              <w:rPr>
                <w:rFonts w:ascii="Arial" w:hAnsi="Arial" w:cs="Arial" w:eastAsiaTheme="minorHAnsi"/>
                <w:sz w:val="18"/>
                <w:szCs w:val="18"/>
                <w:lang w:val="es-ES_tradnl"/>
              </w:rPr>
            </w:pPr>
            <w:r w:rsidRPr="00E43BFE">
              <w:rPr>
                <w:rFonts w:ascii="Arial" w:hAnsi="Arial" w:eastAsia="Arial" w:cs="Arial"/>
                <w:sz w:val="18"/>
                <w:szCs w:val="18"/>
                <w:lang w:val="es-ES_tradnl"/>
              </w:rPr>
              <w:t>Escuelas focalizadas</w:t>
            </w:r>
          </w:p>
        </w:tc>
        <w:tc>
          <w:tcPr>
            <w:tcW w:w="1382" w:type="dxa"/>
          </w:tcPr>
          <w:p w:rsidRPr="00E43BFE" w:rsidR="00042D4B" w:rsidP="0085576F" w:rsidRDefault="00042D4B" w14:paraId="2BE1640C" w14:textId="77777777">
            <w:pPr>
              <w:spacing w:after="0" w:line="240" w:lineRule="auto"/>
              <w:rPr>
                <w:rFonts w:ascii="Arial" w:hAnsi="Arial" w:cs="Arial" w:eastAsiaTheme="minorHAnsi"/>
                <w:sz w:val="18"/>
                <w:szCs w:val="18"/>
                <w:lang w:val="es-ES_tradnl"/>
              </w:rPr>
            </w:pPr>
            <w:r w:rsidRPr="00306981">
              <w:rPr>
                <w:rFonts w:ascii="Arial" w:hAnsi="Arial" w:eastAsia="Arial" w:cs="Arial"/>
                <w:sz w:val="18"/>
                <w:szCs w:val="18"/>
                <w:lang w:val="es-ES_tradnl"/>
              </w:rPr>
              <w:t>[Estudiantes] / [Estudiantes], (Porcentaje)</w:t>
            </w:r>
          </w:p>
        </w:tc>
        <w:tc>
          <w:tcPr>
            <w:tcW w:w="1133" w:type="dxa"/>
          </w:tcPr>
          <w:p w:rsidRPr="00E43BFE" w:rsidR="00042D4B" w:rsidP="0085576F" w:rsidRDefault="00042D4B" w14:paraId="00C7F170" w14:textId="77777777">
            <w:pPr>
              <w:spacing w:after="0" w:line="240" w:lineRule="auto"/>
              <w:rPr>
                <w:rFonts w:ascii="Arial" w:hAnsi="Arial" w:cs="Arial" w:eastAsiaTheme="minorHAnsi"/>
                <w:sz w:val="18"/>
                <w:szCs w:val="18"/>
                <w:lang w:val="es-ES_tradnl"/>
              </w:rPr>
            </w:pPr>
          </w:p>
          <w:p w:rsidRPr="00E43BFE" w:rsidR="00042D4B" w:rsidP="0085576F" w:rsidRDefault="00042D4B" w14:paraId="1185F755"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85.1%</w:t>
            </w:r>
          </w:p>
        </w:tc>
        <w:tc>
          <w:tcPr>
            <w:tcW w:w="1297" w:type="dxa"/>
          </w:tcPr>
          <w:p w:rsidRPr="00E43BFE" w:rsidR="00042D4B" w:rsidP="0085576F" w:rsidRDefault="00042D4B" w14:paraId="5B6E40B6" w14:textId="77777777">
            <w:pPr>
              <w:spacing w:after="0" w:line="240" w:lineRule="auto"/>
              <w:rPr>
                <w:rFonts w:ascii="Arial" w:hAnsi="Arial" w:cs="Arial" w:eastAsiaTheme="minorHAnsi"/>
                <w:sz w:val="18"/>
                <w:szCs w:val="18"/>
                <w:lang w:val="es-ES_tradnl"/>
              </w:rPr>
            </w:pPr>
          </w:p>
          <w:p w:rsidRPr="00E43BFE" w:rsidR="00042D4B" w:rsidP="0085576F" w:rsidRDefault="00042D4B" w14:paraId="2FB55A60"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81.1%</w:t>
            </w:r>
          </w:p>
        </w:tc>
        <w:tc>
          <w:tcPr>
            <w:tcW w:w="1170" w:type="dxa"/>
          </w:tcPr>
          <w:p w:rsidRPr="00E43BFE" w:rsidR="00042D4B" w:rsidP="0085576F" w:rsidRDefault="00042D4B" w14:paraId="5B58E559"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Cada tres años. Entre 2012 y 2017, anual.</w:t>
            </w:r>
          </w:p>
        </w:tc>
        <w:tc>
          <w:tcPr>
            <w:tcW w:w="1155" w:type="dxa"/>
          </w:tcPr>
          <w:p w:rsidRPr="00E43BFE" w:rsidR="00042D4B" w:rsidP="0085576F" w:rsidRDefault="00042D4B" w14:paraId="7C636451" w14:textId="77777777">
            <w:pPr>
              <w:spacing w:after="0" w:line="240" w:lineRule="auto"/>
              <w:rPr>
                <w:rFonts w:ascii="Arial" w:hAnsi="Arial" w:cs="Arial" w:eastAsiaTheme="minorHAnsi"/>
                <w:sz w:val="18"/>
                <w:szCs w:val="18"/>
                <w:lang w:val="es-ES_tradnl"/>
              </w:rPr>
            </w:pPr>
            <w:r w:rsidRPr="00E43BFE">
              <w:rPr>
                <w:rFonts w:ascii="Arial" w:hAnsi="Arial" w:cs="Arial" w:eastAsiaTheme="minorHAnsi"/>
                <w:sz w:val="18"/>
                <w:szCs w:val="18"/>
                <w:lang w:val="es-ES_tradnl"/>
              </w:rPr>
              <w:t>Pruebas SABER 2017 del ICFES</w:t>
            </w:r>
          </w:p>
        </w:tc>
      </w:tr>
    </w:tbl>
    <w:p w:rsidR="00042D4B" w:rsidP="00042D4B" w:rsidRDefault="00042D4B" w14:paraId="51FAB3D4" w14:textId="77777777">
      <w:pPr>
        <w:spacing w:after="0" w:line="240" w:lineRule="auto"/>
        <w:rPr>
          <w:rFonts w:ascii="Arial" w:hAnsi="Arial" w:cs="Arial"/>
          <w:sz w:val="16"/>
          <w:szCs w:val="16"/>
          <w:lang w:val="es-ES_tradnl"/>
        </w:rPr>
      </w:pPr>
      <w:r>
        <w:rPr>
          <w:rFonts w:ascii="Arial" w:hAnsi="Arial" w:cs="Arial"/>
          <w:sz w:val="16"/>
          <w:szCs w:val="16"/>
          <w:lang w:val="es-ES_tradnl"/>
        </w:rPr>
        <w:t xml:space="preserve">1/ </w:t>
      </w:r>
      <w:r w:rsidRPr="003B4CB7">
        <w:rPr>
          <w:rFonts w:ascii="Arial" w:hAnsi="Arial" w:cs="Arial"/>
          <w:sz w:val="16"/>
          <w:szCs w:val="16"/>
          <w:lang w:val="es-ES_tradnl"/>
        </w:rPr>
        <w:t>Último año con información disponible al momento de elaborar este documento</w:t>
      </w:r>
      <w:r>
        <w:rPr>
          <w:rFonts w:ascii="Arial" w:hAnsi="Arial" w:cs="Arial"/>
          <w:sz w:val="16"/>
          <w:szCs w:val="16"/>
          <w:lang w:val="es-ES_tradnl"/>
        </w:rPr>
        <w:t>.</w:t>
      </w:r>
    </w:p>
    <w:p w:rsidRPr="00694AAB" w:rsidR="00042D4B" w:rsidP="00042D4B" w:rsidRDefault="00042D4B" w14:paraId="19D1A9FA" w14:textId="77777777">
      <w:pPr>
        <w:spacing w:after="0" w:line="240" w:lineRule="auto"/>
        <w:rPr>
          <w:rFonts w:ascii="Arial" w:hAnsi="Arial" w:cs="Arial" w:eastAsiaTheme="minorHAnsi"/>
          <w:lang w:val="es-ES_tradnl"/>
        </w:rPr>
      </w:pPr>
      <w:r>
        <w:rPr>
          <w:rFonts w:ascii="Arial" w:hAnsi="Arial" w:cs="Arial"/>
          <w:sz w:val="16"/>
          <w:szCs w:val="16"/>
          <w:lang w:val="es-ES_tradnl"/>
        </w:rPr>
        <w:t>2/ Dato de 2016.</w:t>
      </w:r>
    </w:p>
    <w:p w:rsidR="00042D4B" w:rsidP="00042D4B" w:rsidRDefault="00042D4B" w14:paraId="1B72AD1F" w14:textId="77777777">
      <w:pPr>
        <w:spacing w:after="0" w:line="240" w:lineRule="auto"/>
        <w:rPr>
          <w:rFonts w:ascii="Arial" w:hAnsi="Arial" w:cs="Arial" w:eastAsiaTheme="minorHAnsi"/>
          <w:lang w:val="es-ES_tradnl"/>
        </w:rPr>
      </w:pPr>
    </w:p>
    <w:p w:rsidRPr="00116C81" w:rsidR="00042D4B" w:rsidP="00D27BA5" w:rsidRDefault="00042D4B" w14:paraId="196834D0" w14:textId="77777777">
      <w:pPr>
        <w:numPr>
          <w:ilvl w:val="0"/>
          <w:numId w:val="18"/>
        </w:numPr>
        <w:spacing w:before="120" w:after="288" w:afterLines="120" w:line="240" w:lineRule="auto"/>
        <w:ind w:left="450" w:hanging="630"/>
        <w:jc w:val="both"/>
        <w:outlineLvl w:val="2"/>
        <w:rPr>
          <w:rFonts w:ascii="Arial" w:hAnsi="Arial" w:eastAsia="Times New Roman" w:cs="Arial"/>
          <w:b/>
          <w:lang w:val="es-ES_tradnl"/>
        </w:rPr>
      </w:pPr>
      <w:bookmarkStart w:name="_Toc15554305" w:id="19"/>
      <w:bookmarkStart w:name="_Toc15652008" w:id="20"/>
      <w:r w:rsidRPr="00116C81">
        <w:rPr>
          <w:rFonts w:ascii="Arial" w:hAnsi="Arial" w:eastAsia="Times New Roman" w:cs="Arial"/>
          <w:b/>
          <w:lang w:val="es-ES_tradnl"/>
        </w:rPr>
        <w:t>Evaluación del programa de apoyo para la mejora de la educación preescolar rural</w:t>
      </w:r>
      <w:bookmarkEnd w:id="19"/>
      <w:bookmarkEnd w:id="20"/>
      <w:r w:rsidRPr="00116C81">
        <w:rPr>
          <w:rFonts w:ascii="Arial" w:hAnsi="Arial" w:eastAsia="Times New Roman" w:cs="Arial"/>
          <w:b/>
          <w:lang w:val="es-ES_tradnl"/>
        </w:rPr>
        <w:t xml:space="preserve"> </w:t>
      </w:r>
    </w:p>
    <w:p w:rsidRPr="00694AAB" w:rsidR="00042D4B" w:rsidP="00D27BA5" w:rsidRDefault="00042D4B" w14:paraId="4DBECC07" w14:textId="77777777">
      <w:pPr>
        <w:keepNext/>
        <w:spacing w:after="0" w:line="240" w:lineRule="auto"/>
        <w:ind w:firstLine="450"/>
        <w:jc w:val="both"/>
        <w:outlineLvl w:val="3"/>
        <w:rPr>
          <w:rFonts w:ascii="Arial" w:hAnsi="Arial" w:eastAsia="Times New Roman" w:cs="Arial"/>
          <w:b/>
          <w:lang w:val="es-ES_tradnl"/>
        </w:rPr>
      </w:pPr>
      <w:r w:rsidRPr="00694AAB">
        <w:rPr>
          <w:rFonts w:ascii="Arial" w:hAnsi="Arial" w:eastAsia="Times New Roman" w:cs="Arial"/>
          <w:b/>
          <w:lang w:val="es-ES_tradnl"/>
        </w:rPr>
        <w:t>Conocimiento existente y relevancia de la evaluación</w:t>
      </w:r>
    </w:p>
    <w:p w:rsidRPr="00694AAB" w:rsidR="00042D4B" w:rsidP="00042D4B" w:rsidRDefault="00042D4B" w14:paraId="2BA618CA" w14:textId="77777777">
      <w:pPr>
        <w:spacing w:after="0" w:line="240" w:lineRule="auto"/>
        <w:jc w:val="both"/>
        <w:rPr>
          <w:rFonts w:ascii="Arial" w:hAnsi="Arial" w:cs="Arial" w:eastAsiaTheme="minorHAnsi"/>
          <w:lang w:val="es-ES_tradnl"/>
        </w:rPr>
      </w:pPr>
    </w:p>
    <w:p w:rsidRPr="00694AAB" w:rsidR="00042D4B" w:rsidP="00D27BA5" w:rsidRDefault="00042D4B" w14:paraId="1E11B49B" w14:textId="2BB1C11B">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La evidencia señala que acceder a servicios de preescolar de calidad tiene impactos positivos sobre el desarrollo cognitivo y socioemocional en el corto y largo plazo. Estudios en Estados Unidos demuestran que luego de asistir a un preescolar de calidad, los niños tuvieron mayores habilidades cognitivas y socioemocionales, y estuvieron mejor preparados para iniciar la escuela primaria.</w:t>
      </w:r>
      <w:r w:rsidRPr="00694AAB">
        <w:rPr>
          <w:rFonts w:ascii="Arial" w:hAnsi="Arial" w:cs="Arial" w:eastAsiaTheme="minorHAnsi"/>
          <w:vertAlign w:val="superscript"/>
          <w:lang w:val="es-ES_tradnl"/>
        </w:rPr>
        <w:footnoteReference w:id="8"/>
      </w:r>
      <w:r w:rsidRPr="00694AAB">
        <w:rPr>
          <w:rFonts w:ascii="Arial" w:hAnsi="Arial" w:cs="Arial" w:eastAsiaTheme="minorHAnsi"/>
          <w:lang w:val="es-ES_tradnl"/>
        </w:rPr>
        <w:t xml:space="preserve"> El acceso al preescolar también tiene efectos positivos de mediano y largo plazo en la progresión y logros académicos durante la niñez y adolescencia, y en la productividad durante la adultez.</w:t>
      </w:r>
      <w:r w:rsidRPr="00694AAB">
        <w:rPr>
          <w:rFonts w:ascii="Arial" w:hAnsi="Arial" w:cs="Arial" w:eastAsiaTheme="minorHAnsi"/>
          <w:vertAlign w:val="superscript"/>
          <w:lang w:val="es-ES_tradnl"/>
        </w:rPr>
        <w:footnoteReference w:id="9"/>
      </w:r>
      <w:r w:rsidRPr="00694AAB">
        <w:rPr>
          <w:rFonts w:ascii="Arial" w:hAnsi="Arial" w:cs="Arial" w:eastAsiaTheme="minorHAnsi"/>
          <w:lang w:val="es-ES_tradnl"/>
        </w:rPr>
        <w:t xml:space="preserve"> En América Latina y el Caribe (ALC), la expansión de la oferta de preescolar ha generado impactos positivos en el logro académico de los estudiantes, en la progresión académica, y en los años de educación acumulados.</w:t>
      </w:r>
      <w:r w:rsidRPr="00694AAB">
        <w:rPr>
          <w:rFonts w:ascii="Arial" w:hAnsi="Arial" w:cs="Arial" w:eastAsiaTheme="minorHAnsi"/>
          <w:vertAlign w:val="superscript"/>
          <w:lang w:val="es-ES_tradnl"/>
        </w:rPr>
        <w:footnoteReference w:id="10"/>
      </w:r>
      <w:r w:rsidR="00D27BA5">
        <w:rPr>
          <w:rFonts w:ascii="Arial" w:hAnsi="Arial" w:cs="Arial" w:eastAsiaTheme="minorHAnsi"/>
          <w:lang w:val="es-ES_tradnl"/>
        </w:rPr>
        <w:tab/>
      </w:r>
      <w:r w:rsidR="00D27BA5">
        <w:rPr>
          <w:rFonts w:ascii="Arial" w:hAnsi="Arial" w:cs="Arial" w:eastAsiaTheme="minorHAnsi"/>
          <w:lang w:val="es-ES_tradnl"/>
        </w:rPr>
        <w:br/>
      </w:r>
    </w:p>
    <w:p w:rsidR="00D27BA5" w:rsidP="00042D4B" w:rsidRDefault="00042D4B" w14:paraId="4A339011" w14:textId="6D7A8CA3">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La calidad de los programas de preescolar es clave para que estos tengan impactos positivos.</w:t>
      </w:r>
      <w:r w:rsidRPr="00694AAB">
        <w:rPr>
          <w:rFonts w:ascii="Arial" w:hAnsi="Arial" w:cs="Arial" w:eastAsiaTheme="minorHAnsi"/>
          <w:b/>
          <w:bCs/>
          <w:lang w:val="es-ES_tradnl"/>
        </w:rPr>
        <w:t xml:space="preserve"> </w:t>
      </w:r>
      <w:r w:rsidRPr="00694AAB">
        <w:rPr>
          <w:rFonts w:ascii="Arial" w:hAnsi="Arial" w:cs="Arial" w:eastAsiaTheme="minorHAnsi"/>
          <w:lang w:val="es-ES_tradnl"/>
        </w:rPr>
        <w:t>En Estados Unidos, algunos estudios que encontraron impactos de corto plazo sobre el aprendizaje de los servicios de preescolar implementados a escala también notaron que estos se desvanecieron en el mediano plazo, durante la primaria.</w:t>
      </w:r>
      <w:r w:rsidRPr="00694AAB">
        <w:rPr>
          <w:rFonts w:ascii="Arial" w:hAnsi="Arial" w:cs="Arial" w:eastAsiaTheme="minorHAnsi"/>
          <w:vertAlign w:val="superscript"/>
          <w:lang w:val="es-ES_tradnl"/>
        </w:rPr>
        <w:footnoteReference w:id="11"/>
      </w:r>
      <w:r w:rsidRPr="00694AAB">
        <w:rPr>
          <w:rFonts w:ascii="Arial" w:hAnsi="Arial" w:cs="Arial" w:eastAsiaTheme="minorHAnsi"/>
          <w:lang w:val="es-ES_tradnl"/>
        </w:rPr>
        <w:t xml:space="preserve"> Una posible explicación para estos resultados podría encontrarse en la baja calidad de los programas.</w:t>
      </w:r>
      <w:r w:rsidRPr="00694AAB">
        <w:rPr>
          <w:rFonts w:ascii="Arial" w:hAnsi="Arial" w:cs="Arial" w:eastAsiaTheme="minorHAnsi"/>
          <w:vertAlign w:val="superscript"/>
          <w:lang w:val="es-ES_tradnl"/>
        </w:rPr>
        <w:footnoteReference w:id="12"/>
      </w:r>
      <w:r w:rsidRPr="00694AAB">
        <w:rPr>
          <w:rFonts w:ascii="Arial" w:hAnsi="Arial" w:cs="Arial" w:eastAsiaTheme="minorHAnsi"/>
          <w:lang w:val="es-ES_tradnl"/>
        </w:rPr>
        <w:t xml:space="preserve"> En países en desarrollo, los servicios de baja calidad pueden no generar mejoras e incluso pueden tener impactos negativos sobre el desarrollo cognitivo, como se ha mostrado en Camboya.</w:t>
      </w:r>
      <w:r w:rsidRPr="00694AAB">
        <w:rPr>
          <w:rFonts w:ascii="Arial" w:hAnsi="Arial" w:cs="Arial" w:eastAsiaTheme="minorHAnsi"/>
          <w:vertAlign w:val="superscript"/>
          <w:lang w:val="es-ES_tradnl"/>
        </w:rPr>
        <w:footnoteReference w:id="13"/>
      </w:r>
    </w:p>
    <w:p w:rsidR="00D27BA5" w:rsidP="00D27BA5" w:rsidRDefault="00D27BA5" w14:paraId="7D05A414" w14:textId="77777777">
      <w:pPr>
        <w:pStyle w:val="ListParagraph"/>
        <w:tabs>
          <w:tab w:val="left" w:pos="0"/>
        </w:tabs>
        <w:spacing w:before="120" w:after="288" w:afterLines="120" w:line="240" w:lineRule="auto"/>
        <w:ind w:left="396"/>
        <w:jc w:val="both"/>
        <w:rPr>
          <w:rFonts w:ascii="Arial" w:hAnsi="Arial" w:cs="Arial" w:eastAsiaTheme="minorHAnsi"/>
          <w:lang w:val="es-ES_tradnl"/>
        </w:rPr>
      </w:pPr>
    </w:p>
    <w:p w:rsidRPr="00D27BA5" w:rsidR="00D27BA5" w:rsidP="00042D4B" w:rsidRDefault="00042D4B" w14:paraId="3E908CA8"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D27BA5">
        <w:rPr>
          <w:rFonts w:ascii="Arial" w:hAnsi="Arial" w:cs="Arial" w:eastAsiaTheme="minorHAnsi"/>
          <w:lang w:val="es-ES_tradnl"/>
        </w:rPr>
        <w:t>La literatura sugiere que la calidad de la interacción adulto-niño es clave para promover el desarrollo infantil.</w:t>
      </w:r>
      <w:r w:rsidRPr="00694AAB">
        <w:rPr>
          <w:vertAlign w:val="superscript"/>
          <w:lang w:val="es-ES_tradnl"/>
        </w:rPr>
        <w:footnoteReference w:id="14"/>
      </w:r>
      <w:r w:rsidRPr="00D27BA5">
        <w:rPr>
          <w:rFonts w:ascii="Arial" w:hAnsi="Arial" w:cs="Arial" w:eastAsiaTheme="minorHAnsi"/>
          <w:vertAlign w:val="superscript"/>
          <w:lang w:val="es-ES_tradnl"/>
        </w:rPr>
        <w:t xml:space="preserve"> </w:t>
      </w:r>
      <w:r w:rsidRPr="00D27BA5">
        <w:rPr>
          <w:rFonts w:ascii="Arial" w:hAnsi="Arial" w:cs="Arial" w:eastAsiaTheme="minorHAnsi"/>
          <w:lang w:val="es-ES_tradnl"/>
        </w:rPr>
        <w:t>En Estados Unidos, se ha demostrado que diferentes aspectos de la calidad de la interacción están más relacionados con ciertas áreas del desarrollo. Por ejemplo, el apoyo emocional está asociado a una mayor competencia social y menores problemas de comportamiento, y el apoyo pedagógico se relaciona con resultados académicos y de lenguaje.</w:t>
      </w:r>
      <w:r w:rsidRPr="00694AAB">
        <w:rPr>
          <w:vertAlign w:val="superscript"/>
          <w:lang w:val="es-ES_tradnl"/>
        </w:rPr>
        <w:footnoteReference w:id="15"/>
      </w:r>
      <w:r w:rsidRPr="00D27BA5">
        <w:rPr>
          <w:rFonts w:ascii="Arial" w:hAnsi="Arial" w:cs="Arial" w:eastAsiaTheme="minorHAnsi"/>
          <w:vertAlign w:val="superscript"/>
          <w:lang w:val="es-ES_tradnl"/>
        </w:rPr>
        <w:t xml:space="preserve"> </w:t>
      </w:r>
      <w:r w:rsidRPr="00D27BA5">
        <w:rPr>
          <w:rFonts w:ascii="Arial" w:hAnsi="Arial" w:cs="Arial" w:eastAsiaTheme="minorHAnsi"/>
          <w:lang w:val="es-ES_tradnl"/>
        </w:rPr>
        <w:t>En ALC, una mayor calidad en la interacción adulto-niño está asociada a mejores resultados en lenguaje, función ejecutiva y matemáticas.</w:t>
      </w:r>
      <w:r w:rsidRPr="00694AAB">
        <w:rPr>
          <w:vertAlign w:val="superscript"/>
          <w:lang w:val="es-ES_tradnl"/>
        </w:rPr>
        <w:footnoteReference w:id="16"/>
      </w:r>
      <w:r w:rsidRPr="00D27BA5">
        <w:rPr>
          <w:rFonts w:ascii="Arial" w:hAnsi="Arial" w:cs="Arial" w:eastAsiaTheme="minorHAnsi"/>
          <w:vertAlign w:val="superscript"/>
          <w:lang w:val="es-ES_tradnl"/>
        </w:rPr>
        <w:t xml:space="preserve"> </w:t>
      </w:r>
    </w:p>
    <w:p w:rsidRPr="00D27BA5" w:rsidR="00D27BA5" w:rsidP="00D27BA5" w:rsidRDefault="00D27BA5" w14:paraId="4A70E3EC" w14:textId="77777777">
      <w:pPr>
        <w:pStyle w:val="ListParagraph"/>
        <w:rPr>
          <w:rFonts w:ascii="Arial" w:hAnsi="Arial" w:cs="Arial" w:eastAsiaTheme="minorHAnsi"/>
          <w:lang w:val="es-ES_tradnl"/>
        </w:rPr>
      </w:pPr>
    </w:p>
    <w:p w:rsidR="00D27BA5" w:rsidP="00042D4B" w:rsidRDefault="00042D4B" w14:paraId="5E032B4A"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D27BA5">
        <w:rPr>
          <w:rFonts w:ascii="Arial" w:hAnsi="Arial" w:cs="Arial" w:eastAsiaTheme="minorHAnsi"/>
          <w:lang w:val="es-ES_tradnl"/>
        </w:rPr>
        <w:t>Existen programas que buscan mejorar la calidad de procesos a través de la difusión de buenas prácticas en el aula y del acompañamiento a los maestros.</w:t>
      </w:r>
      <w:r w:rsidRPr="00D27BA5">
        <w:rPr>
          <w:rFonts w:ascii="Arial" w:hAnsi="Arial" w:cs="Arial" w:eastAsiaTheme="minorHAnsi"/>
          <w:b/>
          <w:bCs/>
          <w:lang w:val="es-ES_tradnl"/>
        </w:rPr>
        <w:t xml:space="preserve"> </w:t>
      </w:r>
      <w:r w:rsidRPr="00D27BA5">
        <w:rPr>
          <w:rFonts w:ascii="Arial" w:hAnsi="Arial" w:cs="Arial" w:eastAsiaTheme="minorHAnsi"/>
          <w:lang w:val="es-ES_tradnl"/>
        </w:rPr>
        <w:t>En Estados Unidos, se han evaluado algunas intervenciones que ofrecen acompañamiento y mentoría a los maestros de preescolar. Varias de ellas han logrado mejoras en la calidad de las interacciones adulto-niño.</w:t>
      </w:r>
      <w:r w:rsidRPr="00694AAB">
        <w:rPr>
          <w:vertAlign w:val="superscript"/>
          <w:lang w:val="es-ES_tradnl"/>
        </w:rPr>
        <w:footnoteReference w:id="17"/>
      </w:r>
      <w:r w:rsidRPr="00D27BA5">
        <w:rPr>
          <w:rFonts w:ascii="Arial" w:hAnsi="Arial" w:cs="Arial" w:eastAsiaTheme="minorHAnsi"/>
          <w:lang w:val="es-ES_tradnl"/>
        </w:rPr>
        <w:t xml:space="preserve"> En algunos casos, estas se han traducido en mejoras en el desarrollo socioemocional, de lenguaje y en la alfabetización temprana.</w:t>
      </w:r>
      <w:r w:rsidRPr="00694AAB">
        <w:rPr>
          <w:vertAlign w:val="superscript"/>
          <w:lang w:val="es-ES_tradnl"/>
        </w:rPr>
        <w:footnoteReference w:id="18"/>
      </w:r>
      <w:r w:rsidRPr="00D27BA5">
        <w:rPr>
          <w:rFonts w:ascii="Arial" w:hAnsi="Arial" w:cs="Arial" w:eastAsiaTheme="minorHAnsi"/>
          <w:lang w:val="es-ES_tradnl"/>
        </w:rPr>
        <w:t xml:space="preserve"> En otros casos, solo se observaron mejores resultados para algunos subgrupos de niños, como en aulas donde el inglés era el idioma predominante hablado por maestras y estudiantes.</w:t>
      </w:r>
      <w:r w:rsidRPr="00694AAB">
        <w:rPr>
          <w:vertAlign w:val="superscript"/>
          <w:lang w:val="es-ES_tradnl"/>
        </w:rPr>
        <w:footnoteReference w:id="19"/>
      </w:r>
      <w:r w:rsidRPr="00D27BA5">
        <w:rPr>
          <w:rFonts w:ascii="Arial" w:hAnsi="Arial" w:cs="Arial" w:eastAsiaTheme="minorHAnsi"/>
          <w:lang w:val="es-ES_tradnl"/>
        </w:rPr>
        <w:t xml:space="preserve"> Programas implementados en Perú y en Chile incorporaron el acompañamiento en el aula para docentes de preescolar, generando impactos positivos en cómo los docentes utilizan el tiempo y en las interacciones maestro-niño.</w:t>
      </w:r>
      <w:r w:rsidRPr="00694AAB">
        <w:rPr>
          <w:vertAlign w:val="superscript"/>
          <w:lang w:val="es-ES_tradnl"/>
        </w:rPr>
        <w:footnoteReference w:id="20"/>
      </w:r>
      <w:r w:rsidRPr="00D27BA5">
        <w:rPr>
          <w:rFonts w:ascii="Arial" w:hAnsi="Arial" w:cs="Arial" w:eastAsiaTheme="minorHAnsi"/>
          <w:lang w:val="es-ES_tradnl"/>
        </w:rPr>
        <w:t xml:space="preserve"> En Perú, se encontró una asociación con mejores resultados en lenguaje en kínder y con el desempeño en pruebas en segundo grado de primaria. </w:t>
      </w:r>
    </w:p>
    <w:p w:rsidRPr="00D27BA5" w:rsidR="00D27BA5" w:rsidP="00D27BA5" w:rsidRDefault="00D27BA5" w14:paraId="3AA0AFA4" w14:textId="77777777">
      <w:pPr>
        <w:pStyle w:val="ListParagraph"/>
        <w:rPr>
          <w:rFonts w:ascii="Arial" w:hAnsi="Arial" w:cs="Arial" w:eastAsiaTheme="minorHAnsi"/>
          <w:lang w:val="es-ES_tradnl"/>
        </w:rPr>
      </w:pPr>
    </w:p>
    <w:p w:rsidRPr="00D27BA5" w:rsidR="00042D4B" w:rsidP="00042D4B" w:rsidRDefault="00042D4B" w14:paraId="2A51D0E1" w14:textId="15C5BD7D">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D27BA5">
        <w:rPr>
          <w:rFonts w:ascii="Arial" w:hAnsi="Arial" w:cs="Arial" w:eastAsiaTheme="minorHAnsi"/>
          <w:lang w:val="es-ES_tradnl"/>
        </w:rPr>
        <w:t>Existe una brecha de conocimiento sobre cuáles son las intervenciones más costo-efectivas para mejorar la calidad de la educación preescolar y fortalecer la calidad de los docentes</w:t>
      </w:r>
      <w:r w:rsidRPr="00D27BA5">
        <w:rPr>
          <w:rFonts w:ascii="Arial" w:hAnsi="Arial" w:cs="Arial" w:eastAsiaTheme="minorHAnsi"/>
          <w:b/>
          <w:bCs/>
          <w:lang w:val="es-ES_tradnl"/>
        </w:rPr>
        <w:t xml:space="preserve">. </w:t>
      </w:r>
      <w:r w:rsidRPr="00D27BA5">
        <w:rPr>
          <w:rFonts w:ascii="Arial" w:hAnsi="Arial" w:cs="Arial" w:eastAsiaTheme="minorHAnsi"/>
          <w:lang w:val="es-ES_tradnl"/>
        </w:rPr>
        <w:t>Dada la importancia de las interacciones adulto-niño en el desarrollo infantil temprano, es necesario evaluar intervenciones para mejorar las prácticas docentes en el aula. La evaluación del programa de apoyo para la mejora de la educación preescolar contribuirá a disminuir esta brecha de conocimientos, y generar mayor evidencia sobre la efectividad de intervenciones que busquen mejorar la calidad del servicio en contextos rurales. Asimismo, el Ministerio de Educación (MEN) se encuentra muy interesado en evaluar el programa en preescolar, y resalta su importancia dentro de la Política Nacional de Atención Integral a la Primera Infancia.</w:t>
      </w:r>
    </w:p>
    <w:p w:rsidRPr="00694AAB" w:rsidR="00042D4B" w:rsidP="00D27BA5" w:rsidRDefault="00042D4B" w14:paraId="33D34E49" w14:textId="77777777">
      <w:pPr>
        <w:keepNext/>
        <w:spacing w:after="0" w:line="240" w:lineRule="auto"/>
        <w:ind w:firstLine="450"/>
        <w:jc w:val="both"/>
        <w:outlineLvl w:val="3"/>
        <w:rPr>
          <w:rFonts w:ascii="Arial" w:hAnsi="Arial" w:eastAsia="Times New Roman" w:cs="Arial"/>
          <w:b/>
          <w:lang w:val="es-ES_tradnl"/>
        </w:rPr>
      </w:pPr>
      <w:r w:rsidRPr="00694AAB">
        <w:rPr>
          <w:rFonts w:ascii="Arial" w:hAnsi="Arial" w:eastAsia="Times New Roman" w:cs="Arial"/>
          <w:b/>
          <w:lang w:val="es-ES_tradnl"/>
        </w:rPr>
        <w:t xml:space="preserve">Preguntas de evaluación </w:t>
      </w:r>
    </w:p>
    <w:p w:rsidRPr="00694AAB" w:rsidR="00042D4B" w:rsidP="00042D4B" w:rsidRDefault="00042D4B" w14:paraId="4C6F192A" w14:textId="77777777">
      <w:pPr>
        <w:spacing w:after="0" w:line="240" w:lineRule="auto"/>
        <w:jc w:val="both"/>
        <w:rPr>
          <w:rFonts w:ascii="Arial" w:hAnsi="Arial" w:cs="Arial" w:eastAsiaTheme="minorHAnsi"/>
          <w:lang w:val="es-ES_tradnl"/>
        </w:rPr>
      </w:pPr>
    </w:p>
    <w:p w:rsidRPr="00694AAB" w:rsidR="00042D4B" w:rsidP="00D27BA5" w:rsidRDefault="00042D4B" w14:paraId="5D254782" w14:textId="27D3DFF6">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 xml:space="preserve">Actualmente Colombia no cuenta con estrategias educativas específicamente diseñadas para atender la educación preescolar en las zonas rurales. Una de las innovaciones de esta operación es definir estrategias educativas para guiar la práctica docente en el aula, con el objetivo de brindar un servicio pertinente y de calidad en zonas rurales. En base a estas estrategias, se diseñarán las guías y materiales educativos para preescolar. El programa de apoyo para la mejora de la educación preescolar rural busca mejorar la calidad del servicio a través de: (i) formación en servicio de los docentes, que incluye talleres y acompañamiento en sitio, para que fortalezcan sus prácticas en el aula y apliquen las metodologías de enseñanza y contenidos promovidos en las estrategias; y (ii) dotación de materiales educativos y mobiliario, para generar un ambiente de aprendizaje propicio. </w:t>
      </w:r>
      <w:r w:rsidR="00D27BA5">
        <w:rPr>
          <w:rFonts w:ascii="Arial" w:hAnsi="Arial" w:cs="Arial" w:eastAsiaTheme="minorHAnsi"/>
          <w:lang w:val="es-ES_tradnl"/>
        </w:rPr>
        <w:tab/>
      </w:r>
      <w:r w:rsidR="00D27BA5">
        <w:rPr>
          <w:rFonts w:ascii="Arial" w:hAnsi="Arial" w:cs="Arial" w:eastAsiaTheme="minorHAnsi"/>
          <w:lang w:val="es-ES_tradnl"/>
        </w:rPr>
        <w:br/>
      </w:r>
    </w:p>
    <w:p w:rsidR="00042D4B" w:rsidP="00D27BA5" w:rsidRDefault="00042D4B" w14:paraId="64D6A9EE" w14:textId="76D01A4E">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En ese contexto, la</w:t>
      </w:r>
      <w:r>
        <w:rPr>
          <w:rFonts w:ascii="Arial" w:hAnsi="Arial" w:cs="Arial" w:eastAsiaTheme="minorHAnsi"/>
          <w:lang w:val="es-ES_tradnl"/>
        </w:rPr>
        <w:t>s</w:t>
      </w:r>
      <w:r w:rsidRPr="00694AAB">
        <w:rPr>
          <w:rFonts w:ascii="Arial" w:hAnsi="Arial" w:cs="Arial" w:eastAsiaTheme="minorHAnsi"/>
          <w:lang w:val="es-ES_tradnl"/>
        </w:rPr>
        <w:t xml:space="preserve"> pregunta</w:t>
      </w:r>
      <w:r>
        <w:rPr>
          <w:rFonts w:ascii="Arial" w:hAnsi="Arial" w:cs="Arial" w:eastAsiaTheme="minorHAnsi"/>
          <w:lang w:val="es-ES_tradnl"/>
        </w:rPr>
        <w:t>s</w:t>
      </w:r>
      <w:r w:rsidRPr="00694AAB">
        <w:rPr>
          <w:rFonts w:ascii="Arial" w:hAnsi="Arial" w:cs="Arial" w:eastAsiaTheme="minorHAnsi"/>
          <w:lang w:val="es-ES_tradnl"/>
        </w:rPr>
        <w:t xml:space="preserve"> que intentará responder esta evaluación </w:t>
      </w:r>
      <w:r>
        <w:rPr>
          <w:rFonts w:ascii="Arial" w:hAnsi="Arial" w:cs="Arial" w:eastAsiaTheme="minorHAnsi"/>
          <w:lang w:val="es-ES_tradnl"/>
        </w:rPr>
        <w:t>son</w:t>
      </w:r>
      <w:r w:rsidRPr="00694AAB">
        <w:rPr>
          <w:rFonts w:ascii="Arial" w:hAnsi="Arial" w:cs="Arial" w:eastAsiaTheme="minorHAnsi"/>
          <w:lang w:val="es-ES_tradnl"/>
        </w:rPr>
        <w:t>:</w:t>
      </w:r>
    </w:p>
    <w:p w:rsidRPr="00694AAB" w:rsidR="00D27BA5" w:rsidP="00D27BA5" w:rsidRDefault="00D27BA5" w14:paraId="288E0D1C" w14:textId="77777777">
      <w:pPr>
        <w:pStyle w:val="ListParagraph"/>
        <w:tabs>
          <w:tab w:val="left" w:pos="0"/>
        </w:tabs>
        <w:spacing w:before="120" w:after="288" w:afterLines="120" w:line="240" w:lineRule="auto"/>
        <w:ind w:left="396"/>
        <w:jc w:val="both"/>
        <w:rPr>
          <w:rFonts w:ascii="Arial" w:hAnsi="Arial" w:cs="Arial" w:eastAsiaTheme="minorHAnsi"/>
          <w:lang w:val="es-ES_tradnl"/>
        </w:rPr>
      </w:pPr>
    </w:p>
    <w:p w:rsidRPr="009077DC" w:rsidR="00042D4B" w:rsidP="00D27BA5" w:rsidRDefault="00042D4B" w14:paraId="1A41FA63" w14:textId="77777777">
      <w:pPr>
        <w:pStyle w:val="ListParagraph"/>
        <w:numPr>
          <w:ilvl w:val="2"/>
          <w:numId w:val="40"/>
        </w:numPr>
        <w:tabs>
          <w:tab w:val="clear" w:pos="2304"/>
        </w:tabs>
        <w:spacing w:before="120" w:after="288" w:afterLines="120" w:line="240" w:lineRule="auto"/>
        <w:ind w:left="1350" w:hanging="540"/>
        <w:jc w:val="both"/>
        <w:rPr>
          <w:rFonts w:ascii="Arial" w:hAnsi="Arial" w:cs="Arial" w:eastAsiaTheme="minorHAnsi"/>
          <w:lang w:val="es-ES_tradnl"/>
        </w:rPr>
      </w:pPr>
      <w:r w:rsidRPr="00694AAB">
        <w:rPr>
          <w:rFonts w:ascii="Arial" w:hAnsi="Arial" w:cs="Arial" w:eastAsiaTheme="minorHAnsi"/>
          <w:lang w:val="es-ES_tradnl"/>
        </w:rPr>
        <w:t>¿Cuál es el efecto de la implementación del programa de apoyo para la mejora de la educación preescolar rural sobre el desarrollo en lenguaje de los estudiantes?</w:t>
      </w:r>
    </w:p>
    <w:p w:rsidR="00042D4B" w:rsidP="00D27BA5" w:rsidRDefault="00042D4B" w14:paraId="702F6328" w14:textId="77777777">
      <w:pPr>
        <w:pStyle w:val="ListParagraph"/>
        <w:numPr>
          <w:ilvl w:val="2"/>
          <w:numId w:val="40"/>
        </w:numPr>
        <w:tabs>
          <w:tab w:val="clear" w:pos="2304"/>
        </w:tabs>
        <w:spacing w:before="120" w:after="288" w:afterLines="120" w:line="240" w:lineRule="auto"/>
        <w:ind w:left="1350" w:hanging="540"/>
        <w:jc w:val="both"/>
        <w:rPr>
          <w:rFonts w:ascii="Arial" w:hAnsi="Arial" w:cs="Arial" w:eastAsiaTheme="minorHAnsi"/>
          <w:lang w:val="es-ES_tradnl"/>
        </w:rPr>
      </w:pPr>
      <w:r w:rsidRPr="00694AAB">
        <w:rPr>
          <w:rFonts w:ascii="Arial" w:hAnsi="Arial" w:cs="Arial" w:eastAsiaTheme="minorHAnsi"/>
          <w:lang w:val="es-ES_tradnl"/>
        </w:rPr>
        <w:t xml:space="preserve">¿Cuánto tiempo dedican los docentes a la instrucción en el aula? </w:t>
      </w:r>
    </w:p>
    <w:p w:rsidRPr="00694AAB" w:rsidR="00042D4B" w:rsidP="00D27BA5" w:rsidRDefault="00042D4B" w14:paraId="64FBE266" w14:textId="77777777">
      <w:pPr>
        <w:pStyle w:val="ListParagraph"/>
        <w:numPr>
          <w:ilvl w:val="2"/>
          <w:numId w:val="40"/>
        </w:numPr>
        <w:tabs>
          <w:tab w:val="clear" w:pos="2304"/>
        </w:tabs>
        <w:spacing w:before="120" w:after="288" w:afterLines="120" w:line="240" w:lineRule="auto"/>
        <w:ind w:left="1350" w:hanging="540"/>
        <w:jc w:val="both"/>
        <w:rPr>
          <w:rFonts w:ascii="Arial" w:hAnsi="Arial" w:cs="Arial" w:eastAsiaTheme="minorHAnsi"/>
          <w:lang w:val="es-ES_tradnl"/>
        </w:rPr>
      </w:pPr>
      <w:r>
        <w:rPr>
          <w:rFonts w:ascii="Arial" w:hAnsi="Arial" w:cs="Arial" w:eastAsiaTheme="minorHAnsi"/>
          <w:lang w:val="es-ES_tradnl"/>
        </w:rPr>
        <w:t>¿Los docentes mantienen a los estudiantes involucrados en el aprendizaje en el aula?</w:t>
      </w:r>
    </w:p>
    <w:p w:rsidRPr="00694AAB" w:rsidR="00042D4B" w:rsidP="00D27BA5" w:rsidRDefault="00042D4B" w14:paraId="2E296069" w14:textId="77777777">
      <w:pPr>
        <w:pStyle w:val="ListParagraph"/>
        <w:numPr>
          <w:ilvl w:val="2"/>
          <w:numId w:val="40"/>
        </w:numPr>
        <w:tabs>
          <w:tab w:val="clear" w:pos="2304"/>
        </w:tabs>
        <w:spacing w:before="120" w:after="288" w:afterLines="120" w:line="240" w:lineRule="auto"/>
        <w:ind w:left="1350" w:hanging="540"/>
        <w:jc w:val="both"/>
        <w:rPr>
          <w:rFonts w:ascii="Arial" w:hAnsi="Arial" w:cs="Arial" w:eastAsiaTheme="minorHAnsi"/>
          <w:lang w:val="es-ES_tradnl"/>
        </w:rPr>
      </w:pPr>
      <w:r w:rsidRPr="00694AAB">
        <w:rPr>
          <w:rFonts w:ascii="Arial" w:hAnsi="Arial" w:cs="Arial" w:eastAsiaTheme="minorHAnsi"/>
          <w:lang w:val="es-ES_tradnl"/>
        </w:rPr>
        <w:t>¿Los docentes utilizan materiales didácticos durante la instrucción en el aula?</w:t>
      </w:r>
    </w:p>
    <w:p w:rsidRPr="00694AAB" w:rsidR="00042D4B" w:rsidP="00D27BA5" w:rsidRDefault="00042D4B" w14:paraId="1C657DDA" w14:textId="77777777">
      <w:pPr>
        <w:keepNext/>
        <w:spacing w:after="0" w:line="240" w:lineRule="auto"/>
        <w:ind w:firstLine="450"/>
        <w:jc w:val="both"/>
        <w:outlineLvl w:val="3"/>
        <w:rPr>
          <w:rFonts w:ascii="Arial" w:hAnsi="Arial" w:eastAsia="Times New Roman" w:cs="Arial"/>
          <w:b/>
          <w:lang w:val="es-ES_tradnl"/>
        </w:rPr>
      </w:pPr>
      <w:r w:rsidRPr="00694AAB">
        <w:rPr>
          <w:rFonts w:ascii="Arial" w:hAnsi="Arial" w:eastAsia="Times New Roman" w:cs="Arial"/>
          <w:b/>
          <w:lang w:val="es-ES_tradnl"/>
        </w:rPr>
        <w:t>Indicadores de resultados y fuentes de datos</w:t>
      </w:r>
    </w:p>
    <w:p w:rsidRPr="00694AAB" w:rsidR="00042D4B" w:rsidP="00042D4B" w:rsidRDefault="00042D4B" w14:paraId="7C99D42E" w14:textId="77777777">
      <w:pPr>
        <w:spacing w:after="0" w:line="240" w:lineRule="auto"/>
        <w:jc w:val="both"/>
        <w:rPr>
          <w:rFonts w:ascii="Arial" w:hAnsi="Arial" w:cs="Arial" w:eastAsiaTheme="minorHAnsi"/>
          <w:b/>
          <w:bCs/>
          <w:lang w:val="es-ES_tradnl"/>
        </w:rPr>
      </w:pPr>
    </w:p>
    <w:p w:rsidR="00D27BA5" w:rsidP="00D27BA5" w:rsidRDefault="00042D4B" w14:paraId="249A39AB"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color w:val="000000" w:themeColor="text1"/>
          <w:lang w:val="es-ES_tradnl"/>
        </w:rPr>
      </w:pPr>
      <w:r w:rsidRPr="00694AAB">
        <w:rPr>
          <w:rFonts w:ascii="Arial" w:hAnsi="Arial" w:cs="Arial" w:eastAsiaTheme="minorHAnsi"/>
          <w:lang w:val="es-ES_tradnl"/>
        </w:rPr>
        <w:t xml:space="preserve">Para responder a la pregunta sobre el desarrollo en lenguaje de los estudiantes se aplicará </w:t>
      </w:r>
      <w:r w:rsidRPr="00694AAB">
        <w:rPr>
          <w:rFonts w:ascii="Arial" w:hAnsi="Arial" w:cs="Arial" w:eastAsiaTheme="minorHAnsi"/>
          <w:color w:val="000000" w:themeColor="text1"/>
          <w:lang w:val="es-ES_tradnl"/>
        </w:rPr>
        <w:t>el Test de Vocabulario en imágenes Peabody (en adelante prueba TVIP). Esta prueba está traducida y normada al español. Esta prueba ha sido utilizada con bastante frecuencia en estudios de impacto del nivel preescolar en América Latina y ha demostrado ser sensible a una amplia variedad de intervenciones tempranas. Asimismo, la prueba TVIP puede ser aplicada hasta la adultez lo cual permite usarla para niños de diferentes edades sin tener que cambiar el instrumento. Finalmente, la prueba toma en promedio 15 minutos de aplicación lo que permitiría usar otras pruebas en conjunto con el TVIP.</w:t>
      </w:r>
    </w:p>
    <w:p w:rsidRPr="00D27BA5" w:rsidR="00D27BA5" w:rsidP="00D27BA5" w:rsidRDefault="00D27BA5" w14:paraId="49C9D907" w14:textId="77777777">
      <w:pPr>
        <w:pStyle w:val="ListParagraph"/>
        <w:tabs>
          <w:tab w:val="left" w:pos="0"/>
        </w:tabs>
        <w:spacing w:before="120" w:after="288" w:afterLines="120" w:line="240" w:lineRule="auto"/>
        <w:ind w:left="396"/>
        <w:jc w:val="both"/>
        <w:rPr>
          <w:rFonts w:ascii="Arial" w:hAnsi="Arial" w:cs="Arial" w:eastAsiaTheme="minorHAnsi"/>
          <w:color w:val="000000" w:themeColor="text1"/>
          <w:lang w:val="es-ES_tradnl"/>
        </w:rPr>
      </w:pPr>
    </w:p>
    <w:p w:rsidRPr="00D27BA5" w:rsidR="00D27BA5" w:rsidP="00D27BA5" w:rsidRDefault="00042D4B" w14:paraId="304AF736" w14:textId="5BB4EB2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color w:val="000000" w:themeColor="text1"/>
          <w:lang w:val="es-ES_tradnl"/>
        </w:rPr>
      </w:pPr>
      <w:r w:rsidRPr="00D27BA5">
        <w:rPr>
          <w:rFonts w:ascii="Arial" w:hAnsi="Arial" w:cs="Arial" w:eastAsiaTheme="minorHAnsi"/>
          <w:lang w:val="es-ES_tradnl"/>
        </w:rPr>
        <w:t>Para evaluar los efectos sobre el tiempo dedicado a la instrucción por parte de los docentes, su capacidad para mantener a los estudiantes involucrados en el aprendizaje y el uso de materiales didácticos en el aula, se aplicará un instrumento de observación en aula. Se puede usar alguno de los instrumentos de observación de clase existentes, como el instrumento Stallings.</w:t>
      </w:r>
      <w:r w:rsidRPr="00694AAB">
        <w:rPr>
          <w:vertAlign w:val="superscript"/>
          <w:lang w:val="es-ES_tradnl"/>
        </w:rPr>
        <w:footnoteReference w:id="21"/>
      </w:r>
      <w:r w:rsidRPr="00D27BA5">
        <w:rPr>
          <w:rFonts w:ascii="Arial" w:hAnsi="Arial" w:cs="Arial" w:eastAsiaTheme="minorHAnsi"/>
          <w:lang w:val="es-ES_tradnl"/>
        </w:rPr>
        <w:t xml:space="preserve"> Este instrumento utiliza rubricas para medir el uso del tiempo de instrucción por parte de los docentes; la capacidad de los docentes para mantener a los estudiantes involucrados con la clase; el uso de materiales por parte de los docentes; y sus prácticas pedagógicas. </w:t>
      </w:r>
      <w:r w:rsidR="00D27BA5">
        <w:rPr>
          <w:rFonts w:ascii="Arial" w:hAnsi="Arial" w:cs="Arial" w:eastAsiaTheme="minorHAnsi"/>
          <w:lang w:val="es-ES_tradnl"/>
        </w:rPr>
        <w:br/>
      </w:r>
    </w:p>
    <w:p w:rsidRPr="00694AAB" w:rsidR="00042D4B" w:rsidP="00D27BA5" w:rsidRDefault="00042D4B" w14:paraId="474614D1"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 xml:space="preserve">En la siguiente tabla se presentan los indicadores </w:t>
      </w:r>
      <w:r>
        <w:rPr>
          <w:rFonts w:ascii="Arial" w:hAnsi="Arial" w:cs="Arial" w:eastAsiaTheme="minorHAnsi"/>
          <w:lang w:val="es-ES_tradnl"/>
        </w:rPr>
        <w:t>que se obtendrán de esta evaluación.</w:t>
      </w:r>
    </w:p>
    <w:p w:rsidRPr="00694AAB" w:rsidR="00042D4B" w:rsidP="00042D4B" w:rsidRDefault="00042D4B" w14:paraId="66997934" w14:textId="77777777">
      <w:pPr>
        <w:spacing w:after="0" w:line="240" w:lineRule="auto"/>
        <w:jc w:val="both"/>
        <w:rPr>
          <w:rFonts w:ascii="Arial" w:hAnsi="Arial" w:cs="Arial" w:eastAsiaTheme="minorHAnsi"/>
          <w:lang w:val="es-ES_tradnl"/>
        </w:rPr>
      </w:pPr>
    </w:p>
    <w:p w:rsidRPr="00694AAB" w:rsidR="00042D4B" w:rsidP="00042D4B" w:rsidRDefault="00D27BA5" w14:paraId="28CBB395" w14:textId="65E014D9">
      <w:pPr>
        <w:spacing w:after="0" w:line="240" w:lineRule="auto"/>
        <w:jc w:val="center"/>
        <w:rPr>
          <w:rFonts w:ascii="Arial" w:hAnsi="Arial" w:cs="Arial" w:eastAsiaTheme="minorHAnsi"/>
          <w:b/>
          <w:bCs/>
          <w:lang w:val="es-ES_tradnl"/>
        </w:rPr>
      </w:pPr>
      <w:r>
        <w:rPr>
          <w:rFonts w:ascii="Arial" w:hAnsi="Arial" w:cs="Arial" w:eastAsiaTheme="minorHAnsi"/>
          <w:b/>
          <w:bCs/>
          <w:lang w:val="es-ES_tradnl"/>
        </w:rPr>
        <w:t xml:space="preserve">Tabla 5: </w:t>
      </w:r>
      <w:r w:rsidRPr="00694AAB" w:rsidR="00042D4B">
        <w:rPr>
          <w:rFonts w:ascii="Arial" w:hAnsi="Arial" w:cs="Arial" w:eastAsiaTheme="minorHAnsi"/>
          <w:b/>
          <w:bCs/>
          <w:lang w:val="es-ES_tradnl"/>
        </w:rPr>
        <w:t>Evaluación del programa de apoyo para la mejora de la educación preescolar rural: Indicadores</w:t>
      </w:r>
      <w:r w:rsidR="00042D4B">
        <w:rPr>
          <w:rStyle w:val="FootnoteReference"/>
          <w:rFonts w:ascii="Arial" w:hAnsi="Arial" w:cs="Arial" w:eastAsiaTheme="minorHAnsi"/>
          <w:b/>
          <w:bCs/>
          <w:lang w:val="es-ES_tradnl"/>
        </w:rPr>
        <w:footnoteReference w:id="22"/>
      </w:r>
      <w:r w:rsidRPr="00694AAB" w:rsidR="00042D4B">
        <w:rPr>
          <w:rFonts w:ascii="Arial" w:hAnsi="Arial" w:cs="Arial" w:eastAsiaTheme="minorHAnsi"/>
          <w:b/>
          <w:bCs/>
          <w:lang w:val="es-ES_tradnl"/>
        </w:rPr>
        <w:t xml:space="preserve"> </w:t>
      </w:r>
    </w:p>
    <w:p w:rsidRPr="00694AAB" w:rsidR="00042D4B" w:rsidP="00042D4B" w:rsidRDefault="00042D4B" w14:paraId="29B51FFD" w14:textId="77777777">
      <w:pPr>
        <w:spacing w:after="0" w:line="240" w:lineRule="auto"/>
        <w:jc w:val="both"/>
        <w:rPr>
          <w:rFonts w:ascii="Arial" w:hAnsi="Arial" w:cs="Arial" w:eastAsiaTheme="minorHAnsi"/>
          <w:b/>
          <w:bCs/>
          <w:lang w:val="es-ES_tradnl"/>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15" w:type="dxa"/>
          <w:right w:w="115" w:type="dxa"/>
        </w:tblCellMar>
        <w:tblLook w:val="04A0" w:firstRow="1" w:lastRow="0" w:firstColumn="1" w:lastColumn="0" w:noHBand="0" w:noVBand="1"/>
      </w:tblPr>
      <w:tblGrid>
        <w:gridCol w:w="3124"/>
        <w:gridCol w:w="2319"/>
        <w:gridCol w:w="754"/>
        <w:gridCol w:w="769"/>
        <w:gridCol w:w="907"/>
        <w:gridCol w:w="1477"/>
      </w:tblGrid>
      <w:tr w:rsidRPr="00694AAB" w:rsidR="00042D4B" w:rsidTr="0085576F" w14:paraId="4C00EB48" w14:textId="77777777">
        <w:trPr>
          <w:trHeight w:val="703"/>
          <w:tblHeader/>
        </w:trPr>
        <w:tc>
          <w:tcPr>
            <w:tcW w:w="1671" w:type="pct"/>
            <w:tcBorders>
              <w:top w:val="single" w:color="auto" w:sz="4" w:space="0"/>
              <w:left w:val="single" w:color="auto" w:sz="4" w:space="0"/>
              <w:bottom w:val="single" w:color="auto" w:sz="4" w:space="0"/>
              <w:right w:val="single" w:color="auto" w:sz="4" w:space="0"/>
            </w:tcBorders>
            <w:shd w:val="clear" w:color="auto" w:fill="DBDBDB" w:themeFill="accent3" w:themeFillTint="66"/>
            <w:vAlign w:val="center"/>
            <w:hideMark/>
          </w:tcPr>
          <w:p w:rsidRPr="00694AAB" w:rsidR="00042D4B" w:rsidP="0085576F" w:rsidRDefault="00042D4B" w14:paraId="249903FB" w14:textId="77777777">
            <w:pPr>
              <w:spacing w:after="160" w:line="259" w:lineRule="auto"/>
              <w:jc w:val="center"/>
              <w:rPr>
                <w:rFonts w:ascii="Arial" w:hAnsi="Arial" w:eastAsia="Arial" w:cs="Arial"/>
                <w:b/>
                <w:bCs/>
                <w:sz w:val="20"/>
                <w:szCs w:val="20"/>
                <w:lang w:val="es-ES_tradnl" w:eastAsia="zh-CN"/>
              </w:rPr>
            </w:pPr>
            <w:r w:rsidRPr="00694AAB">
              <w:rPr>
                <w:rFonts w:ascii="Arial" w:hAnsi="Arial" w:eastAsia="Arial" w:cs="Arial"/>
                <w:b/>
                <w:bCs/>
                <w:sz w:val="20"/>
                <w:szCs w:val="20"/>
                <w:lang w:val="es-ES_tradnl" w:eastAsia="zh-CN"/>
              </w:rPr>
              <w:t>Indicadores</w:t>
            </w:r>
          </w:p>
        </w:tc>
        <w:tc>
          <w:tcPr>
            <w:tcW w:w="1240" w:type="pct"/>
            <w:tcBorders>
              <w:top w:val="single" w:color="auto" w:sz="4" w:space="0"/>
              <w:left w:val="single" w:color="auto" w:sz="4" w:space="0"/>
              <w:bottom w:val="single" w:color="auto" w:sz="4" w:space="0"/>
              <w:right w:val="single" w:color="auto" w:sz="4" w:space="0"/>
            </w:tcBorders>
            <w:shd w:val="clear" w:color="auto" w:fill="DBDBDB" w:themeFill="accent3" w:themeFillTint="66"/>
            <w:vAlign w:val="center"/>
            <w:hideMark/>
          </w:tcPr>
          <w:p w:rsidRPr="00694AAB" w:rsidR="00042D4B" w:rsidP="0085576F" w:rsidRDefault="00042D4B" w14:paraId="1D3A6A36" w14:textId="77777777">
            <w:pPr>
              <w:spacing w:after="160" w:line="259" w:lineRule="auto"/>
              <w:jc w:val="center"/>
              <w:rPr>
                <w:rFonts w:ascii="Arial" w:hAnsi="Arial" w:eastAsia="Arial" w:cs="Arial"/>
                <w:b/>
                <w:bCs/>
                <w:sz w:val="20"/>
                <w:szCs w:val="20"/>
                <w:lang w:val="es-ES_tradnl" w:eastAsia="zh-CN"/>
              </w:rPr>
            </w:pPr>
            <w:r w:rsidRPr="00694AAB">
              <w:rPr>
                <w:rFonts w:ascii="Arial" w:hAnsi="Arial" w:eastAsia="Arial" w:cs="Arial"/>
                <w:b/>
                <w:bCs/>
                <w:sz w:val="20"/>
                <w:szCs w:val="20"/>
                <w:lang w:val="es-ES_tradnl" w:eastAsia="zh-CN"/>
              </w:rPr>
              <w:t>Unidad de Medida</w:t>
            </w:r>
          </w:p>
        </w:tc>
        <w:tc>
          <w:tcPr>
            <w:tcW w:w="403" w:type="pct"/>
            <w:tcBorders>
              <w:top w:val="single" w:color="auto" w:sz="4" w:space="0"/>
              <w:left w:val="single" w:color="auto" w:sz="4" w:space="0"/>
              <w:bottom w:val="single" w:color="auto" w:sz="4" w:space="0"/>
              <w:right w:val="single" w:color="auto" w:sz="4" w:space="0"/>
            </w:tcBorders>
            <w:shd w:val="clear" w:color="auto" w:fill="DBDBDB" w:themeFill="accent3" w:themeFillTint="66"/>
            <w:vAlign w:val="center"/>
            <w:hideMark/>
          </w:tcPr>
          <w:p w:rsidRPr="00694AAB" w:rsidR="00042D4B" w:rsidP="0085576F" w:rsidRDefault="00042D4B" w14:paraId="65094BAB" w14:textId="77777777">
            <w:pPr>
              <w:spacing w:after="160" w:line="259" w:lineRule="auto"/>
              <w:jc w:val="center"/>
              <w:rPr>
                <w:rFonts w:ascii="Arial" w:hAnsi="Arial" w:eastAsia="Arial" w:cs="Arial"/>
                <w:b/>
                <w:bCs/>
                <w:sz w:val="20"/>
                <w:szCs w:val="20"/>
                <w:lang w:val="es-ES_tradnl" w:eastAsia="zh-CN"/>
              </w:rPr>
            </w:pPr>
            <w:r w:rsidRPr="00694AAB">
              <w:rPr>
                <w:rFonts w:ascii="Arial" w:hAnsi="Arial" w:eastAsia="Arial" w:cs="Arial"/>
                <w:b/>
                <w:bCs/>
                <w:sz w:val="20"/>
                <w:szCs w:val="20"/>
                <w:lang w:val="es-ES_tradnl" w:eastAsia="zh-CN"/>
              </w:rPr>
              <w:t>Línea de Base</w:t>
            </w:r>
          </w:p>
        </w:tc>
        <w:tc>
          <w:tcPr>
            <w:tcW w:w="411" w:type="pct"/>
            <w:tcBorders>
              <w:top w:val="single" w:color="auto" w:sz="4" w:space="0"/>
              <w:left w:val="single" w:color="auto" w:sz="4" w:space="0"/>
              <w:bottom w:val="single" w:color="auto" w:sz="4" w:space="0"/>
              <w:right w:val="single" w:color="auto" w:sz="4" w:space="0"/>
            </w:tcBorders>
            <w:shd w:val="clear" w:color="auto" w:fill="DBDBDB" w:themeFill="accent3" w:themeFillTint="66"/>
            <w:vAlign w:val="center"/>
            <w:hideMark/>
          </w:tcPr>
          <w:p w:rsidRPr="00694AAB" w:rsidR="00042D4B" w:rsidP="0085576F" w:rsidRDefault="00042D4B" w14:paraId="30A8C5D9" w14:textId="77777777">
            <w:pPr>
              <w:spacing w:after="160" w:line="259" w:lineRule="auto"/>
              <w:jc w:val="center"/>
              <w:rPr>
                <w:rFonts w:ascii="Arial" w:hAnsi="Arial" w:eastAsia="Arial" w:cs="Arial"/>
                <w:b/>
                <w:bCs/>
                <w:sz w:val="20"/>
                <w:szCs w:val="20"/>
                <w:lang w:val="es-ES_tradnl" w:eastAsia="zh-CN"/>
              </w:rPr>
            </w:pPr>
            <w:r w:rsidRPr="00694AAB">
              <w:rPr>
                <w:rFonts w:ascii="Arial" w:hAnsi="Arial" w:eastAsia="Arial" w:cs="Arial"/>
                <w:b/>
                <w:bCs/>
                <w:sz w:val="20"/>
                <w:szCs w:val="20"/>
                <w:lang w:val="es-ES_tradnl" w:eastAsia="zh-CN"/>
              </w:rPr>
              <w:t>Año Línea de Base</w:t>
            </w:r>
          </w:p>
        </w:tc>
        <w:tc>
          <w:tcPr>
            <w:tcW w:w="485" w:type="pct"/>
            <w:tcBorders>
              <w:top w:val="single" w:color="auto" w:sz="4" w:space="0"/>
              <w:left w:val="single" w:color="auto" w:sz="4" w:space="0"/>
              <w:bottom w:val="single" w:color="auto" w:sz="4" w:space="0"/>
              <w:right w:val="single" w:color="auto" w:sz="4" w:space="0"/>
            </w:tcBorders>
            <w:shd w:val="clear" w:color="auto" w:fill="DBDBDB" w:themeFill="accent3" w:themeFillTint="66"/>
            <w:vAlign w:val="center"/>
            <w:hideMark/>
          </w:tcPr>
          <w:p w:rsidRPr="00694AAB" w:rsidR="00042D4B" w:rsidP="0085576F" w:rsidRDefault="00042D4B" w14:paraId="55BAF0CB" w14:textId="77777777">
            <w:pPr>
              <w:spacing w:after="160" w:line="259" w:lineRule="auto"/>
              <w:jc w:val="center"/>
              <w:rPr>
                <w:rFonts w:ascii="Arial" w:hAnsi="Arial" w:eastAsia="Arial" w:cs="Arial"/>
                <w:b/>
                <w:bCs/>
                <w:sz w:val="20"/>
                <w:szCs w:val="20"/>
                <w:lang w:val="es-ES_tradnl" w:eastAsia="zh-CN"/>
              </w:rPr>
            </w:pPr>
            <w:r w:rsidRPr="00694AAB">
              <w:rPr>
                <w:rFonts w:ascii="Arial" w:hAnsi="Arial" w:eastAsia="Arial" w:cs="Arial"/>
                <w:b/>
                <w:bCs/>
                <w:sz w:val="20"/>
                <w:szCs w:val="20"/>
                <w:lang w:val="es-ES_tradnl" w:eastAsia="zh-CN"/>
              </w:rPr>
              <w:t xml:space="preserve">Meta Final </w:t>
            </w:r>
          </w:p>
        </w:tc>
        <w:tc>
          <w:tcPr>
            <w:tcW w:w="790" w:type="pct"/>
            <w:tcBorders>
              <w:top w:val="single" w:color="auto" w:sz="4" w:space="0"/>
              <w:left w:val="single" w:color="auto" w:sz="4" w:space="0"/>
              <w:bottom w:val="single" w:color="auto" w:sz="4" w:space="0"/>
              <w:right w:val="single" w:color="auto" w:sz="4" w:space="0"/>
            </w:tcBorders>
            <w:shd w:val="clear" w:color="auto" w:fill="DBDBDB" w:themeFill="accent3" w:themeFillTint="66"/>
            <w:vAlign w:val="center"/>
            <w:hideMark/>
          </w:tcPr>
          <w:p w:rsidRPr="00694AAB" w:rsidR="00042D4B" w:rsidP="0085576F" w:rsidRDefault="00042D4B" w14:paraId="7FB48936" w14:textId="77777777">
            <w:pPr>
              <w:spacing w:after="160" w:line="259" w:lineRule="auto"/>
              <w:jc w:val="center"/>
              <w:rPr>
                <w:rFonts w:ascii="Arial" w:hAnsi="Arial" w:eastAsia="Arial" w:cs="Arial"/>
                <w:b/>
                <w:bCs/>
                <w:sz w:val="20"/>
                <w:szCs w:val="20"/>
                <w:lang w:val="es-ES_tradnl" w:eastAsia="zh-CN"/>
              </w:rPr>
            </w:pPr>
            <w:r w:rsidRPr="00694AAB">
              <w:rPr>
                <w:rFonts w:ascii="Arial" w:hAnsi="Arial" w:eastAsia="Arial" w:cs="Arial"/>
                <w:b/>
                <w:bCs/>
                <w:sz w:val="20"/>
                <w:szCs w:val="20"/>
                <w:lang w:val="es-ES_tradnl" w:eastAsia="zh-CN"/>
              </w:rPr>
              <w:t>Medios de Verificación</w:t>
            </w:r>
          </w:p>
        </w:tc>
      </w:tr>
      <w:tr w:rsidRPr="00694AAB" w:rsidR="00042D4B" w:rsidTr="0085576F" w14:paraId="22FF4D28" w14:textId="77777777">
        <w:trPr>
          <w:trHeight w:val="1070"/>
        </w:trPr>
        <w:tc>
          <w:tcPr>
            <w:tcW w:w="1671" w:type="pct"/>
            <w:tcBorders>
              <w:top w:val="single" w:color="auto" w:sz="4" w:space="0"/>
              <w:left w:val="single" w:color="auto" w:sz="4" w:space="0"/>
              <w:bottom w:val="single" w:color="auto" w:sz="4" w:space="0"/>
              <w:right w:val="single" w:color="auto" w:sz="4" w:space="0"/>
            </w:tcBorders>
            <w:vAlign w:val="center"/>
          </w:tcPr>
          <w:p w:rsidRPr="00D27BA5" w:rsidR="00042D4B" w:rsidP="0085576F" w:rsidRDefault="00042D4B" w14:paraId="5A4EFD00" w14:textId="77777777">
            <w:pPr>
              <w:spacing w:after="0" w:line="240" w:lineRule="auto"/>
              <w:jc w:val="both"/>
              <w:rPr>
                <w:rFonts w:ascii="Arial" w:hAnsi="Arial" w:eastAsia="Arial" w:cs="Arial"/>
                <w:sz w:val="18"/>
                <w:szCs w:val="18"/>
                <w:lang w:val="es-ES_tradnl"/>
              </w:rPr>
            </w:pPr>
            <w:r w:rsidRPr="00D27BA5">
              <w:rPr>
                <w:rFonts w:ascii="Arial" w:hAnsi="Arial" w:cs="Arial" w:eastAsiaTheme="minorHAnsi"/>
                <w:color w:val="000000" w:themeColor="text1"/>
                <w:sz w:val="18"/>
                <w:szCs w:val="18"/>
                <w:lang w:val="es-ES_tradnl"/>
              </w:rPr>
              <w:t xml:space="preserve">Diferencia en el resultado en las pruebas de lenguaje, </w:t>
            </w:r>
            <w:r w:rsidRPr="00D27BA5">
              <w:rPr>
                <w:rFonts w:ascii="Arial" w:hAnsi="Arial" w:cs="Arial" w:eastAsiaTheme="minorHAnsi"/>
                <w:spacing w:val="-2"/>
                <w:sz w:val="18"/>
                <w:szCs w:val="18"/>
                <w:lang w:val="es-ES_tradnl"/>
              </w:rPr>
              <w:t xml:space="preserve">entre los estudiantes que asistieron a una sede con preescolar intervenida (grupo de tratamiento) y un grupo de control. </w:t>
            </w:r>
          </w:p>
        </w:tc>
        <w:tc>
          <w:tcPr>
            <w:tcW w:w="1240" w:type="pct"/>
            <w:tcBorders>
              <w:top w:val="single" w:color="auto" w:sz="4" w:space="0"/>
              <w:left w:val="single" w:color="auto" w:sz="4" w:space="0"/>
              <w:bottom w:val="single" w:color="auto" w:sz="4" w:space="0"/>
              <w:right w:val="single" w:color="auto" w:sz="4" w:space="0"/>
            </w:tcBorders>
            <w:vAlign w:val="center"/>
          </w:tcPr>
          <w:p w:rsidRPr="00D27BA5" w:rsidR="00042D4B" w:rsidP="0085576F" w:rsidRDefault="00042D4B" w14:paraId="234CCCA8" w14:textId="77777777">
            <w:pPr>
              <w:spacing w:after="0" w:line="240" w:lineRule="auto"/>
              <w:jc w:val="center"/>
              <w:rPr>
                <w:rFonts w:ascii="Arial" w:hAnsi="Arial" w:eastAsia="Arial" w:cs="Arial"/>
                <w:sz w:val="18"/>
                <w:szCs w:val="18"/>
                <w:lang w:val="es-ES_tradnl"/>
              </w:rPr>
            </w:pPr>
            <w:r w:rsidRPr="00D27BA5">
              <w:rPr>
                <w:rFonts w:ascii="Arial" w:hAnsi="Arial" w:eastAsia="Arial" w:cs="Arial"/>
                <w:sz w:val="18"/>
                <w:szCs w:val="18"/>
                <w:lang w:val="es-ES_tradnl"/>
              </w:rPr>
              <w:t>Desviaciones Estándar</w:t>
            </w:r>
          </w:p>
        </w:tc>
        <w:tc>
          <w:tcPr>
            <w:tcW w:w="403" w:type="pct"/>
            <w:tcBorders>
              <w:top w:val="single" w:color="auto" w:sz="4" w:space="0"/>
              <w:left w:val="single" w:color="auto" w:sz="4" w:space="0"/>
              <w:bottom w:val="single" w:color="auto" w:sz="4" w:space="0"/>
              <w:right w:val="single" w:color="auto" w:sz="4" w:space="0"/>
            </w:tcBorders>
            <w:vAlign w:val="center"/>
          </w:tcPr>
          <w:p w:rsidRPr="00D27BA5" w:rsidR="00042D4B" w:rsidP="0085576F" w:rsidRDefault="00042D4B" w14:paraId="545412D6" w14:textId="77777777">
            <w:pPr>
              <w:spacing w:after="0" w:line="240" w:lineRule="auto"/>
              <w:jc w:val="center"/>
              <w:rPr>
                <w:rFonts w:ascii="Arial" w:hAnsi="Arial" w:eastAsia="Arial" w:cs="Arial"/>
                <w:sz w:val="18"/>
                <w:szCs w:val="18"/>
                <w:lang w:val="es-ES_tradnl" w:eastAsia="zh-CN"/>
              </w:rPr>
            </w:pPr>
            <w:r w:rsidRPr="00D27BA5">
              <w:rPr>
                <w:rFonts w:ascii="Arial" w:hAnsi="Arial" w:eastAsia="Arial" w:cs="Arial"/>
                <w:sz w:val="18"/>
                <w:szCs w:val="18"/>
                <w:lang w:val="es-ES_tradnl" w:eastAsia="zh-CN"/>
              </w:rPr>
              <w:t>N.D.</w:t>
            </w:r>
          </w:p>
        </w:tc>
        <w:tc>
          <w:tcPr>
            <w:tcW w:w="411" w:type="pct"/>
            <w:tcBorders>
              <w:top w:val="single" w:color="auto" w:sz="4" w:space="0"/>
              <w:left w:val="single" w:color="auto" w:sz="4" w:space="0"/>
              <w:bottom w:val="single" w:color="auto" w:sz="4" w:space="0"/>
              <w:right w:val="single" w:color="auto" w:sz="4" w:space="0"/>
            </w:tcBorders>
          </w:tcPr>
          <w:p w:rsidRPr="00D27BA5" w:rsidR="00042D4B" w:rsidP="0085576F" w:rsidRDefault="00042D4B" w14:paraId="3863725C" w14:textId="77777777">
            <w:pPr>
              <w:spacing w:after="0" w:line="240" w:lineRule="auto"/>
              <w:jc w:val="center"/>
              <w:rPr>
                <w:rFonts w:ascii="Arial" w:hAnsi="Arial" w:cs="Arial" w:eastAsiaTheme="minorHAnsi"/>
                <w:sz w:val="18"/>
                <w:szCs w:val="18"/>
                <w:lang w:val="es-ES_tradnl"/>
              </w:rPr>
            </w:pPr>
          </w:p>
          <w:p w:rsidRPr="00D27BA5" w:rsidR="00042D4B" w:rsidP="0085576F" w:rsidRDefault="00042D4B" w14:paraId="5A270C5C" w14:textId="77777777">
            <w:pPr>
              <w:spacing w:after="0" w:line="240" w:lineRule="auto"/>
              <w:jc w:val="center"/>
              <w:rPr>
                <w:rFonts w:ascii="Arial" w:hAnsi="Arial" w:cs="Arial" w:eastAsiaTheme="minorHAnsi"/>
                <w:sz w:val="18"/>
                <w:szCs w:val="18"/>
                <w:lang w:val="es-ES_tradnl"/>
              </w:rPr>
            </w:pPr>
          </w:p>
          <w:p w:rsidRPr="00D27BA5" w:rsidR="00042D4B" w:rsidP="0085576F" w:rsidRDefault="00042D4B" w14:paraId="27121691" w14:textId="77777777">
            <w:pPr>
              <w:spacing w:after="0" w:line="240" w:lineRule="auto"/>
              <w:jc w:val="center"/>
              <w:rPr>
                <w:rFonts w:ascii="Arial" w:hAnsi="Arial" w:cs="Arial" w:eastAsiaTheme="minorHAnsi"/>
                <w:sz w:val="18"/>
                <w:szCs w:val="18"/>
                <w:lang w:val="es-ES_tradnl"/>
              </w:rPr>
            </w:pPr>
            <w:r w:rsidRPr="00D27BA5">
              <w:rPr>
                <w:rFonts w:ascii="Arial" w:hAnsi="Arial" w:cs="Arial" w:eastAsiaTheme="minorHAnsi"/>
                <w:sz w:val="18"/>
                <w:szCs w:val="18"/>
                <w:lang w:val="es-ES_tradnl"/>
              </w:rPr>
              <w:t>Inicios</w:t>
            </w:r>
          </w:p>
          <w:p w:rsidRPr="00D27BA5" w:rsidR="00042D4B" w:rsidP="0085576F" w:rsidRDefault="00042D4B" w14:paraId="7BF876CA" w14:textId="77777777">
            <w:pPr>
              <w:spacing w:after="0" w:line="240" w:lineRule="auto"/>
              <w:jc w:val="center"/>
              <w:rPr>
                <w:rFonts w:ascii="Arial" w:hAnsi="Arial" w:eastAsia="Arial" w:cs="Arial"/>
                <w:sz w:val="18"/>
                <w:szCs w:val="18"/>
                <w:lang w:val="es-ES_tradnl" w:eastAsia="zh-CN"/>
              </w:rPr>
            </w:pPr>
            <w:r w:rsidRPr="00D27BA5">
              <w:rPr>
                <w:rFonts w:ascii="Arial" w:hAnsi="Arial" w:cs="Arial" w:eastAsiaTheme="minorHAnsi"/>
                <w:sz w:val="18"/>
                <w:szCs w:val="18"/>
                <w:lang w:val="es-ES_tradnl"/>
              </w:rPr>
              <w:t>2021</w:t>
            </w:r>
          </w:p>
        </w:tc>
        <w:tc>
          <w:tcPr>
            <w:tcW w:w="485" w:type="pct"/>
            <w:tcBorders>
              <w:top w:val="single" w:color="auto" w:sz="4" w:space="0"/>
              <w:left w:val="single" w:color="auto" w:sz="4" w:space="0"/>
              <w:bottom w:val="single" w:color="auto" w:sz="4" w:space="0"/>
              <w:right w:val="single" w:color="auto" w:sz="4" w:space="0"/>
            </w:tcBorders>
            <w:vAlign w:val="center"/>
          </w:tcPr>
          <w:p w:rsidRPr="00D27BA5" w:rsidR="00042D4B" w:rsidP="0085576F" w:rsidRDefault="00042D4B" w14:paraId="05F2137B" w14:textId="77777777">
            <w:pPr>
              <w:spacing w:after="0" w:line="240" w:lineRule="auto"/>
              <w:jc w:val="center"/>
              <w:rPr>
                <w:rFonts w:ascii="Arial" w:hAnsi="Arial" w:eastAsia="Arial" w:cs="Arial"/>
                <w:color w:val="000000" w:themeColor="text1"/>
                <w:sz w:val="18"/>
                <w:szCs w:val="18"/>
                <w:lang w:val="es-ES_tradnl" w:eastAsia="zh-CN"/>
              </w:rPr>
            </w:pPr>
            <w:r w:rsidRPr="00D27BA5">
              <w:rPr>
                <w:rFonts w:ascii="Arial" w:hAnsi="Arial" w:eastAsia="Arial" w:cs="Arial"/>
                <w:color w:val="000000" w:themeColor="text1"/>
                <w:sz w:val="18"/>
                <w:szCs w:val="18"/>
                <w:lang w:val="es-ES_tradnl" w:eastAsia="zh-CN"/>
              </w:rPr>
              <w:t xml:space="preserve">0.13 </w:t>
            </w:r>
            <w:r w:rsidRPr="00D27BA5">
              <w:rPr>
                <w:rFonts w:ascii="Arial" w:hAnsi="Arial" w:cs="Arial"/>
                <w:sz w:val="18"/>
                <w:szCs w:val="18"/>
                <w:vertAlign w:val="superscript"/>
                <w:lang w:val="es-ES_tradnl"/>
              </w:rPr>
              <w:t>1</w:t>
            </w:r>
          </w:p>
        </w:tc>
        <w:tc>
          <w:tcPr>
            <w:tcW w:w="790" w:type="pct"/>
            <w:tcBorders>
              <w:top w:val="single" w:color="auto" w:sz="4" w:space="0"/>
              <w:left w:val="single" w:color="auto" w:sz="4" w:space="0"/>
              <w:bottom w:val="single" w:color="auto" w:sz="4" w:space="0"/>
              <w:right w:val="single" w:color="auto" w:sz="4" w:space="0"/>
            </w:tcBorders>
            <w:vAlign w:val="center"/>
          </w:tcPr>
          <w:p w:rsidRPr="00D27BA5" w:rsidR="00042D4B" w:rsidP="0085576F" w:rsidRDefault="00042D4B" w14:paraId="32E1FEF8" w14:textId="77777777">
            <w:pPr>
              <w:spacing w:after="0" w:line="240" w:lineRule="auto"/>
              <w:rPr>
                <w:rFonts w:ascii="Arial" w:hAnsi="Arial" w:eastAsia="Arial" w:cs="Arial"/>
                <w:sz w:val="18"/>
                <w:szCs w:val="18"/>
                <w:lang w:val="es-ES_tradnl" w:eastAsia="zh-CN"/>
              </w:rPr>
            </w:pPr>
            <w:r w:rsidRPr="00D27BA5">
              <w:rPr>
                <w:rFonts w:ascii="Arial" w:hAnsi="Arial" w:eastAsia="Arial" w:cs="Arial"/>
                <w:sz w:val="18"/>
                <w:szCs w:val="18"/>
                <w:lang w:val="es-ES_tradnl" w:eastAsia="zh-CN"/>
              </w:rPr>
              <w:t>Informes de la evaluación del programa</w:t>
            </w:r>
          </w:p>
        </w:tc>
      </w:tr>
      <w:tr w:rsidRPr="00694AAB" w:rsidR="00042D4B" w:rsidTr="0085576F" w14:paraId="5291F5E2" w14:textId="77777777">
        <w:trPr>
          <w:trHeight w:val="1070"/>
        </w:trPr>
        <w:tc>
          <w:tcPr>
            <w:tcW w:w="1671" w:type="pct"/>
            <w:tcBorders>
              <w:top w:val="single" w:color="auto" w:sz="4" w:space="0"/>
              <w:left w:val="single" w:color="auto" w:sz="4" w:space="0"/>
              <w:bottom w:val="single" w:color="auto" w:sz="4" w:space="0"/>
              <w:right w:val="single" w:color="auto" w:sz="4" w:space="0"/>
            </w:tcBorders>
            <w:vAlign w:val="center"/>
          </w:tcPr>
          <w:p w:rsidRPr="00D27BA5" w:rsidR="00042D4B" w:rsidP="0085576F" w:rsidRDefault="00042D4B" w14:paraId="373FC1F0" w14:textId="77777777">
            <w:pPr>
              <w:spacing w:after="0" w:line="240" w:lineRule="auto"/>
              <w:rPr>
                <w:rFonts w:ascii="Arial" w:hAnsi="Arial" w:eastAsia="Arial" w:cs="Arial"/>
                <w:sz w:val="18"/>
                <w:szCs w:val="18"/>
                <w:lang w:val="es-ES_tradnl"/>
              </w:rPr>
            </w:pPr>
            <w:r w:rsidRPr="00D27BA5">
              <w:rPr>
                <w:rFonts w:ascii="Arial" w:hAnsi="Arial" w:cs="Arial"/>
                <w:sz w:val="18"/>
                <w:szCs w:val="18"/>
                <w:lang w:val="es-ES_tradnl"/>
              </w:rPr>
              <w:t xml:space="preserve">Diferencia en el tiempo dedicado a la instrucción en el aula, entre las sedes con preescolar intervenidas (grupo de tratamiento) y un grupo de control </w:t>
            </w:r>
            <w:r w:rsidRPr="00D27BA5">
              <w:rPr>
                <w:rFonts w:ascii="Arial" w:hAnsi="Arial" w:cs="Arial"/>
                <w:sz w:val="18"/>
                <w:szCs w:val="18"/>
                <w:vertAlign w:val="superscript"/>
                <w:lang w:val="es-ES_tradnl"/>
              </w:rPr>
              <w:t>2</w:t>
            </w:r>
          </w:p>
        </w:tc>
        <w:tc>
          <w:tcPr>
            <w:tcW w:w="1240" w:type="pct"/>
            <w:tcBorders>
              <w:top w:val="single" w:color="auto" w:sz="4" w:space="0"/>
              <w:left w:val="single" w:color="auto" w:sz="4" w:space="0"/>
              <w:bottom w:val="single" w:color="auto" w:sz="4" w:space="0"/>
              <w:right w:val="single" w:color="auto" w:sz="4" w:space="0"/>
            </w:tcBorders>
            <w:vAlign w:val="center"/>
          </w:tcPr>
          <w:p w:rsidRPr="00D27BA5" w:rsidR="00042D4B" w:rsidP="0085576F" w:rsidRDefault="00042D4B" w14:paraId="23FFD5D4" w14:textId="77777777">
            <w:pPr>
              <w:spacing w:after="0" w:line="240" w:lineRule="auto"/>
              <w:jc w:val="center"/>
              <w:rPr>
                <w:rFonts w:ascii="Arial" w:hAnsi="Arial" w:eastAsia="Arial" w:cs="Arial"/>
                <w:sz w:val="18"/>
                <w:szCs w:val="18"/>
                <w:lang w:val="es-ES_tradnl"/>
              </w:rPr>
            </w:pPr>
            <w:r w:rsidRPr="00D27BA5">
              <w:rPr>
                <w:rFonts w:ascii="Arial" w:hAnsi="Arial" w:eastAsia="Arial" w:cs="Arial"/>
                <w:sz w:val="18"/>
                <w:szCs w:val="18"/>
                <w:lang w:val="es-ES_tradnl"/>
              </w:rPr>
              <w:t>[Tiempo dedicado a la instrucción] / [Tiempo total de clase], (Puntos porcentuales)</w:t>
            </w:r>
          </w:p>
        </w:tc>
        <w:tc>
          <w:tcPr>
            <w:tcW w:w="403" w:type="pct"/>
            <w:tcBorders>
              <w:top w:val="single" w:color="auto" w:sz="4" w:space="0"/>
              <w:left w:val="single" w:color="auto" w:sz="4" w:space="0"/>
              <w:bottom w:val="single" w:color="auto" w:sz="4" w:space="0"/>
              <w:right w:val="single" w:color="auto" w:sz="4" w:space="0"/>
            </w:tcBorders>
            <w:vAlign w:val="center"/>
          </w:tcPr>
          <w:p w:rsidRPr="00D27BA5" w:rsidR="00042D4B" w:rsidP="0085576F" w:rsidRDefault="00042D4B" w14:paraId="28BADDFD" w14:textId="77777777">
            <w:pPr>
              <w:spacing w:after="0" w:line="240" w:lineRule="auto"/>
              <w:jc w:val="center"/>
              <w:rPr>
                <w:rFonts w:ascii="Arial" w:hAnsi="Arial" w:eastAsia="Arial" w:cs="Arial"/>
                <w:sz w:val="18"/>
                <w:szCs w:val="18"/>
                <w:lang w:val="es-ES_tradnl" w:eastAsia="zh-CN"/>
              </w:rPr>
            </w:pPr>
            <w:r w:rsidRPr="00D27BA5">
              <w:rPr>
                <w:rFonts w:ascii="Arial" w:hAnsi="Arial" w:eastAsia="Arial" w:cs="Arial"/>
                <w:sz w:val="18"/>
                <w:szCs w:val="18"/>
                <w:lang w:val="es-ES_tradnl" w:eastAsia="zh-CN"/>
              </w:rPr>
              <w:t>N.D.</w:t>
            </w:r>
          </w:p>
        </w:tc>
        <w:tc>
          <w:tcPr>
            <w:tcW w:w="411" w:type="pct"/>
            <w:tcBorders>
              <w:top w:val="single" w:color="auto" w:sz="4" w:space="0"/>
              <w:left w:val="single" w:color="auto" w:sz="4" w:space="0"/>
              <w:bottom w:val="single" w:color="auto" w:sz="4" w:space="0"/>
              <w:right w:val="single" w:color="auto" w:sz="4" w:space="0"/>
            </w:tcBorders>
          </w:tcPr>
          <w:p w:rsidRPr="00D27BA5" w:rsidR="00042D4B" w:rsidP="0085576F" w:rsidRDefault="00042D4B" w14:paraId="23E300B0" w14:textId="77777777">
            <w:pPr>
              <w:spacing w:after="0" w:line="240" w:lineRule="auto"/>
              <w:jc w:val="center"/>
              <w:rPr>
                <w:rFonts w:ascii="Arial" w:hAnsi="Arial" w:cs="Arial" w:eastAsiaTheme="minorHAnsi"/>
                <w:sz w:val="18"/>
                <w:szCs w:val="18"/>
                <w:lang w:val="es-ES_tradnl"/>
              </w:rPr>
            </w:pPr>
          </w:p>
          <w:p w:rsidRPr="00D27BA5" w:rsidR="00042D4B" w:rsidP="0085576F" w:rsidRDefault="00042D4B" w14:paraId="569E283E" w14:textId="77777777">
            <w:pPr>
              <w:spacing w:after="0" w:line="240" w:lineRule="auto"/>
              <w:jc w:val="center"/>
              <w:rPr>
                <w:rFonts w:ascii="Arial" w:hAnsi="Arial" w:cs="Arial" w:eastAsiaTheme="minorHAnsi"/>
                <w:sz w:val="18"/>
                <w:szCs w:val="18"/>
                <w:lang w:val="es-ES_tradnl"/>
              </w:rPr>
            </w:pPr>
          </w:p>
          <w:p w:rsidRPr="00D27BA5" w:rsidR="00042D4B" w:rsidP="0085576F" w:rsidRDefault="00042D4B" w14:paraId="0C7AB73B" w14:textId="77777777">
            <w:pPr>
              <w:spacing w:after="0" w:line="240" w:lineRule="auto"/>
              <w:jc w:val="center"/>
              <w:rPr>
                <w:rFonts w:ascii="Arial" w:hAnsi="Arial" w:cs="Arial" w:eastAsiaTheme="minorHAnsi"/>
                <w:sz w:val="18"/>
                <w:szCs w:val="18"/>
                <w:lang w:val="es-ES_tradnl"/>
              </w:rPr>
            </w:pPr>
            <w:r w:rsidRPr="00D27BA5">
              <w:rPr>
                <w:rFonts w:ascii="Arial" w:hAnsi="Arial" w:cs="Arial" w:eastAsiaTheme="minorHAnsi"/>
                <w:sz w:val="18"/>
                <w:szCs w:val="18"/>
                <w:lang w:val="es-ES_tradnl"/>
              </w:rPr>
              <w:t>Inicios</w:t>
            </w:r>
          </w:p>
          <w:p w:rsidRPr="00D27BA5" w:rsidR="00042D4B" w:rsidP="0085576F" w:rsidRDefault="00042D4B" w14:paraId="5AD40AB4" w14:textId="77777777">
            <w:pPr>
              <w:spacing w:after="0" w:line="240" w:lineRule="auto"/>
              <w:jc w:val="center"/>
              <w:rPr>
                <w:rFonts w:ascii="Arial" w:hAnsi="Arial" w:eastAsia="Arial" w:cs="Arial"/>
                <w:sz w:val="18"/>
                <w:szCs w:val="18"/>
                <w:lang w:val="es-ES_tradnl" w:eastAsia="zh-CN"/>
              </w:rPr>
            </w:pPr>
            <w:r w:rsidRPr="00D27BA5">
              <w:rPr>
                <w:rFonts w:ascii="Arial" w:hAnsi="Arial" w:cs="Arial" w:eastAsiaTheme="minorHAnsi"/>
                <w:sz w:val="18"/>
                <w:szCs w:val="18"/>
                <w:lang w:val="es-ES_tradnl"/>
              </w:rPr>
              <w:t>2021</w:t>
            </w:r>
          </w:p>
        </w:tc>
        <w:tc>
          <w:tcPr>
            <w:tcW w:w="485" w:type="pct"/>
            <w:tcBorders>
              <w:top w:val="single" w:color="auto" w:sz="4" w:space="0"/>
              <w:left w:val="single" w:color="auto" w:sz="4" w:space="0"/>
              <w:bottom w:val="single" w:color="auto" w:sz="4" w:space="0"/>
              <w:right w:val="single" w:color="auto" w:sz="4" w:space="0"/>
            </w:tcBorders>
            <w:vAlign w:val="center"/>
          </w:tcPr>
          <w:p w:rsidRPr="00D27BA5" w:rsidR="00042D4B" w:rsidP="0085576F" w:rsidRDefault="00042D4B" w14:paraId="13AB850B" w14:textId="77777777">
            <w:pPr>
              <w:spacing w:after="0" w:line="240" w:lineRule="auto"/>
              <w:jc w:val="center"/>
              <w:rPr>
                <w:rFonts w:ascii="Arial" w:hAnsi="Arial" w:cs="Arial"/>
                <w:color w:val="000000"/>
                <w:sz w:val="18"/>
                <w:szCs w:val="18"/>
                <w:lang w:val="es-ES_tradnl"/>
              </w:rPr>
            </w:pPr>
          </w:p>
          <w:p w:rsidRPr="00D27BA5" w:rsidR="00042D4B" w:rsidP="0085576F" w:rsidRDefault="00042D4B" w14:paraId="361BAED2" w14:textId="77777777">
            <w:pPr>
              <w:spacing w:after="0" w:line="240" w:lineRule="auto"/>
              <w:jc w:val="center"/>
              <w:rPr>
                <w:rFonts w:ascii="Arial" w:hAnsi="Arial" w:eastAsia="Times New Roman" w:cs="Arial"/>
                <w:color w:val="000000"/>
                <w:sz w:val="18"/>
                <w:szCs w:val="18"/>
                <w:lang w:val="es-ES_tradnl"/>
              </w:rPr>
            </w:pPr>
            <w:r w:rsidRPr="00D27BA5">
              <w:rPr>
                <w:rFonts w:ascii="Arial" w:hAnsi="Arial" w:cs="Arial"/>
                <w:color w:val="000000"/>
                <w:sz w:val="18"/>
                <w:szCs w:val="18"/>
                <w:lang w:val="es-ES_tradnl"/>
              </w:rPr>
              <w:t xml:space="preserve">5.0 </w:t>
            </w:r>
            <w:r w:rsidRPr="00D27BA5">
              <w:rPr>
                <w:rFonts w:ascii="Arial" w:hAnsi="Arial" w:cs="Arial"/>
                <w:color w:val="000000"/>
                <w:sz w:val="18"/>
                <w:szCs w:val="18"/>
                <w:vertAlign w:val="superscript"/>
                <w:lang w:val="es-ES_tradnl"/>
              </w:rPr>
              <w:t>3</w:t>
            </w:r>
          </w:p>
          <w:p w:rsidRPr="00D27BA5" w:rsidR="00042D4B" w:rsidP="0085576F" w:rsidRDefault="00042D4B" w14:paraId="5F0E6E20" w14:textId="77777777">
            <w:pPr>
              <w:spacing w:after="0" w:line="360" w:lineRule="auto"/>
              <w:jc w:val="center"/>
              <w:rPr>
                <w:rFonts w:ascii="Arial" w:hAnsi="Arial" w:eastAsia="Arial" w:cs="Arial"/>
                <w:color w:val="000000" w:themeColor="text1"/>
                <w:sz w:val="18"/>
                <w:szCs w:val="18"/>
                <w:lang w:val="es-ES_tradnl" w:eastAsia="zh-CN"/>
              </w:rPr>
            </w:pPr>
          </w:p>
        </w:tc>
        <w:tc>
          <w:tcPr>
            <w:tcW w:w="790" w:type="pct"/>
            <w:tcBorders>
              <w:top w:val="single" w:color="auto" w:sz="4" w:space="0"/>
              <w:left w:val="single" w:color="auto" w:sz="4" w:space="0"/>
              <w:bottom w:val="single" w:color="auto" w:sz="4" w:space="0"/>
              <w:right w:val="single" w:color="auto" w:sz="4" w:space="0"/>
            </w:tcBorders>
          </w:tcPr>
          <w:p w:rsidRPr="00D27BA5" w:rsidR="00042D4B" w:rsidP="0085576F" w:rsidRDefault="00042D4B" w14:paraId="47A3B889" w14:textId="77777777">
            <w:pPr>
              <w:spacing w:after="0" w:line="240" w:lineRule="auto"/>
              <w:rPr>
                <w:rFonts w:ascii="Arial" w:hAnsi="Arial" w:eastAsia="Arial" w:cs="Arial"/>
                <w:sz w:val="18"/>
                <w:szCs w:val="18"/>
                <w:lang w:val="es-ES_tradnl" w:eastAsia="zh-CN"/>
              </w:rPr>
            </w:pPr>
          </w:p>
          <w:p w:rsidRPr="00D27BA5" w:rsidR="00042D4B" w:rsidP="0085576F" w:rsidRDefault="00042D4B" w14:paraId="6EEB43B9" w14:textId="77777777">
            <w:pPr>
              <w:spacing w:after="0" w:line="240" w:lineRule="auto"/>
              <w:rPr>
                <w:rFonts w:ascii="Arial" w:hAnsi="Arial" w:eastAsia="Arial" w:cs="Arial"/>
                <w:sz w:val="18"/>
                <w:szCs w:val="18"/>
                <w:lang w:val="es-ES_tradnl" w:eastAsia="zh-CN"/>
              </w:rPr>
            </w:pPr>
            <w:r w:rsidRPr="00D27BA5">
              <w:rPr>
                <w:rFonts w:ascii="Arial" w:hAnsi="Arial" w:eastAsia="Arial" w:cs="Arial"/>
                <w:sz w:val="18"/>
                <w:szCs w:val="18"/>
                <w:lang w:val="es-ES_tradnl" w:eastAsia="zh-CN"/>
              </w:rPr>
              <w:t>Informes de la evaluación del programa</w:t>
            </w:r>
          </w:p>
        </w:tc>
      </w:tr>
      <w:tr w:rsidRPr="00694AAB" w:rsidR="00042D4B" w:rsidTr="0085576F" w14:paraId="1C526935" w14:textId="77777777">
        <w:trPr>
          <w:trHeight w:val="1070"/>
        </w:trPr>
        <w:tc>
          <w:tcPr>
            <w:tcW w:w="1671" w:type="pct"/>
            <w:tcBorders>
              <w:top w:val="single" w:color="auto" w:sz="4" w:space="0"/>
              <w:left w:val="single" w:color="auto" w:sz="4" w:space="0"/>
              <w:bottom w:val="single" w:color="auto" w:sz="4" w:space="0"/>
              <w:right w:val="single" w:color="auto" w:sz="4" w:space="0"/>
            </w:tcBorders>
            <w:vAlign w:val="center"/>
          </w:tcPr>
          <w:p w:rsidRPr="00D27BA5" w:rsidR="00042D4B" w:rsidP="0085576F" w:rsidRDefault="00042D4B" w14:paraId="4492CBAC" w14:textId="77777777">
            <w:pPr>
              <w:spacing w:after="0" w:line="240" w:lineRule="auto"/>
              <w:rPr>
                <w:rFonts w:ascii="Arial" w:hAnsi="Arial" w:cs="Arial"/>
                <w:sz w:val="18"/>
                <w:szCs w:val="18"/>
                <w:lang w:val="es-ES_tradnl"/>
              </w:rPr>
            </w:pPr>
            <w:r w:rsidRPr="00D27BA5">
              <w:rPr>
                <w:rFonts w:ascii="Arial" w:hAnsi="Arial" w:cs="Arial"/>
                <w:sz w:val="18"/>
                <w:szCs w:val="18"/>
                <w:lang w:val="es-ES_tradnl"/>
              </w:rPr>
              <w:t xml:space="preserve">Tiempo en el que todos los estudiantes están involucrados en el aprendizaje, en las sedes con preescolar intervenidas </w:t>
            </w:r>
            <w:r w:rsidRPr="00D27BA5">
              <w:rPr>
                <w:rFonts w:ascii="Arial" w:hAnsi="Arial" w:cs="Arial"/>
                <w:sz w:val="18"/>
                <w:szCs w:val="18"/>
                <w:vertAlign w:val="superscript"/>
                <w:lang w:val="es-ES_tradnl"/>
              </w:rPr>
              <w:t>2</w:t>
            </w:r>
          </w:p>
        </w:tc>
        <w:tc>
          <w:tcPr>
            <w:tcW w:w="1240" w:type="pct"/>
            <w:tcBorders>
              <w:top w:val="single" w:color="auto" w:sz="4" w:space="0"/>
              <w:left w:val="single" w:color="auto" w:sz="4" w:space="0"/>
              <w:bottom w:val="single" w:color="auto" w:sz="4" w:space="0"/>
              <w:right w:val="single" w:color="auto" w:sz="4" w:space="0"/>
            </w:tcBorders>
            <w:vAlign w:val="center"/>
          </w:tcPr>
          <w:p w:rsidRPr="00D27BA5" w:rsidR="00042D4B" w:rsidP="0085576F" w:rsidRDefault="00042D4B" w14:paraId="4E9C66E4" w14:textId="77777777">
            <w:pPr>
              <w:spacing w:after="0" w:line="240" w:lineRule="auto"/>
              <w:jc w:val="center"/>
              <w:rPr>
                <w:rFonts w:ascii="Arial" w:hAnsi="Arial" w:eastAsia="Arial" w:cs="Arial"/>
                <w:sz w:val="18"/>
                <w:szCs w:val="18"/>
                <w:lang w:val="es-ES_tradnl"/>
              </w:rPr>
            </w:pPr>
            <w:r w:rsidRPr="00D27BA5">
              <w:rPr>
                <w:rFonts w:ascii="Arial" w:hAnsi="Arial" w:eastAsia="Arial" w:cs="Arial"/>
                <w:sz w:val="18"/>
                <w:szCs w:val="18"/>
                <w:lang w:val="es-ES_tradnl"/>
              </w:rPr>
              <w:t>[Tiempo en el que todos los estudiantes están involucrados en el aprendizaje] / [Tiempo total de clase], (Puntos porcentuales)</w:t>
            </w:r>
          </w:p>
        </w:tc>
        <w:tc>
          <w:tcPr>
            <w:tcW w:w="403" w:type="pct"/>
            <w:tcBorders>
              <w:top w:val="single" w:color="auto" w:sz="4" w:space="0"/>
              <w:left w:val="single" w:color="auto" w:sz="4" w:space="0"/>
              <w:bottom w:val="single" w:color="auto" w:sz="4" w:space="0"/>
              <w:right w:val="single" w:color="auto" w:sz="4" w:space="0"/>
            </w:tcBorders>
            <w:vAlign w:val="center"/>
          </w:tcPr>
          <w:p w:rsidRPr="00D27BA5" w:rsidR="00042D4B" w:rsidP="0085576F" w:rsidRDefault="00042D4B" w14:paraId="612417C3" w14:textId="77777777">
            <w:pPr>
              <w:spacing w:after="0" w:line="240" w:lineRule="auto"/>
              <w:jc w:val="center"/>
              <w:rPr>
                <w:rFonts w:ascii="Arial" w:hAnsi="Arial" w:eastAsia="Arial" w:cs="Arial"/>
                <w:sz w:val="18"/>
                <w:szCs w:val="18"/>
                <w:lang w:val="es-ES_tradnl" w:eastAsia="zh-CN"/>
              </w:rPr>
            </w:pPr>
            <w:r w:rsidRPr="00D27BA5">
              <w:rPr>
                <w:rFonts w:ascii="Arial" w:hAnsi="Arial" w:eastAsia="Arial" w:cs="Arial"/>
                <w:sz w:val="18"/>
                <w:szCs w:val="18"/>
                <w:lang w:val="es-ES_tradnl" w:eastAsia="zh-CN"/>
              </w:rPr>
              <w:t>N.D.</w:t>
            </w:r>
          </w:p>
        </w:tc>
        <w:tc>
          <w:tcPr>
            <w:tcW w:w="411" w:type="pct"/>
            <w:tcBorders>
              <w:top w:val="single" w:color="auto" w:sz="4" w:space="0"/>
              <w:left w:val="single" w:color="auto" w:sz="4" w:space="0"/>
              <w:bottom w:val="single" w:color="auto" w:sz="4" w:space="0"/>
              <w:right w:val="single" w:color="auto" w:sz="4" w:space="0"/>
            </w:tcBorders>
          </w:tcPr>
          <w:p w:rsidRPr="00D27BA5" w:rsidR="00042D4B" w:rsidP="0085576F" w:rsidRDefault="00042D4B" w14:paraId="40B07300" w14:textId="77777777">
            <w:pPr>
              <w:spacing w:after="0" w:line="240" w:lineRule="auto"/>
              <w:jc w:val="center"/>
              <w:rPr>
                <w:rFonts w:ascii="Arial" w:hAnsi="Arial" w:cs="Arial" w:eastAsiaTheme="minorHAnsi"/>
                <w:sz w:val="18"/>
                <w:szCs w:val="18"/>
                <w:lang w:val="es-ES_tradnl"/>
              </w:rPr>
            </w:pPr>
          </w:p>
          <w:p w:rsidRPr="00D27BA5" w:rsidR="00042D4B" w:rsidP="0085576F" w:rsidRDefault="00042D4B" w14:paraId="4C3894B3" w14:textId="77777777">
            <w:pPr>
              <w:spacing w:after="0" w:line="240" w:lineRule="auto"/>
              <w:jc w:val="center"/>
              <w:rPr>
                <w:rFonts w:ascii="Arial" w:hAnsi="Arial" w:cs="Arial" w:eastAsiaTheme="minorHAnsi"/>
                <w:sz w:val="18"/>
                <w:szCs w:val="18"/>
                <w:lang w:val="es-ES_tradnl"/>
              </w:rPr>
            </w:pPr>
          </w:p>
          <w:p w:rsidRPr="00D27BA5" w:rsidR="00042D4B" w:rsidP="0085576F" w:rsidRDefault="00042D4B" w14:paraId="31AD7EBB" w14:textId="77777777">
            <w:pPr>
              <w:spacing w:after="0" w:line="240" w:lineRule="auto"/>
              <w:jc w:val="center"/>
              <w:rPr>
                <w:rFonts w:ascii="Arial" w:hAnsi="Arial" w:cs="Arial" w:eastAsiaTheme="minorHAnsi"/>
                <w:sz w:val="18"/>
                <w:szCs w:val="18"/>
                <w:lang w:val="es-ES_tradnl"/>
              </w:rPr>
            </w:pPr>
            <w:r w:rsidRPr="00D27BA5">
              <w:rPr>
                <w:rFonts w:ascii="Arial" w:hAnsi="Arial" w:cs="Arial" w:eastAsiaTheme="minorHAnsi"/>
                <w:sz w:val="18"/>
                <w:szCs w:val="18"/>
                <w:lang w:val="es-ES_tradnl"/>
              </w:rPr>
              <w:t>Inicios 2021</w:t>
            </w:r>
          </w:p>
        </w:tc>
        <w:tc>
          <w:tcPr>
            <w:tcW w:w="485" w:type="pct"/>
            <w:tcBorders>
              <w:top w:val="single" w:color="auto" w:sz="4" w:space="0"/>
              <w:left w:val="single" w:color="auto" w:sz="4" w:space="0"/>
              <w:bottom w:val="single" w:color="auto" w:sz="4" w:space="0"/>
              <w:right w:val="single" w:color="auto" w:sz="4" w:space="0"/>
            </w:tcBorders>
            <w:shd w:val="clear" w:color="auto" w:fill="auto"/>
            <w:vAlign w:val="center"/>
          </w:tcPr>
          <w:p w:rsidRPr="00D27BA5" w:rsidR="00042D4B" w:rsidP="0085576F" w:rsidRDefault="00042D4B" w14:paraId="67E38E65" w14:textId="77777777">
            <w:pPr>
              <w:spacing w:after="0" w:line="360" w:lineRule="auto"/>
              <w:jc w:val="center"/>
              <w:rPr>
                <w:rFonts w:ascii="Arial" w:hAnsi="Arial" w:eastAsia="Arial" w:cs="Arial"/>
                <w:color w:val="000000" w:themeColor="text1"/>
                <w:sz w:val="18"/>
                <w:szCs w:val="18"/>
                <w:lang w:val="es-ES_tradnl" w:eastAsia="zh-CN"/>
              </w:rPr>
            </w:pPr>
            <w:r w:rsidRPr="00D27BA5">
              <w:rPr>
                <w:rFonts w:ascii="Arial" w:hAnsi="Arial" w:eastAsia="Arial" w:cs="Arial"/>
                <w:color w:val="000000" w:themeColor="text1"/>
                <w:sz w:val="18"/>
                <w:szCs w:val="18"/>
                <w:lang w:val="es-ES_tradnl" w:eastAsia="zh-CN"/>
              </w:rPr>
              <w:t xml:space="preserve">4.0 </w:t>
            </w:r>
            <w:r w:rsidRPr="00D27BA5">
              <w:rPr>
                <w:rFonts w:ascii="Arial" w:hAnsi="Arial" w:cs="Arial"/>
                <w:sz w:val="18"/>
                <w:szCs w:val="18"/>
                <w:vertAlign w:val="superscript"/>
                <w:lang w:val="es-ES_tradnl"/>
              </w:rPr>
              <w:t>4</w:t>
            </w:r>
          </w:p>
        </w:tc>
        <w:tc>
          <w:tcPr>
            <w:tcW w:w="790" w:type="pct"/>
            <w:tcBorders>
              <w:top w:val="single" w:color="auto" w:sz="4" w:space="0"/>
              <w:left w:val="single" w:color="auto" w:sz="4" w:space="0"/>
              <w:bottom w:val="single" w:color="auto" w:sz="4" w:space="0"/>
              <w:right w:val="single" w:color="auto" w:sz="4" w:space="0"/>
            </w:tcBorders>
          </w:tcPr>
          <w:p w:rsidRPr="00D27BA5" w:rsidR="00042D4B" w:rsidP="0085576F" w:rsidRDefault="00042D4B" w14:paraId="1FDA96F4" w14:textId="77777777">
            <w:pPr>
              <w:spacing w:after="0" w:line="240" w:lineRule="auto"/>
              <w:rPr>
                <w:rFonts w:ascii="Arial" w:hAnsi="Arial" w:eastAsia="Arial" w:cs="Arial"/>
                <w:sz w:val="18"/>
                <w:szCs w:val="18"/>
                <w:lang w:val="es-ES_tradnl" w:eastAsia="zh-CN"/>
              </w:rPr>
            </w:pPr>
          </w:p>
          <w:p w:rsidRPr="00D27BA5" w:rsidR="00042D4B" w:rsidP="0085576F" w:rsidRDefault="00042D4B" w14:paraId="1FDDD573" w14:textId="77777777">
            <w:pPr>
              <w:spacing w:after="0" w:line="240" w:lineRule="auto"/>
              <w:rPr>
                <w:rFonts w:ascii="Arial" w:hAnsi="Arial" w:eastAsia="Arial" w:cs="Arial"/>
                <w:sz w:val="18"/>
                <w:szCs w:val="18"/>
                <w:lang w:val="es-ES_tradnl" w:eastAsia="zh-CN"/>
              </w:rPr>
            </w:pPr>
            <w:r w:rsidRPr="00D27BA5">
              <w:rPr>
                <w:rFonts w:ascii="Arial" w:hAnsi="Arial" w:eastAsia="Arial" w:cs="Arial"/>
                <w:sz w:val="18"/>
                <w:szCs w:val="18"/>
                <w:lang w:val="es-ES_tradnl" w:eastAsia="zh-CN"/>
              </w:rPr>
              <w:t>Informes de la evaluación del programa</w:t>
            </w:r>
          </w:p>
        </w:tc>
      </w:tr>
      <w:tr w:rsidRPr="00694AAB" w:rsidR="00042D4B" w:rsidTr="0085576F" w14:paraId="6BD059A1" w14:textId="77777777">
        <w:trPr>
          <w:trHeight w:val="1070"/>
        </w:trPr>
        <w:tc>
          <w:tcPr>
            <w:tcW w:w="1671" w:type="pct"/>
            <w:tcBorders>
              <w:top w:val="single" w:color="auto" w:sz="4" w:space="0"/>
              <w:left w:val="single" w:color="auto" w:sz="4" w:space="0"/>
              <w:bottom w:val="single" w:color="auto" w:sz="4" w:space="0"/>
              <w:right w:val="single" w:color="auto" w:sz="4" w:space="0"/>
            </w:tcBorders>
            <w:vAlign w:val="center"/>
          </w:tcPr>
          <w:p w:rsidRPr="00D27BA5" w:rsidR="00042D4B" w:rsidP="0085576F" w:rsidRDefault="00042D4B" w14:paraId="209AD439" w14:textId="77777777">
            <w:pPr>
              <w:spacing w:after="0" w:line="240" w:lineRule="auto"/>
              <w:rPr>
                <w:rFonts w:ascii="Arial" w:hAnsi="Arial" w:eastAsia="Arial" w:cs="Arial"/>
                <w:sz w:val="18"/>
                <w:szCs w:val="18"/>
                <w:lang w:val="es-ES_tradnl"/>
              </w:rPr>
            </w:pPr>
            <w:r w:rsidRPr="00D27BA5">
              <w:rPr>
                <w:rFonts w:ascii="Arial" w:hAnsi="Arial" w:cs="Arial"/>
                <w:sz w:val="18"/>
                <w:szCs w:val="18"/>
                <w:lang w:val="es-ES_tradnl"/>
              </w:rPr>
              <w:t>Docentes que utilizan materiales didácticos durante la instrucción, en las sedes con preescolar intervenidas</w:t>
            </w:r>
            <w:r w:rsidRPr="00D27BA5">
              <w:rPr>
                <w:rFonts w:ascii="Arial" w:hAnsi="Arial" w:cs="Arial"/>
                <w:sz w:val="18"/>
                <w:szCs w:val="18"/>
                <w:vertAlign w:val="superscript"/>
                <w:lang w:val="es-ES_tradnl"/>
              </w:rPr>
              <w:t xml:space="preserve"> 2,5</w:t>
            </w:r>
          </w:p>
        </w:tc>
        <w:tc>
          <w:tcPr>
            <w:tcW w:w="1240" w:type="pct"/>
            <w:tcBorders>
              <w:top w:val="single" w:color="auto" w:sz="4" w:space="0"/>
              <w:left w:val="single" w:color="auto" w:sz="4" w:space="0"/>
              <w:bottom w:val="single" w:color="auto" w:sz="4" w:space="0"/>
              <w:right w:val="single" w:color="auto" w:sz="4" w:space="0"/>
            </w:tcBorders>
            <w:vAlign w:val="center"/>
          </w:tcPr>
          <w:p w:rsidRPr="00D27BA5" w:rsidR="00042D4B" w:rsidP="0085576F" w:rsidRDefault="00042D4B" w14:paraId="6ECC4A7F" w14:textId="77777777">
            <w:pPr>
              <w:spacing w:after="0" w:line="240" w:lineRule="auto"/>
              <w:jc w:val="center"/>
              <w:rPr>
                <w:rFonts w:ascii="Arial" w:hAnsi="Arial" w:eastAsia="Arial" w:cs="Arial"/>
                <w:sz w:val="18"/>
                <w:szCs w:val="18"/>
                <w:lang w:val="es-ES_tradnl"/>
              </w:rPr>
            </w:pPr>
            <w:r w:rsidRPr="00D27BA5">
              <w:rPr>
                <w:rFonts w:ascii="Arial" w:hAnsi="Arial" w:eastAsia="Arial" w:cs="Arial"/>
                <w:sz w:val="18"/>
                <w:szCs w:val="18"/>
                <w:lang w:val="es-ES_tradnl"/>
              </w:rPr>
              <w:t>[Docentes que utilizan materiales didácticos] / [Total de docentes], (Porcentaje)</w:t>
            </w:r>
          </w:p>
        </w:tc>
        <w:tc>
          <w:tcPr>
            <w:tcW w:w="403" w:type="pct"/>
            <w:tcBorders>
              <w:top w:val="single" w:color="auto" w:sz="4" w:space="0"/>
              <w:left w:val="single" w:color="auto" w:sz="4" w:space="0"/>
              <w:bottom w:val="single" w:color="auto" w:sz="4" w:space="0"/>
              <w:right w:val="single" w:color="auto" w:sz="4" w:space="0"/>
            </w:tcBorders>
            <w:vAlign w:val="center"/>
          </w:tcPr>
          <w:p w:rsidRPr="00D27BA5" w:rsidR="00042D4B" w:rsidP="0085576F" w:rsidRDefault="00042D4B" w14:paraId="2E52E864" w14:textId="77777777">
            <w:pPr>
              <w:spacing w:after="0" w:line="240" w:lineRule="auto"/>
              <w:jc w:val="center"/>
              <w:rPr>
                <w:rFonts w:ascii="Arial" w:hAnsi="Arial" w:eastAsia="Arial" w:cs="Arial"/>
                <w:sz w:val="18"/>
                <w:szCs w:val="18"/>
                <w:lang w:val="es-ES_tradnl" w:eastAsia="zh-CN"/>
              </w:rPr>
            </w:pPr>
            <w:r w:rsidRPr="00D27BA5">
              <w:rPr>
                <w:rFonts w:ascii="Arial" w:hAnsi="Arial" w:eastAsia="Arial" w:cs="Arial"/>
                <w:sz w:val="18"/>
                <w:szCs w:val="18"/>
                <w:lang w:val="es-ES_tradnl" w:eastAsia="zh-CN"/>
              </w:rPr>
              <w:t>N.D.</w:t>
            </w:r>
          </w:p>
        </w:tc>
        <w:tc>
          <w:tcPr>
            <w:tcW w:w="411" w:type="pct"/>
            <w:tcBorders>
              <w:top w:val="single" w:color="auto" w:sz="4" w:space="0"/>
              <w:left w:val="single" w:color="auto" w:sz="4" w:space="0"/>
              <w:bottom w:val="single" w:color="auto" w:sz="4" w:space="0"/>
              <w:right w:val="single" w:color="auto" w:sz="4" w:space="0"/>
            </w:tcBorders>
          </w:tcPr>
          <w:p w:rsidRPr="00D27BA5" w:rsidR="00042D4B" w:rsidP="0085576F" w:rsidRDefault="00042D4B" w14:paraId="3DAA20B7" w14:textId="77777777">
            <w:pPr>
              <w:spacing w:after="0" w:line="240" w:lineRule="auto"/>
              <w:jc w:val="center"/>
              <w:rPr>
                <w:rFonts w:ascii="Arial" w:hAnsi="Arial" w:cs="Arial" w:eastAsiaTheme="minorHAnsi"/>
                <w:sz w:val="18"/>
                <w:szCs w:val="18"/>
                <w:lang w:val="es-ES_tradnl"/>
              </w:rPr>
            </w:pPr>
          </w:p>
          <w:p w:rsidRPr="00D27BA5" w:rsidR="00042D4B" w:rsidP="0085576F" w:rsidRDefault="00042D4B" w14:paraId="42B5E4E5" w14:textId="77777777">
            <w:pPr>
              <w:spacing w:after="0" w:line="240" w:lineRule="auto"/>
              <w:jc w:val="center"/>
              <w:rPr>
                <w:rFonts w:ascii="Arial" w:hAnsi="Arial" w:cs="Arial" w:eastAsiaTheme="minorHAnsi"/>
                <w:sz w:val="18"/>
                <w:szCs w:val="18"/>
                <w:lang w:val="es-ES_tradnl"/>
              </w:rPr>
            </w:pPr>
            <w:r w:rsidRPr="00D27BA5">
              <w:rPr>
                <w:rFonts w:ascii="Arial" w:hAnsi="Arial" w:cs="Arial" w:eastAsiaTheme="minorHAnsi"/>
                <w:sz w:val="18"/>
                <w:szCs w:val="18"/>
                <w:lang w:val="es-ES_tradnl"/>
              </w:rPr>
              <w:t>Inicios</w:t>
            </w:r>
          </w:p>
          <w:p w:rsidRPr="00D27BA5" w:rsidR="00042D4B" w:rsidP="0085576F" w:rsidRDefault="00042D4B" w14:paraId="571B0BEB" w14:textId="77777777">
            <w:pPr>
              <w:spacing w:after="0" w:line="240" w:lineRule="auto"/>
              <w:jc w:val="center"/>
              <w:rPr>
                <w:rFonts w:ascii="Arial" w:hAnsi="Arial" w:cs="Arial" w:eastAsiaTheme="minorHAnsi"/>
                <w:sz w:val="18"/>
                <w:szCs w:val="18"/>
                <w:lang w:val="es-ES_tradnl"/>
              </w:rPr>
            </w:pPr>
            <w:r w:rsidRPr="00D27BA5">
              <w:rPr>
                <w:rFonts w:ascii="Arial" w:hAnsi="Arial" w:cs="Arial" w:eastAsiaTheme="minorHAnsi"/>
                <w:sz w:val="18"/>
                <w:szCs w:val="18"/>
                <w:lang w:val="es-ES_tradnl"/>
              </w:rPr>
              <w:t>2021</w:t>
            </w:r>
          </w:p>
        </w:tc>
        <w:tc>
          <w:tcPr>
            <w:tcW w:w="485" w:type="pct"/>
            <w:tcBorders>
              <w:top w:val="single" w:color="auto" w:sz="4" w:space="0"/>
              <w:left w:val="single" w:color="auto" w:sz="4" w:space="0"/>
              <w:bottom w:val="single" w:color="auto" w:sz="4" w:space="0"/>
              <w:right w:val="single" w:color="auto" w:sz="4" w:space="0"/>
            </w:tcBorders>
            <w:vAlign w:val="center"/>
          </w:tcPr>
          <w:p w:rsidRPr="00D27BA5" w:rsidR="00042D4B" w:rsidP="0085576F" w:rsidRDefault="00042D4B" w14:paraId="43A51156" w14:textId="77777777">
            <w:pPr>
              <w:spacing w:after="0" w:line="360" w:lineRule="auto"/>
              <w:jc w:val="center"/>
              <w:rPr>
                <w:rFonts w:ascii="Arial" w:hAnsi="Arial" w:eastAsia="Arial" w:cs="Arial"/>
                <w:color w:val="000000" w:themeColor="text1"/>
                <w:sz w:val="18"/>
                <w:szCs w:val="18"/>
                <w:lang w:val="es-ES_tradnl" w:eastAsia="zh-CN"/>
              </w:rPr>
            </w:pPr>
            <w:r w:rsidRPr="00D27BA5">
              <w:rPr>
                <w:rFonts w:ascii="Arial" w:hAnsi="Arial" w:eastAsia="Arial" w:cs="Arial"/>
                <w:color w:val="000000" w:themeColor="text1"/>
                <w:sz w:val="18"/>
                <w:szCs w:val="18"/>
                <w:lang w:val="es-ES_tradnl" w:eastAsia="zh-CN"/>
              </w:rPr>
              <w:t>70%</w:t>
            </w:r>
          </w:p>
        </w:tc>
        <w:tc>
          <w:tcPr>
            <w:tcW w:w="790" w:type="pct"/>
            <w:tcBorders>
              <w:top w:val="single" w:color="auto" w:sz="4" w:space="0"/>
              <w:left w:val="single" w:color="auto" w:sz="4" w:space="0"/>
              <w:bottom w:val="single" w:color="auto" w:sz="4" w:space="0"/>
              <w:right w:val="single" w:color="auto" w:sz="4" w:space="0"/>
            </w:tcBorders>
          </w:tcPr>
          <w:p w:rsidRPr="00D27BA5" w:rsidR="00042D4B" w:rsidP="0085576F" w:rsidRDefault="00042D4B" w14:paraId="2E96D75A" w14:textId="77777777">
            <w:pPr>
              <w:spacing w:after="0" w:line="240" w:lineRule="auto"/>
              <w:rPr>
                <w:rFonts w:ascii="Arial" w:hAnsi="Arial" w:eastAsia="Arial" w:cs="Arial"/>
                <w:sz w:val="18"/>
                <w:szCs w:val="18"/>
                <w:lang w:val="es-ES_tradnl" w:eastAsia="zh-CN"/>
              </w:rPr>
            </w:pPr>
            <w:r w:rsidRPr="00D27BA5">
              <w:rPr>
                <w:rFonts w:ascii="Arial" w:hAnsi="Arial" w:eastAsia="Arial" w:cs="Arial"/>
                <w:sz w:val="18"/>
                <w:szCs w:val="18"/>
                <w:lang w:val="es-ES_tradnl" w:eastAsia="zh-CN"/>
              </w:rPr>
              <w:t>Informes de la evaluación del programa</w:t>
            </w:r>
          </w:p>
        </w:tc>
      </w:tr>
    </w:tbl>
    <w:p w:rsidRPr="00694AAB" w:rsidR="00042D4B" w:rsidP="00042D4B" w:rsidRDefault="00042D4B" w14:paraId="330B6FB3" w14:textId="77777777">
      <w:pPr>
        <w:spacing w:after="0" w:line="240" w:lineRule="auto"/>
        <w:jc w:val="both"/>
        <w:rPr>
          <w:rFonts w:ascii="Arial" w:hAnsi="Arial" w:cs="Arial" w:eastAsiaTheme="minorHAnsi"/>
          <w:sz w:val="16"/>
          <w:szCs w:val="16"/>
          <w:lang w:val="es-ES_tradnl"/>
        </w:rPr>
      </w:pPr>
      <w:r w:rsidRPr="00694AAB">
        <w:rPr>
          <w:rFonts w:ascii="Arial" w:hAnsi="Arial" w:cs="Arial" w:eastAsiaTheme="minorHAnsi"/>
          <w:sz w:val="16"/>
          <w:szCs w:val="16"/>
          <w:lang w:val="es-ES_tradnl"/>
        </w:rPr>
        <w:t xml:space="preserve">N.D.: Los datos de la línea de base se incluirán tras el levantamiento de la línea de base (a inicios de 2021). </w:t>
      </w:r>
    </w:p>
    <w:p w:rsidRPr="00694AAB" w:rsidR="00042D4B" w:rsidP="00042D4B" w:rsidRDefault="00042D4B" w14:paraId="58C8E364" w14:textId="77777777">
      <w:pPr>
        <w:spacing w:after="0" w:line="240" w:lineRule="auto"/>
        <w:jc w:val="both"/>
        <w:rPr>
          <w:rFonts w:ascii="Arial" w:hAnsi="Arial" w:cs="Arial" w:eastAsiaTheme="minorHAnsi"/>
          <w:sz w:val="16"/>
          <w:szCs w:val="16"/>
          <w:lang w:val="es-ES_tradnl"/>
        </w:rPr>
      </w:pPr>
      <w:r w:rsidRPr="00694AAB">
        <w:rPr>
          <w:rFonts w:ascii="Arial" w:hAnsi="Arial" w:cs="Arial" w:eastAsiaTheme="minorHAnsi"/>
          <w:sz w:val="16"/>
          <w:szCs w:val="16"/>
          <w:lang w:val="es-ES_tradnl"/>
        </w:rPr>
        <w:t xml:space="preserve">1/ En Perú, la evaluación de un programa que incluye acompañamiento pedagógico y materiales educativos encuentra un efecto positivo de 0.75 desviaciones estándar sobre el resultado en pruebas de lenguaje en preescolar (Alfonso y Zoido, 2018). </w:t>
      </w:r>
    </w:p>
    <w:p w:rsidRPr="00694AAB" w:rsidR="00042D4B" w:rsidP="00042D4B" w:rsidRDefault="00042D4B" w14:paraId="2DC86A77" w14:textId="77777777">
      <w:pPr>
        <w:spacing w:after="0" w:line="240" w:lineRule="auto"/>
        <w:jc w:val="both"/>
        <w:rPr>
          <w:rFonts w:ascii="Arial" w:hAnsi="Arial" w:cs="Arial" w:eastAsiaTheme="minorHAnsi"/>
          <w:sz w:val="16"/>
          <w:szCs w:val="16"/>
          <w:lang w:val="es-ES_tradnl"/>
        </w:rPr>
      </w:pPr>
      <w:r w:rsidRPr="00694AAB">
        <w:rPr>
          <w:rFonts w:ascii="Arial" w:hAnsi="Arial" w:cs="Arial" w:eastAsiaTheme="minorHAnsi"/>
          <w:sz w:val="16"/>
          <w:szCs w:val="16"/>
          <w:lang w:val="es-ES_tradnl"/>
        </w:rPr>
        <w:t xml:space="preserve">2/ Estos indicadores se obtienen con el instrumento de observación de clase Stallings. Si se usa otro instrumento, estos indicadores pueden variar. </w:t>
      </w:r>
    </w:p>
    <w:p w:rsidR="00042D4B" w:rsidP="00042D4B" w:rsidRDefault="00042D4B" w14:paraId="7CA929B9" w14:textId="6DECBBFD">
      <w:pPr>
        <w:spacing w:after="0" w:line="240" w:lineRule="auto"/>
        <w:jc w:val="both"/>
        <w:rPr>
          <w:rFonts w:ascii="Arial" w:hAnsi="Arial" w:cs="Arial" w:eastAsiaTheme="minorHAnsi"/>
          <w:sz w:val="16"/>
          <w:szCs w:val="16"/>
          <w:lang w:val="es-ES_tradnl"/>
        </w:rPr>
      </w:pPr>
      <w:r w:rsidRPr="00694AAB">
        <w:rPr>
          <w:rFonts w:ascii="Arial" w:hAnsi="Arial" w:cs="Arial" w:eastAsiaTheme="minorHAnsi"/>
          <w:sz w:val="16"/>
          <w:szCs w:val="16"/>
          <w:lang w:val="es-ES_tradnl"/>
        </w:rPr>
        <w:t>3/ En Brasil, la evaluación de un programa que incluye capacitación y retroalimentación a docentes encuentra una diferencia de 6</w:t>
      </w:r>
      <w:r>
        <w:rPr>
          <w:rFonts w:ascii="Arial" w:hAnsi="Arial" w:cs="Arial" w:eastAsiaTheme="minorHAnsi"/>
          <w:sz w:val="16"/>
          <w:szCs w:val="16"/>
          <w:lang w:val="es-ES_tradnl"/>
        </w:rPr>
        <w:t>.2</w:t>
      </w:r>
      <w:r w:rsidR="00CE594A">
        <w:rPr>
          <w:rFonts w:ascii="Arial" w:hAnsi="Arial" w:cs="Arial" w:eastAsiaTheme="minorHAnsi"/>
          <w:sz w:val="16"/>
          <w:szCs w:val="16"/>
          <w:lang w:val="es-ES_tradnl"/>
        </w:rPr>
        <w:t> </w:t>
      </w:r>
      <w:r w:rsidRPr="00694AAB">
        <w:rPr>
          <w:rFonts w:ascii="Arial" w:hAnsi="Arial" w:cs="Arial" w:eastAsiaTheme="minorHAnsi"/>
          <w:sz w:val="16"/>
          <w:szCs w:val="16"/>
          <w:lang w:val="es-ES_tradnl"/>
        </w:rPr>
        <w:t>puntos porcentuales en la proporción del tiempo dedicado a la instrucción entre el grupo de tratamiento y el grupo de control</w:t>
      </w:r>
      <w:r>
        <w:rPr>
          <w:rFonts w:ascii="Arial" w:hAnsi="Arial" w:cs="Arial" w:eastAsiaTheme="minorHAnsi"/>
          <w:sz w:val="16"/>
          <w:szCs w:val="16"/>
          <w:lang w:val="es-ES_tradnl"/>
        </w:rPr>
        <w:t xml:space="preserve"> tras la implementación del programa </w:t>
      </w:r>
      <w:r w:rsidRPr="00694AAB">
        <w:rPr>
          <w:rFonts w:ascii="Arial" w:hAnsi="Arial" w:cs="Arial" w:eastAsiaTheme="minorHAnsi"/>
          <w:sz w:val="16"/>
          <w:szCs w:val="16"/>
          <w:lang w:val="es-ES_tradnl"/>
        </w:rPr>
        <w:t>(Bruns, Costa y Cunha, 2017).</w:t>
      </w:r>
    </w:p>
    <w:p w:rsidR="00042D4B" w:rsidP="00042D4B" w:rsidRDefault="00042D4B" w14:paraId="00B29DE4" w14:textId="27F03C50">
      <w:pPr>
        <w:spacing w:after="0" w:line="240" w:lineRule="auto"/>
        <w:jc w:val="both"/>
        <w:rPr>
          <w:rFonts w:ascii="Arial" w:hAnsi="Arial" w:cs="Arial" w:eastAsiaTheme="minorHAnsi"/>
          <w:sz w:val="16"/>
          <w:szCs w:val="16"/>
          <w:lang w:val="es-ES_tradnl"/>
        </w:rPr>
      </w:pPr>
      <w:r>
        <w:rPr>
          <w:rFonts w:ascii="Arial" w:hAnsi="Arial" w:cs="Arial" w:eastAsiaTheme="minorHAnsi"/>
          <w:sz w:val="16"/>
          <w:szCs w:val="16"/>
          <w:lang w:val="es-ES_tradnl"/>
        </w:rPr>
        <w:t>4/ En Brasil, la proporción del tiempo en el que todos los estudiantes están involucrados se incrementa en 5.2 puntos porcentuales en el grupo de tratamiento, tras la implementación de un programa de capacitación docente (I</w:t>
      </w:r>
      <w:r w:rsidRPr="00727283">
        <w:rPr>
          <w:rFonts w:ascii="Arial" w:hAnsi="Arial" w:cs="Arial" w:eastAsiaTheme="minorHAnsi"/>
          <w:sz w:val="16"/>
          <w:szCs w:val="16"/>
          <w:lang w:val="es-ES_tradnl"/>
        </w:rPr>
        <w:t>bid.)</w:t>
      </w:r>
      <w:r w:rsidR="00641031">
        <w:rPr>
          <w:rFonts w:ascii="Arial" w:hAnsi="Arial" w:cs="Arial" w:eastAsiaTheme="minorHAnsi"/>
          <w:sz w:val="16"/>
          <w:szCs w:val="16"/>
          <w:lang w:val="es-ES_tradnl"/>
        </w:rPr>
        <w:t>.</w:t>
      </w:r>
    </w:p>
    <w:p w:rsidRPr="00694AAB" w:rsidR="00042D4B" w:rsidP="00042D4B" w:rsidRDefault="00042D4B" w14:paraId="5F5FD4B8" w14:textId="77777777">
      <w:pPr>
        <w:spacing w:after="0" w:line="240" w:lineRule="auto"/>
        <w:jc w:val="both"/>
        <w:rPr>
          <w:rFonts w:ascii="Arial" w:hAnsi="Arial" w:cs="Arial" w:eastAsiaTheme="minorHAnsi"/>
          <w:sz w:val="16"/>
          <w:szCs w:val="16"/>
          <w:lang w:val="es-ES_tradnl"/>
        </w:rPr>
      </w:pPr>
      <w:r>
        <w:rPr>
          <w:rFonts w:ascii="Arial" w:hAnsi="Arial" w:cs="Arial" w:eastAsiaTheme="minorHAnsi"/>
          <w:sz w:val="16"/>
          <w:szCs w:val="16"/>
          <w:lang w:val="es-ES_tradnl"/>
        </w:rPr>
        <w:t xml:space="preserve">5/ Entre los materiales didácticos, principalmente se observará el uso de las Guías del Estudiante y las Guías del Docente. </w:t>
      </w:r>
    </w:p>
    <w:p w:rsidRPr="00694AAB" w:rsidR="00042D4B" w:rsidP="00042D4B" w:rsidRDefault="00042D4B" w14:paraId="7A708D14" w14:textId="77777777">
      <w:pPr>
        <w:spacing w:after="0" w:line="240" w:lineRule="auto"/>
        <w:jc w:val="both"/>
        <w:rPr>
          <w:rFonts w:ascii="Arial" w:hAnsi="Arial" w:cs="Arial" w:eastAsiaTheme="minorHAnsi"/>
          <w:b/>
          <w:bCs/>
          <w:lang w:val="es-ES_tradnl"/>
        </w:rPr>
      </w:pPr>
    </w:p>
    <w:p w:rsidRPr="00694AAB" w:rsidR="00042D4B" w:rsidP="00D27BA5" w:rsidRDefault="00042D4B" w14:paraId="4AE135B2" w14:textId="77777777">
      <w:pPr>
        <w:keepNext/>
        <w:spacing w:after="0" w:line="240" w:lineRule="auto"/>
        <w:ind w:firstLine="450"/>
        <w:jc w:val="both"/>
        <w:outlineLvl w:val="3"/>
        <w:rPr>
          <w:rFonts w:ascii="Arial" w:hAnsi="Arial" w:eastAsia="Times New Roman" w:cs="Arial"/>
          <w:b/>
          <w:lang w:val="es-ES_tradnl"/>
        </w:rPr>
      </w:pPr>
      <w:r w:rsidRPr="00694AAB">
        <w:rPr>
          <w:rFonts w:ascii="Arial" w:hAnsi="Arial" w:eastAsia="Times New Roman" w:cs="Arial"/>
          <w:b/>
          <w:lang w:val="es-ES_tradnl"/>
        </w:rPr>
        <w:t>Metodología de evaluación</w:t>
      </w:r>
    </w:p>
    <w:p w:rsidRPr="00694AAB" w:rsidR="00042D4B" w:rsidP="00042D4B" w:rsidRDefault="00042D4B" w14:paraId="3CD5CA33" w14:textId="77777777">
      <w:pPr>
        <w:spacing w:after="0" w:line="240" w:lineRule="auto"/>
        <w:jc w:val="both"/>
        <w:rPr>
          <w:rFonts w:ascii="Arial" w:hAnsi="Arial" w:cs="Arial" w:eastAsiaTheme="minorHAnsi"/>
          <w:b/>
          <w:bCs/>
          <w:lang w:val="es-ES_tradnl"/>
        </w:rPr>
      </w:pPr>
    </w:p>
    <w:p w:rsidRPr="00694AAB" w:rsidR="00042D4B" w:rsidP="00D27BA5" w:rsidRDefault="00042D4B" w14:paraId="70BAECE0" w14:textId="7B874DE9">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 xml:space="preserve">Para determinar el </w:t>
      </w:r>
      <w:r>
        <w:rPr>
          <w:rFonts w:ascii="Arial" w:hAnsi="Arial" w:cs="Arial" w:eastAsiaTheme="minorHAnsi"/>
          <w:lang w:val="es-ES_tradnl"/>
        </w:rPr>
        <w:t>efecto</w:t>
      </w:r>
      <w:r w:rsidRPr="00694AAB">
        <w:rPr>
          <w:rFonts w:ascii="Arial" w:hAnsi="Arial" w:cs="Arial" w:eastAsiaTheme="minorHAnsi"/>
          <w:lang w:val="es-ES_tradnl"/>
        </w:rPr>
        <w:t xml:space="preserve"> del programa de apoyo para la mejora de la educación preescolar rural sobre los aprendizajes en lenguaje se utilizará el método de diferencias en diferencias, en el cual se compararán los resultados antes y después de la intervención entre el grupo de tratamiento y el grupo de control. El grupo de tratamiento estará conformado por las 210</w:t>
      </w:r>
      <w:r w:rsidR="00CE594A">
        <w:rPr>
          <w:rFonts w:ascii="Arial" w:hAnsi="Arial" w:cs="Arial" w:eastAsiaTheme="minorHAnsi"/>
          <w:lang w:val="es-ES_tradnl"/>
        </w:rPr>
        <w:t> </w:t>
      </w:r>
      <w:r w:rsidRPr="00694AAB">
        <w:rPr>
          <w:rFonts w:ascii="Arial" w:hAnsi="Arial" w:cs="Arial" w:eastAsiaTheme="minorHAnsi"/>
          <w:lang w:val="es-ES_tradnl"/>
        </w:rPr>
        <w:t>sedes donde se implementará por primera vez el programa de preescolar rural en 2021. Las sedes elegibles para formar parte del grupo de control son las sedes donde se implementará la intervención en 2022 y 2023. Se estimarán los impactos en base a la siguiente ecuación:</w:t>
      </w:r>
    </w:p>
    <w:p w:rsidRPr="00694AAB" w:rsidR="00042D4B" w:rsidP="00042D4B" w:rsidRDefault="00042D4B" w14:paraId="4E1E5239" w14:textId="77777777">
      <w:pPr>
        <w:spacing w:after="0" w:line="240" w:lineRule="auto"/>
        <w:jc w:val="both"/>
        <w:rPr>
          <w:rFonts w:ascii="Arial" w:hAnsi="Arial" w:cs="Arial" w:eastAsiaTheme="minorHAnsi"/>
          <w:lang w:val="es-ES_tradnl"/>
        </w:rPr>
      </w:pPr>
    </w:p>
    <w:p w:rsidRPr="00694AAB" w:rsidR="00042D4B" w:rsidP="00042D4B" w:rsidRDefault="008B74C4" w14:paraId="7C45307E" w14:textId="77777777">
      <w:pPr>
        <w:spacing w:after="0" w:line="240" w:lineRule="auto"/>
        <w:jc w:val="both"/>
        <w:rPr>
          <w:rFonts w:ascii="Arial" w:hAnsi="Arial" w:cs="Arial" w:eastAsiaTheme="minorHAnsi"/>
          <w:lang w:val="es-ES_tradnl"/>
        </w:rPr>
      </w:pPr>
      <m:oMathPara>
        <m:oMath>
          <m:sSub>
            <m:sSubPr>
              <m:ctrlPr>
                <w:rPr>
                  <w:rFonts w:ascii="Cambria Math" w:hAnsi="Cambria Math" w:cs="Arial" w:eastAsiaTheme="minorHAnsi"/>
                  <w:i/>
                  <w:lang w:val="es-ES_tradnl"/>
                </w:rPr>
              </m:ctrlPr>
            </m:sSubPr>
            <m:e>
              <m:r>
                <w:rPr>
                  <w:rFonts w:ascii="Cambria Math" w:hAnsi="Cambria Math" w:cs="Arial" w:eastAsiaTheme="minorHAnsi"/>
                  <w:lang w:val="es-ES_tradnl"/>
                </w:rPr>
                <m:t>Y</m:t>
              </m:r>
            </m:e>
            <m:sub>
              <m:r>
                <w:rPr>
                  <w:rFonts w:ascii="Cambria Math" w:hAnsi="Cambria Math" w:cs="Arial" w:eastAsiaTheme="minorHAnsi"/>
                  <w:lang w:val="es-ES_tradnl"/>
                </w:rPr>
                <m:t>i,s,t</m:t>
              </m:r>
            </m:sub>
          </m:sSub>
          <m:r>
            <w:rPr>
              <w:rFonts w:ascii="Cambria Math" w:hAnsi="Cambria Math" w:cs="Arial" w:eastAsiaTheme="minorHAnsi"/>
              <w:lang w:val="es-ES_tradnl"/>
            </w:rPr>
            <m:t xml:space="preserve">=α+φ. </m:t>
          </m:r>
          <m:sSub>
            <m:sSubPr>
              <m:ctrlPr>
                <w:rPr>
                  <w:rFonts w:ascii="Cambria Math" w:hAnsi="Cambria Math" w:cs="Arial" w:eastAsiaTheme="minorHAnsi"/>
                  <w:i/>
                  <w:lang w:val="es-ES_tradnl"/>
                </w:rPr>
              </m:ctrlPr>
            </m:sSubPr>
            <m:e>
              <m:r>
                <w:rPr>
                  <w:rFonts w:ascii="Cambria Math" w:hAnsi="Cambria Math" w:cs="Arial" w:eastAsiaTheme="minorHAnsi"/>
                  <w:lang w:val="es-ES_tradnl"/>
                </w:rPr>
                <m:t>T</m:t>
              </m:r>
            </m:e>
            <m:sub/>
          </m:sSub>
          <m:r>
            <w:rPr>
              <w:rFonts w:ascii="Cambria Math" w:hAnsi="Cambria Math" w:cs="Arial" w:eastAsiaTheme="minorHAnsi"/>
              <w:lang w:val="es-ES_tradnl"/>
            </w:rPr>
            <m:t xml:space="preserve">+ω. </m:t>
          </m:r>
          <m:sSub>
            <m:sSubPr>
              <m:ctrlPr>
                <w:rPr>
                  <w:rFonts w:ascii="Cambria Math" w:hAnsi="Cambria Math" w:cs="Arial" w:eastAsiaTheme="minorHAnsi"/>
                  <w:i/>
                  <w:lang w:val="es-ES_tradnl"/>
                </w:rPr>
              </m:ctrlPr>
            </m:sSubPr>
            <m:e>
              <m:r>
                <w:rPr>
                  <w:rFonts w:ascii="Cambria Math" w:hAnsi="Cambria Math" w:cs="Arial" w:eastAsiaTheme="minorHAnsi"/>
                  <w:lang w:val="es-ES_tradnl"/>
                </w:rPr>
                <m:t>P</m:t>
              </m:r>
            </m:e>
            <m:sub>
              <m:r>
                <w:rPr>
                  <w:rFonts w:ascii="Cambria Math" w:hAnsi="Cambria Math" w:cs="Arial" w:eastAsiaTheme="minorHAnsi"/>
                  <w:lang w:val="es-ES_tradnl"/>
                </w:rPr>
                <m:t>s</m:t>
              </m:r>
            </m:sub>
          </m:sSub>
          <m:r>
            <w:rPr>
              <w:rFonts w:ascii="Cambria Math" w:hAnsi="Cambria Math" w:cs="Arial" w:eastAsiaTheme="minorHAnsi"/>
              <w:lang w:val="es-ES_tradnl"/>
            </w:rPr>
            <m:t>+β (</m:t>
          </m:r>
          <m:sSub>
            <m:sSubPr>
              <m:ctrlPr>
                <w:rPr>
                  <w:rFonts w:ascii="Cambria Math" w:hAnsi="Cambria Math" w:cs="Arial" w:eastAsiaTheme="minorHAnsi"/>
                  <w:i/>
                  <w:lang w:val="es-ES_tradnl"/>
                </w:rPr>
              </m:ctrlPr>
            </m:sSubPr>
            <m:e>
              <m:r>
                <w:rPr>
                  <w:rFonts w:ascii="Cambria Math" w:hAnsi="Cambria Math" w:cs="Arial" w:eastAsiaTheme="minorHAnsi"/>
                  <w:lang w:val="es-ES_tradnl"/>
                </w:rPr>
                <m:t>T</m:t>
              </m:r>
            </m:e>
            <m:sub/>
          </m:sSub>
          <m:r>
            <w:rPr>
              <w:rFonts w:ascii="Cambria Math" w:hAnsi="Cambria Math" w:cs="Arial" w:eastAsiaTheme="minorHAnsi"/>
              <w:lang w:val="es-ES_tradnl"/>
            </w:rPr>
            <m:t>×</m:t>
          </m:r>
          <m:sSub>
            <m:sSubPr>
              <m:ctrlPr>
                <w:rPr>
                  <w:rFonts w:ascii="Cambria Math" w:hAnsi="Cambria Math" w:cs="Arial" w:eastAsiaTheme="minorHAnsi"/>
                  <w:i/>
                  <w:lang w:val="es-ES_tradnl"/>
                </w:rPr>
              </m:ctrlPr>
            </m:sSubPr>
            <m:e>
              <m:r>
                <w:rPr>
                  <w:rFonts w:ascii="Cambria Math" w:hAnsi="Cambria Math" w:cs="Arial" w:eastAsiaTheme="minorHAnsi"/>
                  <w:lang w:val="es-ES_tradnl"/>
                </w:rPr>
                <m:t>P</m:t>
              </m:r>
            </m:e>
            <m:sub>
              <m:r>
                <w:rPr>
                  <w:rFonts w:ascii="Cambria Math" w:hAnsi="Cambria Math" w:cs="Arial" w:eastAsiaTheme="minorHAnsi"/>
                  <w:lang w:val="es-ES_tradnl"/>
                </w:rPr>
                <m:t>s</m:t>
              </m:r>
            </m:sub>
          </m:sSub>
          <m:r>
            <w:rPr>
              <w:rFonts w:ascii="Cambria Math" w:hAnsi="Cambria Math" w:cs="Arial" w:eastAsiaTheme="minorHAnsi"/>
              <w:lang w:val="es-ES_tradnl"/>
            </w:rPr>
            <m:t>)+γ</m:t>
          </m:r>
          <m:sSub>
            <m:sSubPr>
              <m:ctrlPr>
                <w:rPr>
                  <w:rFonts w:ascii="Cambria Math" w:hAnsi="Cambria Math" w:cs="Arial" w:eastAsiaTheme="minorHAnsi"/>
                  <w:i/>
                  <w:lang w:val="es-ES_tradnl"/>
                </w:rPr>
              </m:ctrlPr>
            </m:sSubPr>
            <m:e>
              <m:r>
                <w:rPr>
                  <w:rFonts w:ascii="Cambria Math" w:hAnsi="Cambria Math" w:cs="Arial" w:eastAsiaTheme="minorHAnsi"/>
                  <w:lang w:val="es-ES_tradnl"/>
                </w:rPr>
                <m:t>X</m:t>
              </m:r>
            </m:e>
            <m:sub>
              <m:r>
                <w:rPr>
                  <w:rFonts w:ascii="Cambria Math" w:hAnsi="Cambria Math" w:cs="Arial" w:eastAsiaTheme="minorHAnsi"/>
                  <w:lang w:val="es-ES_tradnl"/>
                </w:rPr>
                <m:t>i,s,t</m:t>
              </m:r>
            </m:sub>
          </m:sSub>
          <m:r>
            <w:rPr>
              <w:rFonts w:ascii="Cambria Math" w:hAnsi="Cambria Math" w:cs="Arial" w:eastAsiaTheme="minorHAnsi"/>
              <w:lang w:val="es-ES_tradnl"/>
            </w:rPr>
            <m:t>+</m:t>
          </m:r>
          <m:sSub>
            <m:sSubPr>
              <m:ctrlPr>
                <w:rPr>
                  <w:rFonts w:ascii="Cambria Math" w:hAnsi="Cambria Math" w:cs="Arial" w:eastAsiaTheme="minorHAnsi"/>
                  <w:i/>
                  <w:lang w:val="es-ES_tradnl"/>
                </w:rPr>
              </m:ctrlPr>
            </m:sSubPr>
            <m:e>
              <m:r>
                <w:rPr>
                  <w:rFonts w:ascii="Cambria Math" w:hAnsi="Cambria Math" w:cs="Arial" w:eastAsiaTheme="minorHAnsi"/>
                  <w:lang w:val="es-ES_tradnl"/>
                </w:rPr>
                <m:t>ε</m:t>
              </m:r>
            </m:e>
            <m:sub>
              <m:r>
                <w:rPr>
                  <w:rFonts w:ascii="Cambria Math" w:hAnsi="Cambria Math" w:cs="Arial" w:eastAsiaTheme="minorHAnsi"/>
                  <w:lang w:val="es-ES_tradnl"/>
                </w:rPr>
                <m:t>i,s,t</m:t>
              </m:r>
            </m:sub>
          </m:sSub>
        </m:oMath>
      </m:oMathPara>
    </w:p>
    <w:p w:rsidRPr="00694AAB" w:rsidR="00042D4B" w:rsidP="00042D4B" w:rsidRDefault="00042D4B" w14:paraId="05623F2C" w14:textId="77777777">
      <w:pPr>
        <w:spacing w:after="0" w:line="240" w:lineRule="auto"/>
        <w:jc w:val="both"/>
        <w:rPr>
          <w:rFonts w:ascii="Arial" w:hAnsi="Arial" w:cs="Arial" w:eastAsiaTheme="minorHAnsi"/>
          <w:lang w:val="es-ES_tradnl"/>
        </w:rPr>
      </w:pPr>
    </w:p>
    <w:p w:rsidRPr="00694AAB" w:rsidR="00042D4B" w:rsidP="00D27BA5" w:rsidRDefault="00042D4B" w14:paraId="251E35F4"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 xml:space="preserve">Donde </w:t>
      </w:r>
      <m:oMath>
        <m:sSub>
          <m:sSubPr>
            <m:ctrlPr>
              <w:rPr>
                <w:rFonts w:ascii="Cambria Math" w:hAnsi="Cambria Math" w:cs="Arial" w:eastAsiaTheme="minorHAnsi"/>
                <w:lang w:val="es-ES_tradnl"/>
              </w:rPr>
            </m:ctrlPr>
          </m:sSubPr>
          <m:e>
            <m:r>
              <w:rPr>
                <w:rFonts w:ascii="Cambria Math" w:hAnsi="Cambria Math" w:cs="Arial" w:eastAsiaTheme="minorHAnsi"/>
                <w:lang w:val="es-ES_tradnl"/>
              </w:rPr>
              <m:t>Y</m:t>
            </m:r>
          </m:e>
          <m:sub>
            <m:r>
              <w:rPr>
                <w:rFonts w:ascii="Cambria Math" w:hAnsi="Cambria Math" w:cs="Arial" w:eastAsiaTheme="minorHAnsi"/>
                <w:lang w:val="es-ES_tradnl"/>
              </w:rPr>
              <m:t>i</m:t>
            </m:r>
            <m:r>
              <m:rPr>
                <m:sty m:val="p"/>
              </m:rPr>
              <w:rPr>
                <w:rFonts w:ascii="Cambria Math" w:hAnsi="Cambria Math" w:cs="Arial" w:eastAsiaTheme="minorHAnsi"/>
                <w:lang w:val="es-ES_tradnl"/>
              </w:rPr>
              <m:t>,</m:t>
            </m:r>
            <m:r>
              <w:rPr>
                <w:rFonts w:ascii="Cambria Math" w:hAnsi="Cambria Math" w:cs="Arial" w:eastAsiaTheme="minorHAnsi"/>
                <w:lang w:val="es-ES_tradnl"/>
              </w:rPr>
              <m:t>s</m:t>
            </m:r>
            <m:r>
              <m:rPr>
                <m:sty m:val="p"/>
              </m:rPr>
              <w:rPr>
                <w:rFonts w:ascii="Cambria Math" w:hAnsi="Cambria Math" w:cs="Arial" w:eastAsiaTheme="minorHAnsi"/>
                <w:lang w:val="es-ES_tradnl"/>
              </w:rPr>
              <m:t>,</m:t>
            </m:r>
            <m:r>
              <w:rPr>
                <w:rFonts w:ascii="Cambria Math" w:hAnsi="Cambria Math" w:cs="Arial" w:eastAsiaTheme="minorHAnsi"/>
                <w:lang w:val="es-ES_tradnl"/>
              </w:rPr>
              <m:t>t</m:t>
            </m:r>
          </m:sub>
        </m:sSub>
      </m:oMath>
      <w:r w:rsidRPr="00694AAB">
        <w:rPr>
          <w:rFonts w:ascii="Arial" w:hAnsi="Arial" w:cs="Arial" w:eastAsiaTheme="minorHAnsi"/>
          <w:lang w:val="es-ES_tradnl"/>
        </w:rPr>
        <w:t xml:space="preserve"> representa </w:t>
      </w:r>
      <w:r w:rsidRPr="00D27BA5">
        <w:rPr>
          <w:rFonts w:ascii="Arial" w:hAnsi="Arial" w:cs="Arial" w:eastAsiaTheme="minorHAnsi"/>
          <w:lang w:val="es-ES_tradnl"/>
        </w:rPr>
        <w:t xml:space="preserve">el puntaje en la prueba de lenguaje (TVIP) </w:t>
      </w:r>
      <w:r w:rsidRPr="00694AAB">
        <w:rPr>
          <w:rFonts w:ascii="Arial" w:hAnsi="Arial" w:cs="Arial" w:eastAsiaTheme="minorHAnsi"/>
          <w:lang w:val="es-ES_tradnl"/>
        </w:rPr>
        <w:t xml:space="preserve">para el estudiante i en la sede s en el momento t; </w:t>
      </w:r>
      <m:oMath>
        <m:r>
          <w:rPr>
            <w:rFonts w:ascii="Cambria Math" w:hAnsi="Cambria Math" w:cs="Arial" w:eastAsiaTheme="minorHAnsi"/>
            <w:lang w:val="es-ES_tradnl"/>
          </w:rPr>
          <m:t>α</m:t>
        </m:r>
      </m:oMath>
      <w:r w:rsidRPr="00D27BA5">
        <w:rPr>
          <w:rFonts w:ascii="Arial" w:hAnsi="Arial" w:cs="Arial" w:eastAsiaTheme="minorHAnsi"/>
          <w:lang w:val="es-ES_tradnl"/>
        </w:rPr>
        <w:t xml:space="preserve"> es la constante, que representa la diferencia promedio en la variable de resultado entre el grupo de tratamiento y el grupo de control en la línea de base;</w:t>
      </w:r>
      <w:r w:rsidRPr="00694AAB">
        <w:rPr>
          <w:rFonts w:ascii="Arial" w:hAnsi="Arial" w:cs="Arial" w:eastAsiaTheme="minorHAnsi"/>
          <w:lang w:val="es-ES_tradnl"/>
        </w:rPr>
        <w:t xml:space="preserve"> T es una variable dicotómica que toma el valor de 1 si se encuentra después de la intervención; P es una variable dicotómica que toma el valor de 1 si en la sede s se implementó el programa de educación preescolar; </w:t>
      </w:r>
      <m:oMath>
        <m:r>
          <w:rPr>
            <w:rFonts w:ascii="Cambria Math" w:hAnsi="Cambria Math" w:cs="Arial" w:eastAsiaTheme="minorHAnsi"/>
            <w:lang w:val="es-ES_tradnl"/>
          </w:rPr>
          <m:t>β</m:t>
        </m:r>
      </m:oMath>
      <w:r w:rsidRPr="00D27BA5">
        <w:rPr>
          <w:rFonts w:ascii="Arial" w:hAnsi="Arial" w:cs="Arial" w:eastAsiaTheme="minorHAnsi"/>
          <w:lang w:val="es-ES_tradnl"/>
        </w:rPr>
        <w:t xml:space="preserve"> es el efecto de intervención sobre la variable de resultados; </w:t>
      </w:r>
      <m:oMath>
        <m:sSub>
          <m:sSubPr>
            <m:ctrlPr>
              <w:rPr>
                <w:rFonts w:ascii="Cambria Math" w:hAnsi="Cambria Math" w:cs="Arial" w:eastAsiaTheme="minorHAnsi"/>
                <w:lang w:val="es-ES_tradnl"/>
              </w:rPr>
            </m:ctrlPr>
          </m:sSubPr>
          <m:e>
            <m:r>
              <w:rPr>
                <w:rFonts w:ascii="Cambria Math" w:hAnsi="Cambria Math" w:cs="Arial" w:eastAsiaTheme="minorHAnsi"/>
                <w:lang w:val="es-ES_tradnl"/>
              </w:rPr>
              <m:t>X</m:t>
            </m:r>
          </m:e>
          <m:sub>
            <m:r>
              <w:rPr>
                <w:rFonts w:ascii="Cambria Math" w:hAnsi="Cambria Math" w:cs="Arial" w:eastAsiaTheme="minorHAnsi"/>
                <w:lang w:val="es-ES_tradnl"/>
              </w:rPr>
              <m:t>i</m:t>
            </m:r>
            <m:r>
              <m:rPr>
                <m:sty m:val="p"/>
              </m:rPr>
              <w:rPr>
                <w:rFonts w:ascii="Cambria Math" w:hAnsi="Cambria Math" w:cs="Arial" w:eastAsiaTheme="minorHAnsi"/>
                <w:lang w:val="es-ES_tradnl"/>
              </w:rPr>
              <m:t>,</m:t>
            </m:r>
            <m:r>
              <w:rPr>
                <w:rFonts w:ascii="Cambria Math" w:hAnsi="Cambria Math" w:cs="Arial" w:eastAsiaTheme="minorHAnsi"/>
                <w:lang w:val="es-ES_tradnl"/>
              </w:rPr>
              <m:t>s</m:t>
            </m:r>
            <m:r>
              <m:rPr>
                <m:sty m:val="p"/>
              </m:rPr>
              <w:rPr>
                <w:rFonts w:ascii="Cambria Math" w:hAnsi="Cambria Math" w:cs="Arial" w:eastAsiaTheme="minorHAnsi"/>
                <w:lang w:val="es-ES_tradnl"/>
              </w:rPr>
              <m:t>,</m:t>
            </m:r>
            <m:r>
              <w:rPr>
                <w:rFonts w:ascii="Cambria Math" w:hAnsi="Cambria Math" w:cs="Arial" w:eastAsiaTheme="minorHAnsi"/>
                <w:lang w:val="es-ES_tradnl"/>
              </w:rPr>
              <m:t>t</m:t>
            </m:r>
          </m:sub>
        </m:sSub>
      </m:oMath>
      <w:r w:rsidRPr="00D27BA5">
        <w:rPr>
          <w:rFonts w:ascii="Arial" w:hAnsi="Arial" w:cs="Arial" w:eastAsiaTheme="minorHAnsi"/>
          <w:lang w:val="es-ES_tradnl"/>
        </w:rPr>
        <w:t xml:space="preserve"> son las variables observables de los estudiantes y sedes que son relevantes para el resultado de interés. </w:t>
      </w:r>
    </w:p>
    <w:p w:rsidRPr="00D27BA5" w:rsidR="00042D4B" w:rsidP="00D27BA5" w:rsidRDefault="00042D4B" w14:paraId="1308A99C" w14:textId="77777777">
      <w:pPr>
        <w:pStyle w:val="ListParagraph"/>
        <w:tabs>
          <w:tab w:val="left" w:pos="0"/>
        </w:tabs>
        <w:spacing w:before="120" w:after="288" w:afterLines="120" w:line="240" w:lineRule="auto"/>
        <w:ind w:left="396"/>
        <w:jc w:val="both"/>
        <w:rPr>
          <w:rFonts w:ascii="Arial" w:hAnsi="Arial" w:cs="Arial" w:eastAsiaTheme="minorHAnsi"/>
          <w:lang w:val="es-ES_tradnl"/>
        </w:rPr>
      </w:pPr>
    </w:p>
    <w:p w:rsidR="00042D4B" w:rsidP="00D27BA5" w:rsidRDefault="00042D4B" w14:paraId="4E5F8297" w14:textId="35A04321">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D27BA5">
        <w:rPr>
          <w:rFonts w:ascii="Arial" w:hAnsi="Arial" w:cs="Arial" w:eastAsiaTheme="minorHAnsi"/>
          <w:lang w:val="es-ES_tradnl"/>
        </w:rPr>
        <w:t xml:space="preserve">Dentro de las variables en </w:t>
      </w:r>
      <m:oMath>
        <m:sSub>
          <m:sSubPr>
            <m:ctrlPr>
              <w:rPr>
                <w:rFonts w:ascii="Cambria Math" w:hAnsi="Cambria Math" w:cs="Arial" w:eastAsiaTheme="minorHAnsi"/>
                <w:lang w:val="es-ES_tradnl"/>
              </w:rPr>
            </m:ctrlPr>
          </m:sSubPr>
          <m:e>
            <m:r>
              <w:rPr>
                <w:rFonts w:ascii="Cambria Math" w:hAnsi="Cambria Math" w:cs="Arial" w:eastAsiaTheme="minorHAnsi"/>
                <w:lang w:val="es-ES_tradnl"/>
              </w:rPr>
              <m:t>X</m:t>
            </m:r>
          </m:e>
          <m:sub>
            <m:r>
              <w:rPr>
                <w:rFonts w:ascii="Cambria Math" w:hAnsi="Cambria Math" w:cs="Arial" w:eastAsiaTheme="minorHAnsi"/>
                <w:lang w:val="es-ES_tradnl"/>
              </w:rPr>
              <m:t>i</m:t>
            </m:r>
            <m:r>
              <m:rPr>
                <m:sty m:val="p"/>
              </m:rPr>
              <w:rPr>
                <w:rFonts w:ascii="Cambria Math" w:hAnsi="Cambria Math" w:cs="Arial" w:eastAsiaTheme="minorHAnsi"/>
                <w:lang w:val="es-ES_tradnl"/>
              </w:rPr>
              <m:t>,</m:t>
            </m:r>
            <m:r>
              <w:rPr>
                <w:rFonts w:ascii="Cambria Math" w:hAnsi="Cambria Math" w:cs="Arial" w:eastAsiaTheme="minorHAnsi"/>
                <w:lang w:val="es-ES_tradnl"/>
              </w:rPr>
              <m:t>s</m:t>
            </m:r>
            <m:r>
              <m:rPr>
                <m:sty m:val="p"/>
              </m:rPr>
              <w:rPr>
                <w:rFonts w:ascii="Cambria Math" w:hAnsi="Cambria Math" w:cs="Arial" w:eastAsiaTheme="minorHAnsi"/>
                <w:lang w:val="es-ES_tradnl"/>
              </w:rPr>
              <m:t>,</m:t>
            </m:r>
            <m:r>
              <w:rPr>
                <w:rFonts w:ascii="Cambria Math" w:hAnsi="Cambria Math" w:cs="Arial" w:eastAsiaTheme="minorHAnsi"/>
                <w:lang w:val="es-ES_tradnl"/>
              </w:rPr>
              <m:t>t</m:t>
            </m:r>
          </m:sub>
        </m:sSub>
      </m:oMath>
      <w:r w:rsidRPr="00D27BA5">
        <w:rPr>
          <w:rFonts w:ascii="Arial" w:hAnsi="Arial" w:cs="Arial" w:eastAsiaTheme="minorHAnsi"/>
          <w:lang w:val="es-ES_tradnl"/>
        </w:rPr>
        <w:t xml:space="preserve"> se incluirán las siguientes características de los estudiantes: edad, género, estrato socioeconómico, etnia, si es víctima de conflicto, si tiene alguna discapacidad, lugar de nacimiento y zona de residencia. La fuente de datos para las características de estudiantes es el Anexo 6A del MEN, que incluye variables de identificación, ubicación y matricula de los estudiantes. A nivel de sede se considerará si hay aulas exclusivas para nivel preescolar, si recibe el programa de apoyo para la mejora de la educación básica, y los porcentajes de docentes temporales, a tiempo parcial, sin formación en educación inicial, etnoeducadores y en escalafones bajos (proxy de poca experiencia). La fuente de datos para las características de los docentes es el Anexo 3A: Sistema de Información de Docentes y Docentes Directivos, del MEN</w:t>
      </w:r>
    </w:p>
    <w:p w:rsidRPr="00D27BA5" w:rsidR="00D27BA5" w:rsidP="00D27BA5" w:rsidRDefault="00D27BA5" w14:paraId="4260057F" w14:textId="77777777">
      <w:pPr>
        <w:pStyle w:val="ListParagraph"/>
        <w:tabs>
          <w:tab w:val="left" w:pos="0"/>
        </w:tabs>
        <w:spacing w:before="120" w:after="288" w:afterLines="120" w:line="240" w:lineRule="auto"/>
        <w:ind w:left="396"/>
        <w:jc w:val="both"/>
        <w:rPr>
          <w:rFonts w:ascii="Arial" w:hAnsi="Arial" w:cs="Arial" w:eastAsiaTheme="minorHAnsi"/>
          <w:lang w:val="es-ES_tradnl"/>
        </w:rPr>
      </w:pPr>
    </w:p>
    <w:p w:rsidRPr="00694AAB" w:rsidR="00042D4B" w:rsidP="00D27BA5" w:rsidRDefault="00042D4B" w14:paraId="433DD7EF"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La selección de la muestra se basará en el método de emparejamiento (</w:t>
      </w:r>
      <w:r w:rsidRPr="00665871">
        <w:rPr>
          <w:rFonts w:ascii="Arial" w:hAnsi="Arial" w:cs="Arial" w:eastAsiaTheme="minorHAnsi"/>
          <w:i/>
          <w:iCs/>
          <w:lang w:val="es-ES_tradnl"/>
        </w:rPr>
        <w:t>matching</w:t>
      </w:r>
      <w:r w:rsidRPr="00694AAB">
        <w:rPr>
          <w:rFonts w:ascii="Arial" w:hAnsi="Arial" w:cs="Arial" w:eastAsiaTheme="minorHAnsi"/>
          <w:lang w:val="es-ES_tradnl"/>
        </w:rPr>
        <w:t xml:space="preserve">). Este método busca construir el mejor grupo de control posible sobre la base de características observables antes del inicio del programa. Para que los impactos estimados no presenten sesgos y reflejen el impacto causal de la intervención, se debe cumplir el supuesto de que no hay diferencias no observables entre el grupo de tratamiento y el grupo de control que también están asociadas con los resultados de interés. </w:t>
      </w:r>
    </w:p>
    <w:p w:rsidR="00D27BA5" w:rsidP="00D27BA5" w:rsidRDefault="00D27BA5" w14:paraId="6B21ADB0" w14:textId="77777777">
      <w:pPr>
        <w:pStyle w:val="ListParagraph"/>
        <w:tabs>
          <w:tab w:val="left" w:pos="0"/>
        </w:tabs>
        <w:spacing w:before="120" w:after="288" w:afterLines="120" w:line="240" w:lineRule="auto"/>
        <w:ind w:left="396"/>
        <w:jc w:val="both"/>
        <w:rPr>
          <w:rFonts w:ascii="Arial" w:hAnsi="Arial" w:cs="Arial" w:eastAsiaTheme="minorHAnsi"/>
          <w:lang w:val="es-ES_tradnl"/>
        </w:rPr>
      </w:pPr>
    </w:p>
    <w:p w:rsidR="00042D4B" w:rsidP="00D27BA5" w:rsidRDefault="00042D4B" w14:paraId="10EE8138" w14:textId="0611389F">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Para construir el grupo de control se realizará un emparejamiento en dos etapas:</w:t>
      </w:r>
    </w:p>
    <w:p w:rsidRPr="00694AAB" w:rsidR="00D27BA5" w:rsidP="00D27BA5" w:rsidRDefault="00D27BA5" w14:paraId="5DB5E3BB" w14:textId="77777777">
      <w:pPr>
        <w:pStyle w:val="ListParagraph"/>
        <w:tabs>
          <w:tab w:val="left" w:pos="0"/>
        </w:tabs>
        <w:spacing w:before="120" w:after="288" w:afterLines="120" w:line="240" w:lineRule="auto"/>
        <w:ind w:left="396"/>
        <w:jc w:val="both"/>
        <w:rPr>
          <w:rFonts w:ascii="Arial" w:hAnsi="Arial" w:cs="Arial" w:eastAsiaTheme="minorHAnsi"/>
          <w:lang w:val="es-ES_tradnl"/>
        </w:rPr>
      </w:pPr>
    </w:p>
    <w:p w:rsidRPr="00694AAB" w:rsidR="00042D4B" w:rsidP="00D27BA5" w:rsidRDefault="00042D4B" w14:paraId="28DFF366" w14:textId="77777777">
      <w:pPr>
        <w:pStyle w:val="ListParagraph"/>
        <w:numPr>
          <w:ilvl w:val="2"/>
          <w:numId w:val="40"/>
        </w:numPr>
        <w:tabs>
          <w:tab w:val="clear" w:pos="2304"/>
        </w:tabs>
        <w:spacing w:before="120" w:after="288" w:afterLines="120" w:line="240" w:lineRule="auto"/>
        <w:ind w:left="1350" w:hanging="540"/>
        <w:jc w:val="both"/>
        <w:rPr>
          <w:rFonts w:ascii="Arial" w:hAnsi="Arial" w:cs="Arial" w:eastAsiaTheme="minorHAnsi"/>
          <w:lang w:val="es-ES_tradnl"/>
        </w:rPr>
      </w:pPr>
      <w:r w:rsidRPr="00694AAB">
        <w:rPr>
          <w:rFonts w:ascii="Arial" w:hAnsi="Arial" w:cs="Arial" w:eastAsiaTheme="minorHAnsi"/>
          <w:lang w:val="es-ES_tradnl"/>
        </w:rPr>
        <w:t>Emparejamiento en municipios iguales o similares dentro de los mismos departamentos, a partir de las variables incluidas en el índice de focalización del programa del MEN a nivel de municipio (deserción, participación de la matrícula étnica, participación de la población migrante venezolana en la matrícula y clasificación de ruralidad) y en base al nivel de pobreza municipal.</w:t>
      </w:r>
    </w:p>
    <w:p w:rsidRPr="00694AAB" w:rsidR="00042D4B" w:rsidP="00D27BA5" w:rsidRDefault="00042D4B" w14:paraId="3289506B" w14:textId="77777777">
      <w:pPr>
        <w:pStyle w:val="ListParagraph"/>
        <w:numPr>
          <w:ilvl w:val="2"/>
          <w:numId w:val="40"/>
        </w:numPr>
        <w:tabs>
          <w:tab w:val="clear" w:pos="2304"/>
        </w:tabs>
        <w:spacing w:before="120" w:after="288" w:afterLines="120" w:line="240" w:lineRule="auto"/>
        <w:ind w:left="1350" w:hanging="540"/>
        <w:jc w:val="both"/>
        <w:rPr>
          <w:rFonts w:ascii="Arial" w:hAnsi="Arial" w:cs="Arial" w:eastAsiaTheme="minorHAnsi"/>
          <w:lang w:val="es-ES_tradnl"/>
        </w:rPr>
      </w:pPr>
      <w:r w:rsidRPr="00694AAB">
        <w:rPr>
          <w:rFonts w:ascii="Arial" w:hAnsi="Arial" w:cs="Arial" w:eastAsiaTheme="minorHAnsi"/>
          <w:lang w:val="es-ES_tradnl"/>
        </w:rPr>
        <w:t xml:space="preserve">Emparejamiento de sedes dentro de los municipios seleccionados. Las sedes se emparejan una a una utilizando el método de </w:t>
      </w:r>
      <w:r w:rsidRPr="00D27BA5">
        <w:rPr>
          <w:rFonts w:ascii="Arial" w:hAnsi="Arial" w:cs="Arial" w:eastAsiaTheme="minorHAnsi"/>
          <w:lang w:val="es-ES_tradnl"/>
        </w:rPr>
        <w:t xml:space="preserve">Propensity Score Matching </w:t>
      </w:r>
      <w:r w:rsidRPr="00694AAB">
        <w:rPr>
          <w:rFonts w:ascii="Arial" w:hAnsi="Arial" w:cs="Arial" w:eastAsiaTheme="minorHAnsi"/>
          <w:lang w:val="es-ES_tradnl"/>
        </w:rPr>
        <w:t>(PSM), donde las sedes de control tengan la misma o similar probabilidad de participar en la intervención que las sedes de tratamiento de acuerdo con características observables incluidas en el índice de focalización del programa del MEN a nivel de sede</w:t>
      </w:r>
      <w:r w:rsidRPr="00D27BA5">
        <w:rPr>
          <w:rFonts w:ascii="Arial" w:hAnsi="Arial" w:cs="Arial" w:eastAsiaTheme="minorHAnsi"/>
          <w:lang w:val="es-ES_tradnl"/>
        </w:rPr>
        <w:footnoteReference w:id="23"/>
      </w:r>
      <w:r w:rsidRPr="00694AAB">
        <w:rPr>
          <w:rFonts w:ascii="Arial" w:hAnsi="Arial" w:cs="Arial" w:eastAsiaTheme="minorHAnsi"/>
          <w:lang w:val="es-ES_tradnl"/>
        </w:rPr>
        <w:t xml:space="preserve">: clasificación en la prueba Saber 11º, puntaje promedio en la prueba Saber 11º, matrícula en los diferentes niveles, matriculados en jornada única, tasas de deserción, si participa en el Programa Todos a Aprender (PTA), si está priorizada por el Viceministerio de Educación Básica, y número de niveles educativos que ofrece. Asimismo, se considera si la sede participa en el Programa de Alimentación Escolar (PAE), si cuenta con aulas exclusivas para preprimaria, si recibe el programa en educación básica y sus puntajes promedio en las pruebas Saber 3º, 5º y 9º. </w:t>
      </w:r>
    </w:p>
    <w:p w:rsidRPr="00694AAB" w:rsidR="00042D4B" w:rsidP="00D27BA5" w:rsidRDefault="00042D4B" w14:paraId="7C3D1FD9" w14:textId="77777777">
      <w:pPr>
        <w:keepNext/>
        <w:spacing w:after="0" w:line="240" w:lineRule="auto"/>
        <w:ind w:firstLine="450"/>
        <w:jc w:val="both"/>
        <w:outlineLvl w:val="3"/>
        <w:rPr>
          <w:rFonts w:ascii="Arial" w:hAnsi="Arial" w:eastAsia="Times New Roman" w:cs="Arial"/>
          <w:b/>
          <w:lang w:val="es-ES_tradnl"/>
        </w:rPr>
      </w:pPr>
      <w:r w:rsidRPr="00694AAB">
        <w:rPr>
          <w:rFonts w:ascii="Arial" w:hAnsi="Arial" w:eastAsia="Times New Roman" w:cs="Arial"/>
          <w:b/>
          <w:lang w:val="es-ES_tradnl"/>
        </w:rPr>
        <w:t xml:space="preserve">Selección de la muestra y potencia estadística </w:t>
      </w:r>
    </w:p>
    <w:p w:rsidRPr="00694AAB" w:rsidR="00042D4B" w:rsidP="00042D4B" w:rsidRDefault="00042D4B" w14:paraId="4FFBB022" w14:textId="77777777">
      <w:pPr>
        <w:spacing w:after="0" w:line="240" w:lineRule="auto"/>
        <w:jc w:val="both"/>
        <w:rPr>
          <w:rFonts w:ascii="Arial" w:hAnsi="Arial" w:cs="Arial"/>
          <w:lang w:val="es-ES_tradnl"/>
        </w:rPr>
      </w:pPr>
    </w:p>
    <w:p w:rsidRPr="00694AAB" w:rsidR="00042D4B" w:rsidP="00D27BA5" w:rsidRDefault="00042D4B" w14:paraId="05A0DC33"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lang w:val="es-ES_tradnl"/>
        </w:rPr>
      </w:pPr>
      <w:r w:rsidRPr="00694AAB">
        <w:rPr>
          <w:rFonts w:ascii="Arial" w:hAnsi="Arial" w:cs="Arial"/>
          <w:lang w:val="es-ES_tradnl"/>
        </w:rPr>
        <w:t>La intervención de preescolar se llevará a cabo en 700 sedes oficiales rurales, ubicadas en 170 municipios del Programa de Desarrollo con Enfoque Territorial (PDET) en 16 departamentos. Se implementará de forma gradual en un periodo de 4 años, entre 2020 y 2023.En promedio, en estas sedes se registran 5 estudiantes de preescolar (casi la totalidad en transición) y 1 docente que enseña en aulas multigrado con estudiantes de preescolar.</w:t>
      </w:r>
    </w:p>
    <w:p w:rsidRPr="00694AAB" w:rsidR="00042D4B" w:rsidP="00042D4B" w:rsidRDefault="00042D4B" w14:paraId="072C4DD3" w14:textId="77777777">
      <w:pPr>
        <w:spacing w:after="0" w:line="240" w:lineRule="auto"/>
        <w:jc w:val="both"/>
        <w:rPr>
          <w:rFonts w:ascii="Arial" w:hAnsi="Arial" w:cs="Arial"/>
          <w:lang w:val="es-ES_tradnl"/>
        </w:rPr>
      </w:pPr>
    </w:p>
    <w:p w:rsidRPr="00694AAB" w:rsidR="00042D4B" w:rsidP="00F25285" w:rsidRDefault="00F25285" w14:paraId="49B23B18" w14:textId="27D8D5CF">
      <w:pPr>
        <w:keepNext/>
        <w:spacing w:after="0" w:line="240" w:lineRule="auto"/>
        <w:ind w:firstLine="450"/>
        <w:jc w:val="center"/>
        <w:outlineLvl w:val="3"/>
        <w:rPr>
          <w:rFonts w:ascii="Arial" w:hAnsi="Arial" w:cs="Arial" w:eastAsiaTheme="minorHAnsi"/>
          <w:b/>
          <w:bCs/>
          <w:color w:val="000000"/>
          <w:lang w:val="es-ES_tradnl" w:eastAsia="es-GT"/>
        </w:rPr>
      </w:pPr>
      <w:r>
        <w:rPr>
          <w:rFonts w:ascii="Arial" w:hAnsi="Arial" w:cs="Arial" w:eastAsiaTheme="minorHAnsi"/>
          <w:b/>
          <w:bCs/>
          <w:color w:val="000000"/>
          <w:lang w:val="es-ES_tradnl" w:eastAsia="es-GT"/>
        </w:rPr>
        <w:t xml:space="preserve">Tabla 6: </w:t>
      </w:r>
      <w:r w:rsidRPr="00694AAB" w:rsidR="00042D4B">
        <w:rPr>
          <w:rFonts w:ascii="Arial" w:hAnsi="Arial" w:cs="Arial" w:eastAsiaTheme="minorHAnsi"/>
          <w:b/>
          <w:bCs/>
          <w:color w:val="000000"/>
          <w:lang w:val="es-ES_tradnl" w:eastAsia="es-GT"/>
        </w:rPr>
        <w:t>Programa de apoyo a la mejora de la educación preescolar rural: Implementación</w:t>
      </w:r>
    </w:p>
    <w:p w:rsidRPr="00694AAB" w:rsidR="00042D4B" w:rsidP="00042D4B" w:rsidRDefault="00042D4B" w14:paraId="5591DE56" w14:textId="77777777">
      <w:pPr>
        <w:spacing w:after="0" w:line="240" w:lineRule="auto"/>
        <w:jc w:val="center"/>
        <w:rPr>
          <w:rFonts w:ascii="Arial" w:hAnsi="Arial" w:cs="Arial" w:eastAsiaTheme="minorHAnsi"/>
          <w:b/>
          <w:bCs/>
          <w:color w:val="000000"/>
          <w:lang w:val="es-ES_tradnl" w:eastAsia="es-GT"/>
        </w:rPr>
      </w:pPr>
    </w:p>
    <w:tbl>
      <w:tblPr>
        <w:tblStyle w:val="TableGrid"/>
        <w:tblW w:w="0" w:type="auto"/>
        <w:jc w:val="center"/>
        <w:tblLook w:val="04A0" w:firstRow="1" w:lastRow="0" w:firstColumn="1" w:lastColumn="0" w:noHBand="0" w:noVBand="1"/>
      </w:tblPr>
      <w:tblGrid>
        <w:gridCol w:w="2695"/>
        <w:gridCol w:w="1620"/>
        <w:gridCol w:w="1710"/>
        <w:gridCol w:w="1710"/>
        <w:gridCol w:w="1615"/>
      </w:tblGrid>
      <w:tr w:rsidRPr="00694AAB" w:rsidR="00042D4B" w:rsidTr="0085576F" w14:paraId="0524F8A6" w14:textId="77777777">
        <w:trPr>
          <w:jc w:val="center"/>
        </w:trPr>
        <w:tc>
          <w:tcPr>
            <w:tcW w:w="2695" w:type="dxa"/>
            <w:shd w:val="clear" w:color="auto" w:fill="DBDBDB" w:themeFill="accent3" w:themeFillTint="66"/>
          </w:tcPr>
          <w:p w:rsidRPr="00694AAB" w:rsidR="00042D4B" w:rsidP="0085576F" w:rsidRDefault="00042D4B" w14:paraId="580B622E" w14:textId="77777777">
            <w:pPr>
              <w:spacing w:after="0" w:line="240" w:lineRule="auto"/>
              <w:jc w:val="center"/>
              <w:rPr>
                <w:rFonts w:ascii="Arial" w:hAnsi="Arial" w:cs="Arial" w:eastAsiaTheme="minorHAnsi"/>
                <w:b/>
                <w:bCs/>
                <w:sz w:val="20"/>
                <w:szCs w:val="20"/>
                <w:lang w:val="es-ES_tradnl"/>
              </w:rPr>
            </w:pPr>
          </w:p>
        </w:tc>
        <w:tc>
          <w:tcPr>
            <w:tcW w:w="1620" w:type="dxa"/>
            <w:shd w:val="clear" w:color="auto" w:fill="DBDBDB" w:themeFill="accent3" w:themeFillTint="66"/>
          </w:tcPr>
          <w:p w:rsidRPr="00694AAB" w:rsidR="00042D4B" w:rsidP="0085576F" w:rsidRDefault="00042D4B" w14:paraId="47C26FDA" w14:textId="77777777">
            <w:pPr>
              <w:spacing w:after="0" w:line="240" w:lineRule="auto"/>
              <w:jc w:val="center"/>
              <w:rPr>
                <w:rFonts w:ascii="Arial" w:hAnsi="Arial" w:cs="Arial" w:eastAsiaTheme="minorHAnsi"/>
                <w:b/>
                <w:bCs/>
                <w:sz w:val="20"/>
                <w:szCs w:val="20"/>
                <w:lang w:val="es-ES_tradnl"/>
              </w:rPr>
            </w:pPr>
            <w:r w:rsidRPr="00694AAB">
              <w:rPr>
                <w:rFonts w:ascii="Arial" w:hAnsi="Arial" w:cs="Arial" w:eastAsiaTheme="minorHAnsi"/>
                <w:b/>
                <w:bCs/>
                <w:sz w:val="20"/>
                <w:szCs w:val="20"/>
                <w:lang w:val="es-ES_tradnl"/>
              </w:rPr>
              <w:t>2020</w:t>
            </w:r>
          </w:p>
        </w:tc>
        <w:tc>
          <w:tcPr>
            <w:tcW w:w="1710" w:type="dxa"/>
            <w:shd w:val="clear" w:color="auto" w:fill="DBDBDB" w:themeFill="accent3" w:themeFillTint="66"/>
          </w:tcPr>
          <w:p w:rsidRPr="00694AAB" w:rsidR="00042D4B" w:rsidP="0085576F" w:rsidRDefault="00042D4B" w14:paraId="0949E2AE" w14:textId="77777777">
            <w:pPr>
              <w:spacing w:after="0" w:line="240" w:lineRule="auto"/>
              <w:jc w:val="center"/>
              <w:rPr>
                <w:rFonts w:ascii="Arial" w:hAnsi="Arial" w:cs="Arial" w:eastAsiaTheme="minorHAnsi"/>
                <w:b/>
                <w:bCs/>
                <w:sz w:val="20"/>
                <w:szCs w:val="20"/>
                <w:lang w:val="es-ES_tradnl"/>
              </w:rPr>
            </w:pPr>
            <w:r w:rsidRPr="00694AAB">
              <w:rPr>
                <w:rFonts w:ascii="Arial" w:hAnsi="Arial" w:cs="Arial" w:eastAsiaTheme="minorHAnsi"/>
                <w:b/>
                <w:bCs/>
                <w:sz w:val="20"/>
                <w:szCs w:val="20"/>
                <w:lang w:val="es-ES_tradnl"/>
              </w:rPr>
              <w:t>2021</w:t>
            </w:r>
          </w:p>
        </w:tc>
        <w:tc>
          <w:tcPr>
            <w:tcW w:w="1710" w:type="dxa"/>
            <w:shd w:val="clear" w:color="auto" w:fill="DBDBDB" w:themeFill="accent3" w:themeFillTint="66"/>
          </w:tcPr>
          <w:p w:rsidRPr="00694AAB" w:rsidR="00042D4B" w:rsidP="0085576F" w:rsidRDefault="00042D4B" w14:paraId="7289D093" w14:textId="77777777">
            <w:pPr>
              <w:spacing w:after="0" w:line="240" w:lineRule="auto"/>
              <w:jc w:val="center"/>
              <w:rPr>
                <w:rFonts w:ascii="Arial" w:hAnsi="Arial" w:cs="Arial" w:eastAsiaTheme="minorHAnsi"/>
                <w:b/>
                <w:bCs/>
                <w:sz w:val="20"/>
                <w:szCs w:val="20"/>
                <w:lang w:val="es-ES_tradnl"/>
              </w:rPr>
            </w:pPr>
            <w:r w:rsidRPr="00694AAB">
              <w:rPr>
                <w:rFonts w:ascii="Arial" w:hAnsi="Arial" w:cs="Arial" w:eastAsiaTheme="minorHAnsi"/>
                <w:b/>
                <w:bCs/>
                <w:sz w:val="20"/>
                <w:szCs w:val="20"/>
                <w:lang w:val="es-ES_tradnl"/>
              </w:rPr>
              <w:t>2022</w:t>
            </w:r>
          </w:p>
        </w:tc>
        <w:tc>
          <w:tcPr>
            <w:tcW w:w="1615" w:type="dxa"/>
            <w:shd w:val="clear" w:color="auto" w:fill="DBDBDB" w:themeFill="accent3" w:themeFillTint="66"/>
          </w:tcPr>
          <w:p w:rsidRPr="00694AAB" w:rsidR="00042D4B" w:rsidP="0085576F" w:rsidRDefault="00042D4B" w14:paraId="2C138D6A" w14:textId="77777777">
            <w:pPr>
              <w:spacing w:after="0" w:line="240" w:lineRule="auto"/>
              <w:jc w:val="center"/>
              <w:rPr>
                <w:rFonts w:ascii="Arial" w:hAnsi="Arial" w:cs="Arial" w:eastAsiaTheme="minorHAnsi"/>
                <w:b/>
                <w:bCs/>
                <w:sz w:val="20"/>
                <w:szCs w:val="20"/>
                <w:lang w:val="es-ES_tradnl"/>
              </w:rPr>
            </w:pPr>
            <w:r w:rsidRPr="00694AAB">
              <w:rPr>
                <w:rFonts w:ascii="Arial" w:hAnsi="Arial" w:cs="Arial" w:eastAsiaTheme="minorHAnsi"/>
                <w:b/>
                <w:bCs/>
                <w:sz w:val="20"/>
                <w:szCs w:val="20"/>
                <w:lang w:val="es-ES_tradnl"/>
              </w:rPr>
              <w:t>2023</w:t>
            </w:r>
          </w:p>
        </w:tc>
      </w:tr>
      <w:tr w:rsidRPr="00694AAB" w:rsidR="00042D4B" w:rsidTr="0085576F" w14:paraId="41E1A4F0" w14:textId="77777777">
        <w:trPr>
          <w:jc w:val="center"/>
        </w:trPr>
        <w:tc>
          <w:tcPr>
            <w:tcW w:w="2695" w:type="dxa"/>
          </w:tcPr>
          <w:p w:rsidRPr="00D27BA5" w:rsidR="00042D4B" w:rsidP="0085576F" w:rsidRDefault="00042D4B" w14:paraId="7663A34F" w14:textId="77777777">
            <w:pPr>
              <w:spacing w:after="0" w:line="240" w:lineRule="auto"/>
              <w:rPr>
                <w:rFonts w:ascii="Arial" w:hAnsi="Arial" w:cs="Arial" w:eastAsiaTheme="minorHAnsi"/>
                <w:sz w:val="18"/>
                <w:szCs w:val="18"/>
                <w:lang w:val="es-ES_tradnl"/>
              </w:rPr>
            </w:pPr>
            <w:r w:rsidRPr="00D27BA5">
              <w:rPr>
                <w:rFonts w:ascii="Arial" w:hAnsi="Arial" w:cs="Arial" w:eastAsiaTheme="minorHAnsi"/>
                <w:b/>
                <w:bCs/>
                <w:color w:val="000000"/>
                <w:sz w:val="18"/>
                <w:szCs w:val="18"/>
                <w:lang w:val="es-ES_tradnl" w:eastAsia="es-GT"/>
              </w:rPr>
              <w:t>Nuevas sedes intervenidas con estudiantes de preescolar</w:t>
            </w:r>
          </w:p>
        </w:tc>
        <w:tc>
          <w:tcPr>
            <w:tcW w:w="1620" w:type="dxa"/>
          </w:tcPr>
          <w:p w:rsidRPr="00D27BA5" w:rsidR="00042D4B" w:rsidP="0085576F" w:rsidRDefault="00042D4B" w14:paraId="677D17F1" w14:textId="77777777">
            <w:pPr>
              <w:spacing w:after="0" w:line="240" w:lineRule="auto"/>
              <w:jc w:val="center"/>
              <w:rPr>
                <w:rFonts w:ascii="Arial" w:hAnsi="Arial" w:cs="Arial" w:eastAsiaTheme="minorHAnsi"/>
                <w:sz w:val="18"/>
                <w:szCs w:val="18"/>
                <w:lang w:val="es-ES_tradnl"/>
              </w:rPr>
            </w:pPr>
            <w:r w:rsidRPr="00D27BA5">
              <w:rPr>
                <w:rFonts w:ascii="Arial" w:hAnsi="Arial" w:cs="Arial" w:eastAsiaTheme="minorHAnsi"/>
                <w:sz w:val="18"/>
                <w:szCs w:val="18"/>
                <w:lang w:val="es-ES_tradnl"/>
              </w:rPr>
              <w:t>140</w:t>
            </w:r>
          </w:p>
        </w:tc>
        <w:tc>
          <w:tcPr>
            <w:tcW w:w="1710" w:type="dxa"/>
          </w:tcPr>
          <w:p w:rsidRPr="00D27BA5" w:rsidR="00042D4B" w:rsidP="0085576F" w:rsidRDefault="00042D4B" w14:paraId="450C5756" w14:textId="77777777">
            <w:pPr>
              <w:spacing w:after="0" w:line="240" w:lineRule="auto"/>
              <w:jc w:val="center"/>
              <w:rPr>
                <w:rFonts w:ascii="Arial" w:hAnsi="Arial" w:cs="Arial" w:eastAsiaTheme="minorHAnsi"/>
                <w:sz w:val="18"/>
                <w:szCs w:val="18"/>
                <w:lang w:val="es-ES_tradnl"/>
              </w:rPr>
            </w:pPr>
            <w:r w:rsidRPr="00D27BA5">
              <w:rPr>
                <w:rFonts w:ascii="Arial" w:hAnsi="Arial" w:cs="Arial" w:eastAsiaTheme="minorHAnsi"/>
                <w:sz w:val="18"/>
                <w:szCs w:val="18"/>
                <w:lang w:val="es-ES_tradnl"/>
              </w:rPr>
              <w:t>210</w:t>
            </w:r>
          </w:p>
        </w:tc>
        <w:tc>
          <w:tcPr>
            <w:tcW w:w="1710" w:type="dxa"/>
          </w:tcPr>
          <w:p w:rsidRPr="00D27BA5" w:rsidR="00042D4B" w:rsidP="0085576F" w:rsidRDefault="00042D4B" w14:paraId="057F4F78" w14:textId="77777777">
            <w:pPr>
              <w:spacing w:after="0" w:line="240" w:lineRule="auto"/>
              <w:jc w:val="center"/>
              <w:rPr>
                <w:rFonts w:ascii="Arial" w:hAnsi="Arial" w:cs="Arial" w:eastAsiaTheme="minorHAnsi"/>
                <w:sz w:val="18"/>
                <w:szCs w:val="18"/>
                <w:lang w:val="es-ES_tradnl"/>
              </w:rPr>
            </w:pPr>
            <w:r w:rsidRPr="00D27BA5">
              <w:rPr>
                <w:rFonts w:ascii="Arial" w:hAnsi="Arial" w:cs="Arial" w:eastAsiaTheme="minorHAnsi"/>
                <w:sz w:val="18"/>
                <w:szCs w:val="18"/>
                <w:lang w:val="es-ES_tradnl"/>
              </w:rPr>
              <w:t>210</w:t>
            </w:r>
          </w:p>
        </w:tc>
        <w:tc>
          <w:tcPr>
            <w:tcW w:w="1615" w:type="dxa"/>
          </w:tcPr>
          <w:p w:rsidRPr="00D27BA5" w:rsidR="00042D4B" w:rsidP="0085576F" w:rsidRDefault="00042D4B" w14:paraId="00185E2D" w14:textId="77777777">
            <w:pPr>
              <w:spacing w:after="0" w:line="240" w:lineRule="auto"/>
              <w:jc w:val="center"/>
              <w:rPr>
                <w:rFonts w:ascii="Arial" w:hAnsi="Arial" w:cs="Arial" w:eastAsiaTheme="minorHAnsi"/>
                <w:sz w:val="18"/>
                <w:szCs w:val="18"/>
                <w:lang w:val="es-ES_tradnl"/>
              </w:rPr>
            </w:pPr>
            <w:r w:rsidRPr="00D27BA5">
              <w:rPr>
                <w:rFonts w:ascii="Arial" w:hAnsi="Arial" w:cs="Arial" w:eastAsiaTheme="minorHAnsi"/>
                <w:sz w:val="18"/>
                <w:szCs w:val="18"/>
                <w:lang w:val="es-ES_tradnl"/>
              </w:rPr>
              <w:t>140</w:t>
            </w:r>
          </w:p>
        </w:tc>
      </w:tr>
      <w:tr w:rsidRPr="00694AAB" w:rsidR="00042D4B" w:rsidTr="0085576F" w14:paraId="445DC40A" w14:textId="77777777">
        <w:trPr>
          <w:jc w:val="center"/>
        </w:trPr>
        <w:tc>
          <w:tcPr>
            <w:tcW w:w="2695" w:type="dxa"/>
          </w:tcPr>
          <w:p w:rsidRPr="00D27BA5" w:rsidR="00042D4B" w:rsidP="0085576F" w:rsidRDefault="00042D4B" w14:paraId="088154B2" w14:textId="77777777">
            <w:pPr>
              <w:spacing w:after="0" w:line="240" w:lineRule="auto"/>
              <w:rPr>
                <w:rFonts w:ascii="Arial" w:hAnsi="Arial" w:cs="Arial" w:eastAsiaTheme="minorHAnsi"/>
                <w:sz w:val="18"/>
                <w:szCs w:val="18"/>
                <w:lang w:val="es-ES_tradnl"/>
              </w:rPr>
            </w:pPr>
            <w:r w:rsidRPr="00D27BA5">
              <w:rPr>
                <w:rFonts w:ascii="Arial" w:hAnsi="Arial" w:cs="Arial" w:eastAsiaTheme="minorHAnsi"/>
                <w:b/>
                <w:bCs/>
                <w:color w:val="000000"/>
                <w:sz w:val="18"/>
                <w:szCs w:val="18"/>
                <w:lang w:val="es-ES_tradnl" w:eastAsia="es-GT"/>
              </w:rPr>
              <w:t>Total de sedes intervenidas con estudiantes de preescolar</w:t>
            </w:r>
          </w:p>
        </w:tc>
        <w:tc>
          <w:tcPr>
            <w:tcW w:w="1620" w:type="dxa"/>
          </w:tcPr>
          <w:p w:rsidRPr="00D27BA5" w:rsidR="00042D4B" w:rsidP="0085576F" w:rsidRDefault="00042D4B" w14:paraId="649AF90B" w14:textId="77777777">
            <w:pPr>
              <w:spacing w:after="0" w:line="240" w:lineRule="auto"/>
              <w:jc w:val="center"/>
              <w:rPr>
                <w:rFonts w:ascii="Arial" w:hAnsi="Arial" w:cs="Arial" w:eastAsiaTheme="minorHAnsi"/>
                <w:sz w:val="18"/>
                <w:szCs w:val="18"/>
                <w:lang w:val="es-ES_tradnl"/>
              </w:rPr>
            </w:pPr>
            <w:r w:rsidRPr="00D27BA5">
              <w:rPr>
                <w:rFonts w:ascii="Arial" w:hAnsi="Arial" w:cs="Arial" w:eastAsiaTheme="minorHAnsi"/>
                <w:sz w:val="18"/>
                <w:szCs w:val="18"/>
                <w:lang w:val="es-ES_tradnl"/>
              </w:rPr>
              <w:t>140</w:t>
            </w:r>
          </w:p>
        </w:tc>
        <w:tc>
          <w:tcPr>
            <w:tcW w:w="1710" w:type="dxa"/>
          </w:tcPr>
          <w:p w:rsidRPr="00D27BA5" w:rsidR="00042D4B" w:rsidP="0085576F" w:rsidRDefault="00042D4B" w14:paraId="285106AB" w14:textId="77777777">
            <w:pPr>
              <w:spacing w:after="0" w:line="240" w:lineRule="auto"/>
              <w:jc w:val="center"/>
              <w:rPr>
                <w:rFonts w:ascii="Arial" w:hAnsi="Arial" w:cs="Arial" w:eastAsiaTheme="minorHAnsi"/>
                <w:sz w:val="18"/>
                <w:szCs w:val="18"/>
                <w:lang w:val="es-ES_tradnl"/>
              </w:rPr>
            </w:pPr>
            <w:r w:rsidRPr="00D27BA5">
              <w:rPr>
                <w:rFonts w:ascii="Arial" w:hAnsi="Arial" w:cs="Arial" w:eastAsiaTheme="minorHAnsi"/>
                <w:sz w:val="18"/>
                <w:szCs w:val="18"/>
                <w:lang w:val="es-ES_tradnl"/>
              </w:rPr>
              <w:t>350</w:t>
            </w:r>
          </w:p>
        </w:tc>
        <w:tc>
          <w:tcPr>
            <w:tcW w:w="1710" w:type="dxa"/>
          </w:tcPr>
          <w:p w:rsidRPr="00D27BA5" w:rsidR="00042D4B" w:rsidP="0085576F" w:rsidRDefault="00042D4B" w14:paraId="4779A8A2" w14:textId="77777777">
            <w:pPr>
              <w:spacing w:after="0" w:line="240" w:lineRule="auto"/>
              <w:jc w:val="center"/>
              <w:rPr>
                <w:rFonts w:ascii="Arial" w:hAnsi="Arial" w:cs="Arial" w:eastAsiaTheme="minorHAnsi"/>
                <w:sz w:val="18"/>
                <w:szCs w:val="18"/>
                <w:lang w:val="es-ES_tradnl"/>
              </w:rPr>
            </w:pPr>
            <w:r w:rsidRPr="00D27BA5">
              <w:rPr>
                <w:rFonts w:ascii="Arial" w:hAnsi="Arial" w:cs="Arial" w:eastAsiaTheme="minorHAnsi"/>
                <w:sz w:val="18"/>
                <w:szCs w:val="18"/>
                <w:lang w:val="es-ES_tradnl"/>
              </w:rPr>
              <w:t>560</w:t>
            </w:r>
          </w:p>
        </w:tc>
        <w:tc>
          <w:tcPr>
            <w:tcW w:w="1615" w:type="dxa"/>
          </w:tcPr>
          <w:p w:rsidRPr="00D27BA5" w:rsidR="00042D4B" w:rsidP="0085576F" w:rsidRDefault="00042D4B" w14:paraId="214738E1" w14:textId="77777777">
            <w:pPr>
              <w:spacing w:after="0" w:line="240" w:lineRule="auto"/>
              <w:jc w:val="center"/>
              <w:rPr>
                <w:rFonts w:ascii="Arial" w:hAnsi="Arial" w:cs="Arial" w:eastAsiaTheme="minorHAnsi"/>
                <w:sz w:val="18"/>
                <w:szCs w:val="18"/>
                <w:lang w:val="es-ES_tradnl"/>
              </w:rPr>
            </w:pPr>
            <w:r w:rsidRPr="00D27BA5">
              <w:rPr>
                <w:rFonts w:ascii="Arial" w:hAnsi="Arial" w:cs="Arial" w:eastAsiaTheme="minorHAnsi"/>
                <w:sz w:val="18"/>
                <w:szCs w:val="18"/>
                <w:lang w:val="es-ES_tradnl"/>
              </w:rPr>
              <w:t>700</w:t>
            </w:r>
          </w:p>
        </w:tc>
      </w:tr>
    </w:tbl>
    <w:p w:rsidRPr="00694AAB" w:rsidR="00042D4B" w:rsidP="00042D4B" w:rsidRDefault="00042D4B" w14:paraId="5C36853A" w14:textId="77777777">
      <w:pPr>
        <w:spacing w:after="0" w:line="240" w:lineRule="auto"/>
        <w:jc w:val="both"/>
        <w:rPr>
          <w:rFonts w:ascii="Arial" w:hAnsi="Arial" w:cs="Arial" w:eastAsiaTheme="minorHAnsi"/>
          <w:lang w:val="es-ES_tradnl"/>
        </w:rPr>
      </w:pPr>
    </w:p>
    <w:p w:rsidR="00042D4B" w:rsidP="00D27BA5" w:rsidRDefault="00042D4B" w14:paraId="32A1FADB" w14:textId="48624346">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 xml:space="preserve">Las sedes elegibles del grupo de tratamiento son las 210 sedes donde se implementará por primera vez el programa de preescolar rural en 2021. Las sedes elegibles para formar parte del grupo de control son las sedes donde se implementará la intervención en 2022 y 2023. Las sedes del grupo de control serán seleccionadas a través del método de emparejamiento descrito en la sección “Metodología de Evaluación”. </w:t>
      </w:r>
    </w:p>
    <w:p w:rsidRPr="00694AAB" w:rsidR="00D27BA5" w:rsidP="00D27BA5" w:rsidRDefault="00D27BA5" w14:paraId="7CBB9D68" w14:textId="77777777">
      <w:pPr>
        <w:pStyle w:val="ListParagraph"/>
        <w:tabs>
          <w:tab w:val="left" w:pos="0"/>
        </w:tabs>
        <w:spacing w:before="120" w:after="288" w:afterLines="120" w:line="240" w:lineRule="auto"/>
        <w:ind w:left="396"/>
        <w:jc w:val="both"/>
        <w:rPr>
          <w:rFonts w:ascii="Arial" w:hAnsi="Arial" w:cs="Arial" w:eastAsiaTheme="minorHAnsi"/>
          <w:lang w:val="es-ES_tradnl"/>
        </w:rPr>
      </w:pPr>
    </w:p>
    <w:p w:rsidRPr="00694AAB" w:rsidR="00042D4B" w:rsidP="006A52FD" w:rsidRDefault="00042D4B" w14:paraId="1DB510A9" w14:textId="198D7FC4">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lang w:val="es-ES_tradnl"/>
        </w:rPr>
      </w:pPr>
      <w:r w:rsidRPr="00694AAB">
        <w:rPr>
          <w:rFonts w:ascii="Arial" w:hAnsi="Arial" w:cs="Arial"/>
          <w:lang w:val="es-ES_tradnl"/>
        </w:rPr>
        <w:t>Se realizaron cálculos de potencia para determinar cuál es el tamaño mínimo de impacto que podrá detectarse dado que la intervención se realiza a nivel de sede. Se asume una probabilidad de detectar el efecto de 0.8, una significancia estadística de 0.05 y una correlación intra-cluster de 0.2. Con una muestra de 1050 estudiantes en 210 sedes en el grupo de tratamiento y otra similar en el grupo de control se anticipa un efecto mínimo detectable (EMD) de 0.13 desviaciones estándar en los resultados en aprendizajes de los estudiantes. En Perú, una evaluación del Programa de Mejoramiento de la Educación Inicial (PMEI) en zonas rurales, que incluye acompañamiento pedagógico y materiales educativos, encuentra un efecto positivo de 0.75 desviaciones estándar sobre el resultado en pruebas de lenguaje TVIP en preescolar (Alfonso y Zoido, 2018). Para medir el efecto sobre las practicas docentes y uso de materiales en el aula, se trabajará con una muestra de 210</w:t>
      </w:r>
      <w:r w:rsidR="0055201D">
        <w:rPr>
          <w:rFonts w:ascii="Arial" w:hAnsi="Arial" w:cs="Arial"/>
          <w:lang w:val="es-ES_tradnl"/>
        </w:rPr>
        <w:t> </w:t>
      </w:r>
      <w:r w:rsidRPr="00694AAB">
        <w:rPr>
          <w:rFonts w:ascii="Arial" w:hAnsi="Arial" w:cs="Arial"/>
          <w:lang w:val="es-ES_tradnl"/>
        </w:rPr>
        <w:t>docentes (1 docente por sede) en el grupo de tratamiento y 210 en el grupo de control. Con lo cual se anticipa un efecto mínimo detectable (EMD) de 0.14 desviaciones estándar</w:t>
      </w:r>
      <w:r>
        <w:rPr>
          <w:rFonts w:ascii="Arial" w:hAnsi="Arial" w:cs="Arial"/>
          <w:lang w:val="es-ES_tradnl"/>
        </w:rPr>
        <w:t xml:space="preserve"> (aprox. 2.8 puntos porcentuales en la proporción del </w:t>
      </w:r>
      <w:r w:rsidRPr="004868BB">
        <w:rPr>
          <w:rFonts w:ascii="Arial" w:hAnsi="Arial" w:cs="Arial"/>
          <w:lang w:val="es-ES_tradnl"/>
        </w:rPr>
        <w:t>tiempo dedicado a la instrucción</w:t>
      </w:r>
      <w:r>
        <w:rPr>
          <w:rFonts w:ascii="Arial" w:hAnsi="Arial" w:cs="Arial"/>
          <w:lang w:val="es-ES_tradnl"/>
        </w:rPr>
        <w:t xml:space="preserve"> en aula</w:t>
      </w:r>
      <w:r w:rsidRPr="004868BB">
        <w:rPr>
          <w:rFonts w:ascii="Arial" w:hAnsi="Arial" w:cs="Arial"/>
          <w:lang w:val="es-ES_tradnl"/>
        </w:rPr>
        <w:t>)</w:t>
      </w:r>
      <w:r>
        <w:rPr>
          <w:rFonts w:ascii="Arial" w:hAnsi="Arial" w:cs="Arial"/>
          <w:lang w:val="es-ES_tradnl"/>
        </w:rPr>
        <w:t xml:space="preserve">. </w:t>
      </w:r>
    </w:p>
    <w:p w:rsidRPr="00694AAB" w:rsidR="00042D4B" w:rsidP="00F25285" w:rsidRDefault="00F25285" w14:paraId="464CF2E5" w14:textId="0B0B5234">
      <w:pPr>
        <w:keepNext/>
        <w:tabs>
          <w:tab w:val="left" w:pos="450"/>
        </w:tabs>
        <w:spacing w:after="0" w:line="240" w:lineRule="auto"/>
        <w:ind w:left="450"/>
        <w:jc w:val="center"/>
        <w:outlineLvl w:val="3"/>
        <w:rPr>
          <w:rFonts w:ascii="Arial" w:hAnsi="Arial" w:cs="Arial" w:eastAsiaTheme="minorHAnsi"/>
          <w:lang w:val="es-ES_tradnl"/>
        </w:rPr>
      </w:pPr>
      <w:r>
        <w:rPr>
          <w:rFonts w:ascii="Arial" w:hAnsi="Arial" w:cs="Arial" w:eastAsiaTheme="minorHAnsi"/>
          <w:b/>
          <w:bCs/>
          <w:color w:val="000000"/>
          <w:lang w:val="es-ES_tradnl" w:eastAsia="es-GT"/>
        </w:rPr>
        <w:t xml:space="preserve">Tabla 7: </w:t>
      </w:r>
      <w:r w:rsidRPr="00694AAB" w:rsidR="00042D4B">
        <w:rPr>
          <w:rFonts w:ascii="Arial" w:hAnsi="Arial" w:cs="Arial" w:eastAsiaTheme="minorHAnsi"/>
          <w:b/>
          <w:bCs/>
          <w:color w:val="000000"/>
          <w:lang w:val="es-ES_tradnl" w:eastAsia="es-GT"/>
        </w:rPr>
        <w:t>Evaluación del programa de apoyo para la mejora de la educación preescolar rural: Grupo de tratamiento y grupo de control</w:t>
      </w:r>
    </w:p>
    <w:p w:rsidRPr="00694AAB" w:rsidR="00042D4B" w:rsidP="00D27BA5" w:rsidRDefault="00042D4B" w14:paraId="110F0A52" w14:textId="77777777">
      <w:pPr>
        <w:keepNext/>
        <w:tabs>
          <w:tab w:val="left" w:pos="90"/>
        </w:tabs>
        <w:spacing w:after="0" w:line="240" w:lineRule="auto"/>
        <w:ind w:firstLine="450"/>
        <w:jc w:val="both"/>
        <w:outlineLvl w:val="3"/>
        <w:rPr>
          <w:rFonts w:ascii="Arial" w:hAnsi="Arial" w:cs="Arial" w:eastAsiaTheme="minorHAnsi"/>
          <w:lang w:val="es-ES_tradnl"/>
        </w:rPr>
      </w:pPr>
    </w:p>
    <w:tbl>
      <w:tblPr>
        <w:tblStyle w:val="TableGrid"/>
        <w:tblW w:w="5240" w:type="dxa"/>
        <w:jc w:val="center"/>
        <w:tblLook w:val="04A0" w:firstRow="1" w:lastRow="0" w:firstColumn="1" w:lastColumn="0" w:noHBand="0" w:noVBand="1"/>
      </w:tblPr>
      <w:tblGrid>
        <w:gridCol w:w="1990"/>
        <w:gridCol w:w="1625"/>
        <w:gridCol w:w="1625"/>
      </w:tblGrid>
      <w:tr w:rsidRPr="00694AAB" w:rsidR="00042D4B" w:rsidTr="0085576F" w14:paraId="50426476" w14:textId="77777777">
        <w:trPr>
          <w:trHeight w:val="109"/>
          <w:jc w:val="center"/>
        </w:trPr>
        <w:tc>
          <w:tcPr>
            <w:tcW w:w="1990" w:type="dxa"/>
            <w:shd w:val="clear" w:color="auto" w:fill="EDEDED" w:themeFill="accent3" w:themeFillTint="33"/>
          </w:tcPr>
          <w:p w:rsidRPr="00694AAB" w:rsidR="00042D4B" w:rsidP="0085576F" w:rsidRDefault="00042D4B" w14:paraId="090B9813" w14:textId="77777777">
            <w:pPr>
              <w:spacing w:after="0" w:line="240" w:lineRule="auto"/>
              <w:jc w:val="center"/>
              <w:rPr>
                <w:rFonts w:ascii="Arial" w:hAnsi="Arial" w:cs="Arial" w:eastAsiaTheme="minorHAnsi"/>
                <w:bCs/>
                <w:color w:val="000000" w:themeColor="text1"/>
                <w:sz w:val="20"/>
                <w:szCs w:val="20"/>
                <w:lang w:val="es-ES_tradnl" w:eastAsia="es-GT"/>
              </w:rPr>
            </w:pPr>
          </w:p>
        </w:tc>
        <w:tc>
          <w:tcPr>
            <w:tcW w:w="1625" w:type="dxa"/>
            <w:shd w:val="clear" w:color="auto" w:fill="EDEDED" w:themeFill="accent3" w:themeFillTint="33"/>
          </w:tcPr>
          <w:p w:rsidRPr="00694AAB" w:rsidR="00042D4B" w:rsidP="0085576F" w:rsidRDefault="00042D4B" w14:paraId="1CD5D1CB" w14:textId="77777777">
            <w:pPr>
              <w:spacing w:after="0" w:line="240" w:lineRule="auto"/>
              <w:jc w:val="center"/>
              <w:rPr>
                <w:rFonts w:ascii="Arial" w:hAnsi="Arial" w:cs="Arial" w:eastAsiaTheme="minorHAnsi"/>
                <w:b/>
                <w:bCs/>
                <w:color w:val="000000" w:themeColor="text1"/>
                <w:sz w:val="20"/>
                <w:szCs w:val="20"/>
                <w:lang w:val="es-ES_tradnl" w:eastAsia="es-GT"/>
              </w:rPr>
            </w:pPr>
            <w:r w:rsidRPr="00694AAB">
              <w:rPr>
                <w:rFonts w:ascii="Arial" w:hAnsi="Arial" w:cs="Arial" w:eastAsiaTheme="minorHAnsi"/>
                <w:b/>
                <w:bCs/>
                <w:color w:val="000000" w:themeColor="text1"/>
                <w:sz w:val="20"/>
                <w:szCs w:val="20"/>
                <w:lang w:val="es-ES_tradnl" w:eastAsia="es-GT"/>
              </w:rPr>
              <w:t xml:space="preserve">Sedes escolares con preescolar </w:t>
            </w:r>
          </w:p>
        </w:tc>
        <w:tc>
          <w:tcPr>
            <w:tcW w:w="1625" w:type="dxa"/>
            <w:shd w:val="clear" w:color="auto" w:fill="EDEDED" w:themeFill="accent3" w:themeFillTint="33"/>
          </w:tcPr>
          <w:p w:rsidRPr="00694AAB" w:rsidR="00042D4B" w:rsidP="0085576F" w:rsidRDefault="00042D4B" w14:paraId="51DE17C3" w14:textId="77777777">
            <w:pPr>
              <w:spacing w:after="0" w:line="240" w:lineRule="auto"/>
              <w:jc w:val="center"/>
              <w:rPr>
                <w:rFonts w:ascii="Arial" w:hAnsi="Arial" w:cs="Arial" w:eastAsiaTheme="minorHAnsi"/>
                <w:b/>
                <w:bCs/>
                <w:color w:val="000000" w:themeColor="text1"/>
                <w:sz w:val="20"/>
                <w:szCs w:val="20"/>
                <w:lang w:val="es-ES_tradnl" w:eastAsia="es-GT"/>
              </w:rPr>
            </w:pPr>
            <w:r w:rsidRPr="00694AAB">
              <w:rPr>
                <w:rFonts w:ascii="Arial" w:hAnsi="Arial" w:cs="Arial" w:eastAsiaTheme="minorHAnsi"/>
                <w:b/>
                <w:bCs/>
                <w:color w:val="000000" w:themeColor="text1"/>
                <w:sz w:val="20"/>
                <w:szCs w:val="20"/>
                <w:lang w:val="es-ES_tradnl" w:eastAsia="es-GT"/>
              </w:rPr>
              <w:t xml:space="preserve">Estudiantes de preescolar </w:t>
            </w:r>
          </w:p>
        </w:tc>
      </w:tr>
      <w:tr w:rsidRPr="00694AAB" w:rsidR="00042D4B" w:rsidTr="0085576F" w14:paraId="0E29615F" w14:textId="77777777">
        <w:trPr>
          <w:trHeight w:val="222"/>
          <w:jc w:val="center"/>
        </w:trPr>
        <w:tc>
          <w:tcPr>
            <w:tcW w:w="1990" w:type="dxa"/>
          </w:tcPr>
          <w:p w:rsidRPr="00D27BA5" w:rsidR="00042D4B" w:rsidP="0085576F" w:rsidRDefault="00042D4B" w14:paraId="1E14EDCB" w14:textId="77777777">
            <w:pPr>
              <w:spacing w:after="0" w:line="240" w:lineRule="auto"/>
              <w:rPr>
                <w:rFonts w:ascii="Arial" w:hAnsi="Arial" w:cs="Arial" w:eastAsiaTheme="minorHAnsi"/>
                <w:bCs/>
                <w:color w:val="000000" w:themeColor="text1"/>
                <w:sz w:val="18"/>
                <w:szCs w:val="18"/>
                <w:lang w:val="es-ES_tradnl" w:eastAsia="es-GT"/>
              </w:rPr>
            </w:pPr>
            <w:r w:rsidRPr="00D27BA5">
              <w:rPr>
                <w:rFonts w:ascii="Arial" w:hAnsi="Arial" w:cs="Arial" w:eastAsiaTheme="minorHAnsi"/>
                <w:bCs/>
                <w:color w:val="000000" w:themeColor="text1"/>
                <w:sz w:val="18"/>
                <w:szCs w:val="18"/>
                <w:lang w:val="es-ES_tradnl" w:eastAsia="es-GT"/>
              </w:rPr>
              <w:t>Grupo de tratamiento</w:t>
            </w:r>
          </w:p>
        </w:tc>
        <w:tc>
          <w:tcPr>
            <w:tcW w:w="1625" w:type="dxa"/>
          </w:tcPr>
          <w:p w:rsidRPr="00D27BA5" w:rsidR="00042D4B" w:rsidP="0085576F" w:rsidRDefault="00042D4B" w14:paraId="23F33FF1" w14:textId="77777777">
            <w:pPr>
              <w:spacing w:after="0" w:line="240" w:lineRule="auto"/>
              <w:jc w:val="center"/>
              <w:rPr>
                <w:rFonts w:ascii="Arial" w:hAnsi="Arial" w:cs="Arial" w:eastAsiaTheme="minorHAnsi"/>
                <w:bCs/>
                <w:color w:val="000000" w:themeColor="text1"/>
                <w:sz w:val="18"/>
                <w:szCs w:val="18"/>
                <w:lang w:val="es-ES_tradnl" w:eastAsia="es-GT"/>
              </w:rPr>
            </w:pPr>
            <w:r w:rsidRPr="00D27BA5">
              <w:rPr>
                <w:rFonts w:ascii="Arial" w:hAnsi="Arial" w:cs="Arial" w:eastAsiaTheme="minorHAnsi"/>
                <w:bCs/>
                <w:color w:val="000000" w:themeColor="text1"/>
                <w:sz w:val="18"/>
                <w:szCs w:val="18"/>
                <w:lang w:val="es-ES_tradnl" w:eastAsia="es-GT"/>
              </w:rPr>
              <w:t>210</w:t>
            </w:r>
          </w:p>
        </w:tc>
        <w:tc>
          <w:tcPr>
            <w:tcW w:w="1625" w:type="dxa"/>
          </w:tcPr>
          <w:p w:rsidRPr="00D27BA5" w:rsidR="00042D4B" w:rsidP="0085576F" w:rsidRDefault="00042D4B" w14:paraId="45E8C70F" w14:textId="77777777">
            <w:pPr>
              <w:spacing w:after="0" w:line="240" w:lineRule="auto"/>
              <w:jc w:val="center"/>
              <w:rPr>
                <w:rFonts w:ascii="Arial" w:hAnsi="Arial" w:cs="Arial" w:eastAsiaTheme="minorHAnsi"/>
                <w:bCs/>
                <w:color w:val="000000" w:themeColor="text1"/>
                <w:sz w:val="18"/>
                <w:szCs w:val="18"/>
                <w:lang w:val="es-ES_tradnl" w:eastAsia="es-GT"/>
              </w:rPr>
            </w:pPr>
            <w:r w:rsidRPr="00D27BA5">
              <w:rPr>
                <w:rFonts w:ascii="Arial" w:hAnsi="Arial" w:cs="Arial" w:eastAsiaTheme="minorHAnsi"/>
                <w:bCs/>
                <w:color w:val="000000" w:themeColor="text1"/>
                <w:sz w:val="18"/>
                <w:szCs w:val="18"/>
                <w:lang w:val="es-ES_tradnl" w:eastAsia="es-GT"/>
              </w:rPr>
              <w:t>1050</w:t>
            </w:r>
          </w:p>
        </w:tc>
      </w:tr>
      <w:tr w:rsidRPr="00694AAB" w:rsidR="00042D4B" w:rsidTr="0085576F" w14:paraId="733825CB" w14:textId="77777777">
        <w:trPr>
          <w:trHeight w:val="193"/>
          <w:jc w:val="center"/>
        </w:trPr>
        <w:tc>
          <w:tcPr>
            <w:tcW w:w="1990" w:type="dxa"/>
          </w:tcPr>
          <w:p w:rsidRPr="00D27BA5" w:rsidR="00042D4B" w:rsidP="0085576F" w:rsidRDefault="00042D4B" w14:paraId="64892199" w14:textId="77777777">
            <w:pPr>
              <w:spacing w:after="0" w:line="240" w:lineRule="auto"/>
              <w:rPr>
                <w:rFonts w:ascii="Arial" w:hAnsi="Arial" w:cs="Arial" w:eastAsiaTheme="minorHAnsi"/>
                <w:bCs/>
                <w:color w:val="000000" w:themeColor="text1"/>
                <w:sz w:val="18"/>
                <w:szCs w:val="18"/>
                <w:lang w:val="es-ES_tradnl" w:eastAsia="es-GT"/>
              </w:rPr>
            </w:pPr>
            <w:r w:rsidRPr="00D27BA5">
              <w:rPr>
                <w:rFonts w:ascii="Arial" w:hAnsi="Arial" w:cs="Arial" w:eastAsiaTheme="minorHAnsi"/>
                <w:bCs/>
                <w:color w:val="000000" w:themeColor="text1"/>
                <w:sz w:val="18"/>
                <w:szCs w:val="18"/>
                <w:lang w:val="es-ES_tradnl" w:eastAsia="es-GT"/>
              </w:rPr>
              <w:t>Grupo de control</w:t>
            </w:r>
          </w:p>
        </w:tc>
        <w:tc>
          <w:tcPr>
            <w:tcW w:w="1625" w:type="dxa"/>
          </w:tcPr>
          <w:p w:rsidRPr="00D27BA5" w:rsidR="00042D4B" w:rsidP="0085576F" w:rsidRDefault="00042D4B" w14:paraId="7BDACB3C" w14:textId="77777777">
            <w:pPr>
              <w:spacing w:after="0" w:line="240" w:lineRule="auto"/>
              <w:jc w:val="center"/>
              <w:rPr>
                <w:rFonts w:ascii="Arial" w:hAnsi="Arial" w:cs="Arial" w:eastAsiaTheme="minorHAnsi"/>
                <w:bCs/>
                <w:color w:val="000000" w:themeColor="text1"/>
                <w:sz w:val="18"/>
                <w:szCs w:val="18"/>
                <w:lang w:val="es-ES_tradnl" w:eastAsia="es-GT"/>
              </w:rPr>
            </w:pPr>
            <w:r w:rsidRPr="00D27BA5">
              <w:rPr>
                <w:rFonts w:ascii="Arial" w:hAnsi="Arial" w:cs="Arial" w:eastAsiaTheme="minorHAnsi"/>
                <w:bCs/>
                <w:color w:val="000000" w:themeColor="text1"/>
                <w:sz w:val="18"/>
                <w:szCs w:val="18"/>
                <w:lang w:val="es-ES_tradnl" w:eastAsia="es-GT"/>
              </w:rPr>
              <w:t>210</w:t>
            </w:r>
          </w:p>
        </w:tc>
        <w:tc>
          <w:tcPr>
            <w:tcW w:w="1625" w:type="dxa"/>
          </w:tcPr>
          <w:p w:rsidRPr="00D27BA5" w:rsidR="00042D4B" w:rsidP="0085576F" w:rsidRDefault="00042D4B" w14:paraId="13B3C924" w14:textId="77777777">
            <w:pPr>
              <w:spacing w:after="0" w:line="240" w:lineRule="auto"/>
              <w:jc w:val="center"/>
              <w:rPr>
                <w:rFonts w:ascii="Arial" w:hAnsi="Arial" w:cs="Arial" w:eastAsiaTheme="minorHAnsi"/>
                <w:bCs/>
                <w:color w:val="000000" w:themeColor="text1"/>
                <w:sz w:val="18"/>
                <w:szCs w:val="18"/>
                <w:lang w:val="es-ES_tradnl" w:eastAsia="es-GT"/>
              </w:rPr>
            </w:pPr>
            <w:r w:rsidRPr="00D27BA5">
              <w:rPr>
                <w:rFonts w:ascii="Arial" w:hAnsi="Arial" w:cs="Arial" w:eastAsiaTheme="minorHAnsi"/>
                <w:bCs/>
                <w:color w:val="000000" w:themeColor="text1"/>
                <w:sz w:val="18"/>
                <w:szCs w:val="18"/>
                <w:lang w:val="es-ES_tradnl" w:eastAsia="es-GT"/>
              </w:rPr>
              <w:t>1050</w:t>
            </w:r>
          </w:p>
        </w:tc>
      </w:tr>
      <w:tr w:rsidRPr="00694AAB" w:rsidR="00042D4B" w:rsidTr="0085576F" w14:paraId="66E51C5D" w14:textId="77777777">
        <w:tblPrEx>
          <w:jc w:val="left"/>
        </w:tblPrEx>
        <w:trPr>
          <w:trHeight w:val="154"/>
        </w:trPr>
        <w:tc>
          <w:tcPr>
            <w:tcW w:w="1990" w:type="dxa"/>
          </w:tcPr>
          <w:p w:rsidRPr="00D27BA5" w:rsidR="00042D4B" w:rsidP="0085576F" w:rsidRDefault="00042D4B" w14:paraId="4C0ED408" w14:textId="77777777">
            <w:pPr>
              <w:spacing w:after="0" w:line="240" w:lineRule="auto"/>
              <w:rPr>
                <w:rFonts w:ascii="Arial" w:hAnsi="Arial" w:cs="Arial" w:eastAsiaTheme="minorHAnsi"/>
                <w:b/>
                <w:bCs/>
                <w:color w:val="000000" w:themeColor="text1"/>
                <w:sz w:val="18"/>
                <w:szCs w:val="18"/>
                <w:lang w:val="es-ES_tradnl" w:eastAsia="es-GT"/>
              </w:rPr>
            </w:pPr>
            <w:r w:rsidRPr="00D27BA5">
              <w:rPr>
                <w:rFonts w:ascii="Arial" w:hAnsi="Arial" w:cs="Arial" w:eastAsiaTheme="minorHAnsi"/>
                <w:b/>
                <w:bCs/>
                <w:color w:val="000000" w:themeColor="text1"/>
                <w:sz w:val="18"/>
                <w:szCs w:val="18"/>
                <w:lang w:val="es-ES_tradnl" w:eastAsia="es-GT"/>
              </w:rPr>
              <w:t>Total</w:t>
            </w:r>
          </w:p>
        </w:tc>
        <w:tc>
          <w:tcPr>
            <w:tcW w:w="1625" w:type="dxa"/>
          </w:tcPr>
          <w:p w:rsidRPr="00D27BA5" w:rsidR="00042D4B" w:rsidP="0085576F" w:rsidRDefault="00042D4B" w14:paraId="6FE91756" w14:textId="77777777">
            <w:pPr>
              <w:spacing w:after="0" w:line="240" w:lineRule="auto"/>
              <w:jc w:val="center"/>
              <w:rPr>
                <w:rFonts w:ascii="Arial" w:hAnsi="Arial" w:cs="Arial" w:eastAsiaTheme="minorHAnsi"/>
                <w:b/>
                <w:bCs/>
                <w:color w:val="000000" w:themeColor="text1"/>
                <w:sz w:val="18"/>
                <w:szCs w:val="18"/>
                <w:lang w:val="es-ES_tradnl" w:eastAsia="es-GT"/>
              </w:rPr>
            </w:pPr>
            <w:r w:rsidRPr="00D27BA5">
              <w:rPr>
                <w:rFonts w:ascii="Arial" w:hAnsi="Arial" w:cs="Arial" w:eastAsiaTheme="minorHAnsi"/>
                <w:b/>
                <w:bCs/>
                <w:color w:val="000000" w:themeColor="text1"/>
                <w:sz w:val="18"/>
                <w:szCs w:val="18"/>
                <w:lang w:val="es-ES_tradnl" w:eastAsia="es-GT"/>
              </w:rPr>
              <w:t>420</w:t>
            </w:r>
          </w:p>
        </w:tc>
        <w:tc>
          <w:tcPr>
            <w:tcW w:w="1625" w:type="dxa"/>
          </w:tcPr>
          <w:p w:rsidRPr="00D27BA5" w:rsidR="00042D4B" w:rsidP="0085576F" w:rsidRDefault="00042D4B" w14:paraId="5C3135AD" w14:textId="77777777">
            <w:pPr>
              <w:spacing w:after="0" w:line="240" w:lineRule="auto"/>
              <w:jc w:val="center"/>
              <w:rPr>
                <w:rFonts w:ascii="Arial" w:hAnsi="Arial" w:cs="Arial" w:eastAsiaTheme="minorHAnsi"/>
                <w:b/>
                <w:bCs/>
                <w:color w:val="000000" w:themeColor="text1"/>
                <w:sz w:val="18"/>
                <w:szCs w:val="18"/>
                <w:lang w:val="es-ES_tradnl" w:eastAsia="es-GT"/>
              </w:rPr>
            </w:pPr>
            <w:r w:rsidRPr="00D27BA5">
              <w:rPr>
                <w:rFonts w:ascii="Arial" w:hAnsi="Arial" w:cs="Arial" w:eastAsiaTheme="minorHAnsi"/>
                <w:b/>
                <w:bCs/>
                <w:color w:val="000000" w:themeColor="text1"/>
                <w:sz w:val="18"/>
                <w:szCs w:val="18"/>
                <w:lang w:val="es-ES_tradnl" w:eastAsia="es-GT"/>
              </w:rPr>
              <w:t>2100</w:t>
            </w:r>
          </w:p>
        </w:tc>
      </w:tr>
    </w:tbl>
    <w:p w:rsidRPr="00694AAB" w:rsidR="00042D4B" w:rsidP="00042D4B" w:rsidRDefault="00042D4B" w14:paraId="7E7E18E9" w14:textId="77777777">
      <w:pPr>
        <w:spacing w:after="160" w:line="259" w:lineRule="auto"/>
        <w:ind w:right="77"/>
        <w:jc w:val="both"/>
        <w:rPr>
          <w:rFonts w:ascii="Arial" w:hAnsi="Arial" w:cs="Arial" w:eastAsiaTheme="minorHAnsi"/>
          <w:lang w:val="es-ES_tradnl"/>
        </w:rPr>
      </w:pPr>
    </w:p>
    <w:p w:rsidRPr="00694AAB" w:rsidR="00042D4B" w:rsidP="00D27BA5" w:rsidRDefault="00042D4B" w14:paraId="468EAFE2" w14:textId="77777777">
      <w:pPr>
        <w:numPr>
          <w:ilvl w:val="0"/>
          <w:numId w:val="18"/>
        </w:numPr>
        <w:spacing w:before="120" w:after="288" w:afterLines="120" w:line="240" w:lineRule="auto"/>
        <w:ind w:left="450" w:hanging="630"/>
        <w:jc w:val="both"/>
        <w:outlineLvl w:val="2"/>
        <w:rPr>
          <w:rFonts w:ascii="Arial" w:hAnsi="Arial" w:eastAsia="Times New Roman" w:cs="Arial"/>
          <w:b/>
          <w:lang w:val="es-ES_tradnl"/>
        </w:rPr>
      </w:pPr>
      <w:bookmarkStart w:name="_Toc15554306" w:id="21"/>
      <w:bookmarkStart w:name="_Toc15652009" w:id="22"/>
      <w:r w:rsidRPr="00694AAB">
        <w:rPr>
          <w:rFonts w:ascii="Arial" w:hAnsi="Arial" w:eastAsia="Times New Roman" w:cs="Arial"/>
          <w:b/>
          <w:lang w:val="es-ES_tradnl"/>
        </w:rPr>
        <w:t>Evaluación del programa de apoyo para la mejora de la educación básica rural</w:t>
      </w:r>
      <w:bookmarkEnd w:id="21"/>
      <w:bookmarkEnd w:id="22"/>
    </w:p>
    <w:p w:rsidRPr="00694AAB" w:rsidR="00042D4B" w:rsidP="00D27BA5" w:rsidRDefault="00042D4B" w14:paraId="6AFE5A13" w14:textId="77777777">
      <w:pPr>
        <w:keepNext/>
        <w:spacing w:after="0" w:line="240" w:lineRule="auto"/>
        <w:ind w:left="450"/>
        <w:jc w:val="both"/>
        <w:outlineLvl w:val="3"/>
        <w:rPr>
          <w:rFonts w:ascii="Arial" w:hAnsi="Arial" w:eastAsia="Times New Roman" w:cs="Arial"/>
          <w:b/>
          <w:lang w:val="es-ES_tradnl"/>
        </w:rPr>
      </w:pPr>
      <w:r w:rsidRPr="00694AAB">
        <w:rPr>
          <w:rFonts w:ascii="Arial" w:hAnsi="Arial" w:eastAsia="Times New Roman" w:cs="Arial"/>
          <w:b/>
          <w:lang w:val="es-ES_tradnl"/>
        </w:rPr>
        <w:t>Conocimiento existente y relevancia de la evaluación</w:t>
      </w:r>
    </w:p>
    <w:p w:rsidRPr="00694AAB" w:rsidR="00042D4B" w:rsidP="00042D4B" w:rsidRDefault="00042D4B" w14:paraId="3AD27719" w14:textId="77777777">
      <w:pPr>
        <w:spacing w:after="0" w:line="240" w:lineRule="auto"/>
        <w:jc w:val="both"/>
        <w:rPr>
          <w:rFonts w:ascii="Arial" w:hAnsi="Arial" w:cs="Arial" w:eastAsiaTheme="minorHAnsi"/>
          <w:b/>
          <w:bCs/>
          <w:lang w:val="es-ES_tradnl"/>
        </w:rPr>
      </w:pPr>
    </w:p>
    <w:p w:rsidR="00042D4B" w:rsidP="00D27BA5" w:rsidRDefault="00042D4B" w14:paraId="372FDF03" w14:textId="2103583B">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 xml:space="preserve">Las estimaciones actuales indican que los niveles de aprendizaje de los </w:t>
      </w:r>
      <w:r>
        <w:rPr>
          <w:rFonts w:ascii="Arial" w:hAnsi="Arial" w:cs="Arial" w:eastAsiaTheme="minorHAnsi"/>
          <w:lang w:val="es-ES_tradnl"/>
        </w:rPr>
        <w:t>estudiantes</w:t>
      </w:r>
      <w:r w:rsidRPr="00694AAB">
        <w:rPr>
          <w:rFonts w:ascii="Arial" w:hAnsi="Arial" w:cs="Arial" w:eastAsiaTheme="minorHAnsi"/>
          <w:lang w:val="es-ES_tradnl"/>
        </w:rPr>
        <w:t xml:space="preserve"> en las escuelas primarias de ALC son más bajos de lo que podría esperarse dado el nivel de desarrollo económico de la región. Asimismo, los </w:t>
      </w:r>
      <w:r>
        <w:rPr>
          <w:rFonts w:ascii="Arial" w:hAnsi="Arial" w:cs="Arial" w:eastAsiaTheme="minorHAnsi"/>
          <w:lang w:val="es-ES_tradnl"/>
        </w:rPr>
        <w:t>estudiantes</w:t>
      </w:r>
      <w:r w:rsidRPr="00694AAB">
        <w:rPr>
          <w:rFonts w:ascii="Arial" w:hAnsi="Arial" w:cs="Arial" w:eastAsiaTheme="minorHAnsi"/>
          <w:lang w:val="es-ES_tradnl"/>
        </w:rPr>
        <w:t xml:space="preserve"> de bajo nivel socioeconómico y que residen en zonas rurales aprenden menos que los de alto nivel socioeconómico y que residen en zonas urbanas. Existen numerosas intervenciones para mejorar el aprendizaje en la escuela primaria, vinculadas a: reasignación de recursos; insumos complementarios;</w:t>
      </w:r>
      <w:r w:rsidR="00665871">
        <w:rPr>
          <w:rFonts w:ascii="Arial" w:hAnsi="Arial" w:cs="Arial" w:eastAsiaTheme="minorHAnsi"/>
          <w:lang w:val="es-ES_tradnl"/>
        </w:rPr>
        <w:t xml:space="preserve"> </w:t>
      </w:r>
      <w:r w:rsidRPr="00694AAB">
        <w:rPr>
          <w:rFonts w:ascii="Arial" w:hAnsi="Arial" w:cs="Arial" w:eastAsiaTheme="minorHAnsi"/>
          <w:lang w:val="es-ES_tradnl"/>
        </w:rPr>
        <w:t xml:space="preserve">motivación para maestros y </w:t>
      </w:r>
      <w:r>
        <w:rPr>
          <w:rFonts w:ascii="Arial" w:hAnsi="Arial" w:cs="Arial" w:eastAsiaTheme="minorHAnsi"/>
          <w:lang w:val="es-ES_tradnl"/>
        </w:rPr>
        <w:t>estudiantes</w:t>
      </w:r>
      <w:r w:rsidRPr="00694AAB">
        <w:rPr>
          <w:rFonts w:ascii="Arial" w:hAnsi="Arial" w:cs="Arial" w:eastAsiaTheme="minorHAnsi"/>
          <w:lang w:val="es-ES_tradnl"/>
        </w:rPr>
        <w:t>; capacitación para maestros, directores y padres;</w:t>
      </w:r>
      <w:r w:rsidR="00665871">
        <w:rPr>
          <w:rFonts w:ascii="Arial" w:hAnsi="Arial" w:cs="Arial" w:eastAsiaTheme="minorHAnsi"/>
          <w:lang w:val="es-ES_tradnl"/>
        </w:rPr>
        <w:t> </w:t>
      </w:r>
      <w:r w:rsidRPr="00694AAB">
        <w:rPr>
          <w:rFonts w:ascii="Arial" w:hAnsi="Arial" w:cs="Arial" w:eastAsiaTheme="minorHAnsi"/>
          <w:lang w:val="es-ES_tradnl"/>
        </w:rPr>
        <w:t xml:space="preserve">enseñanza especializada para </w:t>
      </w:r>
      <w:r>
        <w:rPr>
          <w:rFonts w:ascii="Arial" w:hAnsi="Arial" w:cs="Arial" w:eastAsiaTheme="minorHAnsi"/>
          <w:lang w:val="es-ES_tradnl"/>
        </w:rPr>
        <w:t>estudiantes</w:t>
      </w:r>
      <w:r w:rsidRPr="00694AAB">
        <w:rPr>
          <w:rFonts w:ascii="Arial" w:hAnsi="Arial" w:cs="Arial" w:eastAsiaTheme="minorHAnsi"/>
          <w:lang w:val="es-ES_tradnl"/>
        </w:rPr>
        <w:t xml:space="preserve">; y gastos intensivos de capital o trabajo (Busso et al., 2017). </w:t>
      </w:r>
    </w:p>
    <w:p w:rsidRPr="00694AAB" w:rsidR="00D27BA5" w:rsidP="00D27BA5" w:rsidRDefault="00D27BA5" w14:paraId="4CA66E5C" w14:textId="77777777">
      <w:pPr>
        <w:pStyle w:val="ListParagraph"/>
        <w:tabs>
          <w:tab w:val="left" w:pos="0"/>
        </w:tabs>
        <w:spacing w:before="120" w:after="288" w:afterLines="120" w:line="240" w:lineRule="auto"/>
        <w:ind w:left="396"/>
        <w:jc w:val="both"/>
        <w:rPr>
          <w:rFonts w:ascii="Arial" w:hAnsi="Arial" w:cs="Arial" w:eastAsiaTheme="minorHAnsi"/>
          <w:lang w:val="es-ES_tradnl"/>
        </w:rPr>
      </w:pPr>
    </w:p>
    <w:p w:rsidR="00D27BA5" w:rsidP="00D27BA5" w:rsidRDefault="00042D4B" w14:paraId="58E9DCD3"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 xml:space="preserve">En Honduras, el programa Sistema de Aprendizaje Tutorial buscó fortalecer las prácticas pedagógicas de los profesores y tuvo un efecto de 9 puntos de aprendizaje en </w:t>
      </w:r>
      <w:r>
        <w:rPr>
          <w:rFonts w:ascii="Arial" w:hAnsi="Arial" w:cs="Arial" w:eastAsiaTheme="minorHAnsi"/>
          <w:lang w:val="es-ES_tradnl"/>
        </w:rPr>
        <w:t>estudiantes</w:t>
      </w:r>
      <w:r w:rsidRPr="00694AAB">
        <w:rPr>
          <w:rFonts w:ascii="Arial" w:hAnsi="Arial" w:cs="Arial" w:eastAsiaTheme="minorHAnsi"/>
          <w:lang w:val="es-ES_tradnl"/>
        </w:rPr>
        <w:t xml:space="preserve"> de sexto a octavo grado en escuelas rurales. El programa involucra la provisión de materiales de enseñanza, capacitación docente sobre el programa de estudios y sobre métodos de enseñanza que se centran en mejorar las interacciones entre profesor y </w:t>
      </w:r>
      <w:r>
        <w:rPr>
          <w:rFonts w:ascii="Arial" w:hAnsi="Arial" w:cs="Arial" w:eastAsiaTheme="minorHAnsi"/>
          <w:lang w:val="es-ES_tradnl"/>
        </w:rPr>
        <w:t>estudiante</w:t>
      </w:r>
      <w:r w:rsidRPr="00694AAB">
        <w:rPr>
          <w:rFonts w:ascii="Arial" w:hAnsi="Arial" w:cs="Arial" w:eastAsiaTheme="minorHAnsi"/>
          <w:lang w:val="es-ES_tradnl"/>
        </w:rPr>
        <w:t>, contratos flexibles con los profesores, un modelo alternativo de contratación de los mismos y una gestión escolar descentralizada. Aunque el impacto del programa no fue importante al cabo del primer año, después de dos años se identificaron efectos considerables y significativos (McEwan et al., 2015).</w:t>
      </w:r>
    </w:p>
    <w:p w:rsidRPr="00D27BA5" w:rsidR="00D27BA5" w:rsidP="00D27BA5" w:rsidRDefault="00D27BA5" w14:paraId="1EC95F40" w14:textId="77777777">
      <w:pPr>
        <w:pStyle w:val="ListParagraph"/>
        <w:rPr>
          <w:rFonts w:ascii="Arial" w:hAnsi="Arial" w:cs="Arial"/>
          <w:lang w:val="es-ES_tradnl"/>
        </w:rPr>
      </w:pPr>
    </w:p>
    <w:p w:rsidRPr="00D27BA5" w:rsidR="00042D4B" w:rsidP="00BE74E8" w:rsidRDefault="00042D4B" w14:paraId="5520C8FB" w14:textId="2EF71B95">
      <w:pPr>
        <w:pStyle w:val="ListParagraph"/>
        <w:numPr>
          <w:ilvl w:val="1"/>
          <w:numId w:val="40"/>
        </w:numPr>
        <w:tabs>
          <w:tab w:val="clear" w:pos="1656"/>
          <w:tab w:val="left" w:pos="0"/>
        </w:tabs>
        <w:spacing w:before="120" w:after="0" w:line="240" w:lineRule="auto"/>
        <w:ind w:left="388" w:hanging="662"/>
        <w:jc w:val="both"/>
        <w:rPr>
          <w:rFonts w:ascii="Arial" w:hAnsi="Arial" w:cs="Arial" w:eastAsiaTheme="minorHAnsi"/>
          <w:lang w:val="es-ES_tradnl"/>
        </w:rPr>
      </w:pPr>
      <w:r w:rsidRPr="00D27BA5">
        <w:rPr>
          <w:rFonts w:ascii="Arial" w:hAnsi="Arial" w:cs="Arial"/>
          <w:lang w:val="es-ES_tradnl"/>
        </w:rPr>
        <w:t>En Colombia, en escuelas multigrado en zonas rurales, se ha destacado el modelo de “Escuela Nueva”. La metodología sobre la cual se fundamenta el modelo de Escuela Nueva promueve un aprendizaje activo, colaborativo y centrado en el estudiante. Fomenta una intervención integral que incluye un currículo estandarizado, formación docente, involucramiento comunitario y técnicas de gestión. Este modelo ha sido aplicado en más de 16 países. Estudios llevados a cabo en Colombia, Guatemala, Perú y Vietnam han encontrado que el modelo está asociado a mejoras de aprendizaje en matemáticas y lenguaje, reducción en la deserción escolar y aumentos en comportamientos democráticos.</w:t>
      </w:r>
      <w:r w:rsidRPr="00694AAB">
        <w:rPr>
          <w:vertAlign w:val="superscript"/>
          <w:lang w:val="es-ES_tradnl"/>
        </w:rPr>
        <w:footnoteReference w:id="24"/>
      </w:r>
      <w:r w:rsidRPr="00D27BA5">
        <w:rPr>
          <w:rFonts w:ascii="Arial" w:hAnsi="Arial" w:cs="Arial"/>
          <w:lang w:val="es-ES_tradnl"/>
        </w:rPr>
        <w:t xml:space="preserve"> Actualmente el BID está llevando a cabo una evaluación de impacto sobre el modelo de Escuela Nueva en escuelas rurales en cuatro departamentos en Colombia: </w:t>
      </w:r>
      <w:r w:rsidRPr="00D27BA5">
        <w:rPr>
          <w:rFonts w:ascii="Arial" w:hAnsi="Arial" w:cs="Arial" w:eastAsiaTheme="minorHAnsi"/>
          <w:lang w:val="es-ES_tradnl"/>
        </w:rPr>
        <w:t>Tolima, Santander, Boyacá y Cundinamarca.</w:t>
      </w:r>
      <w:r w:rsidRPr="00694AAB">
        <w:rPr>
          <w:rFonts w:eastAsiaTheme="minorHAnsi"/>
          <w:vertAlign w:val="superscript"/>
          <w:lang w:val="es-ES_tradnl"/>
        </w:rPr>
        <w:footnoteReference w:id="25"/>
      </w:r>
      <w:r w:rsidRPr="00D27BA5">
        <w:rPr>
          <w:rFonts w:ascii="Arial" w:hAnsi="Arial" w:cs="Arial" w:eastAsiaTheme="minorHAnsi"/>
          <w:lang w:val="es-ES_tradnl"/>
        </w:rPr>
        <w:t xml:space="preserve"> </w:t>
      </w:r>
    </w:p>
    <w:p w:rsidRPr="00694AAB" w:rsidR="00042D4B" w:rsidP="00042D4B" w:rsidRDefault="00042D4B" w14:paraId="65CB24B7" w14:textId="77777777">
      <w:pPr>
        <w:spacing w:after="0" w:line="240" w:lineRule="auto"/>
        <w:jc w:val="both"/>
        <w:rPr>
          <w:rFonts w:ascii="Arial" w:hAnsi="Arial" w:cs="Arial" w:eastAsiaTheme="minorHAnsi"/>
          <w:lang w:val="es-ES_tradnl"/>
        </w:rPr>
      </w:pPr>
    </w:p>
    <w:p w:rsidRPr="00694AAB" w:rsidR="00042D4B" w:rsidP="00D27BA5" w:rsidRDefault="00042D4B" w14:paraId="3D4C7106"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 xml:space="preserve">Existe una brecha de conocimiento sobre cuáles son las intervenciones más costo-efectivas para mejorar la calidad de la educación básica en contextos rurales. La evaluación del programa en educación básica contribuirá a reducir esta brecha de conocimiento, y complementará los resultados de la evaluación de impacto sobre el modelo de Escuela Nueva. El programa se focalizará en 2000 de las 10.093 sedes educativas de educación básica ubicadas en municipios PDET. De encontrarse impactos positivos en las evaluaciones, la implementación de estas estrategias educativas podría expandirse a más sedes rurales en Colombia. </w:t>
      </w:r>
    </w:p>
    <w:p w:rsidRPr="00694AAB" w:rsidR="00042D4B" w:rsidP="00F25285" w:rsidRDefault="00042D4B" w14:paraId="57FB5620" w14:textId="77777777">
      <w:pPr>
        <w:keepNext/>
        <w:spacing w:after="0" w:line="240" w:lineRule="auto"/>
        <w:ind w:left="450"/>
        <w:jc w:val="both"/>
        <w:outlineLvl w:val="3"/>
        <w:rPr>
          <w:rFonts w:ascii="Arial" w:hAnsi="Arial" w:eastAsia="Times New Roman" w:cs="Arial"/>
          <w:b/>
          <w:lang w:val="es-ES_tradnl"/>
        </w:rPr>
      </w:pPr>
      <w:r w:rsidRPr="00694AAB">
        <w:rPr>
          <w:rFonts w:ascii="Arial" w:hAnsi="Arial" w:eastAsia="Times New Roman" w:cs="Arial"/>
          <w:b/>
          <w:lang w:val="es-ES_tradnl"/>
        </w:rPr>
        <w:t xml:space="preserve">Preguntas de evaluación </w:t>
      </w:r>
    </w:p>
    <w:p w:rsidRPr="00694AAB" w:rsidR="00042D4B" w:rsidP="00042D4B" w:rsidRDefault="00042D4B" w14:paraId="6023FCA3" w14:textId="77777777">
      <w:pPr>
        <w:spacing w:after="0" w:line="240" w:lineRule="auto"/>
        <w:jc w:val="both"/>
        <w:rPr>
          <w:rFonts w:ascii="Arial" w:hAnsi="Arial" w:cs="Arial" w:eastAsiaTheme="minorHAnsi"/>
          <w:lang w:val="es-ES_tradnl"/>
        </w:rPr>
      </w:pPr>
    </w:p>
    <w:p w:rsidRPr="00694AAB" w:rsidR="00042D4B" w:rsidP="00D27BA5" w:rsidRDefault="00042D4B" w14:paraId="5F9FF272"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lang w:val="es-ES_tradnl"/>
        </w:rPr>
        <w:t xml:space="preserve">Actualmente el MEN está trabajando en la actualización de las estrategias educativas para guiar la práctica docente en el aula, con el objetivo de brindar una educación básica pertinente y contextualizada para la educación básica rural. Para el desarrollo de las estrategias educativas, se tomará como base la metodología de Escuela Nueva. </w:t>
      </w:r>
      <w:r w:rsidRPr="00694AAB">
        <w:rPr>
          <w:rFonts w:ascii="Arial" w:hAnsi="Arial" w:cs="Arial" w:eastAsiaTheme="minorHAnsi"/>
          <w:lang w:val="es-ES_tradnl"/>
        </w:rPr>
        <w:t xml:space="preserve">En base a estas estrategias, se actualizarán y diseñarán las guías y materiales educativos para la educación básica. </w:t>
      </w:r>
      <w:r w:rsidRPr="00694AAB">
        <w:rPr>
          <w:rFonts w:ascii="Arial" w:hAnsi="Arial" w:cs="Arial"/>
          <w:lang w:val="es-ES_tradnl"/>
        </w:rPr>
        <w:t xml:space="preserve">Las guías actuales de educación básica primaria (grados 1 a 5) se ajustarán para asegurar la consistencia con los demás niveles educativos, y se diseñarán guías para básica secundaria (grados 6 a 9). </w:t>
      </w:r>
      <w:r w:rsidRPr="00694AAB">
        <w:rPr>
          <w:rFonts w:ascii="Arial" w:hAnsi="Arial" w:cs="Arial" w:eastAsiaTheme="minorHAnsi"/>
          <w:lang w:val="es-ES_tradnl"/>
        </w:rPr>
        <w:t xml:space="preserve">El programa de apoyo para la mejora de la educación básica rural busca mejorar la calidad del servicio a través de: (i) formación en servicio de los docentes, que incluye talleres y acompañamiento en sitio, para que fortalezcan sus prácticas en el aula y apliquen las metodologías de enseñanza y contenidos promovidos en las estrategias; y (ii) dotación de materiales educativos y mobiliario, para generar un ambiente de aprendizaje propicio. </w:t>
      </w:r>
    </w:p>
    <w:p w:rsidR="00D27BA5" w:rsidP="00D27BA5" w:rsidRDefault="00D27BA5" w14:paraId="6D32DE8C" w14:textId="77777777">
      <w:pPr>
        <w:pStyle w:val="ListParagraph"/>
        <w:tabs>
          <w:tab w:val="left" w:pos="0"/>
        </w:tabs>
        <w:spacing w:before="120" w:after="288" w:afterLines="120" w:line="240" w:lineRule="auto"/>
        <w:ind w:left="396"/>
        <w:jc w:val="both"/>
        <w:rPr>
          <w:rFonts w:ascii="Arial" w:hAnsi="Arial" w:cs="Arial" w:eastAsiaTheme="minorHAnsi"/>
          <w:lang w:val="es-ES_tradnl"/>
        </w:rPr>
      </w:pPr>
    </w:p>
    <w:p w:rsidR="00042D4B" w:rsidP="00D27BA5" w:rsidRDefault="00042D4B" w14:paraId="23D3E90E" w14:textId="6D3F692B">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En ese contexto, la</w:t>
      </w:r>
      <w:r>
        <w:rPr>
          <w:rFonts w:ascii="Arial" w:hAnsi="Arial" w:cs="Arial" w:eastAsiaTheme="minorHAnsi"/>
          <w:lang w:val="es-ES_tradnl"/>
        </w:rPr>
        <w:t>s</w:t>
      </w:r>
      <w:r w:rsidRPr="00694AAB">
        <w:rPr>
          <w:rFonts w:ascii="Arial" w:hAnsi="Arial" w:cs="Arial" w:eastAsiaTheme="minorHAnsi"/>
          <w:lang w:val="es-ES_tradnl"/>
        </w:rPr>
        <w:t xml:space="preserve"> pregunta</w:t>
      </w:r>
      <w:r>
        <w:rPr>
          <w:rFonts w:ascii="Arial" w:hAnsi="Arial" w:cs="Arial" w:eastAsiaTheme="minorHAnsi"/>
          <w:lang w:val="es-ES_tradnl"/>
        </w:rPr>
        <w:t xml:space="preserve">s </w:t>
      </w:r>
      <w:r w:rsidRPr="00694AAB">
        <w:rPr>
          <w:rFonts w:ascii="Arial" w:hAnsi="Arial" w:cs="Arial" w:eastAsiaTheme="minorHAnsi"/>
          <w:lang w:val="es-ES_tradnl"/>
        </w:rPr>
        <w:t xml:space="preserve">que intentará responder esta evaluación </w:t>
      </w:r>
      <w:r>
        <w:rPr>
          <w:rFonts w:ascii="Arial" w:hAnsi="Arial" w:cs="Arial" w:eastAsiaTheme="minorHAnsi"/>
          <w:lang w:val="es-ES_tradnl"/>
        </w:rPr>
        <w:t>son</w:t>
      </w:r>
      <w:r w:rsidRPr="00694AAB">
        <w:rPr>
          <w:rFonts w:ascii="Arial" w:hAnsi="Arial" w:cs="Arial" w:eastAsiaTheme="minorHAnsi"/>
          <w:lang w:val="es-ES_tradnl"/>
        </w:rPr>
        <w:t>:</w:t>
      </w:r>
    </w:p>
    <w:p w:rsidRPr="00F25285" w:rsidR="00F25285" w:rsidP="00F25285" w:rsidRDefault="00F25285" w14:paraId="3FFDE918" w14:textId="77777777">
      <w:pPr>
        <w:pStyle w:val="ListParagraph"/>
        <w:rPr>
          <w:rFonts w:ascii="Arial" w:hAnsi="Arial" w:cs="Arial" w:eastAsiaTheme="minorHAnsi"/>
          <w:lang w:val="es-ES_tradnl"/>
        </w:rPr>
      </w:pPr>
    </w:p>
    <w:p w:rsidRPr="009F70CD" w:rsidR="00042D4B" w:rsidP="00F25285" w:rsidRDefault="00042D4B" w14:paraId="13A08FD6" w14:textId="77777777">
      <w:pPr>
        <w:pStyle w:val="ListParagraph"/>
        <w:numPr>
          <w:ilvl w:val="2"/>
          <w:numId w:val="40"/>
        </w:numPr>
        <w:tabs>
          <w:tab w:val="clear" w:pos="2304"/>
        </w:tabs>
        <w:spacing w:before="120" w:after="288" w:afterLines="120" w:line="240" w:lineRule="auto"/>
        <w:ind w:left="1350" w:hanging="540"/>
        <w:jc w:val="both"/>
        <w:rPr>
          <w:rFonts w:ascii="Arial" w:hAnsi="Arial" w:cs="Arial" w:eastAsiaTheme="minorHAnsi"/>
          <w:lang w:val="es-ES_tradnl"/>
        </w:rPr>
      </w:pPr>
      <w:r w:rsidRPr="00694AAB">
        <w:rPr>
          <w:rFonts w:ascii="Arial" w:hAnsi="Arial" w:cs="Arial" w:eastAsiaTheme="minorHAnsi"/>
          <w:lang w:val="es-ES_tradnl"/>
        </w:rPr>
        <w:t>¿Cuál es el efecto de la implementación del programa de apoyo para la mejora de la educación básica sobre los aprendizajes de los estudiantes en lenguaje y matemáticas en 3 º y 5 º de primaria?</w:t>
      </w:r>
    </w:p>
    <w:p w:rsidR="00042D4B" w:rsidP="00F25285" w:rsidRDefault="00042D4B" w14:paraId="11BABEBD" w14:textId="77777777">
      <w:pPr>
        <w:pStyle w:val="ListParagraph"/>
        <w:numPr>
          <w:ilvl w:val="2"/>
          <w:numId w:val="40"/>
        </w:numPr>
        <w:tabs>
          <w:tab w:val="clear" w:pos="2304"/>
        </w:tabs>
        <w:spacing w:before="120" w:after="288" w:afterLines="120" w:line="240" w:lineRule="auto"/>
        <w:ind w:left="1350" w:hanging="540"/>
        <w:jc w:val="both"/>
        <w:rPr>
          <w:rFonts w:ascii="Arial" w:hAnsi="Arial" w:cs="Arial" w:eastAsiaTheme="minorHAnsi"/>
          <w:lang w:val="es-ES_tradnl"/>
        </w:rPr>
      </w:pPr>
      <w:r w:rsidRPr="00694AAB">
        <w:rPr>
          <w:rFonts w:ascii="Arial" w:hAnsi="Arial" w:cs="Arial" w:eastAsiaTheme="minorHAnsi"/>
          <w:lang w:val="es-ES_tradnl"/>
        </w:rPr>
        <w:t xml:space="preserve">¿Cuánto tiempo dedican los docentes a la instrucción en el aula? </w:t>
      </w:r>
    </w:p>
    <w:p w:rsidRPr="006F01F6" w:rsidR="00042D4B" w:rsidP="00F25285" w:rsidRDefault="00042D4B" w14:paraId="443422C4" w14:textId="77777777">
      <w:pPr>
        <w:pStyle w:val="ListParagraph"/>
        <w:numPr>
          <w:ilvl w:val="2"/>
          <w:numId w:val="40"/>
        </w:numPr>
        <w:tabs>
          <w:tab w:val="clear" w:pos="2304"/>
        </w:tabs>
        <w:spacing w:before="120" w:after="288" w:afterLines="120" w:line="240" w:lineRule="auto"/>
        <w:ind w:left="1350" w:hanging="540"/>
        <w:jc w:val="both"/>
        <w:rPr>
          <w:rFonts w:ascii="Arial" w:hAnsi="Arial" w:cs="Arial" w:eastAsiaTheme="minorHAnsi"/>
          <w:lang w:val="es-ES_tradnl"/>
        </w:rPr>
      </w:pPr>
      <w:r>
        <w:rPr>
          <w:rFonts w:ascii="Arial" w:hAnsi="Arial" w:cs="Arial" w:eastAsiaTheme="minorHAnsi"/>
          <w:lang w:val="es-ES_tradnl"/>
        </w:rPr>
        <w:t>¿Los docentes mantienen a los estudiantes involucrados en el aprendizaje en el aula?</w:t>
      </w:r>
    </w:p>
    <w:p w:rsidRPr="00694AAB" w:rsidR="00042D4B" w:rsidP="00F25285" w:rsidRDefault="00042D4B" w14:paraId="1F268555" w14:textId="77777777">
      <w:pPr>
        <w:pStyle w:val="ListParagraph"/>
        <w:numPr>
          <w:ilvl w:val="2"/>
          <w:numId w:val="40"/>
        </w:numPr>
        <w:tabs>
          <w:tab w:val="clear" w:pos="2304"/>
        </w:tabs>
        <w:spacing w:before="120" w:after="288" w:afterLines="120" w:line="240" w:lineRule="auto"/>
        <w:ind w:left="1350" w:hanging="540"/>
        <w:jc w:val="both"/>
        <w:rPr>
          <w:rFonts w:ascii="Arial" w:hAnsi="Arial" w:cs="Arial" w:eastAsiaTheme="minorHAnsi"/>
          <w:lang w:val="es-ES_tradnl"/>
        </w:rPr>
      </w:pPr>
      <w:r w:rsidRPr="00694AAB">
        <w:rPr>
          <w:rFonts w:ascii="Arial" w:hAnsi="Arial" w:cs="Arial" w:eastAsiaTheme="minorHAnsi"/>
          <w:lang w:val="es-ES_tradnl"/>
        </w:rPr>
        <w:t>¿Los docentes utilizan materiales didácticos durante la instrucción en el aula?</w:t>
      </w:r>
    </w:p>
    <w:p w:rsidRPr="00694AAB" w:rsidR="00042D4B" w:rsidP="00F25285" w:rsidRDefault="00042D4B" w14:paraId="5D8C6D85" w14:textId="77777777">
      <w:pPr>
        <w:keepNext/>
        <w:spacing w:after="0" w:line="240" w:lineRule="auto"/>
        <w:ind w:left="450"/>
        <w:jc w:val="both"/>
        <w:outlineLvl w:val="3"/>
        <w:rPr>
          <w:rFonts w:ascii="Arial" w:hAnsi="Arial" w:eastAsia="Times New Roman" w:cs="Arial"/>
          <w:b/>
          <w:lang w:val="es-ES_tradnl"/>
        </w:rPr>
      </w:pPr>
      <w:r w:rsidRPr="00694AAB">
        <w:rPr>
          <w:rFonts w:ascii="Arial" w:hAnsi="Arial" w:eastAsia="Times New Roman" w:cs="Arial"/>
          <w:b/>
          <w:lang w:val="es-ES_tradnl"/>
        </w:rPr>
        <w:t>Indicadores de resultados y fuentes de datos</w:t>
      </w:r>
    </w:p>
    <w:p w:rsidRPr="00694AAB" w:rsidR="00042D4B" w:rsidP="00042D4B" w:rsidRDefault="00042D4B" w14:paraId="6F525DB5" w14:textId="77777777">
      <w:pPr>
        <w:spacing w:after="0" w:line="240" w:lineRule="auto"/>
        <w:jc w:val="both"/>
        <w:rPr>
          <w:rFonts w:ascii="Arial" w:hAnsi="Arial" w:cs="Arial" w:eastAsiaTheme="minorHAnsi"/>
          <w:lang w:val="es-ES_tradnl"/>
        </w:rPr>
      </w:pPr>
    </w:p>
    <w:p w:rsidRPr="00694AAB" w:rsidR="00042D4B" w:rsidP="00D27BA5" w:rsidRDefault="00042D4B" w14:paraId="45E1D327"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Para responder a la pregunta sobre el efecto en aprendizajes, se usarán los resultados en las pruebas censales SABER 3º y 5º, llevadas a cabo por el Instituto Colombiano para la Evaluación de la Educación (ICFES). Estas pruebas evalúan los conocimientos en lenguaje y matemáticas en 3º y 5º de primaria, respectivamente. Se tiene programado administrar las pruebas en los años 2020 y 2023.</w:t>
      </w:r>
      <w:r w:rsidRPr="00694AAB">
        <w:rPr>
          <w:rFonts w:ascii="Arial" w:hAnsi="Arial" w:cs="Arial" w:eastAsiaTheme="minorHAnsi"/>
          <w:vertAlign w:val="superscript"/>
          <w:lang w:val="es-ES_tradnl"/>
        </w:rPr>
        <w:footnoteReference w:id="26"/>
      </w:r>
      <w:r w:rsidRPr="00694AAB">
        <w:rPr>
          <w:rFonts w:ascii="Arial" w:hAnsi="Arial" w:cs="Arial" w:eastAsiaTheme="minorHAnsi"/>
          <w:lang w:val="es-ES_tradnl"/>
        </w:rPr>
        <w:t xml:space="preserve"> Esta información permitirá analizar cómo cambia el rendimiento promedio en las pruebas a nivel de sede, antes y después de la intervención. </w:t>
      </w:r>
    </w:p>
    <w:p w:rsidRPr="00694AAB" w:rsidR="00042D4B" w:rsidP="00042D4B" w:rsidRDefault="00042D4B" w14:paraId="036E5650" w14:textId="77777777">
      <w:pPr>
        <w:spacing w:after="0" w:line="240" w:lineRule="auto"/>
        <w:jc w:val="both"/>
        <w:rPr>
          <w:rFonts w:ascii="Arial" w:hAnsi="Arial" w:cs="Arial" w:eastAsiaTheme="minorHAnsi"/>
          <w:lang w:val="es-ES_tradnl"/>
        </w:rPr>
      </w:pPr>
    </w:p>
    <w:p w:rsidRPr="00694AAB" w:rsidR="00042D4B" w:rsidP="00F25285" w:rsidRDefault="00042D4B" w14:paraId="3AF1F80E"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Para evaluar los efectos sobre el tiempo dedicado a la instrucción por parte de los docentes</w:t>
      </w:r>
      <w:r>
        <w:rPr>
          <w:rFonts w:ascii="Arial" w:hAnsi="Arial" w:cs="Arial" w:eastAsiaTheme="minorHAnsi"/>
          <w:lang w:val="es-ES_tradnl"/>
        </w:rPr>
        <w:t>, su capacidad para mantener a los estudiantes involucrados en el aprendizaje,</w:t>
      </w:r>
      <w:r w:rsidRPr="00694AAB">
        <w:rPr>
          <w:rFonts w:ascii="Arial" w:hAnsi="Arial" w:cs="Arial" w:eastAsiaTheme="minorHAnsi"/>
          <w:lang w:val="es-ES_tradnl"/>
        </w:rPr>
        <w:t xml:space="preserve"> y el uso de materiales didácticos en el aula, se aplicará un instrumento de observación en aula. Se puede usar alguno de los instrumentos de observación de clase existentes, como el instrumento Stallings.</w:t>
      </w:r>
      <w:r w:rsidRPr="00694AAB">
        <w:rPr>
          <w:rFonts w:ascii="Arial" w:hAnsi="Arial" w:cs="Arial" w:eastAsiaTheme="minorHAnsi"/>
          <w:vertAlign w:val="superscript"/>
          <w:lang w:val="es-ES_tradnl"/>
        </w:rPr>
        <w:footnoteReference w:id="27"/>
      </w:r>
      <w:r w:rsidRPr="00694AAB">
        <w:rPr>
          <w:rFonts w:ascii="Arial" w:hAnsi="Arial" w:cs="Arial" w:eastAsiaTheme="minorHAnsi"/>
          <w:lang w:val="es-ES_tradnl"/>
        </w:rPr>
        <w:t xml:space="preserve"> Este instrumento utiliza rubricas para medir el uso del tiempo de instrucción por parte de los docentes; la capacidad de los docentes para mantener a los estudiantes involucrados con la clase</w:t>
      </w:r>
      <w:r>
        <w:rPr>
          <w:rFonts w:ascii="Arial" w:hAnsi="Arial" w:cs="Arial" w:eastAsiaTheme="minorHAnsi"/>
          <w:lang w:val="es-ES_tradnl"/>
        </w:rPr>
        <w:t>;</w:t>
      </w:r>
      <w:r w:rsidRPr="00694AAB">
        <w:rPr>
          <w:rFonts w:ascii="Arial" w:hAnsi="Arial" w:cs="Arial" w:eastAsiaTheme="minorHAnsi"/>
          <w:lang w:val="es-ES_tradnl"/>
        </w:rPr>
        <w:t xml:space="preserve"> el uso de materiales por parte de los docentes; y sus prácticas pedagógicas. </w:t>
      </w:r>
    </w:p>
    <w:p w:rsidR="00F25285" w:rsidP="00F25285" w:rsidRDefault="00F25285" w14:paraId="0121E423" w14:textId="77777777">
      <w:pPr>
        <w:pStyle w:val="ListParagraph"/>
        <w:tabs>
          <w:tab w:val="left" w:pos="0"/>
        </w:tabs>
        <w:spacing w:before="120" w:after="288" w:afterLines="120" w:line="240" w:lineRule="auto"/>
        <w:ind w:left="396"/>
        <w:jc w:val="both"/>
        <w:rPr>
          <w:rFonts w:ascii="Arial" w:hAnsi="Arial" w:cs="Arial" w:eastAsiaTheme="minorHAnsi"/>
          <w:lang w:val="es-ES_tradnl"/>
        </w:rPr>
      </w:pPr>
    </w:p>
    <w:p w:rsidRPr="00694AAB" w:rsidR="00042D4B" w:rsidP="00F25285" w:rsidRDefault="00042D4B" w14:paraId="1AC94158" w14:textId="7ABEB490">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 xml:space="preserve">En la siguiente tabla se presentan los indicadores </w:t>
      </w:r>
      <w:r>
        <w:rPr>
          <w:rFonts w:ascii="Arial" w:hAnsi="Arial" w:cs="Arial" w:eastAsiaTheme="minorHAnsi"/>
          <w:lang w:val="es-ES_tradnl"/>
        </w:rPr>
        <w:t>que se obtendrán de esta evaluación</w:t>
      </w:r>
      <w:r w:rsidRPr="00694AAB" w:rsidDel="00F527BB">
        <w:rPr>
          <w:rFonts w:ascii="Arial" w:hAnsi="Arial" w:cs="Arial" w:eastAsiaTheme="minorHAnsi"/>
          <w:lang w:val="es-ES_tradnl"/>
        </w:rPr>
        <w:t xml:space="preserve"> </w:t>
      </w:r>
    </w:p>
    <w:p w:rsidRPr="00694AAB" w:rsidR="00042D4B" w:rsidP="00042D4B" w:rsidRDefault="00042D4B" w14:paraId="35DC7E0C" w14:textId="77777777">
      <w:pPr>
        <w:spacing w:after="0" w:line="240" w:lineRule="auto"/>
        <w:jc w:val="both"/>
        <w:rPr>
          <w:rFonts w:ascii="Arial" w:hAnsi="Arial" w:cs="Arial" w:eastAsiaTheme="minorHAnsi"/>
          <w:lang w:val="es-ES_tradnl"/>
        </w:rPr>
      </w:pPr>
    </w:p>
    <w:p w:rsidRPr="00694AAB" w:rsidR="00042D4B" w:rsidP="00042D4B" w:rsidRDefault="00F25285" w14:paraId="66DC6B39" w14:textId="4EAF9F25">
      <w:pPr>
        <w:spacing w:after="0" w:line="240" w:lineRule="auto"/>
        <w:jc w:val="center"/>
        <w:rPr>
          <w:rFonts w:ascii="Arial" w:hAnsi="Arial" w:cs="Arial" w:eastAsiaTheme="minorHAnsi"/>
          <w:b/>
          <w:bCs/>
          <w:lang w:val="es-ES_tradnl"/>
        </w:rPr>
      </w:pPr>
      <w:r>
        <w:rPr>
          <w:rFonts w:ascii="Arial" w:hAnsi="Arial" w:cs="Arial" w:eastAsiaTheme="minorHAnsi"/>
          <w:b/>
          <w:bCs/>
          <w:lang w:val="es-ES_tradnl"/>
        </w:rPr>
        <w:t xml:space="preserve">Tabla 8: </w:t>
      </w:r>
      <w:r w:rsidRPr="00694AAB" w:rsidR="00042D4B">
        <w:rPr>
          <w:rFonts w:ascii="Arial" w:hAnsi="Arial" w:cs="Arial" w:eastAsiaTheme="minorHAnsi"/>
          <w:b/>
          <w:bCs/>
          <w:lang w:val="es-ES_tradnl"/>
        </w:rPr>
        <w:t>Evaluación del programa de apoyo para la mejora de la educación básica rural: Indicadores</w:t>
      </w:r>
      <w:r w:rsidR="00042D4B">
        <w:rPr>
          <w:rFonts w:ascii="Arial" w:hAnsi="Arial" w:cs="Arial" w:eastAsiaTheme="minorHAnsi"/>
          <w:b/>
          <w:bCs/>
          <w:lang w:val="es-ES_tradnl"/>
        </w:rPr>
        <w:t xml:space="preserve"> </w:t>
      </w:r>
      <w:r w:rsidR="00042D4B">
        <w:rPr>
          <w:rStyle w:val="FootnoteReference"/>
          <w:rFonts w:ascii="Arial" w:hAnsi="Arial" w:cs="Arial" w:eastAsiaTheme="minorHAnsi"/>
          <w:b/>
          <w:bCs/>
          <w:lang w:val="es-ES_tradnl"/>
        </w:rPr>
        <w:footnoteReference w:id="28"/>
      </w:r>
      <w:r w:rsidRPr="00694AAB" w:rsidR="00042D4B">
        <w:rPr>
          <w:rFonts w:ascii="Arial" w:hAnsi="Arial" w:cs="Arial" w:eastAsiaTheme="minorHAnsi"/>
          <w:b/>
          <w:bCs/>
          <w:lang w:val="es-ES_tradnl"/>
        </w:rPr>
        <w:t xml:space="preserve"> </w:t>
      </w:r>
    </w:p>
    <w:p w:rsidRPr="00694AAB" w:rsidR="00042D4B" w:rsidP="00042D4B" w:rsidRDefault="00042D4B" w14:paraId="310A53E2" w14:textId="77777777">
      <w:pPr>
        <w:spacing w:after="0" w:line="240" w:lineRule="auto"/>
        <w:jc w:val="both"/>
        <w:rPr>
          <w:rFonts w:ascii="Arial" w:hAnsi="Arial" w:cs="Arial" w:eastAsiaTheme="minorHAnsi"/>
          <w:b/>
          <w:bCs/>
          <w:lang w:val="es-ES_tradnl"/>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15" w:type="dxa"/>
          <w:right w:w="115" w:type="dxa"/>
        </w:tblCellMar>
        <w:tblLook w:val="04A0" w:firstRow="1" w:lastRow="0" w:firstColumn="1" w:lastColumn="0" w:noHBand="0" w:noVBand="1"/>
      </w:tblPr>
      <w:tblGrid>
        <w:gridCol w:w="3236"/>
        <w:gridCol w:w="2339"/>
        <w:gridCol w:w="770"/>
        <w:gridCol w:w="769"/>
        <w:gridCol w:w="759"/>
        <w:gridCol w:w="1477"/>
      </w:tblGrid>
      <w:tr w:rsidRPr="00694AAB" w:rsidR="00042D4B" w:rsidTr="0085576F" w14:paraId="31E654B3" w14:textId="77777777">
        <w:trPr>
          <w:trHeight w:val="703"/>
          <w:tblHeader/>
        </w:trPr>
        <w:tc>
          <w:tcPr>
            <w:tcW w:w="1730" w:type="pct"/>
            <w:tcBorders>
              <w:top w:val="single" w:color="auto" w:sz="4" w:space="0"/>
              <w:left w:val="single" w:color="auto" w:sz="4" w:space="0"/>
              <w:bottom w:val="single" w:color="auto" w:sz="4" w:space="0"/>
              <w:right w:val="single" w:color="auto" w:sz="4" w:space="0"/>
            </w:tcBorders>
            <w:shd w:val="clear" w:color="auto" w:fill="DBDBDB" w:themeFill="accent3" w:themeFillTint="66"/>
            <w:vAlign w:val="center"/>
            <w:hideMark/>
          </w:tcPr>
          <w:p w:rsidRPr="00694AAB" w:rsidR="00042D4B" w:rsidP="0085576F" w:rsidRDefault="00042D4B" w14:paraId="7440C756" w14:textId="77777777">
            <w:pPr>
              <w:spacing w:after="160" w:line="259" w:lineRule="auto"/>
              <w:jc w:val="center"/>
              <w:rPr>
                <w:rFonts w:ascii="Arial" w:hAnsi="Arial" w:eastAsia="Arial" w:cs="Arial"/>
                <w:b/>
                <w:bCs/>
                <w:sz w:val="20"/>
                <w:szCs w:val="20"/>
                <w:lang w:val="es-ES_tradnl" w:eastAsia="zh-CN"/>
              </w:rPr>
            </w:pPr>
            <w:r w:rsidRPr="00694AAB">
              <w:rPr>
                <w:rFonts w:ascii="Arial" w:hAnsi="Arial" w:eastAsia="Arial" w:cs="Arial"/>
                <w:b/>
                <w:bCs/>
                <w:sz w:val="20"/>
                <w:szCs w:val="20"/>
                <w:lang w:val="es-ES_tradnl" w:eastAsia="zh-CN"/>
              </w:rPr>
              <w:t>Indicadores</w:t>
            </w:r>
          </w:p>
        </w:tc>
        <w:tc>
          <w:tcPr>
            <w:tcW w:w="1251" w:type="pct"/>
            <w:tcBorders>
              <w:top w:val="single" w:color="auto" w:sz="4" w:space="0"/>
              <w:left w:val="single" w:color="auto" w:sz="4" w:space="0"/>
              <w:bottom w:val="single" w:color="auto" w:sz="4" w:space="0"/>
              <w:right w:val="single" w:color="auto" w:sz="4" w:space="0"/>
            </w:tcBorders>
            <w:shd w:val="clear" w:color="auto" w:fill="DBDBDB" w:themeFill="accent3" w:themeFillTint="66"/>
            <w:vAlign w:val="center"/>
            <w:hideMark/>
          </w:tcPr>
          <w:p w:rsidRPr="00694AAB" w:rsidR="00042D4B" w:rsidP="0085576F" w:rsidRDefault="00042D4B" w14:paraId="742C1DF5" w14:textId="77777777">
            <w:pPr>
              <w:spacing w:after="160" w:line="259" w:lineRule="auto"/>
              <w:jc w:val="center"/>
              <w:rPr>
                <w:rFonts w:ascii="Arial" w:hAnsi="Arial" w:eastAsia="Arial" w:cs="Arial"/>
                <w:b/>
                <w:bCs/>
                <w:sz w:val="20"/>
                <w:szCs w:val="20"/>
                <w:lang w:val="es-ES_tradnl" w:eastAsia="zh-CN"/>
              </w:rPr>
            </w:pPr>
            <w:r w:rsidRPr="00694AAB">
              <w:rPr>
                <w:rFonts w:ascii="Arial" w:hAnsi="Arial" w:eastAsia="Arial" w:cs="Arial"/>
                <w:b/>
                <w:bCs/>
                <w:sz w:val="20"/>
                <w:szCs w:val="20"/>
                <w:lang w:val="es-ES_tradnl" w:eastAsia="zh-CN"/>
              </w:rPr>
              <w:t>Unidad de Medida</w:t>
            </w:r>
          </w:p>
        </w:tc>
        <w:tc>
          <w:tcPr>
            <w:tcW w:w="412" w:type="pct"/>
            <w:tcBorders>
              <w:top w:val="single" w:color="auto" w:sz="4" w:space="0"/>
              <w:left w:val="single" w:color="auto" w:sz="4" w:space="0"/>
              <w:bottom w:val="single" w:color="auto" w:sz="4" w:space="0"/>
              <w:right w:val="single" w:color="auto" w:sz="4" w:space="0"/>
            </w:tcBorders>
            <w:shd w:val="clear" w:color="auto" w:fill="DBDBDB" w:themeFill="accent3" w:themeFillTint="66"/>
            <w:vAlign w:val="center"/>
            <w:hideMark/>
          </w:tcPr>
          <w:p w:rsidRPr="00694AAB" w:rsidR="00042D4B" w:rsidP="0085576F" w:rsidRDefault="00042D4B" w14:paraId="5B86399C" w14:textId="77777777">
            <w:pPr>
              <w:spacing w:after="160" w:line="259" w:lineRule="auto"/>
              <w:jc w:val="center"/>
              <w:rPr>
                <w:rFonts w:ascii="Arial" w:hAnsi="Arial" w:eastAsia="Arial" w:cs="Arial"/>
                <w:b/>
                <w:bCs/>
                <w:sz w:val="20"/>
                <w:szCs w:val="20"/>
                <w:lang w:val="es-ES_tradnl" w:eastAsia="zh-CN"/>
              </w:rPr>
            </w:pPr>
            <w:r w:rsidRPr="00694AAB">
              <w:rPr>
                <w:rFonts w:ascii="Arial" w:hAnsi="Arial" w:eastAsia="Arial" w:cs="Arial"/>
                <w:b/>
                <w:bCs/>
                <w:sz w:val="20"/>
                <w:szCs w:val="20"/>
                <w:lang w:val="es-ES_tradnl" w:eastAsia="zh-CN"/>
              </w:rPr>
              <w:t>Línea de Base</w:t>
            </w:r>
          </w:p>
        </w:tc>
        <w:tc>
          <w:tcPr>
            <w:tcW w:w="411" w:type="pct"/>
            <w:tcBorders>
              <w:top w:val="single" w:color="auto" w:sz="4" w:space="0"/>
              <w:left w:val="single" w:color="auto" w:sz="4" w:space="0"/>
              <w:bottom w:val="single" w:color="auto" w:sz="4" w:space="0"/>
              <w:right w:val="single" w:color="auto" w:sz="4" w:space="0"/>
            </w:tcBorders>
            <w:shd w:val="clear" w:color="auto" w:fill="DBDBDB" w:themeFill="accent3" w:themeFillTint="66"/>
            <w:vAlign w:val="center"/>
            <w:hideMark/>
          </w:tcPr>
          <w:p w:rsidRPr="00694AAB" w:rsidR="00042D4B" w:rsidP="0085576F" w:rsidRDefault="00042D4B" w14:paraId="475D0E62" w14:textId="77777777">
            <w:pPr>
              <w:spacing w:after="160" w:line="259" w:lineRule="auto"/>
              <w:jc w:val="center"/>
              <w:rPr>
                <w:rFonts w:ascii="Arial" w:hAnsi="Arial" w:eastAsia="Arial" w:cs="Arial"/>
                <w:b/>
                <w:bCs/>
                <w:sz w:val="20"/>
                <w:szCs w:val="20"/>
                <w:lang w:val="es-ES_tradnl" w:eastAsia="zh-CN"/>
              </w:rPr>
            </w:pPr>
            <w:r w:rsidRPr="00694AAB">
              <w:rPr>
                <w:rFonts w:ascii="Arial" w:hAnsi="Arial" w:eastAsia="Arial" w:cs="Arial"/>
                <w:b/>
                <w:bCs/>
                <w:sz w:val="20"/>
                <w:szCs w:val="20"/>
                <w:lang w:val="es-ES_tradnl" w:eastAsia="zh-CN"/>
              </w:rPr>
              <w:t>Año Línea de Base</w:t>
            </w:r>
          </w:p>
        </w:tc>
        <w:tc>
          <w:tcPr>
            <w:tcW w:w="406" w:type="pct"/>
            <w:tcBorders>
              <w:top w:val="single" w:color="auto" w:sz="4" w:space="0"/>
              <w:left w:val="single" w:color="auto" w:sz="4" w:space="0"/>
              <w:bottom w:val="single" w:color="auto" w:sz="4" w:space="0"/>
              <w:right w:val="single" w:color="auto" w:sz="4" w:space="0"/>
            </w:tcBorders>
            <w:shd w:val="clear" w:color="auto" w:fill="DBDBDB" w:themeFill="accent3" w:themeFillTint="66"/>
            <w:vAlign w:val="center"/>
            <w:hideMark/>
          </w:tcPr>
          <w:p w:rsidRPr="00694AAB" w:rsidR="00042D4B" w:rsidP="0085576F" w:rsidRDefault="00042D4B" w14:paraId="57FD90FA" w14:textId="77777777">
            <w:pPr>
              <w:spacing w:after="160" w:line="259" w:lineRule="auto"/>
              <w:jc w:val="center"/>
              <w:rPr>
                <w:rFonts w:ascii="Arial" w:hAnsi="Arial" w:eastAsia="Arial" w:cs="Arial"/>
                <w:b/>
                <w:bCs/>
                <w:sz w:val="20"/>
                <w:szCs w:val="20"/>
                <w:lang w:val="es-ES_tradnl" w:eastAsia="zh-CN"/>
              </w:rPr>
            </w:pPr>
            <w:r w:rsidRPr="00694AAB">
              <w:rPr>
                <w:rFonts w:ascii="Arial" w:hAnsi="Arial" w:eastAsia="Arial" w:cs="Arial"/>
                <w:b/>
                <w:bCs/>
                <w:sz w:val="20"/>
                <w:szCs w:val="20"/>
                <w:lang w:val="es-ES_tradnl" w:eastAsia="zh-CN"/>
              </w:rPr>
              <w:t xml:space="preserve">Meta Final </w:t>
            </w:r>
          </w:p>
        </w:tc>
        <w:tc>
          <w:tcPr>
            <w:tcW w:w="790" w:type="pct"/>
            <w:tcBorders>
              <w:top w:val="single" w:color="auto" w:sz="4" w:space="0"/>
              <w:left w:val="single" w:color="auto" w:sz="4" w:space="0"/>
              <w:bottom w:val="single" w:color="auto" w:sz="4" w:space="0"/>
              <w:right w:val="single" w:color="auto" w:sz="4" w:space="0"/>
            </w:tcBorders>
            <w:shd w:val="clear" w:color="auto" w:fill="DBDBDB" w:themeFill="accent3" w:themeFillTint="66"/>
            <w:vAlign w:val="center"/>
            <w:hideMark/>
          </w:tcPr>
          <w:p w:rsidRPr="00694AAB" w:rsidR="00042D4B" w:rsidP="0085576F" w:rsidRDefault="00042D4B" w14:paraId="35AFBCAF" w14:textId="77777777">
            <w:pPr>
              <w:spacing w:after="160" w:line="259" w:lineRule="auto"/>
              <w:jc w:val="center"/>
              <w:rPr>
                <w:rFonts w:ascii="Arial" w:hAnsi="Arial" w:eastAsia="Arial" w:cs="Arial"/>
                <w:b/>
                <w:bCs/>
                <w:sz w:val="20"/>
                <w:szCs w:val="20"/>
                <w:lang w:val="es-ES_tradnl" w:eastAsia="zh-CN"/>
              </w:rPr>
            </w:pPr>
            <w:r w:rsidRPr="00694AAB">
              <w:rPr>
                <w:rFonts w:ascii="Arial" w:hAnsi="Arial" w:eastAsia="Arial" w:cs="Arial"/>
                <w:b/>
                <w:bCs/>
                <w:sz w:val="20"/>
                <w:szCs w:val="20"/>
                <w:lang w:val="es-ES_tradnl" w:eastAsia="zh-CN"/>
              </w:rPr>
              <w:t>Medios de Verificación</w:t>
            </w:r>
          </w:p>
        </w:tc>
      </w:tr>
      <w:tr w:rsidRPr="00694AAB" w:rsidR="00042D4B" w:rsidTr="0085576F" w14:paraId="27FFD4DB" w14:textId="77777777">
        <w:trPr>
          <w:trHeight w:val="1070"/>
        </w:trPr>
        <w:tc>
          <w:tcPr>
            <w:tcW w:w="1730"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6C4C29AC" w14:textId="77777777">
            <w:pPr>
              <w:spacing w:after="0" w:line="240" w:lineRule="auto"/>
              <w:rPr>
                <w:rFonts w:ascii="Arial" w:hAnsi="Arial" w:eastAsia="Arial" w:cs="Arial"/>
                <w:sz w:val="19"/>
                <w:szCs w:val="19"/>
                <w:lang w:val="es-ES_tradnl"/>
              </w:rPr>
            </w:pPr>
            <w:r w:rsidRPr="00694AAB">
              <w:rPr>
                <w:rFonts w:ascii="Arial" w:hAnsi="Arial" w:cs="Arial" w:eastAsiaTheme="minorHAnsi"/>
                <w:color w:val="000000" w:themeColor="text1"/>
                <w:sz w:val="19"/>
                <w:szCs w:val="19"/>
                <w:lang w:val="es-ES_tradnl"/>
              </w:rPr>
              <w:t xml:space="preserve">Diferencia en </w:t>
            </w:r>
            <w:r w:rsidRPr="00694AAB">
              <w:rPr>
                <w:rFonts w:ascii="Arial" w:hAnsi="Arial" w:cs="Arial" w:eastAsiaTheme="minorHAnsi"/>
                <w:spacing w:val="-2"/>
                <w:sz w:val="19"/>
                <w:szCs w:val="19"/>
                <w:lang w:val="es-ES_tradnl"/>
              </w:rPr>
              <w:t>el puntaje en las pruebas de lenguaje SABER en 3</w:t>
            </w:r>
            <w:r w:rsidRPr="00694AAB">
              <w:rPr>
                <w:rFonts w:ascii="Arial" w:hAnsi="Arial" w:cs="Arial" w:eastAsiaTheme="minorHAnsi"/>
                <w:sz w:val="19"/>
                <w:szCs w:val="19"/>
                <w:lang w:val="es-ES_tradnl"/>
              </w:rPr>
              <w:t>º</w:t>
            </w:r>
            <w:r w:rsidRPr="00694AAB">
              <w:rPr>
                <w:rFonts w:ascii="Arial" w:hAnsi="Arial" w:cs="Arial" w:eastAsiaTheme="minorHAnsi"/>
                <w:spacing w:val="-2"/>
                <w:sz w:val="19"/>
                <w:szCs w:val="19"/>
                <w:lang w:val="es-ES_tradnl"/>
              </w:rPr>
              <w:t xml:space="preserve"> y 5</w:t>
            </w:r>
            <w:r w:rsidRPr="00694AAB">
              <w:rPr>
                <w:rFonts w:ascii="Arial" w:hAnsi="Arial" w:cs="Arial" w:eastAsiaTheme="minorHAnsi"/>
                <w:sz w:val="19"/>
                <w:szCs w:val="19"/>
                <w:lang w:val="es-ES_tradnl"/>
              </w:rPr>
              <w:t>º</w:t>
            </w:r>
            <w:r w:rsidRPr="00694AAB">
              <w:rPr>
                <w:rFonts w:ascii="Arial" w:hAnsi="Arial" w:cs="Arial" w:eastAsiaTheme="minorHAnsi"/>
                <w:spacing w:val="-2"/>
                <w:sz w:val="19"/>
                <w:szCs w:val="19"/>
                <w:lang w:val="es-ES_tradnl"/>
              </w:rPr>
              <w:t xml:space="preserve"> de primaria, entre los estudiantes en sedes intervenidas (grupo de tratamiento) y grupo de control. </w:t>
            </w:r>
          </w:p>
        </w:tc>
        <w:tc>
          <w:tcPr>
            <w:tcW w:w="1251"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40E792BC" w14:textId="77777777">
            <w:pPr>
              <w:spacing w:after="0" w:line="240" w:lineRule="auto"/>
              <w:jc w:val="center"/>
              <w:rPr>
                <w:rFonts w:ascii="Arial" w:hAnsi="Arial" w:eastAsia="Arial" w:cs="Arial"/>
                <w:sz w:val="19"/>
                <w:szCs w:val="19"/>
                <w:lang w:val="es-ES_tradnl"/>
              </w:rPr>
            </w:pPr>
            <w:r w:rsidRPr="00694AAB">
              <w:rPr>
                <w:rFonts w:ascii="Arial" w:hAnsi="Arial" w:eastAsia="Arial" w:cs="Arial"/>
                <w:sz w:val="19"/>
                <w:szCs w:val="19"/>
                <w:lang w:val="es-ES_tradnl"/>
              </w:rPr>
              <w:t>Desviaciones Estándar</w:t>
            </w:r>
          </w:p>
        </w:tc>
        <w:tc>
          <w:tcPr>
            <w:tcW w:w="412"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0EF51BD4" w14:textId="77777777">
            <w:pPr>
              <w:spacing w:after="0" w:line="240" w:lineRule="auto"/>
              <w:jc w:val="center"/>
              <w:rPr>
                <w:rFonts w:ascii="Arial" w:hAnsi="Arial" w:eastAsia="Arial" w:cs="Arial"/>
                <w:sz w:val="19"/>
                <w:szCs w:val="19"/>
                <w:lang w:val="es-ES_tradnl" w:eastAsia="zh-CN"/>
              </w:rPr>
            </w:pPr>
            <w:r w:rsidRPr="00694AAB">
              <w:rPr>
                <w:rFonts w:ascii="Arial" w:hAnsi="Arial" w:eastAsia="Arial" w:cs="Arial"/>
                <w:sz w:val="19"/>
                <w:szCs w:val="19"/>
                <w:lang w:val="es-ES_tradnl" w:eastAsia="zh-CN"/>
              </w:rPr>
              <w:t>N.D.</w:t>
            </w:r>
          </w:p>
        </w:tc>
        <w:tc>
          <w:tcPr>
            <w:tcW w:w="411" w:type="pct"/>
            <w:tcBorders>
              <w:top w:val="single" w:color="auto" w:sz="4" w:space="0"/>
              <w:left w:val="single" w:color="auto" w:sz="4" w:space="0"/>
              <w:bottom w:val="single" w:color="auto" w:sz="4" w:space="0"/>
              <w:right w:val="single" w:color="auto" w:sz="4" w:space="0"/>
            </w:tcBorders>
          </w:tcPr>
          <w:p w:rsidRPr="00694AAB" w:rsidR="00042D4B" w:rsidP="0085576F" w:rsidRDefault="00042D4B" w14:paraId="6C394C36" w14:textId="77777777">
            <w:pPr>
              <w:spacing w:after="0" w:line="240" w:lineRule="auto"/>
              <w:jc w:val="center"/>
              <w:rPr>
                <w:rFonts w:ascii="Arial" w:hAnsi="Arial" w:cs="Arial" w:eastAsiaTheme="minorHAnsi"/>
                <w:sz w:val="19"/>
                <w:szCs w:val="19"/>
                <w:lang w:val="es-ES_tradnl"/>
              </w:rPr>
            </w:pPr>
          </w:p>
          <w:p w:rsidRPr="00694AAB" w:rsidR="00042D4B" w:rsidP="0085576F" w:rsidRDefault="00042D4B" w14:paraId="6D2D964C" w14:textId="77777777">
            <w:pPr>
              <w:spacing w:after="0" w:line="240" w:lineRule="auto"/>
              <w:jc w:val="center"/>
              <w:rPr>
                <w:rFonts w:ascii="Arial" w:hAnsi="Arial" w:cs="Arial" w:eastAsiaTheme="minorHAnsi"/>
                <w:sz w:val="19"/>
                <w:szCs w:val="19"/>
                <w:lang w:val="es-ES_tradnl"/>
              </w:rPr>
            </w:pPr>
            <w:r w:rsidRPr="00694AAB">
              <w:rPr>
                <w:rFonts w:ascii="Arial" w:hAnsi="Arial" w:cs="Arial" w:eastAsiaTheme="minorHAnsi"/>
                <w:sz w:val="19"/>
                <w:szCs w:val="19"/>
                <w:lang w:val="es-ES_tradnl"/>
              </w:rPr>
              <w:t>Fines</w:t>
            </w:r>
          </w:p>
          <w:p w:rsidRPr="00694AAB" w:rsidR="00042D4B" w:rsidP="0085576F" w:rsidRDefault="00042D4B" w14:paraId="08EBC3FE" w14:textId="77777777">
            <w:pPr>
              <w:spacing w:after="0" w:line="240" w:lineRule="auto"/>
              <w:jc w:val="center"/>
              <w:rPr>
                <w:rFonts w:ascii="Arial" w:hAnsi="Arial" w:eastAsia="Arial" w:cs="Arial"/>
                <w:sz w:val="19"/>
                <w:szCs w:val="19"/>
                <w:lang w:val="es-ES_tradnl" w:eastAsia="zh-CN"/>
              </w:rPr>
            </w:pPr>
            <w:r w:rsidRPr="00694AAB">
              <w:rPr>
                <w:rFonts w:ascii="Arial" w:hAnsi="Arial" w:cs="Arial" w:eastAsiaTheme="minorHAnsi"/>
                <w:sz w:val="19"/>
                <w:szCs w:val="19"/>
                <w:lang w:val="es-ES_tradnl"/>
              </w:rPr>
              <w:t>2020</w:t>
            </w:r>
          </w:p>
        </w:tc>
        <w:tc>
          <w:tcPr>
            <w:tcW w:w="406"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57CAADC8" w14:textId="77777777">
            <w:pPr>
              <w:spacing w:after="0" w:line="240" w:lineRule="auto"/>
              <w:jc w:val="center"/>
              <w:rPr>
                <w:rFonts w:ascii="Arial" w:hAnsi="Arial" w:eastAsia="Arial" w:cs="Arial"/>
                <w:color w:val="000000" w:themeColor="text1"/>
                <w:sz w:val="19"/>
                <w:szCs w:val="19"/>
                <w:lang w:val="es-ES_tradnl" w:eastAsia="zh-CN"/>
              </w:rPr>
            </w:pPr>
            <w:r w:rsidRPr="00694AAB">
              <w:rPr>
                <w:rFonts w:ascii="Arial" w:hAnsi="Arial" w:eastAsia="Arial" w:cs="Arial"/>
                <w:color w:val="000000" w:themeColor="text1"/>
                <w:sz w:val="19"/>
                <w:szCs w:val="19"/>
                <w:lang w:val="es-ES_tradnl" w:eastAsia="zh-CN"/>
              </w:rPr>
              <w:t>0.1</w:t>
            </w:r>
          </w:p>
        </w:tc>
        <w:tc>
          <w:tcPr>
            <w:tcW w:w="790" w:type="pct"/>
            <w:tcBorders>
              <w:top w:val="single" w:color="auto" w:sz="4" w:space="0"/>
              <w:left w:val="single" w:color="auto" w:sz="4" w:space="0"/>
              <w:bottom w:val="single" w:color="auto" w:sz="4" w:space="0"/>
              <w:right w:val="single" w:color="auto" w:sz="4" w:space="0"/>
            </w:tcBorders>
          </w:tcPr>
          <w:p w:rsidRPr="00694AAB" w:rsidR="00042D4B" w:rsidP="0085576F" w:rsidRDefault="00042D4B" w14:paraId="1579A893" w14:textId="77777777">
            <w:pPr>
              <w:spacing w:after="0" w:line="240" w:lineRule="auto"/>
              <w:rPr>
                <w:rFonts w:ascii="Arial" w:hAnsi="Arial" w:cs="Arial"/>
                <w:sz w:val="19"/>
                <w:szCs w:val="19"/>
                <w:lang w:val="es-ES_tradnl"/>
              </w:rPr>
            </w:pPr>
          </w:p>
          <w:p w:rsidRPr="00694AAB" w:rsidR="00042D4B" w:rsidP="0085576F" w:rsidRDefault="00042D4B" w14:paraId="7744DDD9" w14:textId="77777777">
            <w:pPr>
              <w:spacing w:after="0" w:line="240" w:lineRule="auto"/>
              <w:rPr>
                <w:rFonts w:ascii="Arial" w:hAnsi="Arial" w:eastAsia="Arial" w:cs="Arial"/>
                <w:sz w:val="19"/>
                <w:szCs w:val="19"/>
                <w:lang w:val="es-ES_tradnl" w:eastAsia="zh-CN"/>
              </w:rPr>
            </w:pPr>
            <w:r w:rsidRPr="00694AAB">
              <w:rPr>
                <w:rFonts w:ascii="Arial" w:hAnsi="Arial" w:cs="Arial"/>
                <w:sz w:val="19"/>
                <w:szCs w:val="19"/>
                <w:lang w:val="es-ES_tradnl"/>
              </w:rPr>
              <w:t>Informes de la evaluación del programa</w:t>
            </w:r>
          </w:p>
        </w:tc>
      </w:tr>
      <w:tr w:rsidRPr="00694AAB" w:rsidR="00042D4B" w:rsidTr="0085576F" w14:paraId="73955FBC" w14:textId="77777777">
        <w:trPr>
          <w:trHeight w:val="1070"/>
        </w:trPr>
        <w:tc>
          <w:tcPr>
            <w:tcW w:w="1730"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1C959553" w14:textId="77777777">
            <w:pPr>
              <w:spacing w:after="0" w:line="240" w:lineRule="auto"/>
              <w:rPr>
                <w:rFonts w:ascii="Arial" w:hAnsi="Arial" w:cs="Arial" w:eastAsiaTheme="minorHAnsi"/>
                <w:color w:val="000000" w:themeColor="text1"/>
                <w:sz w:val="19"/>
                <w:szCs w:val="19"/>
                <w:lang w:val="es-ES_tradnl"/>
              </w:rPr>
            </w:pPr>
            <w:r w:rsidRPr="00694AAB">
              <w:rPr>
                <w:rFonts w:ascii="Arial" w:hAnsi="Arial" w:cs="Arial" w:eastAsiaTheme="minorHAnsi"/>
                <w:color w:val="000000" w:themeColor="text1"/>
                <w:sz w:val="19"/>
                <w:szCs w:val="19"/>
                <w:lang w:val="es-ES_tradnl"/>
              </w:rPr>
              <w:t xml:space="preserve">Diferencia en </w:t>
            </w:r>
            <w:r w:rsidRPr="00694AAB">
              <w:rPr>
                <w:rFonts w:ascii="Arial" w:hAnsi="Arial" w:cs="Arial" w:eastAsiaTheme="minorHAnsi"/>
                <w:spacing w:val="-2"/>
                <w:sz w:val="19"/>
                <w:szCs w:val="19"/>
                <w:lang w:val="es-ES_tradnl"/>
              </w:rPr>
              <w:t>el puntaje en las pruebas de matemáticas SABER en 3</w:t>
            </w:r>
            <w:r w:rsidRPr="00694AAB">
              <w:rPr>
                <w:rFonts w:ascii="Arial" w:hAnsi="Arial" w:cs="Arial" w:eastAsiaTheme="minorHAnsi"/>
                <w:sz w:val="19"/>
                <w:szCs w:val="19"/>
                <w:lang w:val="es-ES_tradnl"/>
              </w:rPr>
              <w:t>º</w:t>
            </w:r>
            <w:r w:rsidRPr="00694AAB">
              <w:rPr>
                <w:rFonts w:ascii="Arial" w:hAnsi="Arial" w:cs="Arial" w:eastAsiaTheme="minorHAnsi"/>
                <w:spacing w:val="-2"/>
                <w:sz w:val="19"/>
                <w:szCs w:val="19"/>
                <w:lang w:val="es-ES_tradnl"/>
              </w:rPr>
              <w:t xml:space="preserve"> y 5</w:t>
            </w:r>
            <w:r w:rsidRPr="00694AAB">
              <w:rPr>
                <w:rFonts w:ascii="Arial" w:hAnsi="Arial" w:cs="Arial" w:eastAsiaTheme="minorHAnsi"/>
                <w:sz w:val="19"/>
                <w:szCs w:val="19"/>
                <w:lang w:val="es-ES_tradnl"/>
              </w:rPr>
              <w:t>º</w:t>
            </w:r>
            <w:r w:rsidRPr="00694AAB">
              <w:rPr>
                <w:rFonts w:ascii="Arial" w:hAnsi="Arial" w:cs="Arial" w:eastAsiaTheme="minorHAnsi"/>
                <w:spacing w:val="-2"/>
                <w:sz w:val="19"/>
                <w:szCs w:val="19"/>
                <w:lang w:val="es-ES_tradnl"/>
              </w:rPr>
              <w:t xml:space="preserve"> de primaria, entre los estudiantes en sedes intervenidas (grupo de tratamiento) y grupo de control. </w:t>
            </w:r>
          </w:p>
        </w:tc>
        <w:tc>
          <w:tcPr>
            <w:tcW w:w="1251"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318E5ABC" w14:textId="77777777">
            <w:pPr>
              <w:spacing w:after="0" w:line="240" w:lineRule="auto"/>
              <w:jc w:val="center"/>
              <w:rPr>
                <w:rFonts w:ascii="Arial" w:hAnsi="Arial" w:eastAsia="Arial" w:cs="Arial"/>
                <w:sz w:val="19"/>
                <w:szCs w:val="19"/>
                <w:lang w:val="es-ES_tradnl"/>
              </w:rPr>
            </w:pPr>
            <w:r w:rsidRPr="00694AAB">
              <w:rPr>
                <w:rFonts w:ascii="Arial" w:hAnsi="Arial" w:eastAsia="Arial" w:cs="Arial"/>
                <w:sz w:val="19"/>
                <w:szCs w:val="19"/>
                <w:lang w:val="es-ES_tradnl"/>
              </w:rPr>
              <w:t>Desviaciones Estándar</w:t>
            </w:r>
          </w:p>
        </w:tc>
        <w:tc>
          <w:tcPr>
            <w:tcW w:w="412"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3D3BA002" w14:textId="77777777">
            <w:pPr>
              <w:spacing w:after="0" w:line="240" w:lineRule="auto"/>
              <w:jc w:val="center"/>
              <w:rPr>
                <w:rFonts w:ascii="Arial" w:hAnsi="Arial" w:eastAsia="Arial" w:cs="Arial"/>
                <w:sz w:val="19"/>
                <w:szCs w:val="19"/>
                <w:lang w:val="es-ES_tradnl" w:eastAsia="zh-CN"/>
              </w:rPr>
            </w:pPr>
            <w:r w:rsidRPr="00694AAB">
              <w:rPr>
                <w:rFonts w:ascii="Arial" w:hAnsi="Arial" w:eastAsia="Arial" w:cs="Arial"/>
                <w:sz w:val="19"/>
                <w:szCs w:val="19"/>
                <w:lang w:val="es-ES_tradnl" w:eastAsia="zh-CN"/>
              </w:rPr>
              <w:t>N.D.</w:t>
            </w:r>
          </w:p>
        </w:tc>
        <w:tc>
          <w:tcPr>
            <w:tcW w:w="411" w:type="pct"/>
            <w:tcBorders>
              <w:top w:val="single" w:color="auto" w:sz="4" w:space="0"/>
              <w:left w:val="single" w:color="auto" w:sz="4" w:space="0"/>
              <w:bottom w:val="single" w:color="auto" w:sz="4" w:space="0"/>
              <w:right w:val="single" w:color="auto" w:sz="4" w:space="0"/>
            </w:tcBorders>
          </w:tcPr>
          <w:p w:rsidRPr="00694AAB" w:rsidR="00042D4B" w:rsidP="0085576F" w:rsidRDefault="00042D4B" w14:paraId="33765208" w14:textId="77777777">
            <w:pPr>
              <w:spacing w:after="0" w:line="240" w:lineRule="auto"/>
              <w:jc w:val="center"/>
              <w:rPr>
                <w:rFonts w:ascii="Arial" w:hAnsi="Arial" w:cs="Arial" w:eastAsiaTheme="minorHAnsi"/>
                <w:sz w:val="19"/>
                <w:szCs w:val="19"/>
                <w:lang w:val="es-ES_tradnl"/>
              </w:rPr>
            </w:pPr>
          </w:p>
          <w:p w:rsidRPr="00694AAB" w:rsidR="00042D4B" w:rsidP="0085576F" w:rsidRDefault="00042D4B" w14:paraId="5D35C68F" w14:textId="77777777">
            <w:pPr>
              <w:spacing w:after="0" w:line="240" w:lineRule="auto"/>
              <w:jc w:val="center"/>
              <w:rPr>
                <w:rFonts w:ascii="Arial" w:hAnsi="Arial" w:cs="Arial" w:eastAsiaTheme="minorHAnsi"/>
                <w:sz w:val="19"/>
                <w:szCs w:val="19"/>
                <w:lang w:val="es-ES_tradnl"/>
              </w:rPr>
            </w:pPr>
            <w:r w:rsidRPr="00694AAB">
              <w:rPr>
                <w:rFonts w:ascii="Arial" w:hAnsi="Arial" w:cs="Arial" w:eastAsiaTheme="minorHAnsi"/>
                <w:sz w:val="19"/>
                <w:szCs w:val="19"/>
                <w:lang w:val="es-ES_tradnl"/>
              </w:rPr>
              <w:t>Fines</w:t>
            </w:r>
          </w:p>
          <w:p w:rsidRPr="00694AAB" w:rsidR="00042D4B" w:rsidP="0085576F" w:rsidRDefault="00042D4B" w14:paraId="730F4AFD" w14:textId="77777777">
            <w:pPr>
              <w:spacing w:after="0" w:line="240" w:lineRule="auto"/>
              <w:jc w:val="center"/>
              <w:rPr>
                <w:rFonts w:ascii="Arial" w:hAnsi="Arial" w:cs="Arial" w:eastAsiaTheme="minorHAnsi"/>
                <w:sz w:val="19"/>
                <w:szCs w:val="19"/>
                <w:lang w:val="es-ES_tradnl"/>
              </w:rPr>
            </w:pPr>
            <w:r w:rsidRPr="00694AAB">
              <w:rPr>
                <w:rFonts w:ascii="Arial" w:hAnsi="Arial" w:cs="Arial" w:eastAsiaTheme="minorHAnsi"/>
                <w:sz w:val="19"/>
                <w:szCs w:val="19"/>
                <w:lang w:val="es-ES_tradnl"/>
              </w:rPr>
              <w:t>2020</w:t>
            </w:r>
          </w:p>
        </w:tc>
        <w:tc>
          <w:tcPr>
            <w:tcW w:w="406"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2CBCD375" w14:textId="77777777">
            <w:pPr>
              <w:spacing w:after="0" w:line="240" w:lineRule="auto"/>
              <w:jc w:val="center"/>
              <w:rPr>
                <w:rFonts w:ascii="Arial" w:hAnsi="Arial" w:eastAsia="Arial" w:cs="Arial"/>
                <w:color w:val="000000" w:themeColor="text1"/>
                <w:sz w:val="19"/>
                <w:szCs w:val="19"/>
                <w:lang w:val="es-ES_tradnl" w:eastAsia="zh-CN"/>
              </w:rPr>
            </w:pPr>
            <w:r w:rsidRPr="00694AAB">
              <w:rPr>
                <w:rFonts w:ascii="Arial" w:hAnsi="Arial" w:eastAsia="Arial" w:cs="Arial"/>
                <w:color w:val="000000" w:themeColor="text1"/>
                <w:sz w:val="19"/>
                <w:szCs w:val="19"/>
                <w:lang w:val="es-ES_tradnl" w:eastAsia="zh-CN"/>
              </w:rPr>
              <w:t>0.1</w:t>
            </w:r>
          </w:p>
          <w:p w:rsidRPr="00694AAB" w:rsidR="00042D4B" w:rsidP="0085576F" w:rsidRDefault="00042D4B" w14:paraId="6308F99B" w14:textId="77777777">
            <w:pPr>
              <w:spacing w:after="0" w:line="240" w:lineRule="auto"/>
              <w:jc w:val="center"/>
              <w:rPr>
                <w:rFonts w:ascii="Arial" w:hAnsi="Arial" w:eastAsia="Arial" w:cs="Arial"/>
                <w:color w:val="000000" w:themeColor="text1"/>
                <w:sz w:val="19"/>
                <w:szCs w:val="19"/>
                <w:lang w:val="es-ES_tradnl" w:eastAsia="zh-CN"/>
              </w:rPr>
            </w:pPr>
          </w:p>
        </w:tc>
        <w:tc>
          <w:tcPr>
            <w:tcW w:w="790" w:type="pct"/>
            <w:tcBorders>
              <w:top w:val="single" w:color="auto" w:sz="4" w:space="0"/>
              <w:left w:val="single" w:color="auto" w:sz="4" w:space="0"/>
              <w:bottom w:val="single" w:color="auto" w:sz="4" w:space="0"/>
              <w:right w:val="single" w:color="auto" w:sz="4" w:space="0"/>
            </w:tcBorders>
          </w:tcPr>
          <w:p w:rsidRPr="00694AAB" w:rsidR="00042D4B" w:rsidP="0085576F" w:rsidRDefault="00042D4B" w14:paraId="6A5CA1CC" w14:textId="77777777">
            <w:pPr>
              <w:spacing w:after="0" w:line="240" w:lineRule="auto"/>
              <w:rPr>
                <w:rFonts w:ascii="Arial" w:hAnsi="Arial" w:cs="Arial"/>
                <w:sz w:val="19"/>
                <w:szCs w:val="19"/>
                <w:lang w:val="es-ES_tradnl"/>
              </w:rPr>
            </w:pPr>
          </w:p>
          <w:p w:rsidRPr="00694AAB" w:rsidR="00042D4B" w:rsidP="0085576F" w:rsidRDefault="00042D4B" w14:paraId="7EB7FDED" w14:textId="77777777">
            <w:pPr>
              <w:spacing w:after="0" w:line="240" w:lineRule="auto"/>
              <w:rPr>
                <w:rFonts w:ascii="Arial" w:hAnsi="Arial" w:eastAsia="Arial" w:cs="Arial"/>
                <w:sz w:val="19"/>
                <w:szCs w:val="19"/>
                <w:lang w:val="es-ES_tradnl" w:eastAsia="zh-CN"/>
              </w:rPr>
            </w:pPr>
            <w:r w:rsidRPr="00694AAB">
              <w:rPr>
                <w:rFonts w:ascii="Arial" w:hAnsi="Arial" w:cs="Arial"/>
                <w:sz w:val="19"/>
                <w:szCs w:val="19"/>
                <w:lang w:val="es-ES_tradnl"/>
              </w:rPr>
              <w:t>Informes de la evaluación del programa</w:t>
            </w:r>
          </w:p>
        </w:tc>
      </w:tr>
      <w:tr w:rsidRPr="00694AAB" w:rsidR="00042D4B" w:rsidTr="0085576F" w14:paraId="20800843" w14:textId="77777777">
        <w:trPr>
          <w:trHeight w:val="1070"/>
        </w:trPr>
        <w:tc>
          <w:tcPr>
            <w:tcW w:w="1730"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4486AC34" w14:textId="77777777">
            <w:pPr>
              <w:spacing w:after="0" w:line="240" w:lineRule="auto"/>
              <w:rPr>
                <w:rFonts w:ascii="Arial" w:hAnsi="Arial" w:eastAsia="Arial" w:cs="Arial"/>
                <w:sz w:val="19"/>
                <w:szCs w:val="19"/>
                <w:lang w:val="es-ES_tradnl"/>
              </w:rPr>
            </w:pPr>
            <w:r w:rsidRPr="00694AAB">
              <w:rPr>
                <w:rFonts w:ascii="Arial" w:hAnsi="Arial" w:cs="Arial"/>
                <w:sz w:val="19"/>
                <w:szCs w:val="19"/>
                <w:lang w:val="es-ES_tradnl"/>
              </w:rPr>
              <w:t xml:space="preserve">Diferencia en el tiempo dedicado a la instrucción en el aula, entre las sedes con educación básica intervenidas (grupo de tratamiento) y un grupo de control </w:t>
            </w:r>
            <w:r w:rsidRPr="00694AAB">
              <w:rPr>
                <w:rFonts w:ascii="Arial" w:hAnsi="Arial" w:cs="Arial"/>
                <w:sz w:val="19"/>
                <w:szCs w:val="19"/>
                <w:vertAlign w:val="superscript"/>
                <w:lang w:val="es-ES_tradnl"/>
              </w:rPr>
              <w:t>1</w:t>
            </w:r>
          </w:p>
        </w:tc>
        <w:tc>
          <w:tcPr>
            <w:tcW w:w="1251"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7D8918EF" w14:textId="77777777">
            <w:pPr>
              <w:spacing w:after="0" w:line="240" w:lineRule="auto"/>
              <w:jc w:val="center"/>
              <w:rPr>
                <w:rFonts w:ascii="Arial" w:hAnsi="Arial" w:eastAsia="Arial" w:cs="Arial"/>
                <w:sz w:val="19"/>
                <w:szCs w:val="19"/>
                <w:lang w:val="es-ES_tradnl"/>
              </w:rPr>
            </w:pPr>
            <w:r w:rsidRPr="00694AAB">
              <w:rPr>
                <w:rFonts w:ascii="Arial" w:hAnsi="Arial" w:cs="Arial"/>
                <w:sz w:val="19"/>
                <w:szCs w:val="19"/>
                <w:lang w:val="es-ES_tradnl"/>
              </w:rPr>
              <w:t>[Tiempo dedicado a la instrucción] / [Tiempo total de clase], (</w:t>
            </w:r>
            <w:r>
              <w:rPr>
                <w:rFonts w:ascii="Arial" w:hAnsi="Arial" w:cs="Arial"/>
                <w:sz w:val="19"/>
                <w:szCs w:val="19"/>
                <w:lang w:val="es-ES_tradnl"/>
              </w:rPr>
              <w:t>P</w:t>
            </w:r>
            <w:r w:rsidRPr="00694AAB">
              <w:rPr>
                <w:rFonts w:ascii="Arial" w:hAnsi="Arial" w:cs="Arial"/>
                <w:sz w:val="19"/>
                <w:szCs w:val="19"/>
                <w:lang w:val="es-ES_tradnl"/>
              </w:rPr>
              <w:t>untos porcentuales)</w:t>
            </w:r>
          </w:p>
        </w:tc>
        <w:tc>
          <w:tcPr>
            <w:tcW w:w="412"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0F8E850F" w14:textId="77777777">
            <w:pPr>
              <w:spacing w:after="0" w:line="240" w:lineRule="auto"/>
              <w:jc w:val="center"/>
              <w:rPr>
                <w:rFonts w:ascii="Arial" w:hAnsi="Arial" w:eastAsia="Arial" w:cs="Arial"/>
                <w:sz w:val="19"/>
                <w:szCs w:val="19"/>
                <w:lang w:val="es-ES_tradnl" w:eastAsia="zh-CN"/>
              </w:rPr>
            </w:pPr>
            <w:r w:rsidRPr="00694AAB">
              <w:rPr>
                <w:rFonts w:ascii="Arial" w:hAnsi="Arial" w:cs="Arial"/>
                <w:sz w:val="19"/>
                <w:szCs w:val="19"/>
                <w:lang w:val="es-ES_tradnl"/>
              </w:rPr>
              <w:t>N.D.</w:t>
            </w:r>
          </w:p>
        </w:tc>
        <w:tc>
          <w:tcPr>
            <w:tcW w:w="411"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69934A37" w14:textId="77777777">
            <w:pPr>
              <w:spacing w:after="0" w:line="240" w:lineRule="auto"/>
              <w:jc w:val="center"/>
              <w:rPr>
                <w:rFonts w:ascii="Arial" w:hAnsi="Arial" w:eastAsia="Arial" w:cs="Arial"/>
                <w:sz w:val="19"/>
                <w:szCs w:val="19"/>
                <w:lang w:val="es-ES_tradnl" w:eastAsia="zh-CN"/>
              </w:rPr>
            </w:pPr>
            <w:r w:rsidRPr="00694AAB">
              <w:rPr>
                <w:rFonts w:ascii="Arial" w:hAnsi="Arial" w:cs="Arial"/>
                <w:sz w:val="19"/>
                <w:szCs w:val="19"/>
                <w:lang w:val="es-ES_tradnl"/>
              </w:rPr>
              <w:t>Inicios 2021</w:t>
            </w:r>
          </w:p>
        </w:tc>
        <w:tc>
          <w:tcPr>
            <w:tcW w:w="406"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529321E8" w14:textId="77777777">
            <w:pPr>
              <w:spacing w:after="0" w:line="360" w:lineRule="auto"/>
              <w:jc w:val="center"/>
              <w:rPr>
                <w:rFonts w:ascii="Arial" w:hAnsi="Arial" w:eastAsia="Arial" w:cs="Arial"/>
                <w:color w:val="000000" w:themeColor="text1"/>
                <w:sz w:val="19"/>
                <w:szCs w:val="19"/>
                <w:lang w:val="es-ES_tradnl" w:eastAsia="zh-CN"/>
              </w:rPr>
            </w:pPr>
            <w:r>
              <w:rPr>
                <w:rFonts w:ascii="Arial" w:hAnsi="Arial" w:cs="Arial"/>
                <w:color w:val="000000"/>
                <w:sz w:val="19"/>
                <w:szCs w:val="19"/>
                <w:lang w:val="es-ES_tradnl"/>
              </w:rPr>
              <w:t>5.0</w:t>
            </w:r>
            <w:r w:rsidRPr="00694AAB">
              <w:rPr>
                <w:rFonts w:ascii="Arial" w:hAnsi="Arial" w:cs="Arial"/>
                <w:color w:val="000000"/>
                <w:sz w:val="19"/>
                <w:szCs w:val="19"/>
                <w:lang w:val="es-ES_tradnl"/>
              </w:rPr>
              <w:t xml:space="preserve"> </w:t>
            </w:r>
            <w:r w:rsidRPr="00694AAB">
              <w:rPr>
                <w:rFonts w:ascii="Arial" w:hAnsi="Arial" w:cs="Arial"/>
                <w:color w:val="000000"/>
                <w:sz w:val="19"/>
                <w:szCs w:val="19"/>
                <w:vertAlign w:val="superscript"/>
                <w:lang w:val="es-ES_tradnl"/>
              </w:rPr>
              <w:t>2</w:t>
            </w:r>
          </w:p>
        </w:tc>
        <w:tc>
          <w:tcPr>
            <w:tcW w:w="790" w:type="pct"/>
            <w:tcBorders>
              <w:top w:val="single" w:color="auto" w:sz="4" w:space="0"/>
              <w:left w:val="single" w:color="auto" w:sz="4" w:space="0"/>
              <w:bottom w:val="single" w:color="auto" w:sz="4" w:space="0"/>
              <w:right w:val="single" w:color="auto" w:sz="4" w:space="0"/>
            </w:tcBorders>
          </w:tcPr>
          <w:p w:rsidRPr="00694AAB" w:rsidR="00042D4B" w:rsidP="0085576F" w:rsidRDefault="00042D4B" w14:paraId="718899C5" w14:textId="77777777">
            <w:pPr>
              <w:spacing w:after="0" w:line="240" w:lineRule="auto"/>
              <w:rPr>
                <w:rFonts w:ascii="Arial" w:hAnsi="Arial" w:eastAsia="Arial" w:cs="Arial"/>
                <w:sz w:val="19"/>
                <w:szCs w:val="19"/>
                <w:lang w:val="es-ES_tradnl" w:eastAsia="zh-CN"/>
              </w:rPr>
            </w:pPr>
            <w:r w:rsidRPr="00694AAB">
              <w:rPr>
                <w:rFonts w:ascii="Arial" w:hAnsi="Arial" w:cs="Arial"/>
                <w:sz w:val="19"/>
                <w:szCs w:val="19"/>
                <w:lang w:val="es-ES_tradnl"/>
              </w:rPr>
              <w:t>Informes de la evaluación del programa</w:t>
            </w:r>
          </w:p>
        </w:tc>
      </w:tr>
      <w:tr w:rsidRPr="00694AAB" w:rsidR="00042D4B" w:rsidTr="0085576F" w14:paraId="3EBFACFD" w14:textId="77777777">
        <w:trPr>
          <w:trHeight w:val="1070"/>
        </w:trPr>
        <w:tc>
          <w:tcPr>
            <w:tcW w:w="1730"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6AC9C92E" w14:textId="77777777">
            <w:pPr>
              <w:spacing w:after="0" w:line="240" w:lineRule="auto"/>
              <w:rPr>
                <w:rFonts w:ascii="Arial" w:hAnsi="Arial" w:cs="Arial"/>
                <w:sz w:val="19"/>
                <w:szCs w:val="19"/>
                <w:lang w:val="es-ES_tradnl"/>
              </w:rPr>
            </w:pPr>
            <w:r>
              <w:rPr>
                <w:rFonts w:ascii="Arial" w:hAnsi="Arial" w:cs="Arial"/>
                <w:sz w:val="19"/>
                <w:szCs w:val="19"/>
                <w:lang w:val="es-ES_tradnl"/>
              </w:rPr>
              <w:t>Tiempo en el que todos los estudiantes están involucrados en el aprendizaje</w:t>
            </w:r>
            <w:r w:rsidRPr="00694AAB">
              <w:rPr>
                <w:rFonts w:ascii="Arial" w:hAnsi="Arial" w:cs="Arial"/>
                <w:sz w:val="19"/>
                <w:szCs w:val="19"/>
                <w:lang w:val="es-ES_tradnl"/>
              </w:rPr>
              <w:t xml:space="preserve">, en las sedes con </w:t>
            </w:r>
            <w:r>
              <w:rPr>
                <w:rFonts w:ascii="Arial" w:hAnsi="Arial" w:cs="Arial"/>
                <w:sz w:val="19"/>
                <w:szCs w:val="19"/>
                <w:lang w:val="es-ES_tradnl"/>
              </w:rPr>
              <w:t xml:space="preserve">educación básica </w:t>
            </w:r>
            <w:r w:rsidRPr="00694AAB">
              <w:rPr>
                <w:rFonts w:ascii="Arial" w:hAnsi="Arial" w:cs="Arial"/>
                <w:sz w:val="19"/>
                <w:szCs w:val="19"/>
                <w:lang w:val="es-ES_tradnl"/>
              </w:rPr>
              <w:t xml:space="preserve">intervenidas </w:t>
            </w:r>
            <w:r>
              <w:rPr>
                <w:rFonts w:ascii="Arial" w:hAnsi="Arial" w:cs="Arial"/>
                <w:sz w:val="19"/>
                <w:szCs w:val="19"/>
                <w:vertAlign w:val="superscript"/>
                <w:lang w:val="es-ES_tradnl"/>
              </w:rPr>
              <w:t>1</w:t>
            </w:r>
          </w:p>
        </w:tc>
        <w:tc>
          <w:tcPr>
            <w:tcW w:w="1251"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5A37D78E" w14:textId="77777777">
            <w:pPr>
              <w:spacing w:after="0" w:line="240" w:lineRule="auto"/>
              <w:jc w:val="center"/>
              <w:rPr>
                <w:rFonts w:ascii="Arial" w:hAnsi="Arial" w:cs="Arial"/>
                <w:sz w:val="19"/>
                <w:szCs w:val="19"/>
                <w:lang w:val="es-ES_tradnl"/>
              </w:rPr>
            </w:pPr>
            <w:r w:rsidRPr="00E7406F">
              <w:rPr>
                <w:rFonts w:ascii="Arial" w:hAnsi="Arial" w:eastAsia="Arial" w:cs="Arial"/>
                <w:sz w:val="19"/>
                <w:szCs w:val="19"/>
                <w:lang w:val="es-ES_tradnl"/>
              </w:rPr>
              <w:t xml:space="preserve">[Tiempo en el que todos los </w:t>
            </w:r>
            <w:r>
              <w:rPr>
                <w:rFonts w:ascii="Arial" w:hAnsi="Arial" w:eastAsia="Arial" w:cs="Arial"/>
                <w:sz w:val="19"/>
                <w:szCs w:val="19"/>
                <w:lang w:val="es-ES_tradnl"/>
              </w:rPr>
              <w:t>estudiantes</w:t>
            </w:r>
            <w:r w:rsidRPr="00E7406F">
              <w:rPr>
                <w:rFonts w:ascii="Arial" w:hAnsi="Arial" w:eastAsia="Arial" w:cs="Arial"/>
                <w:sz w:val="19"/>
                <w:szCs w:val="19"/>
                <w:lang w:val="es-ES_tradnl"/>
              </w:rPr>
              <w:t xml:space="preserve"> están involucrados en el aprendizaje]</w:t>
            </w:r>
            <w:r>
              <w:rPr>
                <w:rFonts w:ascii="Arial" w:hAnsi="Arial" w:eastAsia="Arial" w:cs="Arial"/>
                <w:sz w:val="19"/>
                <w:szCs w:val="19"/>
                <w:lang w:val="es-ES_tradnl"/>
              </w:rPr>
              <w:t xml:space="preserve"> </w:t>
            </w:r>
            <w:r w:rsidRPr="00E7406F">
              <w:rPr>
                <w:rFonts w:ascii="Arial" w:hAnsi="Arial" w:eastAsia="Arial" w:cs="Arial"/>
                <w:sz w:val="19"/>
                <w:szCs w:val="19"/>
                <w:lang w:val="es-ES_tradnl"/>
              </w:rPr>
              <w:t>/</w:t>
            </w:r>
            <w:r>
              <w:rPr>
                <w:rFonts w:ascii="Arial" w:hAnsi="Arial" w:eastAsia="Arial" w:cs="Arial"/>
                <w:sz w:val="19"/>
                <w:szCs w:val="19"/>
                <w:lang w:val="es-ES_tradnl"/>
              </w:rPr>
              <w:t xml:space="preserve"> </w:t>
            </w:r>
            <w:r w:rsidRPr="00E7406F">
              <w:rPr>
                <w:rFonts w:ascii="Arial" w:hAnsi="Arial" w:eastAsia="Arial" w:cs="Arial"/>
                <w:sz w:val="19"/>
                <w:szCs w:val="19"/>
                <w:lang w:val="es-ES_tradnl"/>
              </w:rPr>
              <w:t>[Tiempo total de clase], (</w:t>
            </w:r>
            <w:r>
              <w:rPr>
                <w:rFonts w:ascii="Arial" w:hAnsi="Arial" w:eastAsia="Arial" w:cs="Arial"/>
                <w:sz w:val="19"/>
                <w:szCs w:val="19"/>
                <w:lang w:val="es-ES_tradnl"/>
              </w:rPr>
              <w:t>P</w:t>
            </w:r>
            <w:r w:rsidRPr="00E7406F">
              <w:rPr>
                <w:rFonts w:ascii="Arial" w:hAnsi="Arial" w:eastAsia="Arial" w:cs="Arial"/>
                <w:sz w:val="19"/>
                <w:szCs w:val="19"/>
                <w:lang w:val="es-ES_tradnl"/>
              </w:rPr>
              <w:t>untos porcentuales)</w:t>
            </w:r>
          </w:p>
        </w:tc>
        <w:tc>
          <w:tcPr>
            <w:tcW w:w="412"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2B554784" w14:textId="77777777">
            <w:pPr>
              <w:spacing w:after="0" w:line="240" w:lineRule="auto"/>
              <w:jc w:val="center"/>
              <w:rPr>
                <w:rFonts w:ascii="Arial" w:hAnsi="Arial" w:cs="Arial"/>
                <w:sz w:val="19"/>
                <w:szCs w:val="19"/>
                <w:lang w:val="es-ES_tradnl"/>
              </w:rPr>
            </w:pPr>
            <w:r>
              <w:rPr>
                <w:rFonts w:ascii="Arial" w:hAnsi="Arial" w:eastAsia="Arial" w:cs="Arial"/>
                <w:sz w:val="19"/>
                <w:szCs w:val="19"/>
                <w:lang w:val="es-ES_tradnl" w:eastAsia="zh-CN"/>
              </w:rPr>
              <w:t>N.D.</w:t>
            </w:r>
          </w:p>
        </w:tc>
        <w:tc>
          <w:tcPr>
            <w:tcW w:w="411" w:type="pct"/>
            <w:tcBorders>
              <w:top w:val="single" w:color="auto" w:sz="4" w:space="0"/>
              <w:left w:val="single" w:color="auto" w:sz="4" w:space="0"/>
              <w:bottom w:val="single" w:color="auto" w:sz="4" w:space="0"/>
              <w:right w:val="single" w:color="auto" w:sz="4" w:space="0"/>
            </w:tcBorders>
          </w:tcPr>
          <w:p w:rsidR="00042D4B" w:rsidP="0085576F" w:rsidRDefault="00042D4B" w14:paraId="01A56022" w14:textId="77777777">
            <w:pPr>
              <w:spacing w:after="0" w:line="240" w:lineRule="auto"/>
              <w:jc w:val="center"/>
              <w:rPr>
                <w:rFonts w:ascii="Arial" w:hAnsi="Arial" w:cs="Arial" w:eastAsiaTheme="minorHAnsi"/>
                <w:sz w:val="19"/>
                <w:szCs w:val="19"/>
                <w:lang w:val="es-ES_tradnl"/>
              </w:rPr>
            </w:pPr>
          </w:p>
          <w:p w:rsidR="00042D4B" w:rsidP="0085576F" w:rsidRDefault="00042D4B" w14:paraId="4065AF46" w14:textId="77777777">
            <w:pPr>
              <w:spacing w:after="0" w:line="240" w:lineRule="auto"/>
              <w:jc w:val="center"/>
              <w:rPr>
                <w:rFonts w:ascii="Arial" w:hAnsi="Arial" w:cs="Arial" w:eastAsiaTheme="minorHAnsi"/>
                <w:sz w:val="19"/>
                <w:szCs w:val="19"/>
                <w:lang w:val="es-ES_tradnl"/>
              </w:rPr>
            </w:pPr>
          </w:p>
          <w:p w:rsidRPr="00694AAB" w:rsidR="00042D4B" w:rsidP="0085576F" w:rsidRDefault="00042D4B" w14:paraId="1801EFBE" w14:textId="77777777">
            <w:pPr>
              <w:spacing w:after="0" w:line="240" w:lineRule="auto"/>
              <w:jc w:val="center"/>
              <w:rPr>
                <w:rFonts w:ascii="Arial" w:hAnsi="Arial" w:cs="Arial"/>
                <w:sz w:val="19"/>
                <w:szCs w:val="19"/>
                <w:lang w:val="es-ES_tradnl"/>
              </w:rPr>
            </w:pPr>
            <w:r>
              <w:rPr>
                <w:rFonts w:ascii="Arial" w:hAnsi="Arial" w:cs="Arial" w:eastAsiaTheme="minorHAnsi"/>
                <w:sz w:val="19"/>
                <w:szCs w:val="19"/>
                <w:lang w:val="es-ES_tradnl"/>
              </w:rPr>
              <w:t>Inicios 2021</w:t>
            </w:r>
          </w:p>
        </w:tc>
        <w:tc>
          <w:tcPr>
            <w:tcW w:w="406"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1D570CC4" w14:textId="77777777">
            <w:pPr>
              <w:spacing w:after="0" w:line="360" w:lineRule="auto"/>
              <w:jc w:val="center"/>
              <w:rPr>
                <w:rFonts w:ascii="Arial" w:hAnsi="Arial" w:cs="Arial"/>
                <w:color w:val="000000"/>
                <w:sz w:val="19"/>
                <w:szCs w:val="19"/>
                <w:lang w:val="es-ES_tradnl"/>
              </w:rPr>
            </w:pPr>
            <w:r>
              <w:rPr>
                <w:rFonts w:ascii="Arial" w:hAnsi="Arial" w:cs="Arial"/>
                <w:color w:val="000000"/>
                <w:sz w:val="19"/>
                <w:szCs w:val="19"/>
                <w:lang w:val="es-ES_tradnl"/>
              </w:rPr>
              <w:t xml:space="preserve">4.0 </w:t>
            </w:r>
            <w:r>
              <w:rPr>
                <w:rFonts w:ascii="Arial" w:hAnsi="Arial" w:cs="Arial"/>
                <w:sz w:val="19"/>
                <w:szCs w:val="19"/>
                <w:vertAlign w:val="superscript"/>
                <w:lang w:val="es-ES_tradnl"/>
              </w:rPr>
              <w:t>3</w:t>
            </w:r>
          </w:p>
        </w:tc>
        <w:tc>
          <w:tcPr>
            <w:tcW w:w="790" w:type="pct"/>
            <w:tcBorders>
              <w:top w:val="single" w:color="auto" w:sz="4" w:space="0"/>
              <w:left w:val="single" w:color="auto" w:sz="4" w:space="0"/>
              <w:bottom w:val="single" w:color="auto" w:sz="4" w:space="0"/>
              <w:right w:val="single" w:color="auto" w:sz="4" w:space="0"/>
            </w:tcBorders>
          </w:tcPr>
          <w:p w:rsidR="00042D4B" w:rsidP="0085576F" w:rsidRDefault="00042D4B" w14:paraId="2F916C48" w14:textId="77777777">
            <w:pPr>
              <w:spacing w:after="0" w:line="240" w:lineRule="auto"/>
              <w:rPr>
                <w:rFonts w:ascii="Arial" w:hAnsi="Arial" w:eastAsia="Arial" w:cs="Arial"/>
                <w:sz w:val="19"/>
                <w:szCs w:val="19"/>
                <w:lang w:val="es-ES_tradnl" w:eastAsia="zh-CN"/>
              </w:rPr>
            </w:pPr>
          </w:p>
          <w:p w:rsidRPr="00694AAB" w:rsidR="00042D4B" w:rsidP="0085576F" w:rsidRDefault="00042D4B" w14:paraId="78F3DF05" w14:textId="77777777">
            <w:pPr>
              <w:spacing w:after="0" w:line="240" w:lineRule="auto"/>
              <w:rPr>
                <w:rFonts w:ascii="Arial" w:hAnsi="Arial" w:cs="Arial"/>
                <w:sz w:val="19"/>
                <w:szCs w:val="19"/>
                <w:lang w:val="es-ES_tradnl"/>
              </w:rPr>
            </w:pPr>
            <w:r w:rsidRPr="00694AAB">
              <w:rPr>
                <w:rFonts w:ascii="Arial" w:hAnsi="Arial" w:eastAsia="Arial" w:cs="Arial"/>
                <w:sz w:val="19"/>
                <w:szCs w:val="19"/>
                <w:lang w:val="es-ES_tradnl" w:eastAsia="zh-CN"/>
              </w:rPr>
              <w:t>Informes de la evaluación del programa</w:t>
            </w:r>
          </w:p>
        </w:tc>
      </w:tr>
      <w:tr w:rsidRPr="00694AAB" w:rsidR="00042D4B" w:rsidTr="0085576F" w14:paraId="1FFAB483" w14:textId="77777777">
        <w:trPr>
          <w:trHeight w:val="1070"/>
        </w:trPr>
        <w:tc>
          <w:tcPr>
            <w:tcW w:w="1730"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5A5C4E95" w14:textId="77777777">
            <w:pPr>
              <w:spacing w:after="0" w:line="240" w:lineRule="auto"/>
              <w:rPr>
                <w:rFonts w:ascii="Arial" w:hAnsi="Arial" w:eastAsia="Arial" w:cs="Arial"/>
                <w:sz w:val="19"/>
                <w:szCs w:val="19"/>
                <w:lang w:val="es-ES_tradnl"/>
              </w:rPr>
            </w:pPr>
            <w:r w:rsidRPr="00694AAB">
              <w:rPr>
                <w:rFonts w:ascii="Arial" w:hAnsi="Arial" w:cs="Arial"/>
                <w:sz w:val="19"/>
                <w:szCs w:val="19"/>
                <w:lang w:val="es-ES_tradnl"/>
              </w:rPr>
              <w:t xml:space="preserve">Docentes que utilizan materiales didácticos durante la instrucción, en las sedes con educación básica intervenidas </w:t>
            </w:r>
            <w:r w:rsidRPr="00694AAB">
              <w:rPr>
                <w:rFonts w:ascii="Arial" w:hAnsi="Arial" w:cs="Arial"/>
                <w:sz w:val="19"/>
                <w:szCs w:val="19"/>
                <w:vertAlign w:val="superscript"/>
                <w:lang w:val="es-ES_tradnl"/>
              </w:rPr>
              <w:t>1</w:t>
            </w:r>
            <w:r>
              <w:rPr>
                <w:rFonts w:ascii="Arial" w:hAnsi="Arial" w:cs="Arial"/>
                <w:sz w:val="19"/>
                <w:szCs w:val="19"/>
                <w:vertAlign w:val="superscript"/>
                <w:lang w:val="es-ES_tradnl"/>
              </w:rPr>
              <w:t>,4</w:t>
            </w:r>
          </w:p>
        </w:tc>
        <w:tc>
          <w:tcPr>
            <w:tcW w:w="1251"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223FA0D1" w14:textId="77777777">
            <w:pPr>
              <w:spacing w:after="0" w:line="240" w:lineRule="auto"/>
              <w:jc w:val="center"/>
              <w:rPr>
                <w:rFonts w:ascii="Arial" w:hAnsi="Arial" w:eastAsia="Arial" w:cs="Arial"/>
                <w:sz w:val="19"/>
                <w:szCs w:val="19"/>
                <w:lang w:val="es-ES_tradnl"/>
              </w:rPr>
            </w:pPr>
            <w:r w:rsidRPr="00694AAB">
              <w:rPr>
                <w:rFonts w:ascii="Arial" w:hAnsi="Arial" w:cs="Arial"/>
                <w:sz w:val="19"/>
                <w:szCs w:val="19"/>
                <w:lang w:val="es-ES_tradnl"/>
              </w:rPr>
              <w:t>[Docentes que utilizan materiales didácticos] / [Total de docentes], (Porcentaje)</w:t>
            </w:r>
          </w:p>
        </w:tc>
        <w:tc>
          <w:tcPr>
            <w:tcW w:w="412"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7E0940F9" w14:textId="77777777">
            <w:pPr>
              <w:spacing w:after="0" w:line="240" w:lineRule="auto"/>
              <w:jc w:val="center"/>
              <w:rPr>
                <w:rFonts w:ascii="Arial" w:hAnsi="Arial" w:eastAsia="Arial" w:cs="Arial"/>
                <w:sz w:val="19"/>
                <w:szCs w:val="19"/>
                <w:lang w:val="es-ES_tradnl" w:eastAsia="zh-CN"/>
              </w:rPr>
            </w:pPr>
            <w:r w:rsidRPr="00694AAB">
              <w:rPr>
                <w:rFonts w:ascii="Arial" w:hAnsi="Arial" w:cs="Arial"/>
                <w:sz w:val="19"/>
                <w:szCs w:val="19"/>
                <w:lang w:val="es-ES_tradnl"/>
              </w:rPr>
              <w:t>N.D.</w:t>
            </w:r>
          </w:p>
        </w:tc>
        <w:tc>
          <w:tcPr>
            <w:tcW w:w="411"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440E827F" w14:textId="77777777">
            <w:pPr>
              <w:spacing w:after="0" w:line="240" w:lineRule="auto"/>
              <w:jc w:val="center"/>
              <w:rPr>
                <w:rFonts w:ascii="Arial" w:hAnsi="Arial" w:cs="Arial" w:eastAsiaTheme="minorHAnsi"/>
                <w:sz w:val="19"/>
                <w:szCs w:val="19"/>
                <w:lang w:val="es-ES_tradnl"/>
              </w:rPr>
            </w:pPr>
            <w:r w:rsidRPr="00694AAB">
              <w:rPr>
                <w:rFonts w:ascii="Arial" w:hAnsi="Arial" w:cs="Arial"/>
                <w:sz w:val="19"/>
                <w:szCs w:val="19"/>
                <w:lang w:val="es-ES_tradnl"/>
              </w:rPr>
              <w:t>Inicios 2021</w:t>
            </w:r>
          </w:p>
        </w:tc>
        <w:tc>
          <w:tcPr>
            <w:tcW w:w="406" w:type="pct"/>
            <w:tcBorders>
              <w:top w:val="single" w:color="auto" w:sz="4" w:space="0"/>
              <w:left w:val="single" w:color="auto" w:sz="4" w:space="0"/>
              <w:bottom w:val="single" w:color="auto" w:sz="4" w:space="0"/>
              <w:right w:val="single" w:color="auto" w:sz="4" w:space="0"/>
            </w:tcBorders>
            <w:vAlign w:val="center"/>
          </w:tcPr>
          <w:p w:rsidRPr="00694AAB" w:rsidR="00042D4B" w:rsidP="0085576F" w:rsidRDefault="00042D4B" w14:paraId="7BB12DA8" w14:textId="77777777">
            <w:pPr>
              <w:spacing w:after="0" w:line="360" w:lineRule="auto"/>
              <w:jc w:val="center"/>
              <w:rPr>
                <w:rFonts w:ascii="Arial" w:hAnsi="Arial" w:eastAsia="Arial" w:cs="Arial"/>
                <w:color w:val="000000" w:themeColor="text1"/>
                <w:sz w:val="19"/>
                <w:szCs w:val="19"/>
                <w:lang w:val="es-ES_tradnl" w:eastAsia="zh-CN"/>
              </w:rPr>
            </w:pPr>
            <w:r w:rsidRPr="00694AAB">
              <w:rPr>
                <w:rFonts w:ascii="Arial" w:hAnsi="Arial" w:cs="Arial"/>
                <w:color w:val="000000"/>
                <w:sz w:val="19"/>
                <w:szCs w:val="19"/>
                <w:lang w:val="es-ES_tradnl"/>
              </w:rPr>
              <w:t>70%</w:t>
            </w:r>
          </w:p>
        </w:tc>
        <w:tc>
          <w:tcPr>
            <w:tcW w:w="790" w:type="pct"/>
            <w:tcBorders>
              <w:top w:val="single" w:color="auto" w:sz="4" w:space="0"/>
              <w:left w:val="single" w:color="auto" w:sz="4" w:space="0"/>
              <w:bottom w:val="single" w:color="auto" w:sz="4" w:space="0"/>
              <w:right w:val="single" w:color="auto" w:sz="4" w:space="0"/>
            </w:tcBorders>
          </w:tcPr>
          <w:p w:rsidRPr="00694AAB" w:rsidR="00042D4B" w:rsidP="0085576F" w:rsidRDefault="00042D4B" w14:paraId="573178F8" w14:textId="77777777">
            <w:pPr>
              <w:spacing w:after="0" w:line="240" w:lineRule="auto"/>
              <w:rPr>
                <w:rFonts w:ascii="Arial" w:hAnsi="Arial" w:eastAsia="Arial" w:cs="Arial"/>
                <w:sz w:val="19"/>
                <w:szCs w:val="19"/>
                <w:lang w:val="es-ES_tradnl" w:eastAsia="zh-CN"/>
              </w:rPr>
            </w:pPr>
            <w:r w:rsidRPr="00694AAB">
              <w:rPr>
                <w:rFonts w:ascii="Arial" w:hAnsi="Arial" w:cs="Arial"/>
                <w:sz w:val="19"/>
                <w:szCs w:val="19"/>
                <w:lang w:val="es-ES_tradnl"/>
              </w:rPr>
              <w:t>Informes de la evaluación del programa</w:t>
            </w:r>
          </w:p>
        </w:tc>
      </w:tr>
    </w:tbl>
    <w:p w:rsidRPr="00694AAB" w:rsidR="00042D4B" w:rsidP="00042D4B" w:rsidRDefault="00042D4B" w14:paraId="6FEBC713" w14:textId="77777777">
      <w:pPr>
        <w:spacing w:after="0" w:line="240" w:lineRule="auto"/>
        <w:jc w:val="both"/>
        <w:rPr>
          <w:rFonts w:ascii="Arial" w:hAnsi="Arial" w:cs="Arial" w:eastAsiaTheme="minorHAnsi"/>
          <w:sz w:val="16"/>
          <w:szCs w:val="16"/>
          <w:lang w:val="es-ES_tradnl"/>
        </w:rPr>
      </w:pPr>
      <w:r w:rsidRPr="00694AAB">
        <w:rPr>
          <w:rFonts w:ascii="Arial" w:hAnsi="Arial" w:cs="Arial" w:eastAsiaTheme="minorHAnsi"/>
          <w:sz w:val="16"/>
          <w:szCs w:val="16"/>
          <w:lang w:val="es-ES_tradnl"/>
        </w:rPr>
        <w:t xml:space="preserve">Notas: N.D.: Los datos de la línea de base se incluirán a fines de 2020 para las pruebas de aprendizajes SABER 359 y a inicios de 2021 para las prácticas docentes tras el levantamiento de la línea de base. </w:t>
      </w:r>
    </w:p>
    <w:p w:rsidRPr="00694AAB" w:rsidR="00042D4B" w:rsidP="00042D4B" w:rsidRDefault="00042D4B" w14:paraId="43411AAA" w14:textId="77777777">
      <w:pPr>
        <w:spacing w:after="0" w:line="240" w:lineRule="auto"/>
        <w:jc w:val="both"/>
        <w:rPr>
          <w:rFonts w:ascii="Arial" w:hAnsi="Arial" w:cs="Arial" w:eastAsiaTheme="minorHAnsi"/>
          <w:sz w:val="16"/>
          <w:szCs w:val="16"/>
          <w:lang w:val="es-ES_tradnl"/>
        </w:rPr>
      </w:pPr>
      <w:r w:rsidRPr="00694AAB">
        <w:rPr>
          <w:rFonts w:ascii="Arial" w:hAnsi="Arial" w:cs="Arial" w:eastAsiaTheme="minorHAnsi"/>
          <w:sz w:val="16"/>
          <w:szCs w:val="16"/>
          <w:lang w:val="es-ES_tradnl"/>
        </w:rPr>
        <w:t xml:space="preserve">1/ Estos indicadores se obtienen con el instrumento de observación de clase Stallings. Si se usa otro instrumento, estos indicadores pueden variar. </w:t>
      </w:r>
    </w:p>
    <w:p w:rsidR="00042D4B" w:rsidP="00042D4B" w:rsidRDefault="00042D4B" w14:paraId="33A8C1DA" w14:textId="77777777">
      <w:pPr>
        <w:spacing w:after="0" w:line="240" w:lineRule="auto"/>
        <w:jc w:val="both"/>
        <w:rPr>
          <w:rFonts w:ascii="Arial" w:hAnsi="Arial" w:cs="Arial" w:eastAsiaTheme="minorHAnsi"/>
          <w:sz w:val="16"/>
          <w:szCs w:val="16"/>
          <w:lang w:val="es-ES_tradnl"/>
        </w:rPr>
      </w:pPr>
      <w:r w:rsidRPr="00694AAB">
        <w:rPr>
          <w:rFonts w:ascii="Arial" w:hAnsi="Arial" w:cs="Arial" w:eastAsiaTheme="minorHAnsi"/>
          <w:sz w:val="16"/>
          <w:szCs w:val="16"/>
          <w:lang w:val="es-ES_tradnl"/>
        </w:rPr>
        <w:t>2/ En Brasil, una evaluación de un programa que incluye capacitación y retroalimentación a docentes encuentra una diferencia de 6</w:t>
      </w:r>
      <w:r>
        <w:rPr>
          <w:rFonts w:ascii="Arial" w:hAnsi="Arial" w:cs="Arial" w:eastAsiaTheme="minorHAnsi"/>
          <w:sz w:val="16"/>
          <w:szCs w:val="16"/>
          <w:lang w:val="es-ES_tradnl"/>
        </w:rPr>
        <w:t>.2</w:t>
      </w:r>
      <w:r w:rsidRPr="00694AAB">
        <w:rPr>
          <w:rFonts w:ascii="Arial" w:hAnsi="Arial" w:cs="Arial" w:eastAsiaTheme="minorHAnsi"/>
          <w:sz w:val="16"/>
          <w:szCs w:val="16"/>
          <w:lang w:val="es-ES_tradnl"/>
        </w:rPr>
        <w:t xml:space="preserve"> puntos porcentuales en la proporción del tiempo dedicado a la instrucción entre el grupo de tratamiento y el grupo de control (Bruns, Costa y Cunha, 2017).</w:t>
      </w:r>
    </w:p>
    <w:p w:rsidRPr="00E9008B" w:rsidR="00042D4B" w:rsidP="00042D4B" w:rsidRDefault="00042D4B" w14:paraId="6C2196B8" w14:textId="77777777">
      <w:pPr>
        <w:spacing w:after="0" w:line="240" w:lineRule="auto"/>
        <w:jc w:val="both"/>
        <w:rPr>
          <w:rFonts w:ascii="Arial" w:hAnsi="Arial" w:cs="Arial" w:eastAsiaTheme="minorHAnsi"/>
          <w:sz w:val="16"/>
          <w:szCs w:val="16"/>
          <w:lang w:val="es-ES_tradnl"/>
        </w:rPr>
      </w:pPr>
      <w:r>
        <w:rPr>
          <w:rFonts w:ascii="Arial" w:hAnsi="Arial" w:cs="Arial" w:eastAsiaTheme="minorHAnsi"/>
          <w:sz w:val="16"/>
          <w:szCs w:val="16"/>
          <w:lang w:val="es-ES_tradnl"/>
        </w:rPr>
        <w:t>3/ En Brasil, la proporción del tiempo en el que todos los estudiantes están involucrados se incrementa en 5.2 puntos porcentuales en el grupo de tratamiento, tras la implementación de un programa de capacitación docente (I</w:t>
      </w:r>
      <w:r w:rsidRPr="00727283">
        <w:rPr>
          <w:rFonts w:ascii="Arial" w:hAnsi="Arial" w:cs="Arial" w:eastAsiaTheme="minorHAnsi"/>
          <w:sz w:val="16"/>
          <w:szCs w:val="16"/>
          <w:lang w:val="es-ES_tradnl"/>
        </w:rPr>
        <w:t>bid.)</w:t>
      </w:r>
    </w:p>
    <w:p w:rsidRPr="0086037B" w:rsidR="00042D4B" w:rsidP="00042D4B" w:rsidRDefault="00042D4B" w14:paraId="5F9FF878" w14:textId="77777777">
      <w:pPr>
        <w:spacing w:after="0" w:line="240" w:lineRule="auto"/>
        <w:jc w:val="both"/>
        <w:rPr>
          <w:rFonts w:ascii="Arial" w:hAnsi="Arial" w:cs="Arial" w:eastAsiaTheme="minorHAnsi"/>
          <w:b/>
          <w:bCs/>
          <w:sz w:val="16"/>
          <w:szCs w:val="16"/>
          <w:lang w:val="es-ES_tradnl"/>
        </w:rPr>
      </w:pPr>
      <w:r>
        <w:rPr>
          <w:rFonts w:ascii="Arial" w:hAnsi="Arial" w:cs="Arial" w:eastAsiaTheme="minorHAnsi"/>
          <w:sz w:val="16"/>
          <w:szCs w:val="16"/>
          <w:lang w:val="es-ES_tradnl"/>
        </w:rPr>
        <w:t>4/ Entre los materiales didácticos, principalmente se observará el uso de las Guías del Estudiante y las Guías del Docente.</w:t>
      </w:r>
    </w:p>
    <w:p w:rsidRPr="00694AAB" w:rsidR="00042D4B" w:rsidP="00042D4B" w:rsidRDefault="00042D4B" w14:paraId="170BF587" w14:textId="77777777">
      <w:pPr>
        <w:spacing w:after="0" w:line="240" w:lineRule="auto"/>
        <w:jc w:val="both"/>
        <w:rPr>
          <w:rFonts w:ascii="Arial" w:hAnsi="Arial" w:cs="Arial" w:eastAsiaTheme="minorHAnsi"/>
          <w:b/>
          <w:bCs/>
          <w:lang w:val="es-ES_tradnl"/>
        </w:rPr>
      </w:pPr>
    </w:p>
    <w:p w:rsidRPr="00694AAB" w:rsidR="00042D4B" w:rsidP="00F25285" w:rsidRDefault="00042D4B" w14:paraId="40D6FF07" w14:textId="77777777">
      <w:pPr>
        <w:keepNext/>
        <w:spacing w:after="0" w:line="240" w:lineRule="auto"/>
        <w:ind w:left="450"/>
        <w:jc w:val="both"/>
        <w:outlineLvl w:val="3"/>
        <w:rPr>
          <w:rFonts w:ascii="Arial" w:hAnsi="Arial" w:eastAsia="Times New Roman" w:cs="Arial"/>
          <w:b/>
          <w:lang w:val="es-ES_tradnl"/>
        </w:rPr>
      </w:pPr>
      <w:r w:rsidRPr="00694AAB">
        <w:rPr>
          <w:rFonts w:ascii="Arial" w:hAnsi="Arial" w:eastAsia="Times New Roman" w:cs="Arial"/>
          <w:b/>
          <w:lang w:val="es-ES_tradnl"/>
        </w:rPr>
        <w:t>Metodología de evaluación</w:t>
      </w:r>
    </w:p>
    <w:p w:rsidRPr="00694AAB" w:rsidR="00042D4B" w:rsidP="00042D4B" w:rsidRDefault="00042D4B" w14:paraId="13029839" w14:textId="77777777">
      <w:pPr>
        <w:spacing w:after="0" w:line="240" w:lineRule="auto"/>
        <w:jc w:val="both"/>
        <w:rPr>
          <w:rFonts w:ascii="Arial" w:hAnsi="Arial" w:cs="Arial" w:eastAsiaTheme="minorHAnsi"/>
          <w:b/>
          <w:bCs/>
          <w:lang w:val="es-ES_tradnl"/>
        </w:rPr>
      </w:pPr>
    </w:p>
    <w:p w:rsidRPr="00694AAB" w:rsidR="00042D4B" w:rsidP="00F25285" w:rsidRDefault="00042D4B" w14:paraId="65966CAA"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 xml:space="preserve">Para determinar el </w:t>
      </w:r>
      <w:r>
        <w:rPr>
          <w:rFonts w:ascii="Arial" w:hAnsi="Arial" w:cs="Arial" w:eastAsiaTheme="minorHAnsi"/>
          <w:lang w:val="es-ES_tradnl"/>
        </w:rPr>
        <w:t>efecto</w:t>
      </w:r>
      <w:r w:rsidRPr="00694AAB">
        <w:rPr>
          <w:rFonts w:ascii="Arial" w:hAnsi="Arial" w:cs="Arial" w:eastAsiaTheme="minorHAnsi"/>
          <w:lang w:val="es-ES_tradnl"/>
        </w:rPr>
        <w:t xml:space="preserve"> del programa de apoyo para la mejora de la educación básica sobre los aprendizajes en lenguaje y matemáticas se utilizará el método de diferencias en diferencias, en la cual se compararán los resultados antes y después de la intervención entre el grupo de tratamiento y el grupo de control. Se estimarán los impactos en base a la siguiente ecuación:</w:t>
      </w:r>
    </w:p>
    <w:p w:rsidRPr="00694AAB" w:rsidR="00042D4B" w:rsidP="00042D4B" w:rsidRDefault="00042D4B" w14:paraId="56D3AB2B" w14:textId="77777777">
      <w:pPr>
        <w:spacing w:after="0" w:line="240" w:lineRule="auto"/>
        <w:jc w:val="both"/>
        <w:rPr>
          <w:rFonts w:ascii="Arial" w:hAnsi="Arial" w:cs="Arial" w:eastAsiaTheme="minorHAnsi"/>
          <w:lang w:val="es-ES_tradnl"/>
        </w:rPr>
      </w:pPr>
    </w:p>
    <w:p w:rsidRPr="00694AAB" w:rsidR="00042D4B" w:rsidP="00042D4B" w:rsidRDefault="008B74C4" w14:paraId="115A82AA" w14:textId="77777777">
      <w:pPr>
        <w:spacing w:after="0" w:line="240" w:lineRule="auto"/>
        <w:jc w:val="both"/>
        <w:rPr>
          <w:rFonts w:ascii="Arial" w:hAnsi="Arial" w:cs="Arial" w:eastAsiaTheme="minorHAnsi"/>
          <w:lang w:val="es-ES_tradnl"/>
        </w:rPr>
      </w:pPr>
      <m:oMathPara>
        <m:oMath>
          <m:sSub>
            <m:sSubPr>
              <m:ctrlPr>
                <w:rPr>
                  <w:rFonts w:ascii="Cambria Math" w:hAnsi="Cambria Math" w:cs="Arial" w:eastAsiaTheme="minorHAnsi"/>
                  <w:i/>
                  <w:lang w:val="es-ES_tradnl"/>
                </w:rPr>
              </m:ctrlPr>
            </m:sSubPr>
            <m:e>
              <m:r>
                <w:rPr>
                  <w:rFonts w:ascii="Cambria Math" w:hAnsi="Cambria Math" w:cs="Arial" w:eastAsiaTheme="minorHAnsi"/>
                  <w:lang w:val="es-ES_tradnl"/>
                </w:rPr>
                <m:t>Y</m:t>
              </m:r>
            </m:e>
            <m:sub>
              <m:r>
                <w:rPr>
                  <w:rFonts w:ascii="Cambria Math" w:hAnsi="Cambria Math" w:cs="Arial" w:eastAsiaTheme="minorHAnsi"/>
                  <w:lang w:val="es-ES_tradnl"/>
                </w:rPr>
                <m:t>i,s,t</m:t>
              </m:r>
            </m:sub>
          </m:sSub>
          <m:r>
            <w:rPr>
              <w:rFonts w:ascii="Cambria Math" w:hAnsi="Cambria Math" w:cs="Arial" w:eastAsiaTheme="minorHAnsi"/>
              <w:lang w:val="es-ES_tradnl"/>
            </w:rPr>
            <m:t xml:space="preserve">=α+φ. </m:t>
          </m:r>
          <m:sSub>
            <m:sSubPr>
              <m:ctrlPr>
                <w:rPr>
                  <w:rFonts w:ascii="Cambria Math" w:hAnsi="Cambria Math" w:cs="Arial" w:eastAsiaTheme="minorHAnsi"/>
                  <w:i/>
                  <w:lang w:val="es-ES_tradnl"/>
                </w:rPr>
              </m:ctrlPr>
            </m:sSubPr>
            <m:e>
              <m:r>
                <w:rPr>
                  <w:rFonts w:ascii="Cambria Math" w:hAnsi="Cambria Math" w:cs="Arial" w:eastAsiaTheme="minorHAnsi"/>
                  <w:lang w:val="es-ES_tradnl"/>
                </w:rPr>
                <m:t>T</m:t>
              </m:r>
            </m:e>
            <m:sub/>
          </m:sSub>
          <m:r>
            <w:rPr>
              <w:rFonts w:ascii="Cambria Math" w:hAnsi="Cambria Math" w:cs="Arial" w:eastAsiaTheme="minorHAnsi"/>
              <w:lang w:val="es-ES_tradnl"/>
            </w:rPr>
            <m:t xml:space="preserve">+ω. </m:t>
          </m:r>
          <m:sSub>
            <m:sSubPr>
              <m:ctrlPr>
                <w:rPr>
                  <w:rFonts w:ascii="Cambria Math" w:hAnsi="Cambria Math" w:cs="Arial" w:eastAsiaTheme="minorHAnsi"/>
                  <w:i/>
                  <w:lang w:val="es-ES_tradnl"/>
                </w:rPr>
              </m:ctrlPr>
            </m:sSubPr>
            <m:e>
              <m:r>
                <w:rPr>
                  <w:rFonts w:ascii="Cambria Math" w:hAnsi="Cambria Math" w:cs="Arial" w:eastAsiaTheme="minorHAnsi"/>
                  <w:lang w:val="es-ES_tradnl"/>
                </w:rPr>
                <m:t>P</m:t>
              </m:r>
            </m:e>
            <m:sub>
              <m:r>
                <w:rPr>
                  <w:rFonts w:ascii="Cambria Math" w:hAnsi="Cambria Math" w:cs="Arial" w:eastAsiaTheme="minorHAnsi"/>
                  <w:lang w:val="es-ES_tradnl"/>
                </w:rPr>
                <m:t>s</m:t>
              </m:r>
            </m:sub>
          </m:sSub>
          <m:r>
            <w:rPr>
              <w:rFonts w:ascii="Cambria Math" w:hAnsi="Cambria Math" w:cs="Arial" w:eastAsiaTheme="minorHAnsi"/>
              <w:lang w:val="es-ES_tradnl"/>
            </w:rPr>
            <m:t>+β (</m:t>
          </m:r>
          <m:sSub>
            <m:sSubPr>
              <m:ctrlPr>
                <w:rPr>
                  <w:rFonts w:ascii="Cambria Math" w:hAnsi="Cambria Math" w:cs="Arial" w:eastAsiaTheme="minorHAnsi"/>
                  <w:i/>
                  <w:lang w:val="es-ES_tradnl"/>
                </w:rPr>
              </m:ctrlPr>
            </m:sSubPr>
            <m:e>
              <m:r>
                <w:rPr>
                  <w:rFonts w:ascii="Cambria Math" w:hAnsi="Cambria Math" w:cs="Arial" w:eastAsiaTheme="minorHAnsi"/>
                  <w:lang w:val="es-ES_tradnl"/>
                </w:rPr>
                <m:t>T</m:t>
              </m:r>
            </m:e>
            <m:sub/>
          </m:sSub>
          <m:r>
            <w:rPr>
              <w:rFonts w:ascii="Cambria Math" w:hAnsi="Cambria Math" w:cs="Arial" w:eastAsiaTheme="minorHAnsi"/>
              <w:lang w:val="es-ES_tradnl"/>
            </w:rPr>
            <m:t>×</m:t>
          </m:r>
          <m:sSub>
            <m:sSubPr>
              <m:ctrlPr>
                <w:rPr>
                  <w:rFonts w:ascii="Cambria Math" w:hAnsi="Cambria Math" w:cs="Arial" w:eastAsiaTheme="minorHAnsi"/>
                  <w:i/>
                  <w:lang w:val="es-ES_tradnl"/>
                </w:rPr>
              </m:ctrlPr>
            </m:sSubPr>
            <m:e>
              <m:r>
                <w:rPr>
                  <w:rFonts w:ascii="Cambria Math" w:hAnsi="Cambria Math" w:cs="Arial" w:eastAsiaTheme="minorHAnsi"/>
                  <w:lang w:val="es-ES_tradnl"/>
                </w:rPr>
                <m:t>P</m:t>
              </m:r>
            </m:e>
            <m:sub>
              <m:r>
                <w:rPr>
                  <w:rFonts w:ascii="Cambria Math" w:hAnsi="Cambria Math" w:cs="Arial" w:eastAsiaTheme="minorHAnsi"/>
                  <w:lang w:val="es-ES_tradnl"/>
                </w:rPr>
                <m:t>s</m:t>
              </m:r>
            </m:sub>
          </m:sSub>
          <m:r>
            <w:rPr>
              <w:rFonts w:ascii="Cambria Math" w:hAnsi="Cambria Math" w:cs="Arial" w:eastAsiaTheme="minorHAnsi"/>
              <w:lang w:val="es-ES_tradnl"/>
            </w:rPr>
            <m:t>)+γ</m:t>
          </m:r>
          <m:sSub>
            <m:sSubPr>
              <m:ctrlPr>
                <w:rPr>
                  <w:rFonts w:ascii="Cambria Math" w:hAnsi="Cambria Math" w:cs="Arial" w:eastAsiaTheme="minorHAnsi"/>
                  <w:i/>
                  <w:lang w:val="es-ES_tradnl"/>
                </w:rPr>
              </m:ctrlPr>
            </m:sSubPr>
            <m:e>
              <m:r>
                <w:rPr>
                  <w:rFonts w:ascii="Cambria Math" w:hAnsi="Cambria Math" w:cs="Arial" w:eastAsiaTheme="minorHAnsi"/>
                  <w:lang w:val="es-ES_tradnl"/>
                </w:rPr>
                <m:t>X</m:t>
              </m:r>
            </m:e>
            <m:sub>
              <m:r>
                <w:rPr>
                  <w:rFonts w:ascii="Cambria Math" w:hAnsi="Cambria Math" w:cs="Arial" w:eastAsiaTheme="minorHAnsi"/>
                  <w:lang w:val="es-ES_tradnl"/>
                </w:rPr>
                <m:t>i,s,t</m:t>
              </m:r>
            </m:sub>
          </m:sSub>
          <m:r>
            <w:rPr>
              <w:rFonts w:ascii="Cambria Math" w:hAnsi="Cambria Math" w:cs="Arial" w:eastAsiaTheme="minorHAnsi"/>
              <w:lang w:val="es-ES_tradnl"/>
            </w:rPr>
            <m:t>+</m:t>
          </m:r>
          <m:sSub>
            <m:sSubPr>
              <m:ctrlPr>
                <w:rPr>
                  <w:rFonts w:ascii="Cambria Math" w:hAnsi="Cambria Math" w:cs="Arial" w:eastAsiaTheme="minorHAnsi"/>
                  <w:i/>
                  <w:lang w:val="es-ES_tradnl"/>
                </w:rPr>
              </m:ctrlPr>
            </m:sSubPr>
            <m:e>
              <m:r>
                <w:rPr>
                  <w:rFonts w:ascii="Cambria Math" w:hAnsi="Cambria Math" w:cs="Arial" w:eastAsiaTheme="minorHAnsi"/>
                  <w:lang w:val="es-ES_tradnl"/>
                </w:rPr>
                <m:t>ε</m:t>
              </m:r>
            </m:e>
            <m:sub>
              <m:r>
                <w:rPr>
                  <w:rFonts w:ascii="Cambria Math" w:hAnsi="Cambria Math" w:cs="Arial" w:eastAsiaTheme="minorHAnsi"/>
                  <w:lang w:val="es-ES_tradnl"/>
                </w:rPr>
                <m:t>i,s,t</m:t>
              </m:r>
            </m:sub>
          </m:sSub>
        </m:oMath>
      </m:oMathPara>
    </w:p>
    <w:p w:rsidRPr="00694AAB" w:rsidR="00042D4B" w:rsidP="00042D4B" w:rsidRDefault="00042D4B" w14:paraId="585378C4" w14:textId="77777777">
      <w:pPr>
        <w:spacing w:after="0" w:line="240" w:lineRule="auto"/>
        <w:jc w:val="both"/>
        <w:rPr>
          <w:rFonts w:ascii="Arial" w:hAnsi="Arial" w:cs="Arial" w:eastAsiaTheme="minorHAnsi"/>
          <w:lang w:val="es-ES_tradnl"/>
        </w:rPr>
      </w:pPr>
    </w:p>
    <w:p w:rsidRPr="00F25285" w:rsidR="00F25285" w:rsidP="00F25285" w:rsidRDefault="00042D4B" w14:paraId="1C10CD2C" w14:textId="7A38BA2C">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 xml:space="preserve">Donde </w:t>
      </w:r>
      <m:oMath>
        <m:sSub>
          <m:sSubPr>
            <m:ctrlPr>
              <w:rPr>
                <w:rFonts w:ascii="Cambria Math" w:hAnsi="Cambria Math" w:cs="Arial" w:eastAsiaTheme="minorHAnsi"/>
                <w:i/>
                <w:lang w:val="es-ES_tradnl"/>
              </w:rPr>
            </m:ctrlPr>
          </m:sSubPr>
          <m:e>
            <m:r>
              <w:rPr>
                <w:rFonts w:ascii="Cambria Math" w:hAnsi="Cambria Math" w:cs="Arial" w:eastAsiaTheme="minorHAnsi"/>
                <w:lang w:val="es-ES_tradnl"/>
              </w:rPr>
              <m:t>Y</m:t>
            </m:r>
          </m:e>
          <m:sub>
            <m:r>
              <w:rPr>
                <w:rFonts w:ascii="Cambria Math" w:hAnsi="Cambria Math" w:cs="Arial" w:eastAsiaTheme="minorHAnsi"/>
                <w:lang w:val="es-ES_tradnl"/>
              </w:rPr>
              <m:t>i,s,t</m:t>
            </m:r>
          </m:sub>
        </m:sSub>
      </m:oMath>
      <w:r w:rsidRPr="00694AAB">
        <w:rPr>
          <w:rFonts w:ascii="Arial" w:hAnsi="Arial" w:cs="Arial" w:eastAsiaTheme="minorHAnsi"/>
          <w:lang w:val="es-ES_tradnl"/>
        </w:rPr>
        <w:t xml:space="preserve"> representa </w:t>
      </w:r>
      <w:r w:rsidRPr="00694AAB">
        <w:rPr>
          <w:rFonts w:ascii="Arial" w:hAnsi="Arial" w:cs="Arial"/>
          <w:lang w:val="es-ES_tradnl"/>
        </w:rPr>
        <w:t xml:space="preserve">el puntaje en las pruebas SABER 359 </w:t>
      </w:r>
      <w:r w:rsidRPr="00694AAB">
        <w:rPr>
          <w:rFonts w:ascii="Arial" w:hAnsi="Arial" w:cs="Arial" w:eastAsiaTheme="minorHAnsi"/>
          <w:lang w:val="es-ES_tradnl"/>
        </w:rPr>
        <w:t>en</w:t>
      </w:r>
      <w:r w:rsidRPr="00694AAB">
        <w:rPr>
          <w:rFonts w:ascii="Arial" w:hAnsi="Arial" w:cs="Arial" w:eastAsiaTheme="minorHAnsi"/>
          <w:spacing w:val="-2"/>
          <w:lang w:val="es-ES_tradnl"/>
        </w:rPr>
        <w:t xml:space="preserve"> </w:t>
      </w:r>
      <w:r w:rsidRPr="00694AAB">
        <w:rPr>
          <w:rFonts w:ascii="Arial" w:hAnsi="Arial" w:cs="Arial" w:eastAsiaTheme="minorHAnsi"/>
          <w:lang w:val="es-ES_tradnl"/>
        </w:rPr>
        <w:t xml:space="preserve">lenguaje o matemáticas para el estudiante i en la sede s en el momento t; </w:t>
      </w:r>
      <m:oMath>
        <m:r>
          <w:rPr>
            <w:rFonts w:ascii="Cambria Math" w:hAnsi="Cambria Math" w:cs="Arial" w:eastAsiaTheme="minorHAnsi"/>
            <w:lang w:val="es-ES_tradnl"/>
          </w:rPr>
          <m:t>α</m:t>
        </m:r>
      </m:oMath>
      <w:r w:rsidRPr="00694AAB">
        <w:rPr>
          <w:rFonts w:ascii="Arial" w:hAnsi="Arial" w:cs="Arial"/>
          <w:lang w:val="es-ES_tradnl"/>
        </w:rPr>
        <w:t xml:space="preserve"> es la constante, que representa la diferencia promedio en la variable de resultado entre el grupo de tratamiento y el grupo de control en la línea de base;</w:t>
      </w:r>
      <w:r w:rsidRPr="00694AAB">
        <w:rPr>
          <w:rFonts w:ascii="Arial" w:hAnsi="Arial" w:cs="Arial" w:eastAsiaTheme="minorHAnsi"/>
          <w:lang w:val="es-ES_tradnl"/>
        </w:rPr>
        <w:t xml:space="preserve"> T es una variable dicotómica que toma el valor de 1 si se encuentra después de la intervención; P es una variable dicotómica que toma el valor de 1</w:t>
      </w:r>
      <w:r w:rsidR="001770C3">
        <w:rPr>
          <w:rFonts w:ascii="Arial" w:hAnsi="Arial" w:cs="Arial" w:eastAsiaTheme="minorHAnsi"/>
          <w:lang w:val="es-ES_tradnl"/>
        </w:rPr>
        <w:t> </w:t>
      </w:r>
      <w:r w:rsidRPr="00694AAB">
        <w:rPr>
          <w:rFonts w:ascii="Arial" w:hAnsi="Arial" w:cs="Arial" w:eastAsiaTheme="minorHAnsi"/>
          <w:lang w:val="es-ES_tradnl"/>
        </w:rPr>
        <w:t xml:space="preserve">si en la sede s se implementó el programa de educación básica; </w:t>
      </w:r>
      <m:oMath>
        <m:r>
          <w:rPr>
            <w:rFonts w:ascii="Cambria Math" w:hAnsi="Cambria Math" w:cs="Arial" w:eastAsiaTheme="minorHAnsi"/>
            <w:lang w:val="es-ES_tradnl"/>
          </w:rPr>
          <m:t>β</m:t>
        </m:r>
      </m:oMath>
      <w:r w:rsidRPr="00694AAB">
        <w:rPr>
          <w:rFonts w:ascii="Arial" w:hAnsi="Arial" w:cs="Arial"/>
          <w:lang w:val="es-ES_tradnl"/>
        </w:rPr>
        <w:t xml:space="preserve"> es el efecto de intervención sobre la variable de resultados; </w:t>
      </w:r>
      <m:oMath>
        <m:sSub>
          <m:sSubPr>
            <m:ctrlPr>
              <w:rPr>
                <w:rFonts w:ascii="Cambria Math" w:hAnsi="Cambria Math" w:cs="Arial" w:eastAsiaTheme="minorHAnsi"/>
                <w:i/>
                <w:lang w:val="es-ES_tradnl"/>
              </w:rPr>
            </m:ctrlPr>
          </m:sSubPr>
          <m:e>
            <m:r>
              <w:rPr>
                <w:rFonts w:ascii="Cambria Math" w:hAnsi="Cambria Math" w:cs="Arial" w:eastAsiaTheme="minorHAnsi"/>
                <w:lang w:val="es-ES_tradnl"/>
              </w:rPr>
              <m:t>X</m:t>
            </m:r>
          </m:e>
          <m:sub>
            <m:r>
              <w:rPr>
                <w:rFonts w:ascii="Cambria Math" w:hAnsi="Cambria Math" w:cs="Arial" w:eastAsiaTheme="minorHAnsi"/>
                <w:lang w:val="es-ES_tradnl"/>
              </w:rPr>
              <m:t>i,s,t</m:t>
            </m:r>
          </m:sub>
        </m:sSub>
      </m:oMath>
      <w:r w:rsidRPr="00694AAB">
        <w:rPr>
          <w:rFonts w:ascii="Arial" w:hAnsi="Arial" w:cs="Arial"/>
          <w:lang w:val="es-ES_tradnl"/>
        </w:rPr>
        <w:t xml:space="preserve"> son las variables observables de los estudiantes y sedes que son relevantes para el resultado de interés.</w:t>
      </w:r>
      <w:r w:rsidR="00F25285">
        <w:rPr>
          <w:rFonts w:ascii="Arial" w:hAnsi="Arial" w:cs="Arial"/>
          <w:lang w:val="es-ES_tradnl"/>
        </w:rPr>
        <w:tab/>
      </w:r>
      <w:r w:rsidRPr="00694AAB">
        <w:rPr>
          <w:rFonts w:ascii="Arial" w:hAnsi="Arial" w:cs="Arial"/>
          <w:lang w:val="es-ES_tradnl"/>
        </w:rPr>
        <w:t xml:space="preserve"> </w:t>
      </w:r>
      <w:r w:rsidR="00F25285">
        <w:rPr>
          <w:rFonts w:ascii="Arial" w:hAnsi="Arial" w:cs="Arial"/>
          <w:lang w:val="es-ES_tradnl"/>
        </w:rPr>
        <w:br/>
      </w:r>
    </w:p>
    <w:p w:rsidRPr="00F25285" w:rsidR="00F25285" w:rsidP="00042D4B" w:rsidRDefault="00042D4B" w14:paraId="66C053C8" w14:textId="7B5B0DF3">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F25285">
        <w:rPr>
          <w:rFonts w:ascii="Arial" w:hAnsi="Arial" w:cs="Arial"/>
          <w:lang w:val="es-ES_tradnl"/>
        </w:rPr>
        <w:t xml:space="preserve">Dentro de las variables en </w:t>
      </w:r>
      <m:oMath>
        <m:sSub>
          <m:sSubPr>
            <m:ctrlPr>
              <w:rPr>
                <w:rFonts w:ascii="Cambria Math" w:hAnsi="Cambria Math" w:cs="Arial" w:eastAsiaTheme="minorHAnsi"/>
                <w:i/>
                <w:lang w:val="es-ES_tradnl"/>
              </w:rPr>
            </m:ctrlPr>
          </m:sSubPr>
          <m:e>
            <m:r>
              <w:rPr>
                <w:rFonts w:ascii="Cambria Math" w:hAnsi="Cambria Math" w:cs="Arial" w:eastAsiaTheme="minorHAnsi"/>
                <w:lang w:val="es-ES_tradnl"/>
              </w:rPr>
              <m:t>X</m:t>
            </m:r>
          </m:e>
          <m:sub>
            <m:r>
              <w:rPr>
                <w:rFonts w:ascii="Cambria Math" w:hAnsi="Cambria Math" w:cs="Arial" w:eastAsiaTheme="minorHAnsi"/>
                <w:lang w:val="es-ES_tradnl"/>
              </w:rPr>
              <m:t>i,s,t</m:t>
            </m:r>
          </m:sub>
        </m:sSub>
      </m:oMath>
      <w:r w:rsidRPr="00F25285">
        <w:rPr>
          <w:rFonts w:ascii="Arial" w:hAnsi="Arial" w:cs="Arial"/>
          <w:lang w:val="es-ES_tradnl"/>
        </w:rPr>
        <w:t xml:space="preserve"> se incluirán las siguientes características de los estudiantes: edad, género, estrato socioeconómico, etnia, si es víctima de conflicto, si tiene alguna discapacidad, lugar de nacimiento y zona de residencia. La fuente de datos para las características de estudiantes es el Anexo 6A del MEN, que incluye variables de identificación, ubicación y matrícula de los estudiantes. A nivel de sede se considerará si hay aulas exclusivas para la educación básica, y los porcentajes de docentes temporales, a tiempo parcial, etnoeducadores y en escalafones bajos (proxy de poca experiencia). La fuente de datos para las características de los docentes es el Anexo 3A: Sistema de Información de Docentes y Docentes Directivos, del MEN.</w:t>
      </w:r>
    </w:p>
    <w:p w:rsidRPr="00F25285" w:rsidR="00F25285" w:rsidP="00F25285" w:rsidRDefault="00F25285" w14:paraId="6F330B80" w14:textId="77777777">
      <w:pPr>
        <w:pStyle w:val="ListParagraph"/>
        <w:tabs>
          <w:tab w:val="left" w:pos="0"/>
        </w:tabs>
        <w:spacing w:before="120" w:after="288" w:afterLines="120" w:line="240" w:lineRule="auto"/>
        <w:ind w:left="396"/>
        <w:jc w:val="both"/>
        <w:rPr>
          <w:rFonts w:ascii="Arial" w:hAnsi="Arial" w:cs="Arial" w:eastAsiaTheme="minorHAnsi"/>
          <w:lang w:val="es-ES_tradnl"/>
        </w:rPr>
      </w:pPr>
    </w:p>
    <w:p w:rsidRPr="00F25285" w:rsidR="00042D4B" w:rsidP="00042D4B" w:rsidRDefault="00042D4B" w14:paraId="02FC8141" w14:textId="59302BE3">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F25285">
        <w:rPr>
          <w:rFonts w:ascii="Arial" w:hAnsi="Arial" w:cs="Arial" w:eastAsiaTheme="minorHAnsi"/>
          <w:lang w:val="es-ES_tradnl"/>
        </w:rPr>
        <w:t>La selección de la muestra de control se basará en el método de emparejamiento (</w:t>
      </w:r>
      <w:r w:rsidRPr="00F25285">
        <w:rPr>
          <w:rFonts w:ascii="Arial" w:hAnsi="Arial" w:cs="Arial" w:eastAsiaTheme="minorHAnsi"/>
          <w:i/>
          <w:iCs/>
          <w:lang w:val="es-ES_tradnl"/>
        </w:rPr>
        <w:t>matching</w:t>
      </w:r>
      <w:r w:rsidRPr="00F25285">
        <w:rPr>
          <w:rFonts w:ascii="Arial" w:hAnsi="Arial" w:cs="Arial" w:eastAsiaTheme="minorHAnsi"/>
          <w:lang w:val="es-ES_tradnl"/>
        </w:rPr>
        <w:t>), similar al propuesto para la evaluación del programa para la mejora de la educación preescolar.</w:t>
      </w:r>
      <w:r w:rsidRPr="00694AAB">
        <w:rPr>
          <w:vertAlign w:val="superscript"/>
          <w:lang w:val="es-ES_tradnl"/>
        </w:rPr>
        <w:footnoteReference w:id="29"/>
      </w:r>
    </w:p>
    <w:p w:rsidRPr="00694AAB" w:rsidR="00042D4B" w:rsidP="00F25285" w:rsidRDefault="00042D4B" w14:paraId="2BF73969" w14:textId="77777777">
      <w:pPr>
        <w:keepNext/>
        <w:spacing w:after="0" w:line="240" w:lineRule="auto"/>
        <w:ind w:left="450"/>
        <w:jc w:val="both"/>
        <w:outlineLvl w:val="3"/>
        <w:rPr>
          <w:rFonts w:ascii="Arial" w:hAnsi="Arial" w:eastAsia="Times New Roman" w:cs="Arial"/>
          <w:b/>
          <w:lang w:val="es-ES_tradnl"/>
        </w:rPr>
      </w:pPr>
      <w:r w:rsidRPr="00694AAB">
        <w:rPr>
          <w:rFonts w:ascii="Arial" w:hAnsi="Arial" w:eastAsia="Times New Roman" w:cs="Arial"/>
          <w:b/>
          <w:lang w:val="es-ES_tradnl"/>
        </w:rPr>
        <w:t>Selección de la muestra y potencia estadística</w:t>
      </w:r>
    </w:p>
    <w:p w:rsidRPr="00694AAB" w:rsidR="00042D4B" w:rsidP="00042D4B" w:rsidRDefault="00042D4B" w14:paraId="46623DB9" w14:textId="77777777">
      <w:pPr>
        <w:spacing w:after="0" w:line="240" w:lineRule="auto"/>
        <w:jc w:val="both"/>
        <w:rPr>
          <w:rFonts w:ascii="Arial" w:hAnsi="Arial" w:cs="Arial"/>
          <w:lang w:val="es-ES_tradnl"/>
        </w:rPr>
      </w:pPr>
      <w:r w:rsidRPr="00694AAB">
        <w:rPr>
          <w:rFonts w:ascii="Arial" w:hAnsi="Arial" w:cs="Arial" w:eastAsiaTheme="minorHAnsi"/>
          <w:b/>
          <w:bCs/>
          <w:lang w:val="es-ES_tradnl"/>
        </w:rPr>
        <w:t xml:space="preserve"> </w:t>
      </w:r>
    </w:p>
    <w:p w:rsidRPr="00694AAB" w:rsidR="00042D4B" w:rsidP="00F25285" w:rsidRDefault="00042D4B" w14:paraId="41E6C51D"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lang w:val="es-ES_tradnl"/>
        </w:rPr>
      </w:pPr>
      <w:r w:rsidRPr="00694AAB">
        <w:rPr>
          <w:rFonts w:ascii="Arial" w:hAnsi="Arial" w:cs="Arial"/>
          <w:lang w:val="es-ES_tradnl"/>
        </w:rPr>
        <w:t xml:space="preserve">El programa en educación básica se planea llevar a cabo en 2000 sedes oficiales rurales ubicadas en 170 municipios del Programa de Desarrollo con Enfoque Territorial (PDET) en 16 departamentos. Dado que las sedes del programa de preescolar representan un subgrupo (700 de estas 2000 sedes) y que el programa de preescolar contará con su propia evaluación, se excluirá de la muestra de evaluación a las sedes en las que se implementará el programa de preescolar. De esta forma, quedarían 1300 sedes en las cuales se implementará el programa en educación básica, de forma gradual en un periodo de 4 años, entre 2020 y 2023. En promedio, en estas sedes se registran 6 estudiantes por grado de primaria y 1 docente que enseña en aulas multigrado con estudiantes de educación básica. </w:t>
      </w:r>
    </w:p>
    <w:p w:rsidRPr="00694AAB" w:rsidR="00042D4B" w:rsidP="00042D4B" w:rsidRDefault="00042D4B" w14:paraId="4D24BA62" w14:textId="77777777">
      <w:pPr>
        <w:spacing w:after="0" w:line="240" w:lineRule="auto"/>
        <w:jc w:val="both"/>
        <w:rPr>
          <w:rFonts w:ascii="Arial" w:hAnsi="Arial" w:cs="Arial"/>
          <w:lang w:val="es-ES_tradnl"/>
        </w:rPr>
      </w:pPr>
    </w:p>
    <w:p w:rsidRPr="00694AAB" w:rsidR="00042D4B" w:rsidP="00042D4B" w:rsidRDefault="00F25285" w14:paraId="150F1B12" w14:textId="3BA0DFBA">
      <w:pPr>
        <w:spacing w:after="0" w:line="240" w:lineRule="auto"/>
        <w:jc w:val="center"/>
        <w:rPr>
          <w:rFonts w:ascii="Arial" w:hAnsi="Arial" w:cs="Arial" w:eastAsiaTheme="minorHAnsi"/>
          <w:b/>
          <w:bCs/>
          <w:lang w:val="es-ES_tradnl"/>
        </w:rPr>
      </w:pPr>
      <w:r>
        <w:rPr>
          <w:rFonts w:ascii="Arial" w:hAnsi="Arial" w:cs="Arial" w:eastAsiaTheme="minorHAnsi"/>
          <w:b/>
          <w:bCs/>
          <w:lang w:val="es-ES_tradnl"/>
        </w:rPr>
        <w:t xml:space="preserve">Tabla 9: </w:t>
      </w:r>
      <w:r w:rsidRPr="00694AAB" w:rsidR="00042D4B">
        <w:rPr>
          <w:rFonts w:ascii="Arial" w:hAnsi="Arial" w:cs="Arial" w:eastAsiaTheme="minorHAnsi"/>
          <w:b/>
          <w:bCs/>
          <w:lang w:val="es-ES_tradnl"/>
        </w:rPr>
        <w:t xml:space="preserve">Programa de apoyo para la mejora de la educación básica rural: </w:t>
      </w:r>
      <w:r w:rsidRPr="00694AAB" w:rsidR="00042D4B">
        <w:rPr>
          <w:rFonts w:ascii="Arial" w:hAnsi="Arial" w:cs="Arial" w:eastAsiaTheme="minorHAnsi"/>
          <w:b/>
          <w:bCs/>
          <w:color w:val="000000"/>
          <w:lang w:val="es-ES_tradnl" w:eastAsia="es-GT"/>
        </w:rPr>
        <w:t>Implementación</w:t>
      </w:r>
    </w:p>
    <w:p w:rsidRPr="00694AAB" w:rsidR="00042D4B" w:rsidP="00042D4B" w:rsidRDefault="00042D4B" w14:paraId="7F8E305E" w14:textId="77777777">
      <w:pPr>
        <w:spacing w:after="0" w:line="240" w:lineRule="auto"/>
        <w:jc w:val="center"/>
        <w:rPr>
          <w:rFonts w:ascii="Arial" w:hAnsi="Arial" w:cs="Arial" w:eastAsiaTheme="minorHAnsi"/>
          <w:b/>
          <w:bCs/>
          <w:color w:val="000000"/>
          <w:lang w:val="es-ES_tradnl" w:eastAsia="es-GT"/>
        </w:rPr>
      </w:pPr>
    </w:p>
    <w:tbl>
      <w:tblPr>
        <w:tblStyle w:val="TableGrid"/>
        <w:tblW w:w="0" w:type="auto"/>
        <w:jc w:val="center"/>
        <w:tblLook w:val="04A0" w:firstRow="1" w:lastRow="0" w:firstColumn="1" w:lastColumn="0" w:noHBand="0" w:noVBand="1"/>
      </w:tblPr>
      <w:tblGrid>
        <w:gridCol w:w="2893"/>
        <w:gridCol w:w="1573"/>
        <w:gridCol w:w="1658"/>
        <w:gridCol w:w="1658"/>
        <w:gridCol w:w="1568"/>
      </w:tblGrid>
      <w:tr w:rsidRPr="00694AAB" w:rsidR="00042D4B" w:rsidTr="0085576F" w14:paraId="17D70311" w14:textId="77777777">
        <w:trPr>
          <w:jc w:val="center"/>
        </w:trPr>
        <w:tc>
          <w:tcPr>
            <w:tcW w:w="2970" w:type="dxa"/>
            <w:shd w:val="clear" w:color="auto" w:fill="DBDBDB" w:themeFill="accent3" w:themeFillTint="66"/>
          </w:tcPr>
          <w:p w:rsidRPr="00694AAB" w:rsidR="00042D4B" w:rsidP="0085576F" w:rsidRDefault="00042D4B" w14:paraId="0CE27426" w14:textId="77777777">
            <w:pPr>
              <w:spacing w:after="0" w:line="240" w:lineRule="auto"/>
              <w:jc w:val="center"/>
              <w:rPr>
                <w:rFonts w:ascii="Arial" w:hAnsi="Arial" w:cs="Arial" w:eastAsiaTheme="minorHAnsi"/>
                <w:b/>
                <w:bCs/>
                <w:sz w:val="20"/>
                <w:szCs w:val="20"/>
                <w:lang w:val="es-ES_tradnl"/>
              </w:rPr>
            </w:pPr>
          </w:p>
        </w:tc>
        <w:tc>
          <w:tcPr>
            <w:tcW w:w="1620" w:type="dxa"/>
            <w:shd w:val="clear" w:color="auto" w:fill="DBDBDB" w:themeFill="accent3" w:themeFillTint="66"/>
          </w:tcPr>
          <w:p w:rsidRPr="00694AAB" w:rsidR="00042D4B" w:rsidP="0085576F" w:rsidRDefault="00042D4B" w14:paraId="668E7BCB" w14:textId="77777777">
            <w:pPr>
              <w:spacing w:after="0" w:line="240" w:lineRule="auto"/>
              <w:jc w:val="center"/>
              <w:rPr>
                <w:rFonts w:ascii="Arial" w:hAnsi="Arial" w:cs="Arial" w:eastAsiaTheme="minorHAnsi"/>
                <w:b/>
                <w:bCs/>
                <w:sz w:val="20"/>
                <w:szCs w:val="20"/>
                <w:lang w:val="es-ES_tradnl"/>
              </w:rPr>
            </w:pPr>
            <w:r w:rsidRPr="00694AAB">
              <w:rPr>
                <w:rFonts w:ascii="Arial" w:hAnsi="Arial" w:cs="Arial" w:eastAsiaTheme="minorHAnsi"/>
                <w:b/>
                <w:bCs/>
                <w:sz w:val="20"/>
                <w:szCs w:val="20"/>
                <w:lang w:val="es-ES_tradnl"/>
              </w:rPr>
              <w:t>2020</w:t>
            </w:r>
          </w:p>
        </w:tc>
        <w:tc>
          <w:tcPr>
            <w:tcW w:w="1710" w:type="dxa"/>
            <w:shd w:val="clear" w:color="auto" w:fill="DBDBDB" w:themeFill="accent3" w:themeFillTint="66"/>
          </w:tcPr>
          <w:p w:rsidRPr="00694AAB" w:rsidR="00042D4B" w:rsidP="0085576F" w:rsidRDefault="00042D4B" w14:paraId="032FF81C" w14:textId="77777777">
            <w:pPr>
              <w:spacing w:after="0" w:line="240" w:lineRule="auto"/>
              <w:jc w:val="center"/>
              <w:rPr>
                <w:rFonts w:ascii="Arial" w:hAnsi="Arial" w:cs="Arial" w:eastAsiaTheme="minorHAnsi"/>
                <w:b/>
                <w:bCs/>
                <w:sz w:val="20"/>
                <w:szCs w:val="20"/>
                <w:lang w:val="es-ES_tradnl"/>
              </w:rPr>
            </w:pPr>
            <w:r w:rsidRPr="00694AAB">
              <w:rPr>
                <w:rFonts w:ascii="Arial" w:hAnsi="Arial" w:cs="Arial" w:eastAsiaTheme="minorHAnsi"/>
                <w:b/>
                <w:bCs/>
                <w:sz w:val="20"/>
                <w:szCs w:val="20"/>
                <w:lang w:val="es-ES_tradnl"/>
              </w:rPr>
              <w:t>2021</w:t>
            </w:r>
          </w:p>
        </w:tc>
        <w:tc>
          <w:tcPr>
            <w:tcW w:w="1710" w:type="dxa"/>
            <w:shd w:val="clear" w:color="auto" w:fill="DBDBDB" w:themeFill="accent3" w:themeFillTint="66"/>
          </w:tcPr>
          <w:p w:rsidRPr="00694AAB" w:rsidR="00042D4B" w:rsidP="0085576F" w:rsidRDefault="00042D4B" w14:paraId="624E0A15" w14:textId="77777777">
            <w:pPr>
              <w:spacing w:after="0" w:line="240" w:lineRule="auto"/>
              <w:jc w:val="center"/>
              <w:rPr>
                <w:rFonts w:ascii="Arial" w:hAnsi="Arial" w:cs="Arial" w:eastAsiaTheme="minorHAnsi"/>
                <w:b/>
                <w:bCs/>
                <w:sz w:val="20"/>
                <w:szCs w:val="20"/>
                <w:lang w:val="es-ES_tradnl"/>
              </w:rPr>
            </w:pPr>
            <w:r w:rsidRPr="00694AAB">
              <w:rPr>
                <w:rFonts w:ascii="Arial" w:hAnsi="Arial" w:cs="Arial" w:eastAsiaTheme="minorHAnsi"/>
                <w:b/>
                <w:bCs/>
                <w:sz w:val="20"/>
                <w:szCs w:val="20"/>
                <w:lang w:val="es-ES_tradnl"/>
              </w:rPr>
              <w:t>2022</w:t>
            </w:r>
          </w:p>
        </w:tc>
        <w:tc>
          <w:tcPr>
            <w:tcW w:w="1615" w:type="dxa"/>
            <w:shd w:val="clear" w:color="auto" w:fill="DBDBDB" w:themeFill="accent3" w:themeFillTint="66"/>
          </w:tcPr>
          <w:p w:rsidRPr="00694AAB" w:rsidR="00042D4B" w:rsidP="0085576F" w:rsidRDefault="00042D4B" w14:paraId="66E5C582" w14:textId="77777777">
            <w:pPr>
              <w:spacing w:after="0" w:line="240" w:lineRule="auto"/>
              <w:jc w:val="center"/>
              <w:rPr>
                <w:rFonts w:ascii="Arial" w:hAnsi="Arial" w:cs="Arial" w:eastAsiaTheme="minorHAnsi"/>
                <w:b/>
                <w:bCs/>
                <w:sz w:val="20"/>
                <w:szCs w:val="20"/>
                <w:lang w:val="es-ES_tradnl"/>
              </w:rPr>
            </w:pPr>
            <w:r w:rsidRPr="00694AAB">
              <w:rPr>
                <w:rFonts w:ascii="Arial" w:hAnsi="Arial" w:cs="Arial" w:eastAsiaTheme="minorHAnsi"/>
                <w:b/>
                <w:bCs/>
                <w:sz w:val="20"/>
                <w:szCs w:val="20"/>
                <w:lang w:val="es-ES_tradnl"/>
              </w:rPr>
              <w:t>2023</w:t>
            </w:r>
          </w:p>
        </w:tc>
      </w:tr>
      <w:tr w:rsidRPr="00694AAB" w:rsidR="00042D4B" w:rsidTr="0085576F" w14:paraId="3DF0CBC2" w14:textId="77777777">
        <w:trPr>
          <w:jc w:val="center"/>
        </w:trPr>
        <w:tc>
          <w:tcPr>
            <w:tcW w:w="2970" w:type="dxa"/>
          </w:tcPr>
          <w:p w:rsidRPr="00694AAB" w:rsidR="00042D4B" w:rsidP="0085576F" w:rsidRDefault="00042D4B" w14:paraId="2E9D59CD" w14:textId="77777777">
            <w:pPr>
              <w:spacing w:after="0" w:line="240" w:lineRule="auto"/>
              <w:rPr>
                <w:rFonts w:ascii="Arial" w:hAnsi="Arial" w:cs="Arial" w:eastAsiaTheme="minorHAnsi"/>
                <w:sz w:val="20"/>
                <w:szCs w:val="20"/>
                <w:lang w:val="es-ES_tradnl"/>
              </w:rPr>
            </w:pPr>
            <w:r w:rsidRPr="00694AAB">
              <w:rPr>
                <w:rFonts w:ascii="Arial" w:hAnsi="Arial" w:cs="Arial" w:eastAsiaTheme="minorHAnsi"/>
                <w:b/>
                <w:bCs/>
                <w:color w:val="000000"/>
                <w:sz w:val="20"/>
                <w:szCs w:val="20"/>
                <w:lang w:val="es-ES_tradnl" w:eastAsia="es-GT"/>
              </w:rPr>
              <w:t>Nuevas sedes intervenidas (sin programa de preescolar)</w:t>
            </w:r>
          </w:p>
        </w:tc>
        <w:tc>
          <w:tcPr>
            <w:tcW w:w="1620" w:type="dxa"/>
          </w:tcPr>
          <w:p w:rsidRPr="00694AAB" w:rsidR="00042D4B" w:rsidP="0085576F" w:rsidRDefault="00042D4B" w14:paraId="658AD0E8" w14:textId="77777777">
            <w:pPr>
              <w:spacing w:after="0" w:line="240" w:lineRule="auto"/>
              <w:jc w:val="center"/>
              <w:rPr>
                <w:rFonts w:ascii="Arial" w:hAnsi="Arial" w:cs="Arial" w:eastAsiaTheme="minorHAnsi"/>
                <w:sz w:val="20"/>
                <w:szCs w:val="20"/>
                <w:lang w:val="es-ES_tradnl"/>
              </w:rPr>
            </w:pPr>
            <w:r w:rsidRPr="00694AAB">
              <w:rPr>
                <w:rFonts w:ascii="Arial" w:hAnsi="Arial" w:cs="Arial" w:eastAsiaTheme="minorHAnsi"/>
                <w:sz w:val="20"/>
                <w:szCs w:val="20"/>
                <w:lang w:val="es-ES_tradnl"/>
              </w:rPr>
              <w:t>260</w:t>
            </w:r>
          </w:p>
        </w:tc>
        <w:tc>
          <w:tcPr>
            <w:tcW w:w="1710" w:type="dxa"/>
          </w:tcPr>
          <w:p w:rsidRPr="00694AAB" w:rsidR="00042D4B" w:rsidP="0085576F" w:rsidRDefault="00042D4B" w14:paraId="197D4068" w14:textId="77777777">
            <w:pPr>
              <w:spacing w:after="0" w:line="240" w:lineRule="auto"/>
              <w:jc w:val="center"/>
              <w:rPr>
                <w:rFonts w:ascii="Arial" w:hAnsi="Arial" w:cs="Arial" w:eastAsiaTheme="minorHAnsi"/>
                <w:sz w:val="20"/>
                <w:szCs w:val="20"/>
                <w:lang w:val="es-ES_tradnl"/>
              </w:rPr>
            </w:pPr>
            <w:r w:rsidRPr="00694AAB">
              <w:rPr>
                <w:rFonts w:ascii="Arial" w:hAnsi="Arial" w:cs="Arial" w:eastAsiaTheme="minorHAnsi"/>
                <w:sz w:val="20"/>
                <w:szCs w:val="20"/>
                <w:lang w:val="es-ES_tradnl"/>
              </w:rPr>
              <w:t>390</w:t>
            </w:r>
          </w:p>
        </w:tc>
        <w:tc>
          <w:tcPr>
            <w:tcW w:w="1710" w:type="dxa"/>
          </w:tcPr>
          <w:p w:rsidRPr="00694AAB" w:rsidR="00042D4B" w:rsidP="0085576F" w:rsidRDefault="00042D4B" w14:paraId="751C8D60" w14:textId="77777777">
            <w:pPr>
              <w:spacing w:after="0" w:line="240" w:lineRule="auto"/>
              <w:jc w:val="center"/>
              <w:rPr>
                <w:rFonts w:ascii="Arial" w:hAnsi="Arial" w:cs="Arial" w:eastAsiaTheme="minorHAnsi"/>
                <w:sz w:val="20"/>
                <w:szCs w:val="20"/>
                <w:lang w:val="es-ES_tradnl"/>
              </w:rPr>
            </w:pPr>
            <w:r w:rsidRPr="00694AAB">
              <w:rPr>
                <w:rFonts w:ascii="Arial" w:hAnsi="Arial" w:cs="Arial" w:eastAsiaTheme="minorHAnsi"/>
                <w:sz w:val="20"/>
                <w:szCs w:val="20"/>
                <w:lang w:val="es-ES_tradnl"/>
              </w:rPr>
              <w:t>390</w:t>
            </w:r>
          </w:p>
        </w:tc>
        <w:tc>
          <w:tcPr>
            <w:tcW w:w="1615" w:type="dxa"/>
          </w:tcPr>
          <w:p w:rsidRPr="00694AAB" w:rsidR="00042D4B" w:rsidP="0085576F" w:rsidRDefault="00042D4B" w14:paraId="63689389" w14:textId="77777777">
            <w:pPr>
              <w:spacing w:after="0" w:line="240" w:lineRule="auto"/>
              <w:jc w:val="center"/>
              <w:rPr>
                <w:rFonts w:ascii="Arial" w:hAnsi="Arial" w:cs="Arial" w:eastAsiaTheme="minorHAnsi"/>
                <w:sz w:val="20"/>
                <w:szCs w:val="20"/>
                <w:lang w:val="es-ES_tradnl"/>
              </w:rPr>
            </w:pPr>
            <w:r w:rsidRPr="00694AAB">
              <w:rPr>
                <w:rFonts w:ascii="Arial" w:hAnsi="Arial" w:cs="Arial" w:eastAsiaTheme="minorHAnsi"/>
                <w:sz w:val="20"/>
                <w:szCs w:val="20"/>
                <w:lang w:val="es-ES_tradnl"/>
              </w:rPr>
              <w:t>260</w:t>
            </w:r>
          </w:p>
        </w:tc>
      </w:tr>
      <w:tr w:rsidRPr="00694AAB" w:rsidR="00042D4B" w:rsidTr="0085576F" w14:paraId="15C8E5F8" w14:textId="77777777">
        <w:trPr>
          <w:jc w:val="center"/>
        </w:trPr>
        <w:tc>
          <w:tcPr>
            <w:tcW w:w="2970" w:type="dxa"/>
          </w:tcPr>
          <w:p w:rsidRPr="00694AAB" w:rsidR="00042D4B" w:rsidP="0085576F" w:rsidRDefault="00042D4B" w14:paraId="59C594E9" w14:textId="77777777">
            <w:pPr>
              <w:spacing w:after="0" w:line="240" w:lineRule="auto"/>
              <w:rPr>
                <w:rFonts w:ascii="Arial" w:hAnsi="Arial" w:cs="Arial" w:eastAsiaTheme="minorHAnsi"/>
                <w:sz w:val="20"/>
                <w:szCs w:val="20"/>
                <w:lang w:val="es-ES_tradnl"/>
              </w:rPr>
            </w:pPr>
            <w:r w:rsidRPr="00694AAB">
              <w:rPr>
                <w:rFonts w:ascii="Arial" w:hAnsi="Arial" w:cs="Arial" w:eastAsiaTheme="minorHAnsi"/>
                <w:b/>
                <w:bCs/>
                <w:color w:val="000000"/>
                <w:sz w:val="20"/>
                <w:szCs w:val="20"/>
                <w:lang w:val="es-ES_tradnl" w:eastAsia="es-GT"/>
              </w:rPr>
              <w:t>Total de sedes intervenidas (sin programa de preescolar)</w:t>
            </w:r>
          </w:p>
        </w:tc>
        <w:tc>
          <w:tcPr>
            <w:tcW w:w="1620" w:type="dxa"/>
          </w:tcPr>
          <w:p w:rsidRPr="00694AAB" w:rsidR="00042D4B" w:rsidP="0085576F" w:rsidRDefault="00042D4B" w14:paraId="0BEE9AC5" w14:textId="77777777">
            <w:pPr>
              <w:spacing w:after="0" w:line="240" w:lineRule="auto"/>
              <w:jc w:val="center"/>
              <w:rPr>
                <w:rFonts w:ascii="Arial" w:hAnsi="Arial" w:cs="Arial" w:eastAsiaTheme="minorHAnsi"/>
                <w:sz w:val="20"/>
                <w:szCs w:val="20"/>
                <w:lang w:val="es-ES_tradnl"/>
              </w:rPr>
            </w:pPr>
            <w:r w:rsidRPr="00694AAB">
              <w:rPr>
                <w:rFonts w:ascii="Arial" w:hAnsi="Arial" w:cs="Arial" w:eastAsiaTheme="minorHAnsi"/>
                <w:sz w:val="20"/>
                <w:szCs w:val="20"/>
                <w:lang w:val="es-ES_tradnl"/>
              </w:rPr>
              <w:t>260</w:t>
            </w:r>
          </w:p>
        </w:tc>
        <w:tc>
          <w:tcPr>
            <w:tcW w:w="1710" w:type="dxa"/>
          </w:tcPr>
          <w:p w:rsidRPr="00694AAB" w:rsidR="00042D4B" w:rsidP="0085576F" w:rsidRDefault="00042D4B" w14:paraId="5BB42F29" w14:textId="77777777">
            <w:pPr>
              <w:spacing w:after="0" w:line="240" w:lineRule="auto"/>
              <w:jc w:val="center"/>
              <w:rPr>
                <w:rFonts w:ascii="Arial" w:hAnsi="Arial" w:cs="Arial" w:eastAsiaTheme="minorHAnsi"/>
                <w:sz w:val="20"/>
                <w:szCs w:val="20"/>
                <w:lang w:val="es-ES_tradnl"/>
              </w:rPr>
            </w:pPr>
            <w:r w:rsidRPr="00694AAB">
              <w:rPr>
                <w:rFonts w:ascii="Arial" w:hAnsi="Arial" w:cs="Arial" w:eastAsiaTheme="minorHAnsi"/>
                <w:sz w:val="20"/>
                <w:szCs w:val="20"/>
                <w:lang w:val="es-ES_tradnl"/>
              </w:rPr>
              <w:t>650</w:t>
            </w:r>
          </w:p>
        </w:tc>
        <w:tc>
          <w:tcPr>
            <w:tcW w:w="1710" w:type="dxa"/>
          </w:tcPr>
          <w:p w:rsidRPr="00694AAB" w:rsidR="00042D4B" w:rsidP="0085576F" w:rsidRDefault="00042D4B" w14:paraId="2A822F8F" w14:textId="77777777">
            <w:pPr>
              <w:spacing w:after="0" w:line="240" w:lineRule="auto"/>
              <w:jc w:val="center"/>
              <w:rPr>
                <w:rFonts w:ascii="Arial" w:hAnsi="Arial" w:cs="Arial" w:eastAsiaTheme="minorHAnsi"/>
                <w:sz w:val="20"/>
                <w:szCs w:val="20"/>
                <w:lang w:val="es-ES_tradnl"/>
              </w:rPr>
            </w:pPr>
            <w:r w:rsidRPr="00694AAB">
              <w:rPr>
                <w:rFonts w:ascii="Arial" w:hAnsi="Arial" w:cs="Arial" w:eastAsiaTheme="minorHAnsi"/>
                <w:sz w:val="20"/>
                <w:szCs w:val="20"/>
                <w:lang w:val="es-ES_tradnl"/>
              </w:rPr>
              <w:t>1040</w:t>
            </w:r>
          </w:p>
        </w:tc>
        <w:tc>
          <w:tcPr>
            <w:tcW w:w="1615" w:type="dxa"/>
          </w:tcPr>
          <w:p w:rsidRPr="00694AAB" w:rsidR="00042D4B" w:rsidP="0085576F" w:rsidRDefault="00042D4B" w14:paraId="5F67377F" w14:textId="77777777">
            <w:pPr>
              <w:spacing w:after="0" w:line="240" w:lineRule="auto"/>
              <w:jc w:val="center"/>
              <w:rPr>
                <w:rFonts w:ascii="Arial" w:hAnsi="Arial" w:cs="Arial" w:eastAsiaTheme="minorHAnsi"/>
                <w:sz w:val="20"/>
                <w:szCs w:val="20"/>
                <w:lang w:val="es-ES_tradnl"/>
              </w:rPr>
            </w:pPr>
            <w:r w:rsidRPr="00694AAB">
              <w:rPr>
                <w:rFonts w:ascii="Arial" w:hAnsi="Arial" w:cs="Arial" w:eastAsiaTheme="minorHAnsi"/>
                <w:sz w:val="20"/>
                <w:szCs w:val="20"/>
                <w:lang w:val="es-ES_tradnl"/>
              </w:rPr>
              <w:t>1300</w:t>
            </w:r>
          </w:p>
        </w:tc>
      </w:tr>
    </w:tbl>
    <w:p w:rsidRPr="00694AAB" w:rsidR="00042D4B" w:rsidP="00042D4B" w:rsidRDefault="00042D4B" w14:paraId="572B24F9" w14:textId="77777777">
      <w:pPr>
        <w:spacing w:after="0" w:line="240" w:lineRule="auto"/>
        <w:jc w:val="both"/>
        <w:rPr>
          <w:rFonts w:ascii="Arial" w:hAnsi="Arial" w:cs="Arial" w:eastAsiaTheme="minorHAnsi"/>
          <w:lang w:val="es-ES_tradnl"/>
        </w:rPr>
      </w:pPr>
    </w:p>
    <w:p w:rsidR="00F25285" w:rsidP="00F25285" w:rsidRDefault="00042D4B" w14:paraId="6C220B42"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 xml:space="preserve">Para medir el impacto sobre los aprendizajes, las sedes que forman del grupo de tratamiento son las 1040 sedes donde se implementará por primera vez el programa de educación básica entre 2021 y 2023. Las sedes elegibles para formar parte del grupo de control son las otras sedes de municipios PDET fuera de las 2000 sedes focalizadas. Las sedes del grupo de control serán seleccionadas a través del método de emparejamiento descrito en la sección Metodología de Evaluación. Se excluyen a las sedes tratadas en el 2020 porque la línea de base se levantará a fines de 2020. </w:t>
      </w:r>
    </w:p>
    <w:p w:rsidR="00F25285" w:rsidP="00F25285" w:rsidRDefault="00F25285" w14:paraId="13A0A9B5" w14:textId="77777777">
      <w:pPr>
        <w:pStyle w:val="ListParagraph"/>
        <w:tabs>
          <w:tab w:val="left" w:pos="0"/>
        </w:tabs>
        <w:spacing w:before="120" w:after="288" w:afterLines="120" w:line="240" w:lineRule="auto"/>
        <w:ind w:left="396"/>
        <w:jc w:val="both"/>
        <w:rPr>
          <w:rFonts w:ascii="Arial" w:hAnsi="Arial" w:cs="Arial" w:eastAsiaTheme="minorHAnsi"/>
          <w:lang w:val="es-ES_tradnl"/>
        </w:rPr>
      </w:pPr>
    </w:p>
    <w:p w:rsidRPr="00F25285" w:rsidR="00042D4B" w:rsidP="00F25285" w:rsidRDefault="00042D4B" w14:paraId="61DE4114" w14:textId="7116D2C4">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F25285">
        <w:rPr>
          <w:rFonts w:ascii="Arial" w:hAnsi="Arial" w:cs="Arial"/>
          <w:lang w:val="es-ES_tradnl"/>
        </w:rPr>
        <w:t xml:space="preserve">Se realizaron cálculos de potencia para determinar cuál es el tamaño mínimo de impacto que podrá detectarse dado que la intervención se realiza a nivel de sede. Se asume una probabilidad de detectar el efecto de 0.8, una significancia estadística de 0.05 y una correlación intra-cluster de 0.2. Con una muestra de 6,240 estudiantes en 1040 sedes en el grupo de tratamiento y otra similar en el grupo de control se anticipa un efecto mínimo detectable (EMD) de 0.05 desviaciones estándar en los resultados en aprendizajes de los estudiantes. Los programas de capacitación docente, uno de los componentes de la intervención, tiene un impacto de aproximadamente de 0.12 desviaciones estándar sobre las pruebas de aprendizaje de los estudiantes (McEwan, 2015). </w:t>
      </w:r>
    </w:p>
    <w:p w:rsidRPr="00694AAB" w:rsidR="00042D4B" w:rsidP="00042D4B" w:rsidRDefault="00042D4B" w14:paraId="26737D3A" w14:textId="77777777">
      <w:pPr>
        <w:spacing w:after="0" w:line="240" w:lineRule="auto"/>
        <w:jc w:val="both"/>
        <w:rPr>
          <w:rFonts w:ascii="Arial" w:hAnsi="Arial" w:cs="Arial"/>
          <w:lang w:val="es-ES_tradnl"/>
        </w:rPr>
      </w:pPr>
    </w:p>
    <w:p w:rsidRPr="00694AAB" w:rsidR="00042D4B" w:rsidP="00042D4B" w:rsidRDefault="00F25285" w14:paraId="3797CF32" w14:textId="34EC6133">
      <w:pPr>
        <w:spacing w:after="0" w:line="240" w:lineRule="auto"/>
        <w:jc w:val="center"/>
        <w:rPr>
          <w:rFonts w:ascii="Arial" w:hAnsi="Arial" w:cs="Arial" w:eastAsiaTheme="minorHAnsi"/>
          <w:b/>
          <w:bCs/>
          <w:color w:val="000000"/>
          <w:lang w:val="es-ES_tradnl" w:eastAsia="es-GT"/>
        </w:rPr>
      </w:pPr>
      <w:r>
        <w:rPr>
          <w:rFonts w:ascii="Arial" w:hAnsi="Arial" w:cs="Arial" w:eastAsiaTheme="minorHAnsi"/>
          <w:b/>
          <w:bCs/>
          <w:color w:val="000000"/>
          <w:lang w:val="es-ES_tradnl" w:eastAsia="es-GT"/>
        </w:rPr>
        <w:t xml:space="preserve">Tabla 10: </w:t>
      </w:r>
      <w:r w:rsidRPr="00694AAB" w:rsidR="00042D4B">
        <w:rPr>
          <w:rFonts w:ascii="Arial" w:hAnsi="Arial" w:cs="Arial" w:eastAsiaTheme="minorHAnsi"/>
          <w:b/>
          <w:bCs/>
          <w:color w:val="000000"/>
          <w:lang w:val="es-ES_tradnl" w:eastAsia="es-GT"/>
        </w:rPr>
        <w:t>Evaluación del programa de apoyo para la mejora de la educación básica rural: Grupo de tratamiento y grupo de control</w:t>
      </w:r>
    </w:p>
    <w:p w:rsidRPr="00694AAB" w:rsidR="00042D4B" w:rsidP="00042D4B" w:rsidRDefault="00042D4B" w14:paraId="55F482AF" w14:textId="77777777">
      <w:pPr>
        <w:spacing w:after="0" w:line="240" w:lineRule="auto"/>
        <w:jc w:val="center"/>
        <w:rPr>
          <w:rFonts w:ascii="Arial" w:hAnsi="Arial" w:cs="Arial" w:eastAsiaTheme="minorHAnsi"/>
          <w:b/>
          <w:bCs/>
          <w:color w:val="000000"/>
          <w:lang w:val="es-ES_tradnl" w:eastAsia="es-GT"/>
        </w:rPr>
      </w:pPr>
    </w:p>
    <w:tbl>
      <w:tblPr>
        <w:tblStyle w:val="TableGrid"/>
        <w:tblW w:w="6330" w:type="dxa"/>
        <w:jc w:val="center"/>
        <w:tblLook w:val="04A0" w:firstRow="1" w:lastRow="0" w:firstColumn="1" w:lastColumn="0" w:noHBand="0" w:noVBand="1"/>
      </w:tblPr>
      <w:tblGrid>
        <w:gridCol w:w="1996"/>
        <w:gridCol w:w="2167"/>
        <w:gridCol w:w="2167"/>
      </w:tblGrid>
      <w:tr w:rsidRPr="00694AAB" w:rsidR="00042D4B" w:rsidTr="0085576F" w14:paraId="49C9CF8E" w14:textId="77777777">
        <w:trPr>
          <w:trHeight w:val="109"/>
          <w:jc w:val="center"/>
        </w:trPr>
        <w:tc>
          <w:tcPr>
            <w:tcW w:w="1996" w:type="dxa"/>
            <w:shd w:val="clear" w:color="auto" w:fill="EDEDED" w:themeFill="accent3" w:themeFillTint="33"/>
          </w:tcPr>
          <w:p w:rsidRPr="00694AAB" w:rsidR="00042D4B" w:rsidP="0085576F" w:rsidRDefault="00042D4B" w14:paraId="20466564" w14:textId="77777777">
            <w:pPr>
              <w:spacing w:after="0" w:line="240" w:lineRule="auto"/>
              <w:jc w:val="center"/>
              <w:rPr>
                <w:rFonts w:ascii="Arial" w:hAnsi="Arial" w:cs="Arial" w:eastAsiaTheme="minorHAnsi"/>
                <w:bCs/>
                <w:color w:val="000000" w:themeColor="text1"/>
                <w:sz w:val="20"/>
                <w:szCs w:val="20"/>
                <w:lang w:val="es-ES_tradnl" w:eastAsia="es-GT"/>
              </w:rPr>
            </w:pPr>
          </w:p>
        </w:tc>
        <w:tc>
          <w:tcPr>
            <w:tcW w:w="2167" w:type="dxa"/>
            <w:shd w:val="clear" w:color="auto" w:fill="EDEDED" w:themeFill="accent3" w:themeFillTint="33"/>
          </w:tcPr>
          <w:p w:rsidRPr="00694AAB" w:rsidR="00042D4B" w:rsidP="0085576F" w:rsidRDefault="00042D4B" w14:paraId="47AC83CC" w14:textId="77777777">
            <w:pPr>
              <w:spacing w:after="0" w:line="240" w:lineRule="auto"/>
              <w:jc w:val="center"/>
              <w:rPr>
                <w:rFonts w:ascii="Arial" w:hAnsi="Arial" w:cs="Arial" w:eastAsiaTheme="minorHAnsi"/>
                <w:b/>
                <w:bCs/>
                <w:color w:val="000000" w:themeColor="text1"/>
                <w:sz w:val="20"/>
                <w:szCs w:val="20"/>
                <w:lang w:val="es-ES_tradnl" w:eastAsia="es-GT"/>
              </w:rPr>
            </w:pPr>
            <w:r w:rsidRPr="00694AAB">
              <w:rPr>
                <w:rFonts w:ascii="Arial" w:hAnsi="Arial" w:cs="Arial" w:eastAsiaTheme="minorHAnsi"/>
                <w:b/>
                <w:bCs/>
                <w:color w:val="000000" w:themeColor="text1"/>
                <w:sz w:val="20"/>
                <w:szCs w:val="20"/>
                <w:lang w:val="es-ES_tradnl" w:eastAsia="es-GT"/>
              </w:rPr>
              <w:t xml:space="preserve">Sedes escolares  </w:t>
            </w:r>
          </w:p>
        </w:tc>
        <w:tc>
          <w:tcPr>
            <w:tcW w:w="2167" w:type="dxa"/>
            <w:shd w:val="clear" w:color="auto" w:fill="EDEDED" w:themeFill="accent3" w:themeFillTint="33"/>
          </w:tcPr>
          <w:p w:rsidRPr="00694AAB" w:rsidR="00042D4B" w:rsidP="0085576F" w:rsidRDefault="00042D4B" w14:paraId="4048F41D" w14:textId="77777777">
            <w:pPr>
              <w:spacing w:after="0" w:line="240" w:lineRule="auto"/>
              <w:jc w:val="center"/>
              <w:rPr>
                <w:rFonts w:ascii="Arial" w:hAnsi="Arial" w:cs="Arial" w:eastAsiaTheme="minorHAnsi"/>
                <w:b/>
                <w:bCs/>
                <w:color w:val="000000" w:themeColor="text1"/>
                <w:sz w:val="20"/>
                <w:szCs w:val="20"/>
                <w:lang w:val="es-ES_tradnl" w:eastAsia="es-GT"/>
              </w:rPr>
            </w:pPr>
            <w:r w:rsidRPr="00694AAB">
              <w:rPr>
                <w:rFonts w:ascii="Arial" w:hAnsi="Arial" w:cs="Arial" w:eastAsiaTheme="minorHAnsi"/>
                <w:b/>
                <w:bCs/>
                <w:color w:val="000000" w:themeColor="text1"/>
                <w:sz w:val="20"/>
                <w:szCs w:val="20"/>
                <w:lang w:val="es-ES_tradnl" w:eastAsia="es-GT"/>
              </w:rPr>
              <w:t>Estudiantes en 3</w:t>
            </w:r>
            <w:r w:rsidRPr="00694AAB">
              <w:rPr>
                <w:rFonts w:ascii="Arial" w:hAnsi="Arial" w:cs="Arial" w:eastAsiaTheme="minorHAnsi"/>
                <w:sz w:val="20"/>
                <w:szCs w:val="20"/>
                <w:lang w:val="es-ES_tradnl"/>
              </w:rPr>
              <w:t xml:space="preserve">º </w:t>
            </w:r>
            <w:r w:rsidRPr="00694AAB">
              <w:rPr>
                <w:rFonts w:ascii="Arial" w:hAnsi="Arial" w:cs="Arial" w:eastAsiaTheme="minorHAnsi"/>
                <w:b/>
                <w:bCs/>
                <w:color w:val="000000" w:themeColor="text1"/>
                <w:sz w:val="20"/>
                <w:szCs w:val="20"/>
                <w:lang w:val="es-ES_tradnl" w:eastAsia="es-GT"/>
              </w:rPr>
              <w:t>/ 5</w:t>
            </w:r>
            <w:r w:rsidRPr="00694AAB">
              <w:rPr>
                <w:rFonts w:ascii="Arial" w:hAnsi="Arial" w:cs="Arial" w:eastAsiaTheme="minorHAnsi"/>
                <w:sz w:val="20"/>
                <w:szCs w:val="20"/>
                <w:lang w:val="es-ES_tradnl"/>
              </w:rPr>
              <w:t>º</w:t>
            </w:r>
            <w:r w:rsidRPr="00694AAB">
              <w:rPr>
                <w:rFonts w:ascii="Arial" w:hAnsi="Arial" w:cs="Arial" w:eastAsiaTheme="minorHAnsi"/>
                <w:b/>
                <w:bCs/>
                <w:color w:val="000000" w:themeColor="text1"/>
                <w:sz w:val="20"/>
                <w:szCs w:val="20"/>
                <w:lang w:val="es-ES_tradnl" w:eastAsia="es-GT"/>
              </w:rPr>
              <w:t xml:space="preserve"> de primaria</w:t>
            </w:r>
          </w:p>
        </w:tc>
      </w:tr>
      <w:tr w:rsidRPr="00694AAB" w:rsidR="00042D4B" w:rsidTr="0085576F" w14:paraId="3430647F" w14:textId="77777777">
        <w:trPr>
          <w:trHeight w:val="222"/>
          <w:jc w:val="center"/>
        </w:trPr>
        <w:tc>
          <w:tcPr>
            <w:tcW w:w="1996" w:type="dxa"/>
          </w:tcPr>
          <w:p w:rsidRPr="00694AAB" w:rsidR="00042D4B" w:rsidP="0085576F" w:rsidRDefault="00042D4B" w14:paraId="5E2C5E50" w14:textId="77777777">
            <w:pPr>
              <w:spacing w:after="0" w:line="240" w:lineRule="auto"/>
              <w:rPr>
                <w:rFonts w:ascii="Arial" w:hAnsi="Arial" w:cs="Arial" w:eastAsiaTheme="minorHAnsi"/>
                <w:bCs/>
                <w:color w:val="000000" w:themeColor="text1"/>
                <w:sz w:val="20"/>
                <w:szCs w:val="20"/>
                <w:lang w:val="es-ES_tradnl" w:eastAsia="es-GT"/>
              </w:rPr>
            </w:pPr>
            <w:r w:rsidRPr="00694AAB">
              <w:rPr>
                <w:rFonts w:ascii="Arial" w:hAnsi="Arial" w:cs="Arial" w:eastAsiaTheme="minorHAnsi"/>
                <w:bCs/>
                <w:color w:val="000000" w:themeColor="text1"/>
                <w:sz w:val="20"/>
                <w:szCs w:val="20"/>
                <w:lang w:val="es-ES_tradnl" w:eastAsia="es-GT"/>
              </w:rPr>
              <w:t>Grupo de tratamiento</w:t>
            </w:r>
          </w:p>
        </w:tc>
        <w:tc>
          <w:tcPr>
            <w:tcW w:w="2167" w:type="dxa"/>
          </w:tcPr>
          <w:p w:rsidRPr="00694AAB" w:rsidR="00042D4B" w:rsidP="0085576F" w:rsidRDefault="00042D4B" w14:paraId="672B1A32" w14:textId="77777777">
            <w:pPr>
              <w:spacing w:after="0" w:line="240" w:lineRule="auto"/>
              <w:jc w:val="center"/>
              <w:rPr>
                <w:rFonts w:ascii="Arial" w:hAnsi="Arial" w:cs="Arial" w:eastAsiaTheme="minorHAnsi"/>
                <w:bCs/>
                <w:color w:val="000000" w:themeColor="text1"/>
                <w:sz w:val="20"/>
                <w:szCs w:val="20"/>
                <w:lang w:val="es-ES_tradnl" w:eastAsia="es-GT"/>
              </w:rPr>
            </w:pPr>
            <w:r w:rsidRPr="00694AAB">
              <w:rPr>
                <w:rFonts w:ascii="Arial" w:hAnsi="Arial" w:cs="Arial" w:eastAsiaTheme="minorHAnsi"/>
                <w:bCs/>
                <w:color w:val="000000" w:themeColor="text1"/>
                <w:sz w:val="20"/>
                <w:szCs w:val="20"/>
                <w:lang w:val="es-ES_tradnl" w:eastAsia="es-GT"/>
              </w:rPr>
              <w:t>1040</w:t>
            </w:r>
          </w:p>
        </w:tc>
        <w:tc>
          <w:tcPr>
            <w:tcW w:w="2167" w:type="dxa"/>
          </w:tcPr>
          <w:p w:rsidRPr="00694AAB" w:rsidR="00042D4B" w:rsidP="0085576F" w:rsidRDefault="00042D4B" w14:paraId="7B98E905" w14:textId="77777777">
            <w:pPr>
              <w:spacing w:after="0" w:line="240" w:lineRule="auto"/>
              <w:jc w:val="center"/>
              <w:rPr>
                <w:rFonts w:ascii="Arial" w:hAnsi="Arial" w:cs="Arial" w:eastAsiaTheme="minorHAnsi"/>
                <w:bCs/>
                <w:color w:val="000000" w:themeColor="text1"/>
                <w:sz w:val="20"/>
                <w:szCs w:val="20"/>
                <w:lang w:val="es-ES_tradnl" w:eastAsia="es-GT"/>
              </w:rPr>
            </w:pPr>
            <w:r w:rsidRPr="00694AAB">
              <w:rPr>
                <w:rFonts w:ascii="Arial" w:hAnsi="Arial" w:cs="Arial" w:eastAsiaTheme="minorHAnsi"/>
                <w:bCs/>
                <w:color w:val="000000" w:themeColor="text1"/>
                <w:sz w:val="20"/>
                <w:szCs w:val="20"/>
                <w:lang w:val="es-ES_tradnl" w:eastAsia="es-GT"/>
              </w:rPr>
              <w:t>6240</w:t>
            </w:r>
          </w:p>
        </w:tc>
      </w:tr>
      <w:tr w:rsidRPr="00694AAB" w:rsidR="00042D4B" w:rsidTr="0085576F" w14:paraId="2135E746" w14:textId="77777777">
        <w:trPr>
          <w:trHeight w:val="107"/>
          <w:jc w:val="center"/>
        </w:trPr>
        <w:tc>
          <w:tcPr>
            <w:tcW w:w="1996" w:type="dxa"/>
          </w:tcPr>
          <w:p w:rsidRPr="00694AAB" w:rsidR="00042D4B" w:rsidP="0085576F" w:rsidRDefault="00042D4B" w14:paraId="3F8C2365" w14:textId="77777777">
            <w:pPr>
              <w:spacing w:after="0" w:line="240" w:lineRule="auto"/>
              <w:rPr>
                <w:rFonts w:ascii="Arial" w:hAnsi="Arial" w:cs="Arial" w:eastAsiaTheme="minorHAnsi"/>
                <w:bCs/>
                <w:color w:val="000000" w:themeColor="text1"/>
                <w:sz w:val="20"/>
                <w:szCs w:val="20"/>
                <w:lang w:val="es-ES_tradnl" w:eastAsia="es-GT"/>
              </w:rPr>
            </w:pPr>
            <w:r w:rsidRPr="00694AAB">
              <w:rPr>
                <w:rFonts w:ascii="Arial" w:hAnsi="Arial" w:cs="Arial" w:eastAsiaTheme="minorHAnsi"/>
                <w:bCs/>
                <w:color w:val="000000" w:themeColor="text1"/>
                <w:sz w:val="20"/>
                <w:szCs w:val="20"/>
                <w:lang w:val="es-ES_tradnl" w:eastAsia="es-GT"/>
              </w:rPr>
              <w:t>Grupo de control</w:t>
            </w:r>
          </w:p>
        </w:tc>
        <w:tc>
          <w:tcPr>
            <w:tcW w:w="2167" w:type="dxa"/>
          </w:tcPr>
          <w:p w:rsidRPr="00694AAB" w:rsidR="00042D4B" w:rsidP="0085576F" w:rsidRDefault="00042D4B" w14:paraId="7E36A990" w14:textId="77777777">
            <w:pPr>
              <w:spacing w:after="0" w:line="240" w:lineRule="auto"/>
              <w:jc w:val="center"/>
              <w:rPr>
                <w:rFonts w:ascii="Arial" w:hAnsi="Arial" w:cs="Arial" w:eastAsiaTheme="minorHAnsi"/>
                <w:bCs/>
                <w:color w:val="000000" w:themeColor="text1"/>
                <w:sz w:val="20"/>
                <w:szCs w:val="20"/>
                <w:lang w:val="es-ES_tradnl" w:eastAsia="es-GT"/>
              </w:rPr>
            </w:pPr>
            <w:r w:rsidRPr="00694AAB">
              <w:rPr>
                <w:rFonts w:ascii="Arial" w:hAnsi="Arial" w:cs="Arial" w:eastAsiaTheme="minorHAnsi"/>
                <w:bCs/>
                <w:color w:val="000000" w:themeColor="text1"/>
                <w:sz w:val="20"/>
                <w:szCs w:val="20"/>
                <w:lang w:val="es-ES_tradnl" w:eastAsia="es-GT"/>
              </w:rPr>
              <w:t>1040</w:t>
            </w:r>
          </w:p>
        </w:tc>
        <w:tc>
          <w:tcPr>
            <w:tcW w:w="2167" w:type="dxa"/>
          </w:tcPr>
          <w:p w:rsidRPr="00694AAB" w:rsidR="00042D4B" w:rsidP="0085576F" w:rsidRDefault="00042D4B" w14:paraId="1213EB48" w14:textId="77777777">
            <w:pPr>
              <w:spacing w:after="0" w:line="240" w:lineRule="auto"/>
              <w:jc w:val="center"/>
              <w:rPr>
                <w:rFonts w:ascii="Arial" w:hAnsi="Arial" w:cs="Arial" w:eastAsiaTheme="minorHAnsi"/>
                <w:bCs/>
                <w:color w:val="000000" w:themeColor="text1"/>
                <w:sz w:val="20"/>
                <w:szCs w:val="20"/>
                <w:lang w:val="es-ES_tradnl" w:eastAsia="es-GT"/>
              </w:rPr>
            </w:pPr>
            <w:r w:rsidRPr="00694AAB">
              <w:rPr>
                <w:rFonts w:ascii="Arial" w:hAnsi="Arial" w:cs="Arial" w:eastAsiaTheme="minorHAnsi"/>
                <w:bCs/>
                <w:color w:val="000000" w:themeColor="text1"/>
                <w:sz w:val="20"/>
                <w:szCs w:val="20"/>
                <w:lang w:val="es-ES_tradnl" w:eastAsia="es-GT"/>
              </w:rPr>
              <w:t>6240</w:t>
            </w:r>
          </w:p>
        </w:tc>
      </w:tr>
      <w:tr w:rsidRPr="00694AAB" w:rsidR="00042D4B" w:rsidTr="0085576F" w14:paraId="2B8A135B" w14:textId="77777777">
        <w:trPr>
          <w:trHeight w:val="107"/>
          <w:jc w:val="center"/>
        </w:trPr>
        <w:tc>
          <w:tcPr>
            <w:tcW w:w="1996" w:type="dxa"/>
          </w:tcPr>
          <w:p w:rsidRPr="00694AAB" w:rsidR="00042D4B" w:rsidP="0085576F" w:rsidRDefault="00042D4B" w14:paraId="2BF63229" w14:textId="77777777">
            <w:pPr>
              <w:spacing w:after="0" w:line="240" w:lineRule="auto"/>
              <w:rPr>
                <w:rFonts w:ascii="Arial" w:hAnsi="Arial" w:cs="Arial" w:eastAsiaTheme="minorHAnsi"/>
                <w:bCs/>
                <w:color w:val="000000" w:themeColor="text1"/>
                <w:sz w:val="20"/>
                <w:szCs w:val="20"/>
                <w:lang w:val="es-ES_tradnl" w:eastAsia="es-GT"/>
              </w:rPr>
            </w:pPr>
            <w:r w:rsidRPr="00694AAB">
              <w:rPr>
                <w:rFonts w:ascii="Arial" w:hAnsi="Arial" w:cs="Arial" w:eastAsiaTheme="minorHAnsi"/>
                <w:b/>
                <w:bCs/>
                <w:color w:val="000000" w:themeColor="text1"/>
                <w:sz w:val="20"/>
                <w:szCs w:val="20"/>
                <w:lang w:val="es-ES_tradnl" w:eastAsia="es-GT"/>
              </w:rPr>
              <w:t>Total</w:t>
            </w:r>
          </w:p>
        </w:tc>
        <w:tc>
          <w:tcPr>
            <w:tcW w:w="2167" w:type="dxa"/>
          </w:tcPr>
          <w:p w:rsidRPr="00694AAB" w:rsidR="00042D4B" w:rsidP="0085576F" w:rsidRDefault="00042D4B" w14:paraId="1EEF1E8C" w14:textId="77777777">
            <w:pPr>
              <w:spacing w:after="0" w:line="240" w:lineRule="auto"/>
              <w:jc w:val="center"/>
              <w:rPr>
                <w:rFonts w:ascii="Arial" w:hAnsi="Arial" w:cs="Arial" w:eastAsiaTheme="minorHAnsi"/>
                <w:bCs/>
                <w:color w:val="000000" w:themeColor="text1"/>
                <w:sz w:val="20"/>
                <w:szCs w:val="20"/>
                <w:lang w:val="es-ES_tradnl" w:eastAsia="es-GT"/>
              </w:rPr>
            </w:pPr>
            <w:r w:rsidRPr="00694AAB">
              <w:rPr>
                <w:rFonts w:ascii="Arial" w:hAnsi="Arial" w:cs="Arial" w:eastAsiaTheme="minorHAnsi"/>
                <w:b/>
                <w:bCs/>
                <w:color w:val="000000" w:themeColor="text1"/>
                <w:sz w:val="20"/>
                <w:szCs w:val="20"/>
                <w:lang w:val="es-ES_tradnl" w:eastAsia="es-GT"/>
              </w:rPr>
              <w:t>2080</w:t>
            </w:r>
          </w:p>
        </w:tc>
        <w:tc>
          <w:tcPr>
            <w:tcW w:w="2167" w:type="dxa"/>
          </w:tcPr>
          <w:p w:rsidRPr="00694AAB" w:rsidR="00042D4B" w:rsidP="0085576F" w:rsidRDefault="00042D4B" w14:paraId="5673978E" w14:textId="77777777">
            <w:pPr>
              <w:spacing w:after="0" w:line="240" w:lineRule="auto"/>
              <w:jc w:val="center"/>
              <w:rPr>
                <w:rFonts w:ascii="Arial" w:hAnsi="Arial" w:cs="Arial" w:eastAsiaTheme="minorHAnsi"/>
                <w:bCs/>
                <w:color w:val="000000" w:themeColor="text1"/>
                <w:sz w:val="20"/>
                <w:szCs w:val="20"/>
                <w:lang w:val="es-ES_tradnl" w:eastAsia="es-GT"/>
              </w:rPr>
            </w:pPr>
            <w:r w:rsidRPr="00694AAB">
              <w:rPr>
                <w:rFonts w:ascii="Arial" w:hAnsi="Arial" w:cs="Arial" w:eastAsiaTheme="minorHAnsi"/>
                <w:b/>
                <w:bCs/>
                <w:color w:val="000000" w:themeColor="text1"/>
                <w:sz w:val="20"/>
                <w:szCs w:val="20"/>
                <w:lang w:val="es-ES_tradnl" w:eastAsia="es-GT"/>
              </w:rPr>
              <w:t>12480</w:t>
            </w:r>
          </w:p>
        </w:tc>
      </w:tr>
    </w:tbl>
    <w:p w:rsidRPr="00694AAB" w:rsidR="00042D4B" w:rsidP="00042D4B" w:rsidRDefault="00042D4B" w14:paraId="6B154BB2" w14:textId="77777777">
      <w:pPr>
        <w:spacing w:before="2" w:after="160" w:line="259" w:lineRule="auto"/>
        <w:ind w:right="78"/>
        <w:jc w:val="both"/>
        <w:rPr>
          <w:rFonts w:ascii="Arial" w:hAnsi="Arial" w:cs="Arial"/>
          <w:lang w:val="es-ES_tradnl"/>
        </w:rPr>
      </w:pPr>
    </w:p>
    <w:p w:rsidRPr="00694AAB" w:rsidR="00042D4B" w:rsidP="00F25285" w:rsidRDefault="00042D4B" w14:paraId="2B05CA00"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 xml:space="preserve">Para medir el efecto sobre las prácticas docentes y uso de materiales en el aula, las sedes que forman del grupo de tratamiento son las 390 sedes donde se implementará por primera vez el programa de educación básica en 2021. Las sedes elegibles para formar parte del grupo de control son las sedes donde se implementará la intervención en 2022 y 2023. Las sedes del grupo de control serán seleccionadas a través del método de emparejamiento descrito en la sección Metodología de Evaluación. </w:t>
      </w:r>
      <w:r w:rsidRPr="00694AAB">
        <w:rPr>
          <w:rFonts w:ascii="Arial" w:hAnsi="Arial" w:cs="Arial"/>
          <w:lang w:val="es-ES_tradnl"/>
        </w:rPr>
        <w:t xml:space="preserve">Se asume una probabilidad de detectar el efecto de 0.8 y una significancia estadística de 0.05. Con una muestra de 260 docentes en el grupo de tratamiento y otra similar en el grupo de control se anticipa un efecto mínimo detectable (EMD) de </w:t>
      </w:r>
      <w:r w:rsidRPr="00DA54AA">
        <w:rPr>
          <w:rFonts w:ascii="Arial" w:hAnsi="Arial" w:cs="Arial"/>
          <w:lang w:val="es-ES_tradnl"/>
        </w:rPr>
        <w:t>0.12 desviaciones estándar</w:t>
      </w:r>
      <w:r w:rsidRPr="00694AAB">
        <w:rPr>
          <w:rFonts w:ascii="Arial" w:hAnsi="Arial" w:cs="Arial"/>
          <w:lang w:val="es-ES_tradnl"/>
        </w:rPr>
        <w:t xml:space="preserve"> </w:t>
      </w:r>
      <w:r>
        <w:rPr>
          <w:rFonts w:ascii="Arial" w:hAnsi="Arial" w:cs="Arial"/>
          <w:lang w:val="es-ES_tradnl"/>
        </w:rPr>
        <w:t xml:space="preserve">(aprox. 2.4 puntos porcentuales en la proporción del </w:t>
      </w:r>
      <w:r w:rsidRPr="004868BB">
        <w:rPr>
          <w:rFonts w:ascii="Arial" w:hAnsi="Arial" w:cs="Arial"/>
          <w:lang w:val="es-ES_tradnl"/>
        </w:rPr>
        <w:t>tiempo dedicado a la instrucción)</w:t>
      </w:r>
      <w:r>
        <w:rPr>
          <w:rFonts w:ascii="Arial" w:hAnsi="Arial" w:cs="Arial"/>
          <w:lang w:val="es-ES_tradnl"/>
        </w:rPr>
        <w:t>.</w:t>
      </w:r>
      <w:r w:rsidRPr="00694AAB">
        <w:rPr>
          <w:rFonts w:ascii="Arial" w:hAnsi="Arial" w:cs="Arial"/>
          <w:lang w:val="es-ES_tradnl"/>
        </w:rPr>
        <w:t xml:space="preserve"> </w:t>
      </w:r>
    </w:p>
    <w:p w:rsidRPr="00694AAB" w:rsidR="00042D4B" w:rsidP="00F25285" w:rsidRDefault="00042D4B" w14:paraId="18EF8D79" w14:textId="77777777">
      <w:pPr>
        <w:numPr>
          <w:ilvl w:val="0"/>
          <w:numId w:val="18"/>
        </w:numPr>
        <w:spacing w:before="120" w:after="288" w:afterLines="120" w:line="240" w:lineRule="auto"/>
        <w:ind w:left="450" w:hanging="630"/>
        <w:jc w:val="both"/>
        <w:outlineLvl w:val="2"/>
        <w:rPr>
          <w:rFonts w:ascii="Arial" w:hAnsi="Arial" w:eastAsia="Times New Roman" w:cs="Arial"/>
          <w:b/>
          <w:lang w:val="es-ES_tradnl"/>
        </w:rPr>
      </w:pPr>
      <w:bookmarkStart w:name="_Toc15554307" w:id="23"/>
      <w:bookmarkStart w:name="_Toc15652010" w:id="24"/>
      <w:r w:rsidRPr="00694AAB">
        <w:rPr>
          <w:rFonts w:ascii="Arial" w:hAnsi="Arial" w:eastAsia="Times New Roman" w:cs="Arial"/>
          <w:b/>
          <w:lang w:val="es-ES_tradnl"/>
        </w:rPr>
        <w:t>Coordinación, Plan de Trabajo y Presupuesto</w:t>
      </w:r>
      <w:bookmarkEnd w:id="23"/>
      <w:bookmarkEnd w:id="24"/>
    </w:p>
    <w:p w:rsidRPr="00694AAB" w:rsidR="00042D4B" w:rsidP="00F25285" w:rsidRDefault="00042D4B" w14:paraId="3913152D" w14:textId="77777777">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 xml:space="preserve">Para la evaluación del programa en preescolar, a inicios del 2021 se planea realizar el levantamiento de línea de base de las pruebas de lenguaje a estudiantes y de la observación de prácticas docentes. La línea de seguimiento se levantará a fines de 2021 para la prácticas docentes e inicios de 2022 para las pruebas de lenguaje. Para la evaluación del programa en educación básica, se realizará el levantamiento de línea de base de las prácticas docentes a inicios de 2021, y el levantamiento de la línea de seguimiento a fines del 2021. La siguiente tabla muestra el presupuesto asignado a las evaluaciones. </w:t>
      </w:r>
    </w:p>
    <w:p w:rsidRPr="00694AAB" w:rsidR="00042D4B" w:rsidP="00042D4B" w:rsidRDefault="00042D4B" w14:paraId="2C203E5C" w14:textId="77777777">
      <w:pPr>
        <w:spacing w:after="0" w:line="240" w:lineRule="auto"/>
        <w:jc w:val="both"/>
        <w:rPr>
          <w:rFonts w:ascii="Arial" w:hAnsi="Arial" w:cs="Arial" w:eastAsiaTheme="minorHAnsi"/>
          <w:lang w:val="es-ES_tradnl"/>
        </w:rPr>
      </w:pPr>
    </w:p>
    <w:p w:rsidRPr="00694AAB" w:rsidR="00042D4B" w:rsidP="00042D4B" w:rsidRDefault="00F25285" w14:paraId="6C050F2F" w14:textId="42BAFFB5">
      <w:pPr>
        <w:spacing w:after="0" w:line="240" w:lineRule="auto"/>
        <w:jc w:val="center"/>
        <w:rPr>
          <w:rFonts w:ascii="Arial" w:hAnsi="Arial" w:cs="Arial" w:eastAsiaTheme="minorHAnsi"/>
          <w:b/>
          <w:lang w:val="es-ES_tradnl"/>
        </w:rPr>
      </w:pPr>
      <w:r>
        <w:rPr>
          <w:rFonts w:ascii="Arial" w:hAnsi="Arial" w:cs="Arial" w:eastAsiaTheme="minorHAnsi"/>
          <w:b/>
          <w:lang w:val="es-ES_tradnl"/>
        </w:rPr>
        <w:t xml:space="preserve">Tabla 11: </w:t>
      </w:r>
      <w:r w:rsidRPr="00694AAB" w:rsidR="00042D4B">
        <w:rPr>
          <w:rFonts w:ascii="Arial" w:hAnsi="Arial" w:cs="Arial" w:eastAsiaTheme="minorHAnsi"/>
          <w:b/>
          <w:lang w:val="es-ES_tradnl"/>
        </w:rPr>
        <w:t>Plan de Trabajo y Costo de la Evaluación</w:t>
      </w:r>
      <w:r w:rsidR="00641031">
        <w:rPr>
          <w:rStyle w:val="FootnoteReference"/>
          <w:rFonts w:ascii="Arial" w:hAnsi="Arial" w:cs="Arial" w:eastAsiaTheme="minorHAnsi"/>
          <w:b/>
          <w:lang w:val="es-ES_tradnl"/>
        </w:rPr>
        <w:footnoteReference w:id="30"/>
      </w:r>
    </w:p>
    <w:p w:rsidRPr="00694AAB" w:rsidR="00042D4B" w:rsidP="00042D4B" w:rsidRDefault="00042D4B" w14:paraId="19246E05" w14:textId="77777777">
      <w:pPr>
        <w:spacing w:after="0" w:line="240" w:lineRule="auto"/>
        <w:jc w:val="center"/>
        <w:rPr>
          <w:rFonts w:ascii="Arial" w:hAnsi="Arial" w:cs="Arial" w:eastAsiaTheme="minorHAnsi"/>
          <w:b/>
          <w:lang w:val="es-ES_tradnl"/>
        </w:rPr>
      </w:pPr>
    </w:p>
    <w:tbl>
      <w:tblPr>
        <w:tblW w:w="9746" w:type="dxa"/>
        <w:tblLook w:val="04A0" w:firstRow="1" w:lastRow="0" w:firstColumn="1" w:lastColumn="0" w:noHBand="0" w:noVBand="1"/>
      </w:tblPr>
      <w:tblGrid>
        <w:gridCol w:w="3827"/>
        <w:gridCol w:w="617"/>
        <w:gridCol w:w="317"/>
        <w:gridCol w:w="317"/>
        <w:gridCol w:w="317"/>
        <w:gridCol w:w="317"/>
        <w:gridCol w:w="317"/>
        <w:gridCol w:w="317"/>
        <w:gridCol w:w="317"/>
        <w:gridCol w:w="317"/>
        <w:gridCol w:w="317"/>
        <w:gridCol w:w="317"/>
        <w:gridCol w:w="317"/>
        <w:gridCol w:w="317"/>
        <w:gridCol w:w="617"/>
        <w:gridCol w:w="881"/>
      </w:tblGrid>
      <w:tr w:rsidRPr="00694AAB" w:rsidR="00042D4B" w:rsidTr="0085576F" w14:paraId="779F6688" w14:textId="77777777">
        <w:trPr>
          <w:trHeight w:val="263"/>
        </w:trPr>
        <w:tc>
          <w:tcPr>
            <w:tcW w:w="3827" w:type="dxa"/>
            <w:vMerge w:val="restart"/>
            <w:tcBorders>
              <w:top w:val="single" w:color="auto" w:sz="4" w:space="0"/>
              <w:left w:val="single" w:color="auto" w:sz="4" w:space="0"/>
              <w:bottom w:val="single" w:color="000000" w:sz="4" w:space="0"/>
              <w:right w:val="single" w:color="auto" w:sz="4" w:space="0"/>
            </w:tcBorders>
            <w:shd w:val="clear" w:color="000000" w:fill="DBDBDB"/>
            <w:vAlign w:val="center"/>
            <w:hideMark/>
          </w:tcPr>
          <w:p w:rsidRPr="00694AAB" w:rsidR="00042D4B" w:rsidP="0085576F" w:rsidRDefault="00042D4B" w14:paraId="259D77AE"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Descripción</w:t>
            </w:r>
          </w:p>
        </w:tc>
        <w:tc>
          <w:tcPr>
            <w:tcW w:w="617" w:type="dxa"/>
            <w:tcBorders>
              <w:top w:val="single" w:color="auto" w:sz="4" w:space="0"/>
              <w:left w:val="nil"/>
              <w:bottom w:val="single" w:color="auto" w:sz="4" w:space="0"/>
              <w:right w:val="single" w:color="auto" w:sz="4" w:space="0"/>
            </w:tcBorders>
            <w:shd w:val="clear" w:color="000000" w:fill="DBDBDB"/>
            <w:vAlign w:val="center"/>
            <w:hideMark/>
          </w:tcPr>
          <w:p w:rsidRPr="00694AAB" w:rsidR="00042D4B" w:rsidP="0085576F" w:rsidRDefault="00042D4B" w14:paraId="25051B17"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2020</w:t>
            </w:r>
          </w:p>
        </w:tc>
        <w:tc>
          <w:tcPr>
            <w:tcW w:w="1268" w:type="dxa"/>
            <w:gridSpan w:val="4"/>
            <w:tcBorders>
              <w:top w:val="single" w:color="auto" w:sz="4" w:space="0"/>
              <w:left w:val="nil"/>
              <w:bottom w:val="single" w:color="auto" w:sz="4" w:space="0"/>
              <w:right w:val="single" w:color="auto" w:sz="4" w:space="0"/>
            </w:tcBorders>
            <w:shd w:val="clear" w:color="000000" w:fill="DBDBDB"/>
            <w:vAlign w:val="center"/>
            <w:hideMark/>
          </w:tcPr>
          <w:p w:rsidRPr="00694AAB" w:rsidR="00042D4B" w:rsidP="0085576F" w:rsidRDefault="00042D4B" w14:paraId="4FED02C4"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2021</w:t>
            </w:r>
          </w:p>
        </w:tc>
        <w:tc>
          <w:tcPr>
            <w:tcW w:w="1268" w:type="dxa"/>
            <w:gridSpan w:val="4"/>
            <w:tcBorders>
              <w:top w:val="single" w:color="auto" w:sz="4" w:space="0"/>
              <w:left w:val="nil"/>
              <w:bottom w:val="single" w:color="auto" w:sz="4" w:space="0"/>
              <w:right w:val="single" w:color="auto" w:sz="4" w:space="0"/>
            </w:tcBorders>
            <w:shd w:val="clear" w:color="000000" w:fill="DBDBDB"/>
            <w:vAlign w:val="center"/>
            <w:hideMark/>
          </w:tcPr>
          <w:p w:rsidRPr="00694AAB" w:rsidR="00042D4B" w:rsidP="0085576F" w:rsidRDefault="00042D4B" w14:paraId="529008FF"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2022</w:t>
            </w:r>
          </w:p>
        </w:tc>
        <w:tc>
          <w:tcPr>
            <w:tcW w:w="1268" w:type="dxa"/>
            <w:gridSpan w:val="4"/>
            <w:tcBorders>
              <w:top w:val="single" w:color="auto" w:sz="4" w:space="0"/>
              <w:left w:val="nil"/>
              <w:bottom w:val="single" w:color="auto" w:sz="4" w:space="0"/>
              <w:right w:val="single" w:color="000000" w:sz="4" w:space="0"/>
            </w:tcBorders>
            <w:shd w:val="clear" w:color="000000" w:fill="DBDBDB"/>
            <w:vAlign w:val="center"/>
            <w:hideMark/>
          </w:tcPr>
          <w:p w:rsidRPr="00694AAB" w:rsidR="00042D4B" w:rsidP="0085576F" w:rsidRDefault="00042D4B" w14:paraId="7AB5F8C6"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2023</w:t>
            </w:r>
          </w:p>
        </w:tc>
        <w:tc>
          <w:tcPr>
            <w:tcW w:w="617" w:type="dxa"/>
            <w:tcBorders>
              <w:top w:val="single" w:color="auto" w:sz="4" w:space="0"/>
              <w:left w:val="nil"/>
              <w:bottom w:val="single" w:color="auto" w:sz="4" w:space="0"/>
              <w:right w:val="single" w:color="auto" w:sz="4" w:space="0"/>
            </w:tcBorders>
            <w:shd w:val="clear" w:color="000000" w:fill="DBDBDB"/>
            <w:vAlign w:val="center"/>
            <w:hideMark/>
          </w:tcPr>
          <w:p w:rsidRPr="00694AAB" w:rsidR="00042D4B" w:rsidP="0085576F" w:rsidRDefault="00042D4B" w14:paraId="3215B17A"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2024</w:t>
            </w:r>
          </w:p>
        </w:tc>
        <w:tc>
          <w:tcPr>
            <w:tcW w:w="881" w:type="dxa"/>
            <w:vMerge w:val="restart"/>
            <w:tcBorders>
              <w:top w:val="single" w:color="auto" w:sz="4" w:space="0"/>
              <w:left w:val="single" w:color="auto" w:sz="4" w:space="0"/>
              <w:bottom w:val="single" w:color="000000" w:sz="4" w:space="0"/>
              <w:right w:val="single" w:color="auto" w:sz="4" w:space="0"/>
            </w:tcBorders>
            <w:shd w:val="clear" w:color="000000" w:fill="DBDBDB"/>
            <w:vAlign w:val="center"/>
            <w:hideMark/>
          </w:tcPr>
          <w:p w:rsidRPr="00694AAB" w:rsidR="00042D4B" w:rsidP="0085576F" w:rsidRDefault="00042D4B" w14:paraId="05465E61"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Costo (US$)</w:t>
            </w:r>
          </w:p>
        </w:tc>
      </w:tr>
      <w:tr w:rsidRPr="00694AAB" w:rsidR="00042D4B" w:rsidTr="0085576F" w14:paraId="518B35A6" w14:textId="77777777">
        <w:trPr>
          <w:trHeight w:val="263"/>
        </w:trPr>
        <w:tc>
          <w:tcPr>
            <w:tcW w:w="3827" w:type="dxa"/>
            <w:vMerge/>
            <w:tcBorders>
              <w:top w:val="single" w:color="auto" w:sz="4" w:space="0"/>
              <w:left w:val="single" w:color="auto" w:sz="4" w:space="0"/>
              <w:bottom w:val="single" w:color="000000" w:sz="4" w:space="0"/>
              <w:right w:val="single" w:color="auto" w:sz="4" w:space="0"/>
            </w:tcBorders>
            <w:vAlign w:val="center"/>
            <w:hideMark/>
          </w:tcPr>
          <w:p w:rsidRPr="00694AAB" w:rsidR="00042D4B" w:rsidP="0085576F" w:rsidRDefault="00042D4B" w14:paraId="392D718F" w14:textId="77777777">
            <w:pPr>
              <w:spacing w:after="0" w:line="240" w:lineRule="auto"/>
              <w:rPr>
                <w:rFonts w:ascii="Arial" w:hAnsi="Arial" w:eastAsia="Times New Roman" w:cs="Arial"/>
                <w:b/>
                <w:bCs/>
                <w:color w:val="000000"/>
                <w:sz w:val="18"/>
                <w:szCs w:val="18"/>
                <w:lang w:val="es-ES_tradnl"/>
              </w:rPr>
            </w:pPr>
          </w:p>
        </w:tc>
        <w:tc>
          <w:tcPr>
            <w:tcW w:w="617" w:type="dxa"/>
            <w:tcBorders>
              <w:top w:val="nil"/>
              <w:left w:val="nil"/>
              <w:bottom w:val="single" w:color="auto" w:sz="4" w:space="0"/>
              <w:right w:val="single" w:color="auto" w:sz="4" w:space="0"/>
            </w:tcBorders>
            <w:shd w:val="clear" w:color="000000" w:fill="DBDBDB"/>
            <w:vAlign w:val="center"/>
            <w:hideMark/>
          </w:tcPr>
          <w:p w:rsidRPr="00694AAB" w:rsidR="00042D4B" w:rsidP="0085576F" w:rsidRDefault="00042D4B" w14:paraId="1F6A420F"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4</w:t>
            </w:r>
          </w:p>
        </w:tc>
        <w:tc>
          <w:tcPr>
            <w:tcW w:w="317" w:type="dxa"/>
            <w:tcBorders>
              <w:top w:val="nil"/>
              <w:left w:val="nil"/>
              <w:bottom w:val="single" w:color="auto" w:sz="4" w:space="0"/>
              <w:right w:val="single" w:color="auto" w:sz="4" w:space="0"/>
            </w:tcBorders>
            <w:shd w:val="clear" w:color="000000" w:fill="DBDBDB"/>
            <w:vAlign w:val="center"/>
            <w:hideMark/>
          </w:tcPr>
          <w:p w:rsidRPr="00694AAB" w:rsidR="00042D4B" w:rsidP="0085576F" w:rsidRDefault="00042D4B" w14:paraId="4A74FB63"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1</w:t>
            </w:r>
          </w:p>
        </w:tc>
        <w:tc>
          <w:tcPr>
            <w:tcW w:w="317" w:type="dxa"/>
            <w:tcBorders>
              <w:top w:val="nil"/>
              <w:left w:val="nil"/>
              <w:bottom w:val="single" w:color="auto" w:sz="4" w:space="0"/>
              <w:right w:val="single" w:color="auto" w:sz="4" w:space="0"/>
            </w:tcBorders>
            <w:shd w:val="clear" w:color="000000" w:fill="DBDBDB"/>
            <w:vAlign w:val="center"/>
            <w:hideMark/>
          </w:tcPr>
          <w:p w:rsidRPr="00694AAB" w:rsidR="00042D4B" w:rsidP="0085576F" w:rsidRDefault="00042D4B" w14:paraId="04DCD8D0"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2</w:t>
            </w:r>
          </w:p>
        </w:tc>
        <w:tc>
          <w:tcPr>
            <w:tcW w:w="317" w:type="dxa"/>
            <w:tcBorders>
              <w:top w:val="nil"/>
              <w:left w:val="nil"/>
              <w:bottom w:val="single" w:color="auto" w:sz="4" w:space="0"/>
              <w:right w:val="single" w:color="auto" w:sz="4" w:space="0"/>
            </w:tcBorders>
            <w:shd w:val="clear" w:color="000000" w:fill="DBDBDB"/>
            <w:vAlign w:val="center"/>
            <w:hideMark/>
          </w:tcPr>
          <w:p w:rsidRPr="00694AAB" w:rsidR="00042D4B" w:rsidP="0085576F" w:rsidRDefault="00042D4B" w14:paraId="277660DB"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3</w:t>
            </w:r>
          </w:p>
        </w:tc>
        <w:tc>
          <w:tcPr>
            <w:tcW w:w="317" w:type="dxa"/>
            <w:tcBorders>
              <w:top w:val="nil"/>
              <w:left w:val="nil"/>
              <w:bottom w:val="single" w:color="auto" w:sz="4" w:space="0"/>
              <w:right w:val="single" w:color="auto" w:sz="4" w:space="0"/>
            </w:tcBorders>
            <w:shd w:val="clear" w:color="000000" w:fill="DBDBDB"/>
            <w:vAlign w:val="center"/>
            <w:hideMark/>
          </w:tcPr>
          <w:p w:rsidRPr="00694AAB" w:rsidR="00042D4B" w:rsidP="0085576F" w:rsidRDefault="00042D4B" w14:paraId="036E7B5E"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4</w:t>
            </w:r>
          </w:p>
        </w:tc>
        <w:tc>
          <w:tcPr>
            <w:tcW w:w="317" w:type="dxa"/>
            <w:tcBorders>
              <w:top w:val="nil"/>
              <w:left w:val="nil"/>
              <w:bottom w:val="single" w:color="auto" w:sz="4" w:space="0"/>
              <w:right w:val="single" w:color="auto" w:sz="4" w:space="0"/>
            </w:tcBorders>
            <w:shd w:val="clear" w:color="000000" w:fill="DBDBDB"/>
            <w:vAlign w:val="center"/>
            <w:hideMark/>
          </w:tcPr>
          <w:p w:rsidRPr="00694AAB" w:rsidR="00042D4B" w:rsidP="0085576F" w:rsidRDefault="00042D4B" w14:paraId="407F7567"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1</w:t>
            </w:r>
          </w:p>
        </w:tc>
        <w:tc>
          <w:tcPr>
            <w:tcW w:w="317" w:type="dxa"/>
            <w:tcBorders>
              <w:top w:val="nil"/>
              <w:left w:val="nil"/>
              <w:bottom w:val="single" w:color="auto" w:sz="4" w:space="0"/>
              <w:right w:val="single" w:color="auto" w:sz="4" w:space="0"/>
            </w:tcBorders>
            <w:shd w:val="clear" w:color="000000" w:fill="DBDBDB"/>
            <w:vAlign w:val="center"/>
            <w:hideMark/>
          </w:tcPr>
          <w:p w:rsidRPr="00694AAB" w:rsidR="00042D4B" w:rsidP="0085576F" w:rsidRDefault="00042D4B" w14:paraId="74C7C95B"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2</w:t>
            </w:r>
          </w:p>
        </w:tc>
        <w:tc>
          <w:tcPr>
            <w:tcW w:w="317" w:type="dxa"/>
            <w:tcBorders>
              <w:top w:val="nil"/>
              <w:left w:val="nil"/>
              <w:bottom w:val="single" w:color="auto" w:sz="4" w:space="0"/>
              <w:right w:val="single" w:color="auto" w:sz="4" w:space="0"/>
            </w:tcBorders>
            <w:shd w:val="clear" w:color="000000" w:fill="DBDBDB"/>
            <w:vAlign w:val="center"/>
            <w:hideMark/>
          </w:tcPr>
          <w:p w:rsidRPr="00694AAB" w:rsidR="00042D4B" w:rsidP="0085576F" w:rsidRDefault="00042D4B" w14:paraId="2F849934"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3</w:t>
            </w:r>
          </w:p>
        </w:tc>
        <w:tc>
          <w:tcPr>
            <w:tcW w:w="317" w:type="dxa"/>
            <w:tcBorders>
              <w:top w:val="nil"/>
              <w:left w:val="nil"/>
              <w:bottom w:val="single" w:color="auto" w:sz="4" w:space="0"/>
              <w:right w:val="single" w:color="auto" w:sz="4" w:space="0"/>
            </w:tcBorders>
            <w:shd w:val="clear" w:color="000000" w:fill="DBDBDB"/>
            <w:vAlign w:val="center"/>
            <w:hideMark/>
          </w:tcPr>
          <w:p w:rsidRPr="00694AAB" w:rsidR="00042D4B" w:rsidP="0085576F" w:rsidRDefault="00042D4B" w14:paraId="0CF61E29"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4</w:t>
            </w:r>
          </w:p>
        </w:tc>
        <w:tc>
          <w:tcPr>
            <w:tcW w:w="317" w:type="dxa"/>
            <w:tcBorders>
              <w:top w:val="nil"/>
              <w:left w:val="nil"/>
              <w:bottom w:val="single" w:color="auto" w:sz="4" w:space="0"/>
              <w:right w:val="single" w:color="auto" w:sz="4" w:space="0"/>
            </w:tcBorders>
            <w:shd w:val="clear" w:color="000000" w:fill="DBDBDB"/>
            <w:vAlign w:val="center"/>
            <w:hideMark/>
          </w:tcPr>
          <w:p w:rsidRPr="00694AAB" w:rsidR="00042D4B" w:rsidP="0085576F" w:rsidRDefault="00042D4B" w14:paraId="58EFBC32"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1</w:t>
            </w:r>
          </w:p>
        </w:tc>
        <w:tc>
          <w:tcPr>
            <w:tcW w:w="317" w:type="dxa"/>
            <w:tcBorders>
              <w:top w:val="nil"/>
              <w:left w:val="nil"/>
              <w:bottom w:val="single" w:color="auto" w:sz="4" w:space="0"/>
              <w:right w:val="single" w:color="auto" w:sz="4" w:space="0"/>
            </w:tcBorders>
            <w:shd w:val="clear" w:color="000000" w:fill="DBDBDB"/>
            <w:vAlign w:val="center"/>
            <w:hideMark/>
          </w:tcPr>
          <w:p w:rsidRPr="00694AAB" w:rsidR="00042D4B" w:rsidP="0085576F" w:rsidRDefault="00042D4B" w14:paraId="0013B7F0"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2</w:t>
            </w:r>
          </w:p>
        </w:tc>
        <w:tc>
          <w:tcPr>
            <w:tcW w:w="317" w:type="dxa"/>
            <w:tcBorders>
              <w:top w:val="nil"/>
              <w:left w:val="nil"/>
              <w:bottom w:val="single" w:color="auto" w:sz="4" w:space="0"/>
              <w:right w:val="single" w:color="auto" w:sz="4" w:space="0"/>
            </w:tcBorders>
            <w:shd w:val="clear" w:color="000000" w:fill="DBDBDB"/>
            <w:vAlign w:val="center"/>
            <w:hideMark/>
          </w:tcPr>
          <w:p w:rsidRPr="00694AAB" w:rsidR="00042D4B" w:rsidP="0085576F" w:rsidRDefault="00042D4B" w14:paraId="0F8429A3"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3</w:t>
            </w:r>
          </w:p>
        </w:tc>
        <w:tc>
          <w:tcPr>
            <w:tcW w:w="317" w:type="dxa"/>
            <w:tcBorders>
              <w:top w:val="nil"/>
              <w:left w:val="nil"/>
              <w:bottom w:val="single" w:color="auto" w:sz="4" w:space="0"/>
              <w:right w:val="single" w:color="auto" w:sz="4" w:space="0"/>
            </w:tcBorders>
            <w:shd w:val="clear" w:color="000000" w:fill="DBDBDB"/>
            <w:vAlign w:val="center"/>
            <w:hideMark/>
          </w:tcPr>
          <w:p w:rsidRPr="00694AAB" w:rsidR="00042D4B" w:rsidP="0085576F" w:rsidRDefault="00042D4B" w14:paraId="5C3E1593"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4</w:t>
            </w:r>
          </w:p>
        </w:tc>
        <w:tc>
          <w:tcPr>
            <w:tcW w:w="617" w:type="dxa"/>
            <w:tcBorders>
              <w:top w:val="nil"/>
              <w:left w:val="nil"/>
              <w:bottom w:val="single" w:color="auto" w:sz="4" w:space="0"/>
              <w:right w:val="single" w:color="auto" w:sz="4" w:space="0"/>
            </w:tcBorders>
            <w:shd w:val="clear" w:color="000000" w:fill="DBDBDB"/>
            <w:vAlign w:val="center"/>
            <w:hideMark/>
          </w:tcPr>
          <w:p w:rsidRPr="00694AAB" w:rsidR="00042D4B" w:rsidP="0085576F" w:rsidRDefault="00042D4B" w14:paraId="54CE9B36"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1</w:t>
            </w:r>
          </w:p>
        </w:tc>
        <w:tc>
          <w:tcPr>
            <w:tcW w:w="881" w:type="dxa"/>
            <w:vMerge/>
            <w:tcBorders>
              <w:top w:val="single" w:color="auto" w:sz="4" w:space="0"/>
              <w:left w:val="single" w:color="auto" w:sz="4" w:space="0"/>
              <w:bottom w:val="single" w:color="000000" w:sz="4" w:space="0"/>
              <w:right w:val="single" w:color="auto" w:sz="4" w:space="0"/>
            </w:tcBorders>
            <w:vAlign w:val="center"/>
            <w:hideMark/>
          </w:tcPr>
          <w:p w:rsidRPr="00694AAB" w:rsidR="00042D4B" w:rsidP="0085576F" w:rsidRDefault="00042D4B" w14:paraId="15254315" w14:textId="77777777">
            <w:pPr>
              <w:spacing w:after="0" w:line="240" w:lineRule="auto"/>
              <w:rPr>
                <w:rFonts w:ascii="Arial" w:hAnsi="Arial" w:eastAsia="Times New Roman" w:cs="Arial"/>
                <w:b/>
                <w:bCs/>
                <w:color w:val="000000"/>
                <w:sz w:val="18"/>
                <w:szCs w:val="18"/>
                <w:lang w:val="es-ES_tradnl"/>
              </w:rPr>
            </w:pPr>
          </w:p>
        </w:tc>
      </w:tr>
      <w:tr w:rsidRPr="00694AAB" w:rsidR="00042D4B" w:rsidTr="0085576F" w14:paraId="6A20DCFB" w14:textId="77777777">
        <w:trPr>
          <w:trHeight w:val="263"/>
        </w:trPr>
        <w:tc>
          <w:tcPr>
            <w:tcW w:w="9746" w:type="dxa"/>
            <w:gridSpan w:val="16"/>
            <w:tcBorders>
              <w:top w:val="single" w:color="auto" w:sz="4" w:space="0"/>
              <w:left w:val="single" w:color="auto" w:sz="4" w:space="0"/>
              <w:bottom w:val="single" w:color="auto" w:sz="4" w:space="0"/>
              <w:right w:val="single" w:color="000000" w:sz="4" w:space="0"/>
            </w:tcBorders>
            <w:shd w:val="clear" w:color="auto" w:fill="auto"/>
            <w:noWrap/>
            <w:vAlign w:val="center"/>
          </w:tcPr>
          <w:p w:rsidRPr="00BC3CE3" w:rsidR="00042D4B" w:rsidP="00042D4B" w:rsidRDefault="00042D4B" w14:paraId="649603E9" w14:textId="77777777">
            <w:pPr>
              <w:pStyle w:val="ListParagraph"/>
              <w:numPr>
                <w:ilvl w:val="0"/>
                <w:numId w:val="38"/>
              </w:numPr>
              <w:spacing w:after="0" w:line="240" w:lineRule="auto"/>
              <w:ind w:left="240" w:hanging="240"/>
              <w:rPr>
                <w:rFonts w:ascii="Arial" w:hAnsi="Arial" w:eastAsia="Times New Roman" w:cs="Arial"/>
                <w:b/>
                <w:bCs/>
                <w:color w:val="000000"/>
                <w:sz w:val="18"/>
                <w:szCs w:val="18"/>
                <w:lang w:val="es-ES_tradnl"/>
              </w:rPr>
            </w:pPr>
            <w:r w:rsidRPr="00BC3CE3">
              <w:rPr>
                <w:rFonts w:ascii="Arial" w:hAnsi="Arial" w:eastAsia="Times New Roman" w:cs="Arial"/>
                <w:b/>
                <w:bCs/>
                <w:color w:val="000000"/>
                <w:sz w:val="18"/>
                <w:szCs w:val="18"/>
                <w:lang w:val="es-ES_tradnl"/>
              </w:rPr>
              <w:t>Estudio sobre la evolución de los indicadores educativos</w:t>
            </w:r>
          </w:p>
        </w:tc>
      </w:tr>
      <w:tr w:rsidRPr="00694AAB" w:rsidR="00042D4B" w:rsidTr="0085576F" w14:paraId="594B696E" w14:textId="77777777">
        <w:trPr>
          <w:trHeight w:val="263"/>
        </w:trPr>
        <w:tc>
          <w:tcPr>
            <w:tcW w:w="3827" w:type="dxa"/>
            <w:tcBorders>
              <w:top w:val="nil"/>
              <w:left w:val="single" w:color="auto" w:sz="4" w:space="0"/>
              <w:bottom w:val="single" w:color="auto" w:sz="4" w:space="0"/>
              <w:right w:val="single" w:color="auto" w:sz="4" w:space="0"/>
            </w:tcBorders>
            <w:shd w:val="clear" w:color="auto" w:fill="auto"/>
            <w:noWrap/>
            <w:vAlign w:val="center"/>
          </w:tcPr>
          <w:p w:rsidRPr="00694AAB" w:rsidR="00042D4B" w:rsidP="0085576F" w:rsidRDefault="00042D4B" w14:paraId="09CA7323"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sz w:val="18"/>
                <w:szCs w:val="18"/>
                <w:lang w:val="es-ES_tradnl"/>
              </w:rPr>
              <w:t>Reportes</w:t>
            </w:r>
          </w:p>
        </w:tc>
        <w:tc>
          <w:tcPr>
            <w:tcW w:w="617" w:type="dxa"/>
            <w:tcBorders>
              <w:top w:val="nil"/>
              <w:left w:val="nil"/>
              <w:bottom w:val="single" w:color="auto" w:sz="4" w:space="0"/>
              <w:right w:val="single" w:color="auto" w:sz="4" w:space="0"/>
            </w:tcBorders>
            <w:shd w:val="clear" w:color="auto" w:fill="C5E0B3" w:themeFill="accent6" w:themeFillTint="66"/>
            <w:noWrap/>
            <w:vAlign w:val="center"/>
          </w:tcPr>
          <w:p w:rsidRPr="00694AAB" w:rsidR="00042D4B" w:rsidP="0085576F" w:rsidRDefault="00042D4B" w14:paraId="36AFB30C"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tcPr>
          <w:p w:rsidRPr="00694AAB" w:rsidR="00042D4B" w:rsidP="0085576F" w:rsidRDefault="00042D4B" w14:paraId="0D74A915"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tcPr>
          <w:p w:rsidRPr="00694AAB" w:rsidR="00042D4B" w:rsidP="0085576F" w:rsidRDefault="00042D4B" w14:paraId="4F873650"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tcPr>
          <w:p w:rsidRPr="00694AAB" w:rsidR="00042D4B" w:rsidP="0085576F" w:rsidRDefault="00042D4B" w14:paraId="113B70EF"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tcPr>
          <w:p w:rsidRPr="00694AAB" w:rsidR="00042D4B" w:rsidP="0085576F" w:rsidRDefault="00042D4B" w14:paraId="30683A72"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tcPr>
          <w:p w:rsidRPr="00694AAB" w:rsidR="00042D4B" w:rsidP="0085576F" w:rsidRDefault="00042D4B" w14:paraId="2996F50B"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tcPr>
          <w:p w:rsidRPr="00694AAB" w:rsidR="00042D4B" w:rsidP="0085576F" w:rsidRDefault="00042D4B" w14:paraId="1F43615E"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tcPr>
          <w:p w:rsidRPr="00694AAB" w:rsidR="00042D4B" w:rsidP="0085576F" w:rsidRDefault="00042D4B" w14:paraId="76FB19BA"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tcPr>
          <w:p w:rsidRPr="00694AAB" w:rsidR="00042D4B" w:rsidP="0085576F" w:rsidRDefault="00042D4B" w14:paraId="1A16F8D2"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tcPr>
          <w:p w:rsidRPr="00694AAB" w:rsidR="00042D4B" w:rsidP="0085576F" w:rsidRDefault="00042D4B" w14:paraId="7E545AB0"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tcPr>
          <w:p w:rsidRPr="00694AAB" w:rsidR="00042D4B" w:rsidP="0085576F" w:rsidRDefault="00042D4B" w14:paraId="0528204E"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tcPr>
          <w:p w:rsidRPr="00694AAB" w:rsidR="00042D4B" w:rsidP="0085576F" w:rsidRDefault="00042D4B" w14:paraId="6F6C084E"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tcPr>
          <w:p w:rsidRPr="00694AAB" w:rsidR="00042D4B" w:rsidP="0085576F" w:rsidRDefault="00042D4B" w14:paraId="1E878C7A"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sz w:val="18"/>
                <w:szCs w:val="18"/>
                <w:lang w:val="es-ES_tradnl"/>
              </w:rPr>
              <w:t> </w:t>
            </w:r>
          </w:p>
        </w:tc>
        <w:tc>
          <w:tcPr>
            <w:tcW w:w="617" w:type="dxa"/>
            <w:tcBorders>
              <w:top w:val="nil"/>
              <w:left w:val="nil"/>
              <w:bottom w:val="single" w:color="auto" w:sz="4" w:space="0"/>
              <w:right w:val="single" w:color="auto" w:sz="4" w:space="0"/>
            </w:tcBorders>
            <w:shd w:val="clear" w:color="auto" w:fill="C5E0B3" w:themeFill="accent6" w:themeFillTint="66"/>
            <w:noWrap/>
            <w:vAlign w:val="bottom"/>
          </w:tcPr>
          <w:p w:rsidRPr="00694AAB" w:rsidR="00042D4B" w:rsidP="0085576F" w:rsidRDefault="00042D4B" w14:paraId="5124ECC6"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color w:val="000000"/>
                <w:sz w:val="18"/>
                <w:szCs w:val="18"/>
                <w:lang w:val="es-ES_tradnl"/>
              </w:rPr>
              <w:t> </w:t>
            </w:r>
          </w:p>
        </w:tc>
        <w:tc>
          <w:tcPr>
            <w:tcW w:w="881" w:type="dxa"/>
            <w:tcBorders>
              <w:top w:val="nil"/>
              <w:left w:val="nil"/>
              <w:bottom w:val="single" w:color="auto" w:sz="4" w:space="0"/>
              <w:right w:val="single" w:color="auto" w:sz="4" w:space="0"/>
            </w:tcBorders>
            <w:shd w:val="clear" w:color="auto" w:fill="auto"/>
            <w:noWrap/>
            <w:vAlign w:val="bottom"/>
          </w:tcPr>
          <w:p w:rsidRPr="00694AAB" w:rsidR="00042D4B" w:rsidP="0085576F" w:rsidRDefault="00042D4B" w14:paraId="109C5A93" w14:textId="2EC10C5A">
            <w:pPr>
              <w:spacing w:after="0" w:line="240" w:lineRule="auto"/>
              <w:jc w:val="center"/>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25</w:t>
            </w:r>
            <w:r w:rsidR="00E12A9E">
              <w:rPr>
                <w:rFonts w:ascii="Arial" w:hAnsi="Arial" w:eastAsia="Times New Roman" w:cs="Arial"/>
                <w:color w:val="000000"/>
                <w:sz w:val="18"/>
                <w:szCs w:val="18"/>
                <w:lang w:val="es-ES_tradnl"/>
              </w:rPr>
              <w:t>.</w:t>
            </w:r>
            <w:r w:rsidRPr="00694AAB">
              <w:rPr>
                <w:rFonts w:ascii="Arial" w:hAnsi="Arial" w:eastAsia="Times New Roman" w:cs="Arial"/>
                <w:color w:val="000000"/>
                <w:sz w:val="18"/>
                <w:szCs w:val="18"/>
                <w:lang w:val="es-ES_tradnl"/>
              </w:rPr>
              <w:t>000</w:t>
            </w:r>
          </w:p>
        </w:tc>
      </w:tr>
      <w:tr w:rsidRPr="00694AAB" w:rsidR="00042D4B" w:rsidTr="0085576F" w14:paraId="71A71F90" w14:textId="77777777">
        <w:trPr>
          <w:trHeight w:val="263"/>
        </w:trPr>
        <w:tc>
          <w:tcPr>
            <w:tcW w:w="9746" w:type="dxa"/>
            <w:gridSpan w:val="16"/>
            <w:tcBorders>
              <w:top w:val="nil"/>
              <w:left w:val="single" w:color="auto" w:sz="4" w:space="0"/>
              <w:bottom w:val="single" w:color="auto" w:sz="4" w:space="0"/>
              <w:right w:val="single" w:color="auto" w:sz="4" w:space="0"/>
            </w:tcBorders>
            <w:shd w:val="clear" w:color="auto" w:fill="auto"/>
            <w:noWrap/>
            <w:vAlign w:val="center"/>
          </w:tcPr>
          <w:p w:rsidRPr="00BC3CE3" w:rsidR="00042D4B" w:rsidP="00042D4B" w:rsidRDefault="00042D4B" w14:paraId="3D188B5C" w14:textId="77777777">
            <w:pPr>
              <w:pStyle w:val="ListParagraph"/>
              <w:numPr>
                <w:ilvl w:val="0"/>
                <w:numId w:val="38"/>
              </w:numPr>
              <w:spacing w:after="0" w:line="240" w:lineRule="auto"/>
              <w:ind w:left="240" w:hanging="240"/>
              <w:rPr>
                <w:rFonts w:ascii="Arial" w:hAnsi="Arial" w:eastAsia="Times New Roman" w:cs="Arial"/>
                <w:b/>
                <w:bCs/>
                <w:color w:val="000000"/>
                <w:sz w:val="18"/>
                <w:szCs w:val="18"/>
                <w:lang w:val="es-ES_tradnl"/>
              </w:rPr>
            </w:pPr>
            <w:r w:rsidRPr="00BC3CE3">
              <w:rPr>
                <w:rFonts w:ascii="Arial" w:hAnsi="Arial" w:eastAsia="Times New Roman" w:cs="Arial"/>
                <w:b/>
                <w:bCs/>
                <w:color w:val="000000"/>
                <w:sz w:val="18"/>
                <w:szCs w:val="18"/>
                <w:lang w:val="es-ES_tradnl"/>
              </w:rPr>
              <w:t>Evaluación del programa de apoyo para la mejora de la educación prescolar rural</w:t>
            </w:r>
          </w:p>
        </w:tc>
      </w:tr>
      <w:tr w:rsidRPr="00694AAB" w:rsidR="00042D4B" w:rsidTr="0085576F" w14:paraId="39CF79BF" w14:textId="77777777">
        <w:trPr>
          <w:trHeight w:val="263"/>
        </w:trPr>
        <w:tc>
          <w:tcPr>
            <w:tcW w:w="3827" w:type="dxa"/>
            <w:tcBorders>
              <w:top w:val="nil"/>
              <w:left w:val="single" w:color="auto" w:sz="4" w:space="0"/>
              <w:bottom w:val="single" w:color="auto" w:sz="4" w:space="0"/>
              <w:right w:val="single" w:color="auto" w:sz="4" w:space="0"/>
            </w:tcBorders>
            <w:shd w:val="clear" w:color="auto" w:fill="auto"/>
            <w:noWrap/>
            <w:vAlign w:val="center"/>
            <w:hideMark/>
          </w:tcPr>
          <w:p w:rsidRPr="00694AAB" w:rsidR="00042D4B" w:rsidP="0085576F" w:rsidRDefault="00042D4B" w14:paraId="3372BAAB"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Piloto Instrumento observación de aula</w:t>
            </w:r>
          </w:p>
        </w:tc>
        <w:tc>
          <w:tcPr>
            <w:tcW w:w="617" w:type="dxa"/>
            <w:tcBorders>
              <w:top w:val="nil"/>
              <w:left w:val="nil"/>
              <w:bottom w:val="single" w:color="auto" w:sz="4" w:space="0"/>
              <w:right w:val="single" w:color="auto" w:sz="4" w:space="0"/>
            </w:tcBorders>
            <w:shd w:val="clear" w:color="000000" w:fill="C6E0B4"/>
            <w:noWrap/>
            <w:vAlign w:val="center"/>
            <w:hideMark/>
          </w:tcPr>
          <w:p w:rsidRPr="00694AAB" w:rsidR="00042D4B" w:rsidP="0085576F" w:rsidRDefault="00042D4B" w14:paraId="53700690"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0BB8B75B"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485EC6E5"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770118CD"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002179F8"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1F50DE8F"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7C76E804"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78AFE865"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0F737024"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5AA1DBE2"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0E7D5FE5"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7AD49227"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47F7EAB0"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6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0CF339FB"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881"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E12A9E" w14:paraId="6A041611" w14:textId="3F03AA5E">
            <w:pPr>
              <w:spacing w:after="0" w:line="240" w:lineRule="auto"/>
              <w:jc w:val="center"/>
              <w:rPr>
                <w:rFonts w:ascii="Arial" w:hAnsi="Arial" w:eastAsia="Times New Roman" w:cs="Arial"/>
                <w:color w:val="000000"/>
                <w:sz w:val="18"/>
                <w:szCs w:val="18"/>
                <w:lang w:val="es-ES_tradnl"/>
              </w:rPr>
            </w:pPr>
            <w:r>
              <w:rPr>
                <w:rFonts w:ascii="Arial" w:hAnsi="Arial" w:eastAsia="Times New Roman" w:cs="Arial"/>
                <w:color w:val="000000"/>
                <w:sz w:val="18"/>
                <w:szCs w:val="18"/>
                <w:lang w:val="es-ES_tradnl"/>
              </w:rPr>
              <w:t>500</w:t>
            </w:r>
          </w:p>
        </w:tc>
      </w:tr>
      <w:tr w:rsidRPr="00694AAB" w:rsidR="00042D4B" w:rsidTr="0085576F" w14:paraId="4B208846" w14:textId="77777777">
        <w:trPr>
          <w:trHeight w:val="263"/>
        </w:trPr>
        <w:tc>
          <w:tcPr>
            <w:tcW w:w="3827" w:type="dxa"/>
            <w:tcBorders>
              <w:top w:val="nil"/>
              <w:left w:val="single" w:color="auto" w:sz="4" w:space="0"/>
              <w:bottom w:val="single" w:color="auto" w:sz="4" w:space="0"/>
              <w:right w:val="single" w:color="auto" w:sz="4" w:space="0"/>
            </w:tcBorders>
            <w:shd w:val="clear" w:color="auto" w:fill="auto"/>
            <w:noWrap/>
            <w:vAlign w:val="center"/>
            <w:hideMark/>
          </w:tcPr>
          <w:p w:rsidRPr="00694AAB" w:rsidR="00042D4B" w:rsidP="0085576F" w:rsidRDefault="00042D4B" w14:paraId="677E599E"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Piloto Prueba de lenguaje</w:t>
            </w:r>
          </w:p>
        </w:tc>
        <w:tc>
          <w:tcPr>
            <w:tcW w:w="617" w:type="dxa"/>
            <w:tcBorders>
              <w:top w:val="nil"/>
              <w:left w:val="nil"/>
              <w:bottom w:val="single" w:color="auto" w:sz="4" w:space="0"/>
              <w:right w:val="single" w:color="auto" w:sz="4" w:space="0"/>
            </w:tcBorders>
            <w:shd w:val="clear" w:color="000000" w:fill="C6E0B4"/>
            <w:noWrap/>
            <w:vAlign w:val="center"/>
            <w:hideMark/>
          </w:tcPr>
          <w:p w:rsidRPr="00694AAB" w:rsidR="00042D4B" w:rsidP="0085576F" w:rsidRDefault="00042D4B" w14:paraId="7540FC4E"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591C2A7B"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28968B20"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32640751"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42798D36"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4C2B21D7"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2DBE0B0D"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6EBAB24F"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0B577092"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34864BDC"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1F1900F4"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1D4655CD"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2E56660D"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617" w:type="dxa"/>
            <w:tcBorders>
              <w:top w:val="nil"/>
              <w:left w:val="nil"/>
              <w:bottom w:val="single" w:color="auto" w:sz="4" w:space="0"/>
              <w:right w:val="single" w:color="auto" w:sz="4" w:space="0"/>
            </w:tcBorders>
            <w:shd w:val="clear" w:color="auto" w:fill="auto"/>
            <w:noWrap/>
            <w:vAlign w:val="center"/>
            <w:hideMark/>
          </w:tcPr>
          <w:p w:rsidRPr="00694AAB" w:rsidR="00042D4B" w:rsidP="0085576F" w:rsidRDefault="00042D4B" w14:paraId="4395CCA0"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881"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64D7F009" w14:textId="0AABB18B">
            <w:pPr>
              <w:spacing w:after="0" w:line="240" w:lineRule="auto"/>
              <w:jc w:val="center"/>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3</w:t>
            </w:r>
            <w:r w:rsidR="00E12A9E">
              <w:rPr>
                <w:rFonts w:ascii="Arial" w:hAnsi="Arial" w:eastAsia="Times New Roman" w:cs="Arial"/>
                <w:color w:val="000000"/>
                <w:sz w:val="18"/>
                <w:szCs w:val="18"/>
                <w:lang w:val="es-ES_tradnl"/>
              </w:rPr>
              <w:t>.</w:t>
            </w:r>
            <w:r w:rsidRPr="00694AAB">
              <w:rPr>
                <w:rFonts w:ascii="Arial" w:hAnsi="Arial" w:eastAsia="Times New Roman" w:cs="Arial"/>
                <w:color w:val="000000"/>
                <w:sz w:val="18"/>
                <w:szCs w:val="18"/>
                <w:lang w:val="es-ES_tradnl"/>
              </w:rPr>
              <w:t>0</w:t>
            </w:r>
            <w:r w:rsidR="00E12A9E">
              <w:rPr>
                <w:rFonts w:ascii="Arial" w:hAnsi="Arial" w:eastAsia="Times New Roman" w:cs="Arial"/>
                <w:color w:val="000000"/>
                <w:sz w:val="18"/>
                <w:szCs w:val="18"/>
                <w:lang w:val="es-ES_tradnl"/>
              </w:rPr>
              <w:t>00</w:t>
            </w:r>
          </w:p>
        </w:tc>
      </w:tr>
      <w:tr w:rsidRPr="00694AAB" w:rsidR="00042D4B" w:rsidTr="0085576F" w14:paraId="76EEAA64" w14:textId="77777777">
        <w:trPr>
          <w:trHeight w:val="263"/>
        </w:trPr>
        <w:tc>
          <w:tcPr>
            <w:tcW w:w="3827" w:type="dxa"/>
            <w:tcBorders>
              <w:top w:val="nil"/>
              <w:left w:val="single" w:color="auto" w:sz="4" w:space="0"/>
              <w:bottom w:val="single" w:color="auto" w:sz="4" w:space="0"/>
              <w:right w:val="single" w:color="auto" w:sz="4" w:space="0"/>
            </w:tcBorders>
            <w:shd w:val="clear" w:color="auto" w:fill="auto"/>
            <w:vAlign w:val="center"/>
            <w:hideMark/>
          </w:tcPr>
          <w:p w:rsidRPr="00694AAB" w:rsidR="00042D4B" w:rsidP="0085576F" w:rsidRDefault="00042D4B" w14:paraId="3A18BAB3" w14:textId="77777777">
            <w:pPr>
              <w:spacing w:after="0" w:line="240" w:lineRule="auto"/>
              <w:rPr>
                <w:rFonts w:ascii="Arial" w:hAnsi="Arial" w:eastAsia="Times New Roman" w:cs="Arial"/>
                <w:sz w:val="18"/>
                <w:szCs w:val="18"/>
                <w:lang w:val="es-ES_tradnl"/>
              </w:rPr>
            </w:pPr>
            <w:r w:rsidRPr="00694AAB">
              <w:rPr>
                <w:rFonts w:ascii="Arial" w:hAnsi="Arial" w:eastAsia="Times New Roman" w:cs="Arial"/>
                <w:sz w:val="18"/>
                <w:szCs w:val="18"/>
                <w:lang w:val="es-ES_tradnl"/>
              </w:rPr>
              <w:t>Prueba de lenguaje a estudiantes en Transición y Observación de aula. Línea de base</w:t>
            </w:r>
          </w:p>
        </w:tc>
        <w:tc>
          <w:tcPr>
            <w:tcW w:w="6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61BF33A0"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000000" w:fill="C5E0B3"/>
            <w:vAlign w:val="center"/>
            <w:hideMark/>
          </w:tcPr>
          <w:p w:rsidRPr="00694AAB" w:rsidR="00042D4B" w:rsidP="0085576F" w:rsidRDefault="00042D4B" w14:paraId="7F2C6FB7" w14:textId="77777777">
            <w:pPr>
              <w:spacing w:after="0" w:line="240" w:lineRule="auto"/>
              <w:jc w:val="center"/>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6C6C394"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7249E798"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1846A277"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8D3669A"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111404B4"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4805304D"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0A1ADBAF"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436A76A8"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6656D9B4"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2CEAC3F4"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456C4141"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6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65103DBE"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881"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3B1D87C7" w14:textId="77C6C95B">
            <w:pPr>
              <w:spacing w:after="0" w:line="240" w:lineRule="auto"/>
              <w:jc w:val="center"/>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78</w:t>
            </w:r>
            <w:r w:rsidR="00E12A9E">
              <w:rPr>
                <w:rFonts w:ascii="Arial" w:hAnsi="Arial" w:eastAsia="Times New Roman" w:cs="Arial"/>
                <w:color w:val="000000"/>
                <w:sz w:val="18"/>
                <w:szCs w:val="18"/>
                <w:lang w:val="es-ES_tradnl"/>
              </w:rPr>
              <w:t>.000</w:t>
            </w:r>
          </w:p>
        </w:tc>
      </w:tr>
      <w:tr w:rsidRPr="00694AAB" w:rsidR="00042D4B" w:rsidTr="0085576F" w14:paraId="0274055E" w14:textId="77777777">
        <w:trPr>
          <w:trHeight w:val="263"/>
        </w:trPr>
        <w:tc>
          <w:tcPr>
            <w:tcW w:w="3827" w:type="dxa"/>
            <w:tcBorders>
              <w:top w:val="nil"/>
              <w:left w:val="single" w:color="auto" w:sz="4" w:space="0"/>
              <w:bottom w:val="single" w:color="auto" w:sz="4" w:space="0"/>
              <w:right w:val="single" w:color="auto" w:sz="4" w:space="0"/>
            </w:tcBorders>
            <w:shd w:val="clear" w:color="auto" w:fill="auto"/>
            <w:vAlign w:val="center"/>
            <w:hideMark/>
          </w:tcPr>
          <w:p w:rsidRPr="00694AAB" w:rsidR="00042D4B" w:rsidP="0085576F" w:rsidRDefault="00042D4B" w14:paraId="3D0BBB02" w14:textId="77777777">
            <w:pPr>
              <w:spacing w:after="0" w:line="240" w:lineRule="auto"/>
              <w:rPr>
                <w:rFonts w:ascii="Arial" w:hAnsi="Arial" w:eastAsia="Times New Roman" w:cs="Arial"/>
                <w:sz w:val="18"/>
                <w:szCs w:val="18"/>
                <w:lang w:val="es-ES_tradnl"/>
              </w:rPr>
            </w:pPr>
            <w:r w:rsidRPr="00694AAB">
              <w:rPr>
                <w:rFonts w:ascii="Arial" w:hAnsi="Arial" w:eastAsia="Times New Roman" w:cs="Arial"/>
                <w:sz w:val="18"/>
                <w:szCs w:val="18"/>
                <w:lang w:val="es-ES_tradnl"/>
              </w:rPr>
              <w:t>Observación de aula a docentes. Línea de seguimiento.</w:t>
            </w:r>
          </w:p>
        </w:tc>
        <w:tc>
          <w:tcPr>
            <w:tcW w:w="6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06121F29"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00421CCC"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03577ABB"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4E0C0963"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000000" w:fill="C5E0B3"/>
            <w:vAlign w:val="center"/>
            <w:hideMark/>
          </w:tcPr>
          <w:p w:rsidRPr="00694AAB" w:rsidR="00042D4B" w:rsidP="0085576F" w:rsidRDefault="00042D4B" w14:paraId="3ED0FEAE" w14:textId="77777777">
            <w:pPr>
              <w:spacing w:after="0" w:line="240" w:lineRule="auto"/>
              <w:jc w:val="center"/>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72C7397E"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5FF58045"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6846CDAD"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7F4D544A"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54A7910B"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3B743E12"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757E01AB"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7E12E1BF"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6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356B5A7E"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881"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727B6238" w14:textId="20279A2D">
            <w:pPr>
              <w:spacing w:after="0" w:line="240" w:lineRule="auto"/>
              <w:jc w:val="center"/>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5</w:t>
            </w:r>
            <w:r w:rsidR="00E12A9E">
              <w:rPr>
                <w:rFonts w:ascii="Arial" w:hAnsi="Arial" w:eastAsia="Times New Roman" w:cs="Arial"/>
                <w:color w:val="000000"/>
                <w:sz w:val="18"/>
                <w:szCs w:val="18"/>
                <w:lang w:val="es-ES_tradnl"/>
              </w:rPr>
              <w:t>5.000</w:t>
            </w:r>
          </w:p>
        </w:tc>
      </w:tr>
      <w:tr w:rsidRPr="00694AAB" w:rsidR="00042D4B" w:rsidTr="0085576F" w14:paraId="5686DA1D" w14:textId="77777777">
        <w:trPr>
          <w:trHeight w:val="263"/>
        </w:trPr>
        <w:tc>
          <w:tcPr>
            <w:tcW w:w="3827" w:type="dxa"/>
            <w:tcBorders>
              <w:top w:val="nil"/>
              <w:left w:val="single" w:color="auto" w:sz="4" w:space="0"/>
              <w:bottom w:val="single" w:color="auto" w:sz="4" w:space="0"/>
              <w:right w:val="single" w:color="auto" w:sz="4" w:space="0"/>
            </w:tcBorders>
            <w:shd w:val="clear" w:color="auto" w:fill="auto"/>
            <w:vAlign w:val="center"/>
            <w:hideMark/>
          </w:tcPr>
          <w:p w:rsidRPr="00694AAB" w:rsidR="00042D4B" w:rsidP="0085576F" w:rsidRDefault="00042D4B" w14:paraId="37FEA6EA" w14:textId="77777777">
            <w:pPr>
              <w:spacing w:after="0" w:line="240" w:lineRule="auto"/>
              <w:rPr>
                <w:rFonts w:ascii="Arial" w:hAnsi="Arial" w:eastAsia="Times New Roman" w:cs="Arial"/>
                <w:sz w:val="18"/>
                <w:szCs w:val="18"/>
                <w:lang w:val="es-ES_tradnl"/>
              </w:rPr>
            </w:pPr>
            <w:r w:rsidRPr="00694AAB">
              <w:rPr>
                <w:rFonts w:ascii="Arial" w:hAnsi="Arial" w:eastAsia="Times New Roman" w:cs="Arial"/>
                <w:sz w:val="18"/>
                <w:szCs w:val="18"/>
                <w:lang w:val="es-ES_tradnl"/>
              </w:rPr>
              <w:t>Prueba de lenguaje a estudiantes en 1er grado de primaria. Línea de seguimiento.</w:t>
            </w:r>
          </w:p>
        </w:tc>
        <w:tc>
          <w:tcPr>
            <w:tcW w:w="6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3F562897"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7600192"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9291A46"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8E1E045"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3C65A609"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000000" w:fill="C5E0B3"/>
            <w:vAlign w:val="center"/>
            <w:hideMark/>
          </w:tcPr>
          <w:p w:rsidRPr="00694AAB" w:rsidR="00042D4B" w:rsidP="0085576F" w:rsidRDefault="00042D4B" w14:paraId="229F817C" w14:textId="77777777">
            <w:pPr>
              <w:spacing w:after="0" w:line="240" w:lineRule="auto"/>
              <w:jc w:val="center"/>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5C374032" w14:textId="77777777">
            <w:pPr>
              <w:spacing w:after="0" w:line="240" w:lineRule="auto"/>
              <w:jc w:val="center"/>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4EA6A950"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6ABA3229"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04232F68"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54DE5A75"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714124C0"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6B2BC951"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6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09D7141A"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881"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1B2ADDAC" w14:textId="2A527C67">
            <w:pPr>
              <w:spacing w:after="0" w:line="240" w:lineRule="auto"/>
              <w:jc w:val="center"/>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7</w:t>
            </w:r>
            <w:r w:rsidR="00E12A9E">
              <w:rPr>
                <w:rFonts w:ascii="Arial" w:hAnsi="Arial" w:eastAsia="Times New Roman" w:cs="Arial"/>
                <w:color w:val="000000"/>
                <w:sz w:val="18"/>
                <w:szCs w:val="18"/>
                <w:lang w:val="es-ES_tradnl"/>
              </w:rPr>
              <w:t>3.600</w:t>
            </w:r>
          </w:p>
        </w:tc>
      </w:tr>
      <w:tr w:rsidRPr="00694AAB" w:rsidR="00042D4B" w:rsidTr="0085576F" w14:paraId="68FFE2D2" w14:textId="77777777">
        <w:trPr>
          <w:trHeight w:val="263"/>
        </w:trPr>
        <w:tc>
          <w:tcPr>
            <w:tcW w:w="3827" w:type="dxa"/>
            <w:tcBorders>
              <w:top w:val="nil"/>
              <w:left w:val="single" w:color="auto" w:sz="4" w:space="0"/>
              <w:bottom w:val="single" w:color="auto" w:sz="4" w:space="0"/>
              <w:right w:val="single" w:color="auto" w:sz="4" w:space="0"/>
            </w:tcBorders>
            <w:shd w:val="clear" w:color="auto" w:fill="auto"/>
            <w:noWrap/>
            <w:vAlign w:val="bottom"/>
            <w:hideMark/>
          </w:tcPr>
          <w:p w:rsidRPr="00694AAB" w:rsidR="00042D4B" w:rsidP="0085576F" w:rsidRDefault="00042D4B" w14:paraId="0E6A6115"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Análisis de datos recolectados</w:t>
            </w:r>
          </w:p>
        </w:tc>
        <w:tc>
          <w:tcPr>
            <w:tcW w:w="6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221B0E3D"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02FE0910"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000000" w:fill="C6E0B4"/>
            <w:vAlign w:val="center"/>
            <w:hideMark/>
          </w:tcPr>
          <w:p w:rsidRPr="00694AAB" w:rsidR="00042D4B" w:rsidP="0085576F" w:rsidRDefault="00042D4B" w14:paraId="66AE688D"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4BEDDCD7"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7F3DF8FF"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07864720"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000000" w:fill="C5E0B3"/>
            <w:vAlign w:val="center"/>
            <w:hideMark/>
          </w:tcPr>
          <w:p w:rsidRPr="00694AAB" w:rsidR="00042D4B" w:rsidP="0085576F" w:rsidRDefault="00042D4B" w14:paraId="45634D19" w14:textId="77777777">
            <w:pPr>
              <w:spacing w:after="0" w:line="240" w:lineRule="auto"/>
              <w:jc w:val="center"/>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0D9193F3"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24E578EB"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125C8639"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0295EAB0"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4C591B55"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117A6AF8"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6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20666378"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881"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1302AEFD" w14:textId="397B3CE8">
            <w:pPr>
              <w:spacing w:after="0" w:line="240" w:lineRule="auto"/>
              <w:jc w:val="center"/>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20</w:t>
            </w:r>
            <w:r w:rsidR="00E12A9E">
              <w:rPr>
                <w:rFonts w:ascii="Arial" w:hAnsi="Arial" w:eastAsia="Times New Roman" w:cs="Arial"/>
                <w:color w:val="000000"/>
                <w:sz w:val="18"/>
                <w:szCs w:val="18"/>
                <w:lang w:val="es-ES_tradnl"/>
              </w:rPr>
              <w:t>.</w:t>
            </w:r>
            <w:r w:rsidRPr="00694AAB">
              <w:rPr>
                <w:rFonts w:ascii="Arial" w:hAnsi="Arial" w:eastAsia="Times New Roman" w:cs="Arial"/>
                <w:color w:val="000000"/>
                <w:sz w:val="18"/>
                <w:szCs w:val="18"/>
                <w:lang w:val="es-ES_tradnl"/>
              </w:rPr>
              <w:t>000</w:t>
            </w:r>
          </w:p>
        </w:tc>
      </w:tr>
      <w:tr w:rsidRPr="00694AAB" w:rsidR="00042D4B" w:rsidTr="0085576F" w14:paraId="455D3EE1" w14:textId="77777777">
        <w:trPr>
          <w:trHeight w:val="263"/>
        </w:trPr>
        <w:tc>
          <w:tcPr>
            <w:tcW w:w="3827" w:type="dxa"/>
            <w:tcBorders>
              <w:top w:val="nil"/>
              <w:left w:val="single" w:color="auto" w:sz="4" w:space="0"/>
              <w:bottom w:val="single" w:color="auto" w:sz="4" w:space="0"/>
              <w:right w:val="single" w:color="auto" w:sz="4" w:space="0"/>
            </w:tcBorders>
            <w:shd w:val="clear" w:color="auto" w:fill="auto"/>
            <w:noWrap/>
            <w:vAlign w:val="bottom"/>
            <w:hideMark/>
          </w:tcPr>
          <w:p w:rsidRPr="00694AAB" w:rsidR="00042D4B" w:rsidP="0085576F" w:rsidRDefault="00042D4B" w14:paraId="3BAD73FF"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Reporte final de evaluación</w:t>
            </w:r>
          </w:p>
        </w:tc>
        <w:tc>
          <w:tcPr>
            <w:tcW w:w="6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0847D216"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46533E4E"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028A058A"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04033263"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09B0BCBD" w14:textId="77777777">
            <w:pPr>
              <w:spacing w:after="0" w:line="240" w:lineRule="auto"/>
              <w:jc w:val="center"/>
              <w:rPr>
                <w:rFonts w:ascii="Arial" w:hAnsi="Arial" w:eastAsia="Times New Roman" w:cs="Arial"/>
                <w:sz w:val="18"/>
                <w:szCs w:val="18"/>
                <w:lang w:val="es-ES_tradnl"/>
              </w:rPr>
            </w:pPr>
            <w:r w:rsidRPr="00694AAB">
              <w:rPr>
                <w:rFonts w:ascii="Arial" w:hAnsi="Arial" w:eastAsia="Times New Roman" w:cs="Arial"/>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5C454EAE"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9E84459" w14:textId="77777777">
            <w:pPr>
              <w:spacing w:after="0" w:line="240" w:lineRule="auto"/>
              <w:jc w:val="center"/>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000000" w:fill="C5E0B3"/>
            <w:vAlign w:val="center"/>
            <w:hideMark/>
          </w:tcPr>
          <w:p w:rsidRPr="00694AAB" w:rsidR="00042D4B" w:rsidP="0085576F" w:rsidRDefault="00042D4B" w14:paraId="0E930D29" w14:textId="77777777">
            <w:pPr>
              <w:spacing w:after="0" w:line="240" w:lineRule="auto"/>
              <w:jc w:val="center"/>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3A6C96EA"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72E6719C"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0DA16F60"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053A798A"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2F55576F"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6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78080EEB"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881"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68314627" w14:textId="47DC60AE">
            <w:pPr>
              <w:spacing w:after="0" w:line="240" w:lineRule="auto"/>
              <w:jc w:val="center"/>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15</w:t>
            </w:r>
            <w:r w:rsidR="00E12A9E">
              <w:rPr>
                <w:rFonts w:ascii="Arial" w:hAnsi="Arial" w:eastAsia="Times New Roman" w:cs="Arial"/>
                <w:color w:val="000000"/>
                <w:sz w:val="18"/>
                <w:szCs w:val="18"/>
                <w:lang w:val="es-ES_tradnl"/>
              </w:rPr>
              <w:t>.</w:t>
            </w:r>
            <w:r w:rsidRPr="00694AAB">
              <w:rPr>
                <w:rFonts w:ascii="Arial" w:hAnsi="Arial" w:eastAsia="Times New Roman" w:cs="Arial"/>
                <w:color w:val="000000"/>
                <w:sz w:val="18"/>
                <w:szCs w:val="18"/>
                <w:lang w:val="es-ES_tradnl"/>
              </w:rPr>
              <w:t>000</w:t>
            </w:r>
          </w:p>
        </w:tc>
      </w:tr>
      <w:tr w:rsidRPr="00694AAB" w:rsidR="00042D4B" w:rsidTr="0085576F" w14:paraId="71649365" w14:textId="77777777">
        <w:trPr>
          <w:trHeight w:val="263"/>
        </w:trPr>
        <w:tc>
          <w:tcPr>
            <w:tcW w:w="9746" w:type="dxa"/>
            <w:gridSpan w:val="16"/>
            <w:tcBorders>
              <w:top w:val="single" w:color="auto" w:sz="4" w:space="0"/>
              <w:left w:val="single" w:color="auto" w:sz="4" w:space="0"/>
              <w:bottom w:val="single" w:color="auto" w:sz="4" w:space="0"/>
              <w:right w:val="single" w:color="000000" w:sz="4" w:space="0"/>
            </w:tcBorders>
            <w:shd w:val="clear" w:color="auto" w:fill="auto"/>
            <w:noWrap/>
            <w:vAlign w:val="center"/>
            <w:hideMark/>
          </w:tcPr>
          <w:p w:rsidRPr="00BC3CE3" w:rsidR="00042D4B" w:rsidP="00042D4B" w:rsidRDefault="00042D4B" w14:paraId="2542091E" w14:textId="77777777">
            <w:pPr>
              <w:pStyle w:val="ListParagraph"/>
              <w:numPr>
                <w:ilvl w:val="0"/>
                <w:numId w:val="38"/>
              </w:numPr>
              <w:spacing w:after="0" w:line="240" w:lineRule="auto"/>
              <w:ind w:left="240" w:hanging="240"/>
              <w:rPr>
                <w:rFonts w:ascii="Arial" w:hAnsi="Arial" w:eastAsia="Times New Roman" w:cs="Arial"/>
                <w:b/>
                <w:bCs/>
                <w:color w:val="000000"/>
                <w:sz w:val="18"/>
                <w:szCs w:val="18"/>
                <w:lang w:val="es-ES_tradnl"/>
              </w:rPr>
            </w:pPr>
            <w:r w:rsidRPr="00BC3CE3">
              <w:rPr>
                <w:rFonts w:ascii="Arial" w:hAnsi="Arial" w:eastAsia="Times New Roman" w:cs="Arial"/>
                <w:b/>
                <w:bCs/>
                <w:color w:val="000000"/>
                <w:sz w:val="18"/>
                <w:szCs w:val="18"/>
                <w:lang w:val="es-ES_tradnl"/>
              </w:rPr>
              <w:t>Evaluación del programa de apoyo para la mejora de la educación básica rural</w:t>
            </w:r>
          </w:p>
        </w:tc>
      </w:tr>
      <w:tr w:rsidRPr="00694AAB" w:rsidR="00042D4B" w:rsidTr="0085576F" w14:paraId="6A3F381D" w14:textId="77777777">
        <w:trPr>
          <w:trHeight w:val="263"/>
        </w:trPr>
        <w:tc>
          <w:tcPr>
            <w:tcW w:w="3827" w:type="dxa"/>
            <w:tcBorders>
              <w:top w:val="nil"/>
              <w:left w:val="single" w:color="auto" w:sz="4" w:space="0"/>
              <w:bottom w:val="single" w:color="auto" w:sz="4" w:space="0"/>
              <w:right w:val="nil"/>
            </w:tcBorders>
            <w:shd w:val="clear" w:color="auto" w:fill="auto"/>
            <w:noWrap/>
            <w:vAlign w:val="center"/>
            <w:hideMark/>
          </w:tcPr>
          <w:p w:rsidRPr="00694AAB" w:rsidR="00042D4B" w:rsidP="0085576F" w:rsidRDefault="00042D4B" w14:paraId="3A777F2E"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Piloto Instrumento observación de aula</w:t>
            </w:r>
          </w:p>
        </w:tc>
        <w:tc>
          <w:tcPr>
            <w:tcW w:w="617" w:type="dxa"/>
            <w:tcBorders>
              <w:top w:val="nil"/>
              <w:left w:val="single" w:color="auto" w:sz="4" w:space="0"/>
              <w:bottom w:val="single" w:color="auto" w:sz="4" w:space="0"/>
              <w:right w:val="single" w:color="auto" w:sz="4" w:space="0"/>
            </w:tcBorders>
            <w:shd w:val="clear" w:color="000000" w:fill="C5E0B3"/>
            <w:vAlign w:val="center"/>
            <w:hideMark/>
          </w:tcPr>
          <w:p w:rsidRPr="00694AAB" w:rsidR="00042D4B" w:rsidP="0085576F" w:rsidRDefault="00042D4B" w14:paraId="1556DA5C" w14:textId="77777777">
            <w:pPr>
              <w:spacing w:after="0" w:line="240" w:lineRule="auto"/>
              <w:jc w:val="center"/>
              <w:rPr>
                <w:rFonts w:ascii="Arial" w:hAnsi="Arial" w:eastAsia="Times New Roman" w:cs="Arial"/>
                <w:b/>
                <w:bCs/>
                <w:color w:val="C5E0B3"/>
                <w:sz w:val="18"/>
                <w:szCs w:val="18"/>
                <w:lang w:val="es-ES_tradnl"/>
              </w:rPr>
            </w:pPr>
            <w:r w:rsidRPr="00694AAB">
              <w:rPr>
                <w:rFonts w:ascii="Arial" w:hAnsi="Arial" w:eastAsia="Times New Roman" w:cs="Arial"/>
                <w:b/>
                <w:bCs/>
                <w:color w:val="C5E0B3"/>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4003BC4F"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A5C0813"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7AEB7E3"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34D16A63"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0EB3985"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3B0A9030"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1F4A585B"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022C6983"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7CD880E1"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18D54416"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48A1AC46"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7D5AE0AD" w14:textId="77777777">
            <w:pPr>
              <w:spacing w:after="0" w:line="240" w:lineRule="auto"/>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6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226A5897"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881"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E12A9E" w14:paraId="64D5698D" w14:textId="6C75C93A">
            <w:pPr>
              <w:spacing w:after="0" w:line="240" w:lineRule="auto"/>
              <w:jc w:val="center"/>
              <w:rPr>
                <w:rFonts w:ascii="Arial" w:hAnsi="Arial" w:eastAsia="Times New Roman" w:cs="Arial"/>
                <w:color w:val="000000"/>
                <w:sz w:val="18"/>
                <w:szCs w:val="18"/>
                <w:lang w:val="es-ES_tradnl"/>
              </w:rPr>
            </w:pPr>
            <w:r>
              <w:rPr>
                <w:rFonts w:ascii="Arial" w:hAnsi="Arial" w:eastAsia="Times New Roman" w:cs="Arial"/>
                <w:color w:val="000000"/>
                <w:sz w:val="18"/>
                <w:szCs w:val="18"/>
                <w:lang w:val="es-ES_tradnl"/>
              </w:rPr>
              <w:t>900</w:t>
            </w:r>
          </w:p>
        </w:tc>
      </w:tr>
      <w:tr w:rsidRPr="00694AAB" w:rsidR="00042D4B" w:rsidTr="0085576F" w14:paraId="1C3FC3F8" w14:textId="77777777">
        <w:trPr>
          <w:trHeight w:val="263"/>
        </w:trPr>
        <w:tc>
          <w:tcPr>
            <w:tcW w:w="3827" w:type="dxa"/>
            <w:tcBorders>
              <w:top w:val="nil"/>
              <w:left w:val="single" w:color="auto" w:sz="4" w:space="0"/>
              <w:bottom w:val="single" w:color="auto" w:sz="4" w:space="0"/>
              <w:right w:val="single" w:color="auto" w:sz="4" w:space="0"/>
            </w:tcBorders>
            <w:shd w:val="clear" w:color="auto" w:fill="auto"/>
            <w:vAlign w:val="center"/>
            <w:hideMark/>
          </w:tcPr>
          <w:p w:rsidRPr="00694AAB" w:rsidR="00042D4B" w:rsidP="0085576F" w:rsidRDefault="00042D4B" w14:paraId="16588DF9" w14:textId="77777777">
            <w:pPr>
              <w:spacing w:after="0" w:line="240" w:lineRule="auto"/>
              <w:rPr>
                <w:rFonts w:ascii="Arial" w:hAnsi="Arial" w:eastAsia="Times New Roman" w:cs="Arial"/>
                <w:sz w:val="18"/>
                <w:szCs w:val="18"/>
                <w:lang w:val="es-ES_tradnl"/>
              </w:rPr>
            </w:pPr>
            <w:r w:rsidRPr="00694AAB">
              <w:rPr>
                <w:rFonts w:ascii="Arial" w:hAnsi="Arial" w:eastAsia="Times New Roman" w:cs="Arial"/>
                <w:sz w:val="18"/>
                <w:szCs w:val="18"/>
                <w:lang w:val="es-ES_tradnl"/>
              </w:rPr>
              <w:t>Pruebas SABER a estudiantes en 3º y 5º de primaria. Línea de base</w:t>
            </w:r>
          </w:p>
        </w:tc>
        <w:tc>
          <w:tcPr>
            <w:tcW w:w="617" w:type="dxa"/>
            <w:tcBorders>
              <w:top w:val="nil"/>
              <w:left w:val="nil"/>
              <w:bottom w:val="single" w:color="auto" w:sz="4" w:space="0"/>
              <w:right w:val="single" w:color="auto" w:sz="4" w:space="0"/>
            </w:tcBorders>
            <w:shd w:val="clear" w:color="000000" w:fill="C5E0B3"/>
            <w:vAlign w:val="center"/>
            <w:hideMark/>
          </w:tcPr>
          <w:p w:rsidRPr="00694AAB" w:rsidR="00042D4B" w:rsidP="0085576F" w:rsidRDefault="00042D4B" w14:paraId="5E4B5056" w14:textId="77777777">
            <w:pPr>
              <w:spacing w:after="0" w:line="240" w:lineRule="auto"/>
              <w:jc w:val="center"/>
              <w:rPr>
                <w:rFonts w:ascii="Arial" w:hAnsi="Arial" w:eastAsia="Times New Roman" w:cs="Arial"/>
                <w:b/>
                <w:bCs/>
                <w:color w:val="C5E0B3"/>
                <w:sz w:val="18"/>
                <w:szCs w:val="18"/>
                <w:lang w:val="es-ES_tradnl"/>
              </w:rPr>
            </w:pPr>
            <w:r w:rsidRPr="00694AAB">
              <w:rPr>
                <w:rFonts w:ascii="Arial" w:hAnsi="Arial" w:eastAsia="Times New Roman" w:cs="Arial"/>
                <w:b/>
                <w:bCs/>
                <w:color w:val="C5E0B3"/>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0A55ED01"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1D71F936"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387248C9"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135F1B64"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42AA9309"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24D79397"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7D45E117"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7CD93C5E"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34EDDCA8"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2436F246"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AF927B7"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737591D6" w14:textId="77777777">
            <w:pPr>
              <w:spacing w:after="0" w:line="240" w:lineRule="auto"/>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6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0068B06A"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881"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4B4474C0" w14:textId="77777777">
            <w:pPr>
              <w:spacing w:after="0" w:line="240" w:lineRule="auto"/>
              <w:jc w:val="center"/>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0</w:t>
            </w:r>
          </w:p>
        </w:tc>
      </w:tr>
      <w:tr w:rsidRPr="00694AAB" w:rsidR="00042D4B" w:rsidTr="0085576F" w14:paraId="15C4CFB7" w14:textId="77777777">
        <w:trPr>
          <w:trHeight w:val="263"/>
        </w:trPr>
        <w:tc>
          <w:tcPr>
            <w:tcW w:w="3827" w:type="dxa"/>
            <w:tcBorders>
              <w:top w:val="nil"/>
              <w:left w:val="single" w:color="auto" w:sz="4" w:space="0"/>
              <w:bottom w:val="single" w:color="auto" w:sz="4" w:space="0"/>
              <w:right w:val="single" w:color="auto" w:sz="4" w:space="0"/>
            </w:tcBorders>
            <w:shd w:val="clear" w:color="auto" w:fill="auto"/>
            <w:vAlign w:val="center"/>
            <w:hideMark/>
          </w:tcPr>
          <w:p w:rsidRPr="00694AAB" w:rsidR="00042D4B" w:rsidP="0085576F" w:rsidRDefault="00042D4B" w14:paraId="554DB744" w14:textId="77777777">
            <w:pPr>
              <w:spacing w:after="0" w:line="240" w:lineRule="auto"/>
              <w:rPr>
                <w:rFonts w:ascii="Arial" w:hAnsi="Arial" w:eastAsia="Times New Roman" w:cs="Arial"/>
                <w:sz w:val="18"/>
                <w:szCs w:val="18"/>
                <w:lang w:val="es-ES_tradnl"/>
              </w:rPr>
            </w:pPr>
            <w:r w:rsidRPr="00694AAB">
              <w:rPr>
                <w:rFonts w:ascii="Arial" w:hAnsi="Arial" w:eastAsia="Times New Roman" w:cs="Arial"/>
                <w:sz w:val="18"/>
                <w:szCs w:val="18"/>
                <w:lang w:val="es-ES_tradnl"/>
              </w:rPr>
              <w:t>Observación de aula. Línea de base</w:t>
            </w:r>
          </w:p>
        </w:tc>
        <w:tc>
          <w:tcPr>
            <w:tcW w:w="6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217C920F"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000000" w:fill="C5E0B3"/>
            <w:vAlign w:val="center"/>
            <w:hideMark/>
          </w:tcPr>
          <w:p w:rsidRPr="00694AAB" w:rsidR="00042D4B" w:rsidP="0085576F" w:rsidRDefault="00042D4B" w14:paraId="42FC0192" w14:textId="77777777">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58D519C0"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0249C12E"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284C0CC"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19E55012"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0D3D739F"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09894D44"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7365ED83"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2855A331"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78625827"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FDCC9B3"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0432C9D9" w14:textId="77777777">
            <w:pPr>
              <w:spacing w:after="0" w:line="240" w:lineRule="auto"/>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6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2B763A03"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881"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719C570F" w14:textId="7DB5A3FD">
            <w:pPr>
              <w:spacing w:after="0" w:line="240" w:lineRule="auto"/>
              <w:jc w:val="center"/>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66</w:t>
            </w:r>
            <w:r w:rsidR="00E12A9E">
              <w:rPr>
                <w:rFonts w:ascii="Arial" w:hAnsi="Arial" w:eastAsia="Times New Roman" w:cs="Arial"/>
                <w:color w:val="000000"/>
                <w:sz w:val="18"/>
                <w:szCs w:val="18"/>
                <w:lang w:val="es-ES_tradnl"/>
              </w:rPr>
              <w:t>.</w:t>
            </w:r>
            <w:r w:rsidR="002B12B6">
              <w:rPr>
                <w:rFonts w:ascii="Arial" w:hAnsi="Arial" w:eastAsia="Times New Roman" w:cs="Arial"/>
                <w:color w:val="000000"/>
                <w:sz w:val="18"/>
                <w:szCs w:val="18"/>
                <w:lang w:val="es-ES_tradnl"/>
              </w:rPr>
              <w:t>000</w:t>
            </w:r>
          </w:p>
        </w:tc>
      </w:tr>
      <w:tr w:rsidRPr="00694AAB" w:rsidR="00042D4B" w:rsidTr="0085576F" w14:paraId="64A29017" w14:textId="77777777">
        <w:trPr>
          <w:trHeight w:val="263"/>
        </w:trPr>
        <w:tc>
          <w:tcPr>
            <w:tcW w:w="3827" w:type="dxa"/>
            <w:tcBorders>
              <w:top w:val="nil"/>
              <w:left w:val="single" w:color="auto" w:sz="4" w:space="0"/>
              <w:bottom w:val="single" w:color="auto" w:sz="4" w:space="0"/>
              <w:right w:val="single" w:color="auto" w:sz="4" w:space="0"/>
            </w:tcBorders>
            <w:shd w:val="clear" w:color="auto" w:fill="auto"/>
            <w:vAlign w:val="center"/>
            <w:hideMark/>
          </w:tcPr>
          <w:p w:rsidRPr="00694AAB" w:rsidR="00042D4B" w:rsidP="0085576F" w:rsidRDefault="00042D4B" w14:paraId="3A615D4C" w14:textId="77777777">
            <w:pPr>
              <w:spacing w:after="0" w:line="240" w:lineRule="auto"/>
              <w:rPr>
                <w:rFonts w:ascii="Arial" w:hAnsi="Arial" w:eastAsia="Times New Roman" w:cs="Arial"/>
                <w:sz w:val="18"/>
                <w:szCs w:val="18"/>
                <w:lang w:val="es-ES_tradnl"/>
              </w:rPr>
            </w:pPr>
            <w:r w:rsidRPr="00694AAB">
              <w:rPr>
                <w:rFonts w:ascii="Arial" w:hAnsi="Arial" w:eastAsia="Times New Roman" w:cs="Arial"/>
                <w:sz w:val="18"/>
                <w:szCs w:val="18"/>
                <w:lang w:val="es-ES_tradnl"/>
              </w:rPr>
              <w:t>Observación de aula. Línea de seguimiento.</w:t>
            </w:r>
          </w:p>
        </w:tc>
        <w:tc>
          <w:tcPr>
            <w:tcW w:w="6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444500D4"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263DA527"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25F57E5E"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55FDB4A3"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000000" w:fill="C5E0B3"/>
            <w:vAlign w:val="center"/>
            <w:hideMark/>
          </w:tcPr>
          <w:p w:rsidRPr="00694AAB" w:rsidR="00042D4B" w:rsidP="0085576F" w:rsidRDefault="00042D4B" w14:paraId="0107BEEA" w14:textId="77777777">
            <w:pPr>
              <w:spacing w:after="0" w:line="240" w:lineRule="auto"/>
              <w:rPr>
                <w:rFonts w:ascii="Arial" w:hAnsi="Arial" w:eastAsia="Times New Roman" w:cs="Arial"/>
                <w:b/>
                <w:bCs/>
                <w:color w:val="C5E0B3"/>
                <w:sz w:val="18"/>
                <w:szCs w:val="18"/>
                <w:lang w:val="es-ES_tradnl"/>
              </w:rPr>
            </w:pPr>
            <w:r w:rsidRPr="00694AAB">
              <w:rPr>
                <w:rFonts w:ascii="Arial" w:hAnsi="Arial" w:eastAsia="Times New Roman" w:cs="Arial"/>
                <w:b/>
                <w:bCs/>
                <w:color w:val="C5E0B3"/>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2133C77D"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5A78CDE4"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77F941B"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2461C419"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55ACC953"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0B4519D"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00ABD36C"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5ADA927A" w14:textId="77777777">
            <w:pPr>
              <w:spacing w:after="0" w:line="240" w:lineRule="auto"/>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6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0E322DAA"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881"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360E7B72" w14:textId="3C610CBC">
            <w:pPr>
              <w:spacing w:after="0" w:line="240" w:lineRule="auto"/>
              <w:jc w:val="center"/>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66</w:t>
            </w:r>
            <w:r w:rsidR="00E12A9E">
              <w:rPr>
                <w:rFonts w:ascii="Arial" w:hAnsi="Arial" w:eastAsia="Times New Roman" w:cs="Arial"/>
                <w:color w:val="000000"/>
                <w:sz w:val="18"/>
                <w:szCs w:val="18"/>
                <w:lang w:val="es-ES_tradnl"/>
              </w:rPr>
              <w:t>.</w:t>
            </w:r>
            <w:r w:rsidR="002B12B6">
              <w:rPr>
                <w:rFonts w:ascii="Arial" w:hAnsi="Arial" w:eastAsia="Times New Roman" w:cs="Arial"/>
                <w:color w:val="000000"/>
                <w:sz w:val="18"/>
                <w:szCs w:val="18"/>
                <w:lang w:val="es-ES_tradnl"/>
              </w:rPr>
              <w:t>000</w:t>
            </w:r>
          </w:p>
        </w:tc>
      </w:tr>
      <w:tr w:rsidRPr="00694AAB" w:rsidR="00042D4B" w:rsidTr="0085576F" w14:paraId="21C8C196" w14:textId="77777777">
        <w:trPr>
          <w:trHeight w:val="263"/>
        </w:trPr>
        <w:tc>
          <w:tcPr>
            <w:tcW w:w="3827" w:type="dxa"/>
            <w:tcBorders>
              <w:top w:val="nil"/>
              <w:left w:val="single" w:color="auto" w:sz="4" w:space="0"/>
              <w:bottom w:val="single" w:color="auto" w:sz="4" w:space="0"/>
              <w:right w:val="single" w:color="auto" w:sz="4" w:space="0"/>
            </w:tcBorders>
            <w:shd w:val="clear" w:color="auto" w:fill="auto"/>
            <w:vAlign w:val="center"/>
            <w:hideMark/>
          </w:tcPr>
          <w:p w:rsidRPr="00694AAB" w:rsidR="00042D4B" w:rsidP="0085576F" w:rsidRDefault="00042D4B" w14:paraId="4B7EADBA" w14:textId="77777777">
            <w:pPr>
              <w:spacing w:after="0" w:line="240" w:lineRule="auto"/>
              <w:rPr>
                <w:rFonts w:ascii="Arial" w:hAnsi="Arial" w:eastAsia="Times New Roman" w:cs="Arial"/>
                <w:sz w:val="18"/>
                <w:szCs w:val="18"/>
                <w:lang w:val="es-ES_tradnl"/>
              </w:rPr>
            </w:pPr>
            <w:r w:rsidRPr="00694AAB">
              <w:rPr>
                <w:rFonts w:ascii="Arial" w:hAnsi="Arial" w:eastAsia="Times New Roman" w:cs="Arial"/>
                <w:sz w:val="18"/>
                <w:szCs w:val="18"/>
                <w:lang w:val="es-ES_tradnl"/>
              </w:rPr>
              <w:t>Pruebas SABER a estudiantes en 3º y 5º de primaria. Línea de seguimiento</w:t>
            </w:r>
          </w:p>
        </w:tc>
        <w:tc>
          <w:tcPr>
            <w:tcW w:w="6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55DB9D93"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538E48B"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52A4A806"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11CECDDE"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000000" w:fill="C5E0B3"/>
            <w:vAlign w:val="center"/>
            <w:hideMark/>
          </w:tcPr>
          <w:p w:rsidRPr="00694AAB" w:rsidR="00042D4B" w:rsidP="0085576F" w:rsidRDefault="00042D4B" w14:paraId="45BC6F67" w14:textId="77777777">
            <w:pPr>
              <w:spacing w:after="0" w:line="240" w:lineRule="auto"/>
              <w:rPr>
                <w:rFonts w:ascii="Arial" w:hAnsi="Arial" w:eastAsia="Times New Roman" w:cs="Arial"/>
                <w:b/>
                <w:bCs/>
                <w:color w:val="C5E0B3"/>
                <w:sz w:val="18"/>
                <w:szCs w:val="18"/>
                <w:lang w:val="es-ES_tradnl"/>
              </w:rPr>
            </w:pPr>
            <w:r w:rsidRPr="00694AAB">
              <w:rPr>
                <w:rFonts w:ascii="Arial" w:hAnsi="Arial" w:eastAsia="Times New Roman" w:cs="Arial"/>
                <w:b/>
                <w:bCs/>
                <w:color w:val="C5E0B3"/>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90A8D45"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54DA7B83"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5CC13C8F"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7C3D3055"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52742CC8"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4DE6D0E4"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2AE8ABAC"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000000" w:fill="C6E0B4"/>
            <w:vAlign w:val="center"/>
            <w:hideMark/>
          </w:tcPr>
          <w:p w:rsidRPr="00694AAB" w:rsidR="00042D4B" w:rsidP="0085576F" w:rsidRDefault="00042D4B" w14:paraId="3B0EAE17" w14:textId="77777777">
            <w:pPr>
              <w:spacing w:after="0" w:line="240" w:lineRule="auto"/>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6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3D398292"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881"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6252E930" w14:textId="77777777">
            <w:pPr>
              <w:spacing w:after="0" w:line="240" w:lineRule="auto"/>
              <w:jc w:val="center"/>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0</w:t>
            </w:r>
          </w:p>
        </w:tc>
      </w:tr>
      <w:tr w:rsidRPr="00694AAB" w:rsidR="00042D4B" w:rsidTr="0085576F" w14:paraId="28F8C949" w14:textId="77777777">
        <w:trPr>
          <w:trHeight w:val="263"/>
        </w:trPr>
        <w:tc>
          <w:tcPr>
            <w:tcW w:w="3827" w:type="dxa"/>
            <w:tcBorders>
              <w:top w:val="nil"/>
              <w:left w:val="single" w:color="auto" w:sz="4" w:space="0"/>
              <w:bottom w:val="single" w:color="auto" w:sz="4" w:space="0"/>
              <w:right w:val="single" w:color="auto" w:sz="4" w:space="0"/>
            </w:tcBorders>
            <w:shd w:val="clear" w:color="auto" w:fill="auto"/>
            <w:noWrap/>
            <w:vAlign w:val="bottom"/>
            <w:hideMark/>
          </w:tcPr>
          <w:p w:rsidRPr="00694AAB" w:rsidR="00042D4B" w:rsidP="0085576F" w:rsidRDefault="00042D4B" w14:paraId="2DB76798"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Análisis de datos recolectados</w:t>
            </w:r>
          </w:p>
        </w:tc>
        <w:tc>
          <w:tcPr>
            <w:tcW w:w="6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700DEC5C"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13183D3"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000000" w:fill="C6E0B4"/>
            <w:vAlign w:val="center"/>
            <w:hideMark/>
          </w:tcPr>
          <w:p w:rsidRPr="00694AAB" w:rsidR="00042D4B" w:rsidP="0085576F" w:rsidRDefault="00042D4B" w14:paraId="439B1FFA"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312689FF"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2E88BCC0"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000000" w:fill="C6E0B4"/>
            <w:vAlign w:val="center"/>
            <w:hideMark/>
          </w:tcPr>
          <w:p w:rsidRPr="00694AAB" w:rsidR="00042D4B" w:rsidP="0085576F" w:rsidRDefault="00042D4B" w14:paraId="4EBDE5AB"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6620BBBE"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10CF5413"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7CD90D87"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2DE8EFD3"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5C454E30"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9D56DCA"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3BE1BCDE" w14:textId="77777777">
            <w:pPr>
              <w:spacing w:after="0" w:line="240" w:lineRule="auto"/>
              <w:rPr>
                <w:rFonts w:ascii="Arial" w:hAnsi="Arial" w:eastAsia="Times New Roman" w:cs="Arial"/>
                <w:b/>
                <w:bCs/>
                <w:color w:val="C5E0B3"/>
                <w:sz w:val="18"/>
                <w:szCs w:val="18"/>
                <w:lang w:val="es-ES_tradnl"/>
              </w:rPr>
            </w:pPr>
            <w:r w:rsidRPr="00694AAB">
              <w:rPr>
                <w:rFonts w:ascii="Arial" w:hAnsi="Arial" w:eastAsia="Times New Roman" w:cs="Arial"/>
                <w:b/>
                <w:bCs/>
                <w:color w:val="C5E0B3"/>
                <w:sz w:val="18"/>
                <w:szCs w:val="18"/>
                <w:lang w:val="es-ES_tradnl"/>
              </w:rPr>
              <w:t> </w:t>
            </w:r>
          </w:p>
        </w:tc>
        <w:tc>
          <w:tcPr>
            <w:tcW w:w="6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5E176C5C"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881"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43A4EBD9" w14:textId="72324A75">
            <w:pPr>
              <w:spacing w:after="0" w:line="240" w:lineRule="auto"/>
              <w:jc w:val="center"/>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10</w:t>
            </w:r>
            <w:r w:rsidR="00E12A9E">
              <w:rPr>
                <w:rFonts w:ascii="Arial" w:hAnsi="Arial" w:eastAsia="Times New Roman" w:cs="Arial"/>
                <w:color w:val="000000"/>
                <w:sz w:val="18"/>
                <w:szCs w:val="18"/>
                <w:lang w:val="es-ES_tradnl"/>
              </w:rPr>
              <w:t>.</w:t>
            </w:r>
            <w:r w:rsidRPr="00694AAB">
              <w:rPr>
                <w:rFonts w:ascii="Arial" w:hAnsi="Arial" w:eastAsia="Times New Roman" w:cs="Arial"/>
                <w:color w:val="000000"/>
                <w:sz w:val="18"/>
                <w:szCs w:val="18"/>
                <w:lang w:val="es-ES_tradnl"/>
              </w:rPr>
              <w:t>000</w:t>
            </w:r>
          </w:p>
        </w:tc>
      </w:tr>
      <w:tr w:rsidRPr="00694AAB" w:rsidR="00042D4B" w:rsidTr="0085576F" w14:paraId="3652484C" w14:textId="77777777">
        <w:trPr>
          <w:trHeight w:val="263"/>
        </w:trPr>
        <w:tc>
          <w:tcPr>
            <w:tcW w:w="3827" w:type="dxa"/>
            <w:tcBorders>
              <w:top w:val="nil"/>
              <w:left w:val="single" w:color="auto" w:sz="4" w:space="0"/>
              <w:bottom w:val="single" w:color="auto" w:sz="4" w:space="0"/>
              <w:right w:val="single" w:color="auto" w:sz="4" w:space="0"/>
            </w:tcBorders>
            <w:shd w:val="clear" w:color="auto" w:fill="auto"/>
            <w:noWrap/>
            <w:vAlign w:val="bottom"/>
            <w:hideMark/>
          </w:tcPr>
          <w:p w:rsidRPr="00694AAB" w:rsidR="00042D4B" w:rsidP="0085576F" w:rsidRDefault="00042D4B" w14:paraId="6B4ECD1C"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Reporte final de evaluación</w:t>
            </w:r>
          </w:p>
        </w:tc>
        <w:tc>
          <w:tcPr>
            <w:tcW w:w="6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491F91F9"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5B2FDF63"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5699C250"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3C05FBC"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625A5FB"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4D5D8399"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178E5043"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49A9DF59"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14EA3E57"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79663D62"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624DD821"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vAlign w:val="center"/>
            <w:hideMark/>
          </w:tcPr>
          <w:p w:rsidRPr="00694AAB" w:rsidR="00042D4B" w:rsidP="0085576F" w:rsidRDefault="00042D4B" w14:paraId="5F6949D2" w14:textId="77777777">
            <w:pPr>
              <w:spacing w:after="0" w:line="240" w:lineRule="auto"/>
              <w:jc w:val="center"/>
              <w:rPr>
                <w:rFonts w:ascii="Arial" w:hAnsi="Arial" w:eastAsia="Times New Roman" w:cs="Arial"/>
                <w:b/>
                <w:bCs/>
                <w:sz w:val="18"/>
                <w:szCs w:val="18"/>
                <w:lang w:val="es-ES_tradnl"/>
              </w:rPr>
            </w:pPr>
            <w:r w:rsidRPr="00694AAB">
              <w:rPr>
                <w:rFonts w:ascii="Arial" w:hAnsi="Arial" w:eastAsia="Times New Roman" w:cs="Arial"/>
                <w:b/>
                <w:bCs/>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6541E357"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617" w:type="dxa"/>
            <w:tcBorders>
              <w:top w:val="nil"/>
              <w:left w:val="nil"/>
              <w:bottom w:val="single" w:color="auto" w:sz="4" w:space="0"/>
              <w:right w:val="single" w:color="auto" w:sz="4" w:space="0"/>
            </w:tcBorders>
            <w:shd w:val="clear" w:color="000000" w:fill="C5E0B3"/>
            <w:vAlign w:val="center"/>
            <w:hideMark/>
          </w:tcPr>
          <w:p w:rsidRPr="00694AAB" w:rsidR="00042D4B" w:rsidP="0085576F" w:rsidRDefault="00042D4B" w14:paraId="2BBB6995" w14:textId="77777777">
            <w:pPr>
              <w:spacing w:after="0" w:line="240" w:lineRule="auto"/>
              <w:rPr>
                <w:rFonts w:ascii="Arial" w:hAnsi="Arial" w:eastAsia="Times New Roman" w:cs="Arial"/>
                <w:b/>
                <w:bCs/>
                <w:color w:val="C5E0B3"/>
                <w:sz w:val="18"/>
                <w:szCs w:val="18"/>
                <w:lang w:val="es-ES_tradnl"/>
              </w:rPr>
            </w:pPr>
            <w:r w:rsidRPr="00694AAB">
              <w:rPr>
                <w:rFonts w:ascii="Arial" w:hAnsi="Arial" w:eastAsia="Times New Roman" w:cs="Arial"/>
                <w:b/>
                <w:bCs/>
                <w:color w:val="C5E0B3"/>
                <w:sz w:val="18"/>
                <w:szCs w:val="18"/>
                <w:lang w:val="es-ES_tradnl"/>
              </w:rPr>
              <w:t> </w:t>
            </w:r>
          </w:p>
        </w:tc>
        <w:tc>
          <w:tcPr>
            <w:tcW w:w="881"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4FCE3EF6" w14:textId="0E5F5342">
            <w:pPr>
              <w:spacing w:after="0" w:line="240" w:lineRule="auto"/>
              <w:jc w:val="center"/>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15</w:t>
            </w:r>
            <w:r w:rsidR="00E12A9E">
              <w:rPr>
                <w:rFonts w:ascii="Arial" w:hAnsi="Arial" w:eastAsia="Times New Roman" w:cs="Arial"/>
                <w:color w:val="000000"/>
                <w:sz w:val="18"/>
                <w:szCs w:val="18"/>
                <w:lang w:val="es-ES_tradnl"/>
              </w:rPr>
              <w:t>.</w:t>
            </w:r>
            <w:r w:rsidRPr="00694AAB">
              <w:rPr>
                <w:rFonts w:ascii="Arial" w:hAnsi="Arial" w:eastAsia="Times New Roman" w:cs="Arial"/>
                <w:color w:val="000000"/>
                <w:sz w:val="18"/>
                <w:szCs w:val="18"/>
                <w:lang w:val="es-ES_tradnl"/>
              </w:rPr>
              <w:t>000</w:t>
            </w:r>
          </w:p>
        </w:tc>
      </w:tr>
      <w:tr w:rsidRPr="00694AAB" w:rsidR="00042D4B" w:rsidTr="0085576F" w14:paraId="13F384B2" w14:textId="77777777">
        <w:trPr>
          <w:trHeight w:val="263"/>
        </w:trPr>
        <w:tc>
          <w:tcPr>
            <w:tcW w:w="3827" w:type="dxa"/>
            <w:tcBorders>
              <w:top w:val="nil"/>
              <w:left w:val="single" w:color="auto" w:sz="4" w:space="0"/>
              <w:bottom w:val="single" w:color="auto" w:sz="4" w:space="0"/>
              <w:right w:val="single" w:color="auto" w:sz="4" w:space="0"/>
            </w:tcBorders>
            <w:shd w:val="clear" w:color="auto" w:fill="auto"/>
            <w:noWrap/>
            <w:vAlign w:val="center"/>
            <w:hideMark/>
          </w:tcPr>
          <w:p w:rsidRPr="00694AAB" w:rsidR="00042D4B" w:rsidP="0085576F" w:rsidRDefault="00042D4B" w14:paraId="0DAC58CA" w14:textId="77777777">
            <w:pPr>
              <w:spacing w:after="0" w:line="240" w:lineRule="auto"/>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TOTAL</w:t>
            </w:r>
          </w:p>
        </w:tc>
        <w:tc>
          <w:tcPr>
            <w:tcW w:w="6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27D6F44F"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7C6733A4"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1E351C95"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7696394C"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7C210926"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1A68F06A"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46DBE4DB"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7CE770EF"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55E476AF"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38AA0D23"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6EC6D154"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5C5966A5"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3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6CC3ADC4"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617"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29EE32A3" w14:textId="77777777">
            <w:pPr>
              <w:spacing w:after="0" w:line="240" w:lineRule="auto"/>
              <w:rPr>
                <w:rFonts w:ascii="Arial" w:hAnsi="Arial" w:eastAsia="Times New Roman" w:cs="Arial"/>
                <w:color w:val="000000"/>
                <w:sz w:val="18"/>
                <w:szCs w:val="18"/>
                <w:lang w:val="es-ES_tradnl"/>
              </w:rPr>
            </w:pPr>
            <w:r w:rsidRPr="00694AAB">
              <w:rPr>
                <w:rFonts w:ascii="Arial" w:hAnsi="Arial" w:eastAsia="Times New Roman" w:cs="Arial"/>
                <w:color w:val="000000"/>
                <w:sz w:val="18"/>
                <w:szCs w:val="18"/>
                <w:lang w:val="es-ES_tradnl"/>
              </w:rPr>
              <w:t> </w:t>
            </w:r>
          </w:p>
        </w:tc>
        <w:tc>
          <w:tcPr>
            <w:tcW w:w="881" w:type="dxa"/>
            <w:tcBorders>
              <w:top w:val="nil"/>
              <w:left w:val="nil"/>
              <w:bottom w:val="single" w:color="auto" w:sz="4" w:space="0"/>
              <w:right w:val="single" w:color="auto" w:sz="4" w:space="0"/>
            </w:tcBorders>
            <w:shd w:val="clear" w:color="auto" w:fill="auto"/>
            <w:noWrap/>
            <w:vAlign w:val="bottom"/>
            <w:hideMark/>
          </w:tcPr>
          <w:p w:rsidRPr="00694AAB" w:rsidR="00042D4B" w:rsidP="0085576F" w:rsidRDefault="00042D4B" w14:paraId="32196990" w14:textId="7A09BC0D">
            <w:pPr>
              <w:spacing w:after="0" w:line="240" w:lineRule="auto"/>
              <w:jc w:val="center"/>
              <w:rPr>
                <w:rFonts w:ascii="Arial" w:hAnsi="Arial" w:eastAsia="Times New Roman" w:cs="Arial"/>
                <w:b/>
                <w:bCs/>
                <w:color w:val="000000"/>
                <w:sz w:val="18"/>
                <w:szCs w:val="18"/>
                <w:lang w:val="es-ES_tradnl"/>
              </w:rPr>
            </w:pPr>
            <w:r w:rsidRPr="00694AAB">
              <w:rPr>
                <w:rFonts w:ascii="Arial" w:hAnsi="Arial" w:eastAsia="Times New Roman" w:cs="Arial"/>
                <w:b/>
                <w:bCs/>
                <w:color w:val="000000"/>
                <w:sz w:val="18"/>
                <w:szCs w:val="18"/>
                <w:lang w:val="es-ES_tradnl"/>
              </w:rPr>
              <w:t>42</w:t>
            </w:r>
            <w:r w:rsidR="002B12B6">
              <w:rPr>
                <w:rFonts w:ascii="Arial" w:hAnsi="Arial" w:eastAsia="Times New Roman" w:cs="Arial"/>
                <w:b/>
                <w:bCs/>
                <w:color w:val="000000"/>
                <w:sz w:val="18"/>
                <w:szCs w:val="18"/>
                <w:lang w:val="es-ES_tradnl"/>
              </w:rPr>
              <w:t>8,000</w:t>
            </w:r>
          </w:p>
        </w:tc>
      </w:tr>
    </w:tbl>
    <w:p w:rsidRPr="00694AAB" w:rsidR="00042D4B" w:rsidP="00042D4B" w:rsidRDefault="00042D4B" w14:paraId="003649CE" w14:textId="77777777">
      <w:pPr>
        <w:spacing w:after="0" w:line="240" w:lineRule="auto"/>
        <w:rPr>
          <w:rFonts w:ascii="Arial" w:hAnsi="Arial" w:cs="Arial" w:eastAsiaTheme="minorHAnsi"/>
          <w:b/>
          <w:lang w:val="es-ES_tradnl"/>
        </w:rPr>
      </w:pPr>
    </w:p>
    <w:p w:rsidRPr="00694AAB" w:rsidR="00042D4B" w:rsidP="00042D4B" w:rsidRDefault="00042D4B" w14:paraId="3DBA0C99" w14:textId="77777777">
      <w:pPr>
        <w:spacing w:after="0" w:line="240" w:lineRule="auto"/>
        <w:rPr>
          <w:rFonts w:ascii="Arial" w:hAnsi="Arial" w:cs="Arial" w:eastAsiaTheme="minorHAnsi"/>
          <w:b/>
          <w:lang w:val="es-ES_tradnl"/>
        </w:rPr>
      </w:pPr>
    </w:p>
    <w:p w:rsidR="00D76824" w:rsidP="00F25285" w:rsidRDefault="00042D4B" w14:paraId="18F9FAC0" w14:textId="4A75AC93">
      <w:pPr>
        <w:pStyle w:val="ListParagraph"/>
        <w:numPr>
          <w:ilvl w:val="1"/>
          <w:numId w:val="40"/>
        </w:numPr>
        <w:tabs>
          <w:tab w:val="clear" w:pos="1656"/>
          <w:tab w:val="left" w:pos="0"/>
        </w:tabs>
        <w:spacing w:before="120" w:after="288" w:afterLines="120" w:line="240" w:lineRule="auto"/>
        <w:ind w:left="396" w:hanging="666"/>
        <w:jc w:val="both"/>
        <w:rPr>
          <w:rFonts w:ascii="Arial" w:hAnsi="Arial" w:cs="Arial" w:eastAsiaTheme="minorHAnsi"/>
          <w:lang w:val="es-ES_tradnl"/>
        </w:rPr>
      </w:pPr>
      <w:r w:rsidRPr="00694AAB">
        <w:rPr>
          <w:rFonts w:ascii="Arial" w:hAnsi="Arial" w:cs="Arial" w:eastAsiaTheme="minorHAnsi"/>
          <w:lang w:val="es-ES_tradnl"/>
        </w:rPr>
        <w:t>Los responsables por la evaluación son el MEN y los especialistas del BID. El MEN es responsable por proveer información a los evaluadores. El MEN es también responsable por coordinar la comunicación y facilitar el contacto de los investigadores y los centros educativos y empresas empleadoras para el levantamiento de datos. El MEN es responsable de designar un punto focal de contacto para coordinar la entrega de la información</w:t>
      </w:r>
      <w:r>
        <w:rPr>
          <w:rFonts w:ascii="Arial" w:hAnsi="Arial" w:cs="Arial" w:eastAsiaTheme="minorHAnsi"/>
          <w:lang w:val="es-ES_tradnl"/>
        </w:rPr>
        <w:t>.</w:t>
      </w:r>
    </w:p>
    <w:p w:rsidRPr="00694AAB" w:rsidR="00D76824" w:rsidP="00D76824" w:rsidRDefault="00D76824" w14:paraId="5466458A" w14:textId="77777777">
      <w:pPr>
        <w:jc w:val="both"/>
        <w:rPr>
          <w:rFonts w:ascii="Arial" w:hAnsi="Arial" w:cs="Arial"/>
          <w:lang w:val="es-ES_tradnl"/>
        </w:rPr>
      </w:pPr>
    </w:p>
    <w:sectPr w:rsidRPr="00694AAB" w:rsidR="00D76824" w:rsidSect="00EE16A7">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15C6" w:rsidP="006A5171" w:rsidRDefault="005415C6" w14:paraId="54471DD5" w14:textId="77777777">
      <w:pPr>
        <w:spacing w:after="0" w:line="240" w:lineRule="auto"/>
      </w:pPr>
      <w:r>
        <w:separator/>
      </w:r>
    </w:p>
  </w:endnote>
  <w:endnote w:type="continuationSeparator" w:id="0">
    <w:p w:rsidR="005415C6" w:rsidP="006A5171" w:rsidRDefault="005415C6" w14:paraId="6FFD9EB1" w14:textId="77777777">
      <w:pPr>
        <w:spacing w:after="0" w:line="240" w:lineRule="auto"/>
      </w:pPr>
      <w:r>
        <w:continuationSeparator/>
      </w:r>
    </w:p>
  </w:endnote>
  <w:endnote w:type="continuationNotice" w:id="1">
    <w:p w:rsidR="005415C6" w:rsidRDefault="005415C6" w14:paraId="63B6C79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Arial,Times New Roman">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E2C" w:rsidP="004F3FDE" w:rsidRDefault="007D4E2C" w14:paraId="7962395B"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E2C" w:rsidRDefault="007D4E2C" w14:paraId="6E2B9E0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15C6" w:rsidP="006A5171" w:rsidRDefault="005415C6" w14:paraId="3FE8A8A8" w14:textId="77777777">
      <w:pPr>
        <w:spacing w:after="0" w:line="240" w:lineRule="auto"/>
      </w:pPr>
      <w:r>
        <w:separator/>
      </w:r>
    </w:p>
  </w:footnote>
  <w:footnote w:type="continuationSeparator" w:id="0">
    <w:p w:rsidR="005415C6" w:rsidP="006A5171" w:rsidRDefault="005415C6" w14:paraId="64FB452D" w14:textId="77777777">
      <w:pPr>
        <w:spacing w:after="0" w:line="240" w:lineRule="auto"/>
      </w:pPr>
      <w:r>
        <w:continuationSeparator/>
      </w:r>
    </w:p>
  </w:footnote>
  <w:footnote w:type="continuationNotice" w:id="1">
    <w:p w:rsidR="005415C6" w:rsidRDefault="005415C6" w14:paraId="21FEF0F6" w14:textId="77777777">
      <w:pPr>
        <w:spacing w:after="0" w:line="240" w:lineRule="auto"/>
      </w:pPr>
    </w:p>
  </w:footnote>
  <w:footnote w:id="2">
    <w:p w:rsidRPr="00C46E50" w:rsidR="007D4E2C" w:rsidP="007D4E2C" w:rsidRDefault="007D4E2C" w14:paraId="61F65ABC" w14:textId="09368B3D">
      <w:pPr>
        <w:pStyle w:val="FootnoteText"/>
        <w:spacing w:after="0"/>
        <w:ind w:left="360" w:hanging="360"/>
        <w:rPr>
          <w:rFonts w:ascii="Arial" w:hAnsi="Arial" w:cs="Arial"/>
          <w:sz w:val="18"/>
          <w:szCs w:val="18"/>
          <w:lang w:val="es-ES_tradnl"/>
        </w:rPr>
      </w:pPr>
      <w:r w:rsidRPr="00C46E50">
        <w:rPr>
          <w:rStyle w:val="FootnoteReference"/>
          <w:rFonts w:ascii="Arial" w:hAnsi="Arial" w:cs="Arial" w:eastAsiaTheme="minorEastAsia"/>
          <w:sz w:val="18"/>
          <w:szCs w:val="18"/>
          <w:lang w:val="es-ES_tradnl"/>
        </w:rPr>
        <w:footnoteRef/>
      </w:r>
      <w:r w:rsidRPr="00C46E50">
        <w:rPr>
          <w:rFonts w:ascii="Arial" w:hAnsi="Arial" w:cs="Arial"/>
          <w:sz w:val="18"/>
          <w:szCs w:val="18"/>
          <w:lang w:val="es-ES_tradnl"/>
        </w:rPr>
        <w:t xml:space="preserve"> </w:t>
      </w:r>
      <w:r w:rsidRPr="00C46E50">
        <w:rPr>
          <w:rFonts w:ascii="Arial" w:hAnsi="Arial" w:cs="Arial"/>
          <w:sz w:val="18"/>
          <w:szCs w:val="18"/>
          <w:lang w:val="es-ES_tradnl"/>
        </w:rPr>
        <w:tab/>
      </w:r>
      <w:r w:rsidRPr="00C46E50">
        <w:rPr>
          <w:rFonts w:ascii="Arial" w:hAnsi="Arial" w:cs="Arial"/>
          <w:sz w:val="18"/>
          <w:szCs w:val="18"/>
          <w:lang w:val="es-ES_tradnl"/>
        </w:rPr>
        <w:t>Documento Técnico Proyecto de Inversión - BPIN: 2019011000157.</w:t>
      </w:r>
    </w:p>
  </w:footnote>
  <w:footnote w:id="3">
    <w:p w:rsidRPr="00C46E50" w:rsidR="007D4E2C" w:rsidP="007D4E2C" w:rsidRDefault="007D4E2C" w14:paraId="02836B32" w14:textId="61DF9CF1">
      <w:pPr>
        <w:pStyle w:val="FootnoteText"/>
        <w:spacing w:after="0"/>
        <w:ind w:left="360" w:hanging="360"/>
        <w:rPr>
          <w:rFonts w:ascii="Arial" w:hAnsi="Arial" w:cs="Arial"/>
          <w:sz w:val="18"/>
          <w:szCs w:val="18"/>
          <w:lang w:val="es-ES_tradnl"/>
        </w:rPr>
      </w:pPr>
      <w:r w:rsidRPr="00C46E50">
        <w:rPr>
          <w:rStyle w:val="FootnoteReference"/>
          <w:rFonts w:ascii="Arial" w:hAnsi="Arial" w:cs="Arial" w:eastAsiaTheme="minorEastAsia"/>
          <w:sz w:val="18"/>
          <w:szCs w:val="18"/>
          <w:lang w:val="es-ES_tradnl"/>
        </w:rPr>
        <w:footnoteRef/>
      </w:r>
      <w:r w:rsidRPr="00C46E50">
        <w:rPr>
          <w:rFonts w:ascii="Arial" w:hAnsi="Arial" w:cs="Arial"/>
          <w:sz w:val="18"/>
          <w:szCs w:val="18"/>
          <w:lang w:val="es-ES_tradnl"/>
        </w:rPr>
        <w:t xml:space="preserve"> </w:t>
      </w:r>
      <w:r w:rsidRPr="00C46E50">
        <w:rPr>
          <w:rFonts w:ascii="Arial" w:hAnsi="Arial" w:cs="Arial"/>
          <w:sz w:val="18"/>
          <w:szCs w:val="18"/>
          <w:lang w:val="es-ES_tradnl"/>
        </w:rPr>
        <w:tab/>
      </w:r>
      <w:r w:rsidRPr="00C46E50">
        <w:rPr>
          <w:rFonts w:ascii="Arial" w:hAnsi="Arial" w:cs="Arial"/>
          <w:sz w:val="18"/>
          <w:szCs w:val="18"/>
          <w:lang w:val="es-ES_tradnl"/>
        </w:rPr>
        <w:t>El seguimiento y control de los indicadores estará a cargo del Especialista de Monitoreo y Seguimiento, y tomará información del sistema de monitoreo del Programa que a su vez se alimenta de información administrativa.</w:t>
      </w:r>
    </w:p>
  </w:footnote>
  <w:footnote w:id="4">
    <w:p w:rsidRPr="00C46E50" w:rsidR="007D4E2C" w:rsidP="007D4E2C" w:rsidRDefault="007D4E2C" w14:paraId="3520600B" w14:textId="63132A92">
      <w:pPr>
        <w:pStyle w:val="FootnoteText"/>
        <w:spacing w:after="0"/>
        <w:ind w:left="360" w:hanging="360"/>
        <w:rPr>
          <w:rFonts w:ascii="Arial" w:hAnsi="Arial" w:cs="Arial"/>
          <w:sz w:val="18"/>
          <w:szCs w:val="18"/>
          <w:lang w:val="es-ES_tradnl"/>
        </w:rPr>
      </w:pPr>
      <w:r w:rsidRPr="00C46E50">
        <w:rPr>
          <w:rStyle w:val="FootnoteReference"/>
          <w:rFonts w:ascii="Arial" w:hAnsi="Arial" w:cs="Arial" w:eastAsiaTheme="minorEastAsia"/>
          <w:sz w:val="18"/>
          <w:szCs w:val="18"/>
          <w:lang w:val="es-ES_tradnl"/>
        </w:rPr>
        <w:footnoteRef/>
      </w:r>
      <w:r w:rsidRPr="00C46E50">
        <w:rPr>
          <w:rFonts w:ascii="Arial" w:hAnsi="Arial" w:cs="Arial"/>
          <w:sz w:val="18"/>
          <w:szCs w:val="18"/>
          <w:lang w:val="es-ES_tradnl"/>
        </w:rPr>
        <w:t xml:space="preserve"> </w:t>
      </w:r>
      <w:r w:rsidRPr="00C46E50">
        <w:rPr>
          <w:rFonts w:ascii="Arial" w:hAnsi="Arial" w:cs="Arial"/>
          <w:sz w:val="18"/>
          <w:szCs w:val="18"/>
          <w:lang w:val="es-ES_tradnl"/>
        </w:rPr>
        <w:tab/>
      </w:r>
      <w:r w:rsidRPr="00C46E50">
        <w:rPr>
          <w:rFonts w:ascii="Arial" w:hAnsi="Arial" w:cs="Arial"/>
          <w:sz w:val="18"/>
          <w:szCs w:val="18"/>
          <w:lang w:val="es-ES_tradnl"/>
        </w:rPr>
        <w:t>Este monto incluye presupuesto USD$144.000 para auditoría, así como el seguimiento y control de indicadores del programa. Ver Tabla 3: Cronograma, costos y responsables del Plan de Monitoreo.</w:t>
      </w:r>
    </w:p>
  </w:footnote>
  <w:footnote w:id="5">
    <w:p w:rsidRPr="00C46E50" w:rsidR="007D4E2C" w:rsidP="007D4E2C" w:rsidRDefault="007D4E2C" w14:paraId="733005E0" w14:textId="0460E512">
      <w:pPr>
        <w:pStyle w:val="FootnoteText"/>
        <w:spacing w:after="0"/>
        <w:ind w:left="360" w:hanging="360"/>
        <w:rPr>
          <w:rFonts w:ascii="Arial" w:hAnsi="Arial" w:cs="Arial"/>
          <w:sz w:val="18"/>
          <w:szCs w:val="18"/>
          <w:lang w:val="es-ES_tradnl"/>
        </w:rPr>
      </w:pPr>
      <w:r w:rsidRPr="00C46E50">
        <w:rPr>
          <w:rStyle w:val="FootnoteReference"/>
          <w:rFonts w:ascii="Arial" w:hAnsi="Arial" w:cs="Arial"/>
          <w:sz w:val="18"/>
          <w:szCs w:val="18"/>
          <w:lang w:val="es-ES_tradnl"/>
        </w:rPr>
        <w:footnoteRef/>
      </w:r>
      <w:r w:rsidRPr="00C46E50">
        <w:rPr>
          <w:rFonts w:ascii="Arial" w:hAnsi="Arial" w:cs="Arial"/>
          <w:sz w:val="18"/>
          <w:szCs w:val="18"/>
          <w:lang w:val="es-ES_tradnl"/>
        </w:rPr>
        <w:t xml:space="preserve"> </w:t>
      </w:r>
      <w:r w:rsidRPr="00C46E50">
        <w:rPr>
          <w:rFonts w:ascii="Arial" w:hAnsi="Arial" w:cs="Arial"/>
          <w:sz w:val="18"/>
          <w:szCs w:val="18"/>
          <w:lang w:val="es-ES_tradnl"/>
        </w:rPr>
        <w:tab/>
      </w:r>
      <w:r w:rsidRPr="00C46E50">
        <w:rPr>
          <w:rFonts w:ascii="Arial" w:hAnsi="Arial" w:cs="Arial"/>
          <w:sz w:val="18"/>
          <w:szCs w:val="18"/>
          <w:lang w:val="es-ES_tradnl"/>
        </w:rPr>
        <w:t>Este informe se entrega 45 días después de culminado el último semestre de ejecución.</w:t>
      </w:r>
    </w:p>
  </w:footnote>
  <w:footnote w:id="6">
    <w:p w:rsidRPr="00C46E50" w:rsidR="007D4E2C" w:rsidP="007D4E2C" w:rsidRDefault="007D4E2C" w14:paraId="30811858" w14:textId="104DC996">
      <w:pPr>
        <w:pStyle w:val="FootnoteText"/>
        <w:spacing w:after="0"/>
        <w:ind w:left="360" w:hanging="360"/>
        <w:rPr>
          <w:rFonts w:ascii="Arial" w:hAnsi="Arial" w:cs="Arial"/>
          <w:sz w:val="18"/>
          <w:szCs w:val="18"/>
          <w:lang w:val="es-ES_tradnl"/>
        </w:rPr>
      </w:pPr>
      <w:r w:rsidRPr="00C46E50">
        <w:rPr>
          <w:rStyle w:val="FootnoteReference"/>
          <w:rFonts w:ascii="Arial" w:hAnsi="Arial" w:cs="Arial" w:eastAsiaTheme="minorEastAsia"/>
          <w:sz w:val="18"/>
          <w:szCs w:val="18"/>
          <w:lang w:val="es-ES_tradnl"/>
        </w:rPr>
        <w:footnoteRef/>
      </w:r>
      <w:r w:rsidRPr="00C46E50">
        <w:rPr>
          <w:rFonts w:ascii="Arial" w:hAnsi="Arial" w:cs="Arial"/>
          <w:sz w:val="18"/>
          <w:szCs w:val="18"/>
          <w:lang w:val="es-ES_tradnl"/>
        </w:rPr>
        <w:t xml:space="preserve"> </w:t>
      </w:r>
      <w:r w:rsidR="005D56D8">
        <w:rPr>
          <w:rFonts w:ascii="Arial" w:hAnsi="Arial" w:cs="Arial"/>
          <w:sz w:val="18"/>
          <w:szCs w:val="18"/>
          <w:lang w:val="es-ES_tradnl"/>
        </w:rPr>
        <w:tab/>
      </w:r>
      <w:r w:rsidRPr="00C46E50">
        <w:rPr>
          <w:rFonts w:ascii="Arial" w:hAnsi="Arial" w:cs="Arial"/>
          <w:sz w:val="18"/>
          <w:szCs w:val="18"/>
          <w:lang w:val="es-ES_tradnl"/>
        </w:rPr>
        <w:t>Unesco (2007) Indicadores de Educación. Guía Técnica.</w:t>
      </w:r>
    </w:p>
  </w:footnote>
  <w:footnote w:id="7">
    <w:p w:rsidRPr="00C46E50" w:rsidR="007D4E2C" w:rsidP="007D4E2C" w:rsidRDefault="007D4E2C" w14:paraId="638FBFEF" w14:textId="133B493A">
      <w:pPr>
        <w:pStyle w:val="FootnoteText"/>
        <w:ind w:left="360" w:hanging="360"/>
        <w:rPr>
          <w:rFonts w:ascii="Arial" w:hAnsi="Arial" w:cs="Arial"/>
          <w:sz w:val="18"/>
          <w:szCs w:val="18"/>
          <w:lang w:val="es-ES_tradnl"/>
        </w:rPr>
      </w:pPr>
      <w:r w:rsidRPr="00C46E50">
        <w:rPr>
          <w:rStyle w:val="FootnoteReference"/>
          <w:rFonts w:ascii="Arial" w:hAnsi="Arial" w:cs="Arial"/>
          <w:sz w:val="18"/>
          <w:szCs w:val="18"/>
        </w:rPr>
        <w:footnoteRef/>
      </w:r>
      <w:r w:rsidRPr="00C46E50">
        <w:rPr>
          <w:rFonts w:ascii="Arial" w:hAnsi="Arial" w:cs="Arial"/>
          <w:sz w:val="18"/>
          <w:szCs w:val="18"/>
        </w:rPr>
        <w:t xml:space="preserve"> </w:t>
      </w:r>
      <w:r w:rsidR="005D56D8">
        <w:rPr>
          <w:rFonts w:ascii="Arial" w:hAnsi="Arial" w:cs="Arial"/>
          <w:sz w:val="18"/>
          <w:szCs w:val="18"/>
        </w:rPr>
        <w:tab/>
      </w:r>
      <w:r w:rsidRPr="00C46E50">
        <w:rPr>
          <w:rFonts w:ascii="Arial" w:hAnsi="Arial" w:cs="Arial"/>
          <w:sz w:val="18"/>
          <w:szCs w:val="18"/>
        </w:rPr>
        <w:t>La tasa de supervivencia escolar de los estudiantes representa el indicador de Impactos Esperados en la Matriz de Resultados.</w:t>
      </w:r>
    </w:p>
  </w:footnote>
  <w:footnote w:id="8">
    <w:p w:rsidRPr="00C46E50" w:rsidR="007D4E2C" w:rsidP="007D4E2C" w:rsidRDefault="007D4E2C" w14:paraId="1CC3171B" w14:textId="5A9E91D7">
      <w:pPr>
        <w:pStyle w:val="FootnoteText"/>
        <w:spacing w:after="0"/>
        <w:ind w:left="360" w:hanging="360"/>
        <w:rPr>
          <w:rFonts w:ascii="Arial" w:hAnsi="Arial" w:cs="Arial"/>
          <w:sz w:val="18"/>
          <w:szCs w:val="18"/>
          <w:lang w:val="en-US"/>
        </w:rPr>
      </w:pPr>
      <w:r w:rsidRPr="00C46E50">
        <w:rPr>
          <w:rStyle w:val="FootnoteReference"/>
          <w:rFonts w:ascii="Arial" w:hAnsi="Arial" w:cs="Arial"/>
          <w:sz w:val="18"/>
          <w:szCs w:val="18"/>
          <w:lang w:val="es-ES_tradnl"/>
        </w:rPr>
        <w:footnoteRef/>
      </w:r>
      <w:r w:rsidRPr="00C46E50">
        <w:rPr>
          <w:rFonts w:ascii="Arial" w:hAnsi="Arial" w:cs="Arial"/>
          <w:sz w:val="18"/>
          <w:szCs w:val="18"/>
          <w:lang w:val="en-US"/>
        </w:rPr>
        <w:t xml:space="preserve"> </w:t>
      </w:r>
      <w:r w:rsidR="005D56D8">
        <w:rPr>
          <w:rFonts w:ascii="Arial" w:hAnsi="Arial" w:cs="Arial"/>
          <w:sz w:val="18"/>
          <w:szCs w:val="18"/>
          <w:lang w:val="en-US"/>
        </w:rPr>
        <w:tab/>
      </w:r>
      <w:r w:rsidRPr="00C46E50">
        <w:rPr>
          <w:rFonts w:ascii="Arial" w:hAnsi="Arial" w:cs="Arial"/>
          <w:sz w:val="18"/>
          <w:szCs w:val="18"/>
          <w:lang w:val="en-US"/>
        </w:rPr>
        <w:t xml:space="preserve">Manship et al., 2017; Peisner-Feinberg et al., 2014; Hustedt, Barnett, Jung y Friedman, 2010; Gormley, Phillips y Gayer, 2008; Wong, Cook, Barnett y Jung, 2008; Frede et al., 2007; Schweinhart y Weikart, 1989. </w:t>
      </w:r>
    </w:p>
  </w:footnote>
  <w:footnote w:id="9">
    <w:p w:rsidRPr="00C46E50" w:rsidR="007D4E2C" w:rsidP="007D4E2C" w:rsidRDefault="007D4E2C" w14:paraId="035A3423" w14:textId="3FC61F8E">
      <w:pPr>
        <w:pStyle w:val="FootnoteText"/>
        <w:spacing w:after="0"/>
        <w:ind w:left="360" w:hanging="360"/>
        <w:rPr>
          <w:rFonts w:ascii="Arial" w:hAnsi="Arial" w:cs="Arial"/>
          <w:sz w:val="18"/>
          <w:szCs w:val="18"/>
          <w:lang w:val="en-US"/>
        </w:rPr>
      </w:pPr>
      <w:r w:rsidRPr="00C46E50">
        <w:rPr>
          <w:rStyle w:val="FootnoteReference"/>
          <w:rFonts w:ascii="Arial" w:hAnsi="Arial" w:cs="Arial"/>
          <w:sz w:val="18"/>
          <w:szCs w:val="18"/>
          <w:lang w:val="es-ES_tradnl"/>
        </w:rPr>
        <w:footnoteRef/>
      </w:r>
      <w:r w:rsidRPr="00C46E50">
        <w:rPr>
          <w:rFonts w:ascii="Arial" w:hAnsi="Arial" w:cs="Arial"/>
          <w:sz w:val="18"/>
          <w:szCs w:val="18"/>
          <w:lang w:val="en-US"/>
        </w:rPr>
        <w:t xml:space="preserve"> </w:t>
      </w:r>
      <w:r w:rsidR="005D56D8">
        <w:rPr>
          <w:rFonts w:ascii="Arial" w:hAnsi="Arial" w:cs="Arial"/>
          <w:sz w:val="18"/>
          <w:szCs w:val="18"/>
          <w:lang w:val="en-US"/>
        </w:rPr>
        <w:tab/>
      </w:r>
      <w:r w:rsidRPr="00C46E50">
        <w:rPr>
          <w:rFonts w:ascii="Arial" w:hAnsi="Arial" w:cs="Arial"/>
          <w:sz w:val="18"/>
          <w:szCs w:val="18"/>
          <w:lang w:val="en-US"/>
        </w:rPr>
        <w:t xml:space="preserve">Dodge, Bai, Ladd, Muschkin, 2017; Jung, Barnett, Hustedt y Francis, 2013; Cascio y Schanzenbach, 2013; Barnett, Jung K, Youn y Frede, 2013; Schweinhart y Weikart, 1989. </w:t>
      </w:r>
    </w:p>
  </w:footnote>
  <w:footnote w:id="10">
    <w:p w:rsidRPr="00C46E50" w:rsidR="007D4E2C" w:rsidP="007D4E2C" w:rsidRDefault="007D4E2C" w14:paraId="368EE793" w14:textId="2EB552E5">
      <w:pPr>
        <w:pStyle w:val="FootnoteText"/>
        <w:spacing w:after="0"/>
        <w:ind w:left="360" w:hanging="360"/>
        <w:rPr>
          <w:rFonts w:ascii="Arial" w:hAnsi="Arial" w:cs="Arial"/>
          <w:sz w:val="18"/>
          <w:szCs w:val="18"/>
          <w:lang w:val="es-ES_tradnl"/>
        </w:rPr>
      </w:pPr>
      <w:r w:rsidRPr="00C46E50">
        <w:rPr>
          <w:rStyle w:val="FootnoteReference"/>
          <w:rFonts w:ascii="Arial" w:hAnsi="Arial" w:cs="Arial"/>
          <w:sz w:val="18"/>
          <w:szCs w:val="18"/>
          <w:lang w:val="es-ES_tradnl"/>
        </w:rPr>
        <w:footnoteRef/>
      </w:r>
      <w:r w:rsidRPr="00C46E50">
        <w:rPr>
          <w:rFonts w:ascii="Arial" w:hAnsi="Arial" w:cs="Arial"/>
          <w:sz w:val="18"/>
          <w:szCs w:val="18"/>
          <w:lang w:val="es-ES_tradnl"/>
        </w:rPr>
        <w:t xml:space="preserve"> </w:t>
      </w:r>
      <w:r w:rsidR="005D56D8">
        <w:rPr>
          <w:rFonts w:ascii="Arial" w:hAnsi="Arial" w:cs="Arial"/>
          <w:sz w:val="18"/>
          <w:szCs w:val="18"/>
          <w:lang w:val="es-ES_tradnl"/>
        </w:rPr>
        <w:tab/>
      </w:r>
      <w:r w:rsidRPr="00C46E50">
        <w:rPr>
          <w:rFonts w:ascii="Arial" w:hAnsi="Arial" w:cs="Arial"/>
          <w:sz w:val="18"/>
          <w:szCs w:val="18"/>
          <w:lang w:val="es-ES_tradnl"/>
        </w:rPr>
        <w:t>Berlinski, Galiani y Getler, 2009; Bastos, Bottan y Cristia, 2016; Berlinski, Galiani y Manacorda, 2008.</w:t>
      </w:r>
    </w:p>
  </w:footnote>
  <w:footnote w:id="11">
    <w:p w:rsidRPr="00C46E50" w:rsidR="007D4E2C" w:rsidP="007D4E2C" w:rsidRDefault="007D4E2C" w14:paraId="2356C979" w14:textId="7D39D987">
      <w:pPr>
        <w:pStyle w:val="FootnoteText"/>
        <w:spacing w:after="0"/>
        <w:ind w:left="360" w:hanging="360"/>
        <w:rPr>
          <w:rFonts w:ascii="Arial" w:hAnsi="Arial" w:cs="Arial"/>
          <w:sz w:val="18"/>
          <w:szCs w:val="18"/>
          <w:lang w:val="en-US"/>
        </w:rPr>
      </w:pPr>
      <w:r w:rsidRPr="00C46E50">
        <w:rPr>
          <w:rStyle w:val="FootnoteReference"/>
          <w:rFonts w:ascii="Arial" w:hAnsi="Arial" w:cs="Arial"/>
          <w:sz w:val="18"/>
          <w:szCs w:val="18"/>
          <w:lang w:val="es-ES_tradnl"/>
        </w:rPr>
        <w:footnoteRef/>
      </w:r>
      <w:r w:rsidRPr="00C46E50">
        <w:rPr>
          <w:rFonts w:ascii="Arial" w:hAnsi="Arial" w:cs="Arial"/>
          <w:sz w:val="18"/>
          <w:szCs w:val="18"/>
          <w:lang w:val="en-US"/>
        </w:rPr>
        <w:t xml:space="preserve"> </w:t>
      </w:r>
      <w:r w:rsidR="005D56D8">
        <w:rPr>
          <w:rFonts w:ascii="Arial" w:hAnsi="Arial" w:cs="Arial"/>
          <w:sz w:val="18"/>
          <w:szCs w:val="18"/>
          <w:lang w:val="en-US"/>
        </w:rPr>
        <w:tab/>
      </w:r>
      <w:r w:rsidRPr="00C46E50">
        <w:rPr>
          <w:rFonts w:ascii="Arial" w:hAnsi="Arial" w:cs="Arial"/>
          <w:sz w:val="18"/>
          <w:szCs w:val="18"/>
          <w:lang w:val="en-US"/>
        </w:rPr>
        <w:t>Bitler, Hoynes y Domina, 2014; Deming, 2009; Lipsey, Farran y Durkin, 2018.</w:t>
      </w:r>
    </w:p>
  </w:footnote>
  <w:footnote w:id="12">
    <w:p w:rsidRPr="00C46E50" w:rsidR="007D4E2C" w:rsidP="007D4E2C" w:rsidRDefault="007D4E2C" w14:paraId="537BDCFB" w14:textId="2F5B150B">
      <w:pPr>
        <w:pStyle w:val="FootnoteText"/>
        <w:spacing w:after="0"/>
        <w:ind w:left="360" w:hanging="360"/>
        <w:rPr>
          <w:rFonts w:ascii="Arial" w:hAnsi="Arial" w:cs="Arial"/>
          <w:sz w:val="18"/>
          <w:szCs w:val="18"/>
          <w:lang w:val="en-US"/>
        </w:rPr>
      </w:pPr>
      <w:r w:rsidRPr="00C46E50">
        <w:rPr>
          <w:rStyle w:val="FootnoteReference"/>
          <w:rFonts w:ascii="Arial" w:hAnsi="Arial" w:cs="Arial"/>
          <w:sz w:val="18"/>
          <w:szCs w:val="18"/>
          <w:lang w:val="es-ES_tradnl"/>
        </w:rPr>
        <w:footnoteRef/>
      </w:r>
      <w:r w:rsidRPr="00C46E50">
        <w:rPr>
          <w:rFonts w:ascii="Arial" w:hAnsi="Arial" w:cs="Arial"/>
          <w:sz w:val="18"/>
          <w:szCs w:val="18"/>
          <w:lang w:val="en-US"/>
        </w:rPr>
        <w:t xml:space="preserve"> </w:t>
      </w:r>
      <w:r w:rsidR="005D56D8">
        <w:rPr>
          <w:rFonts w:ascii="Arial" w:hAnsi="Arial" w:cs="Arial"/>
          <w:sz w:val="18"/>
          <w:szCs w:val="18"/>
          <w:lang w:val="en-US"/>
        </w:rPr>
        <w:tab/>
      </w:r>
      <w:r w:rsidRPr="00C46E50">
        <w:rPr>
          <w:rFonts w:ascii="Arial" w:hAnsi="Arial" w:cs="Arial"/>
          <w:sz w:val="18"/>
          <w:szCs w:val="18"/>
          <w:lang w:val="en-US"/>
        </w:rPr>
        <w:t>Cascio y Schanzenbach, 2013; Meloy, Gardner y Darling-Hammong, 2019; Barnett et al., 2017.</w:t>
      </w:r>
    </w:p>
  </w:footnote>
  <w:footnote w:id="13">
    <w:p w:rsidRPr="00C46E50" w:rsidR="007D4E2C" w:rsidP="007D4E2C" w:rsidRDefault="007D4E2C" w14:paraId="51D96199" w14:textId="54430A5B">
      <w:pPr>
        <w:pStyle w:val="FootnoteText"/>
        <w:spacing w:after="0"/>
        <w:ind w:left="360" w:hanging="360"/>
        <w:rPr>
          <w:rFonts w:ascii="Arial" w:hAnsi="Arial" w:cs="Arial"/>
          <w:sz w:val="18"/>
          <w:szCs w:val="18"/>
          <w:lang w:val="fr-FR"/>
        </w:rPr>
      </w:pPr>
      <w:r w:rsidRPr="00C46E50">
        <w:rPr>
          <w:rStyle w:val="FootnoteReference"/>
          <w:rFonts w:ascii="Arial" w:hAnsi="Arial" w:cs="Arial"/>
          <w:sz w:val="18"/>
          <w:szCs w:val="18"/>
          <w:lang w:val="es-ES_tradnl"/>
        </w:rPr>
        <w:footnoteRef/>
      </w:r>
      <w:r w:rsidRPr="00C46E50">
        <w:rPr>
          <w:rFonts w:ascii="Arial" w:hAnsi="Arial" w:cs="Arial"/>
          <w:sz w:val="18"/>
          <w:szCs w:val="18"/>
          <w:lang w:val="fr-FR"/>
        </w:rPr>
        <w:t xml:space="preserve"> </w:t>
      </w:r>
      <w:r w:rsidR="005D56D8">
        <w:rPr>
          <w:rFonts w:ascii="Arial" w:hAnsi="Arial" w:cs="Arial"/>
          <w:sz w:val="18"/>
          <w:szCs w:val="18"/>
          <w:lang w:val="fr-FR"/>
        </w:rPr>
        <w:tab/>
      </w:r>
      <w:r w:rsidRPr="00C46E50">
        <w:rPr>
          <w:rFonts w:ascii="Arial" w:hAnsi="Arial" w:cs="Arial"/>
          <w:sz w:val="18"/>
          <w:szCs w:val="18"/>
          <w:lang w:val="fr-FR"/>
        </w:rPr>
        <w:t xml:space="preserve">Bouguen, Filmer, Macours y Naudeau, 2018. </w:t>
      </w:r>
    </w:p>
  </w:footnote>
  <w:footnote w:id="14">
    <w:p w:rsidRPr="00C46E50" w:rsidR="007D4E2C" w:rsidP="007D4E2C" w:rsidRDefault="007D4E2C" w14:paraId="1B821150" w14:textId="2AF12A37">
      <w:pPr>
        <w:pStyle w:val="FootnoteText"/>
        <w:spacing w:after="0"/>
        <w:ind w:left="360" w:hanging="360"/>
        <w:rPr>
          <w:rFonts w:ascii="Arial" w:hAnsi="Arial" w:cs="Arial"/>
          <w:sz w:val="18"/>
          <w:szCs w:val="18"/>
          <w:lang w:val="fr-FR"/>
        </w:rPr>
      </w:pPr>
      <w:r w:rsidRPr="00C46E50">
        <w:rPr>
          <w:rStyle w:val="FootnoteReference"/>
          <w:rFonts w:ascii="Arial" w:hAnsi="Arial" w:cs="Arial"/>
          <w:sz w:val="18"/>
          <w:szCs w:val="18"/>
          <w:lang w:val="es-ES_tradnl"/>
        </w:rPr>
        <w:footnoteRef/>
      </w:r>
      <w:r w:rsidRPr="00C46E50">
        <w:rPr>
          <w:rFonts w:ascii="Arial" w:hAnsi="Arial" w:cs="Arial"/>
          <w:sz w:val="18"/>
          <w:szCs w:val="18"/>
          <w:lang w:val="fr-FR"/>
        </w:rPr>
        <w:t xml:space="preserve"> </w:t>
      </w:r>
      <w:r w:rsidR="005D56D8">
        <w:rPr>
          <w:rFonts w:ascii="Arial" w:hAnsi="Arial" w:cs="Arial"/>
          <w:sz w:val="18"/>
          <w:szCs w:val="18"/>
          <w:lang w:val="fr-FR"/>
        </w:rPr>
        <w:tab/>
      </w:r>
      <w:r w:rsidRPr="00C46E50">
        <w:rPr>
          <w:rFonts w:ascii="Arial" w:hAnsi="Arial" w:cs="Arial"/>
          <w:sz w:val="18"/>
          <w:szCs w:val="18"/>
          <w:lang w:val="fr-FR"/>
        </w:rPr>
        <w:t xml:space="preserve">Mashburn et al., 2018; Araujo et al., 2016; Burchinal et al., 2008; Leyva et al., 2015. </w:t>
      </w:r>
    </w:p>
  </w:footnote>
  <w:footnote w:id="15">
    <w:p w:rsidRPr="00C46E50" w:rsidR="007D4E2C" w:rsidP="007D4E2C" w:rsidRDefault="007D4E2C" w14:paraId="67DEDEA9" w14:textId="00ED3BB4">
      <w:pPr>
        <w:pStyle w:val="FootnoteText"/>
        <w:spacing w:after="0"/>
        <w:ind w:left="360" w:hanging="360"/>
        <w:rPr>
          <w:rFonts w:ascii="Arial" w:hAnsi="Arial" w:cs="Arial"/>
          <w:sz w:val="18"/>
          <w:szCs w:val="18"/>
          <w:lang w:val="fr-FR"/>
        </w:rPr>
      </w:pPr>
      <w:r w:rsidRPr="00C46E50">
        <w:rPr>
          <w:rStyle w:val="FootnoteReference"/>
          <w:rFonts w:ascii="Arial" w:hAnsi="Arial" w:cs="Arial"/>
          <w:sz w:val="18"/>
          <w:szCs w:val="18"/>
          <w:lang w:val="es-ES_tradnl"/>
        </w:rPr>
        <w:footnoteRef/>
      </w:r>
      <w:r w:rsidRPr="00C46E50">
        <w:rPr>
          <w:rFonts w:ascii="Arial" w:hAnsi="Arial" w:cs="Arial"/>
          <w:sz w:val="18"/>
          <w:szCs w:val="18"/>
          <w:lang w:val="fr-FR"/>
        </w:rPr>
        <w:t xml:space="preserve"> </w:t>
      </w:r>
      <w:r w:rsidR="005D56D8">
        <w:rPr>
          <w:rFonts w:ascii="Arial" w:hAnsi="Arial" w:cs="Arial"/>
          <w:sz w:val="18"/>
          <w:szCs w:val="18"/>
          <w:lang w:val="fr-FR"/>
        </w:rPr>
        <w:tab/>
      </w:r>
      <w:r w:rsidRPr="00C46E50">
        <w:rPr>
          <w:rFonts w:ascii="Arial" w:hAnsi="Arial" w:cs="Arial"/>
          <w:sz w:val="18"/>
          <w:szCs w:val="18"/>
          <w:lang w:val="fr-FR"/>
        </w:rPr>
        <w:t xml:space="preserve">Mashburn et al., 2018; Burchinal et al., 2008. </w:t>
      </w:r>
    </w:p>
  </w:footnote>
  <w:footnote w:id="16">
    <w:p w:rsidRPr="00C46E50" w:rsidR="007D4E2C" w:rsidP="007D4E2C" w:rsidRDefault="007D4E2C" w14:paraId="6C10E6DD" w14:textId="281812F4">
      <w:pPr>
        <w:pStyle w:val="FootnoteText"/>
        <w:spacing w:after="0"/>
        <w:ind w:left="360" w:hanging="360"/>
        <w:rPr>
          <w:rFonts w:ascii="Arial" w:hAnsi="Arial" w:cs="Arial"/>
          <w:sz w:val="18"/>
          <w:szCs w:val="18"/>
          <w:lang w:val="fr-FR"/>
        </w:rPr>
      </w:pPr>
      <w:r w:rsidRPr="00C46E50">
        <w:rPr>
          <w:rStyle w:val="FootnoteReference"/>
          <w:rFonts w:ascii="Arial" w:hAnsi="Arial" w:cs="Arial"/>
          <w:sz w:val="18"/>
          <w:szCs w:val="18"/>
          <w:lang w:val="es-ES_tradnl"/>
        </w:rPr>
        <w:footnoteRef/>
      </w:r>
      <w:r w:rsidRPr="00C46E50">
        <w:rPr>
          <w:rFonts w:ascii="Arial" w:hAnsi="Arial" w:cs="Arial"/>
          <w:sz w:val="18"/>
          <w:szCs w:val="18"/>
          <w:lang w:val="fr-FR"/>
        </w:rPr>
        <w:t xml:space="preserve"> </w:t>
      </w:r>
      <w:r w:rsidR="005D56D8">
        <w:rPr>
          <w:rFonts w:ascii="Arial" w:hAnsi="Arial" w:cs="Arial"/>
          <w:sz w:val="18"/>
          <w:szCs w:val="18"/>
          <w:lang w:val="fr-FR"/>
        </w:rPr>
        <w:tab/>
      </w:r>
      <w:r w:rsidRPr="00C46E50">
        <w:rPr>
          <w:rFonts w:ascii="Arial" w:hAnsi="Arial" w:cs="Arial"/>
          <w:sz w:val="18"/>
          <w:szCs w:val="18"/>
          <w:lang w:val="fr-FR"/>
        </w:rPr>
        <w:t xml:space="preserve">Leyva et al., 2015; Araujo et al., 2016; Bassi, Meghir y Reynoso, 2016. </w:t>
      </w:r>
    </w:p>
  </w:footnote>
  <w:footnote w:id="17">
    <w:p w:rsidRPr="00C46E50" w:rsidR="007D4E2C" w:rsidP="007D4E2C" w:rsidRDefault="007D4E2C" w14:paraId="5F759495" w14:textId="3E9BD4B6">
      <w:pPr>
        <w:pStyle w:val="FootnoteText"/>
        <w:spacing w:after="0"/>
        <w:ind w:left="360" w:hanging="360"/>
        <w:rPr>
          <w:rFonts w:ascii="Arial" w:hAnsi="Arial" w:cs="Arial"/>
          <w:sz w:val="18"/>
          <w:szCs w:val="18"/>
          <w:lang w:val="fr-FR"/>
        </w:rPr>
      </w:pPr>
      <w:r w:rsidRPr="00C46E50">
        <w:rPr>
          <w:rStyle w:val="FootnoteReference"/>
          <w:rFonts w:ascii="Arial" w:hAnsi="Arial" w:cs="Arial"/>
          <w:sz w:val="18"/>
          <w:szCs w:val="18"/>
          <w:lang w:val="es-ES_tradnl"/>
        </w:rPr>
        <w:footnoteRef/>
      </w:r>
      <w:r w:rsidRPr="00C46E50">
        <w:rPr>
          <w:rFonts w:ascii="Arial" w:hAnsi="Arial" w:cs="Arial"/>
          <w:sz w:val="18"/>
          <w:szCs w:val="18"/>
          <w:lang w:val="fr-FR"/>
        </w:rPr>
        <w:t xml:space="preserve"> </w:t>
      </w:r>
      <w:r w:rsidR="005D56D8">
        <w:rPr>
          <w:rFonts w:ascii="Arial" w:hAnsi="Arial" w:cs="Arial"/>
          <w:sz w:val="18"/>
          <w:szCs w:val="18"/>
          <w:lang w:val="fr-FR"/>
        </w:rPr>
        <w:tab/>
      </w:r>
      <w:r w:rsidRPr="00C46E50">
        <w:rPr>
          <w:rFonts w:ascii="Arial" w:hAnsi="Arial" w:cs="Arial"/>
          <w:sz w:val="18"/>
          <w:szCs w:val="18"/>
          <w:lang w:val="fr-FR"/>
        </w:rPr>
        <w:t xml:space="preserve">Brown et al., 2015; Bierman et al., 2008; Pianta et al., 2012; Raver et al., 2008. </w:t>
      </w:r>
    </w:p>
  </w:footnote>
  <w:footnote w:id="18">
    <w:p w:rsidRPr="00C46E50" w:rsidR="007D4E2C" w:rsidP="007D4E2C" w:rsidRDefault="007D4E2C" w14:paraId="3CD21256" w14:textId="7B3C26B0">
      <w:pPr>
        <w:pStyle w:val="FootnoteText"/>
        <w:spacing w:after="0"/>
        <w:ind w:left="360" w:hanging="360"/>
        <w:rPr>
          <w:rFonts w:ascii="Arial" w:hAnsi="Arial" w:cs="Arial"/>
          <w:sz w:val="18"/>
          <w:szCs w:val="18"/>
          <w:lang w:val="fr-FR"/>
        </w:rPr>
      </w:pPr>
      <w:r w:rsidRPr="00C46E50">
        <w:rPr>
          <w:rStyle w:val="FootnoteReference"/>
          <w:rFonts w:ascii="Arial" w:hAnsi="Arial" w:cs="Arial"/>
          <w:sz w:val="18"/>
          <w:szCs w:val="18"/>
          <w:lang w:val="es-ES_tradnl"/>
        </w:rPr>
        <w:footnoteRef/>
      </w:r>
      <w:r w:rsidRPr="00C46E50">
        <w:rPr>
          <w:rFonts w:ascii="Arial" w:hAnsi="Arial" w:cs="Arial"/>
          <w:sz w:val="18"/>
          <w:szCs w:val="18"/>
          <w:lang w:val="fr-FR"/>
        </w:rPr>
        <w:t xml:space="preserve"> </w:t>
      </w:r>
      <w:r w:rsidR="005D56D8">
        <w:rPr>
          <w:rFonts w:ascii="Arial" w:hAnsi="Arial" w:cs="Arial"/>
          <w:sz w:val="18"/>
          <w:szCs w:val="18"/>
          <w:lang w:val="fr-FR"/>
        </w:rPr>
        <w:tab/>
      </w:r>
      <w:r w:rsidRPr="00C46E50">
        <w:rPr>
          <w:rFonts w:ascii="Arial" w:hAnsi="Arial" w:cs="Arial"/>
          <w:sz w:val="18"/>
          <w:szCs w:val="18"/>
          <w:lang w:val="fr-FR"/>
        </w:rPr>
        <w:t>Bierman et al., 2008.</w:t>
      </w:r>
    </w:p>
  </w:footnote>
  <w:footnote w:id="19">
    <w:p w:rsidRPr="00C46E50" w:rsidR="007D4E2C" w:rsidP="007D4E2C" w:rsidRDefault="007D4E2C" w14:paraId="621650E5" w14:textId="4DA52AEB">
      <w:pPr>
        <w:pStyle w:val="FootnoteText"/>
        <w:spacing w:after="0"/>
        <w:ind w:left="360" w:hanging="360"/>
        <w:rPr>
          <w:rFonts w:ascii="Arial" w:hAnsi="Arial" w:cs="Arial"/>
          <w:sz w:val="18"/>
          <w:szCs w:val="18"/>
          <w:lang w:val="fr-FR"/>
        </w:rPr>
      </w:pPr>
      <w:r w:rsidRPr="00C46E50">
        <w:rPr>
          <w:rStyle w:val="FootnoteReference"/>
          <w:rFonts w:ascii="Arial" w:hAnsi="Arial" w:cs="Arial"/>
          <w:sz w:val="18"/>
          <w:szCs w:val="18"/>
          <w:lang w:val="es-ES_tradnl"/>
        </w:rPr>
        <w:footnoteRef/>
      </w:r>
      <w:r w:rsidRPr="00C46E50">
        <w:rPr>
          <w:rFonts w:ascii="Arial" w:hAnsi="Arial" w:cs="Arial"/>
          <w:sz w:val="18"/>
          <w:szCs w:val="18"/>
          <w:lang w:val="fr-FR"/>
        </w:rPr>
        <w:t xml:space="preserve"> </w:t>
      </w:r>
      <w:r w:rsidR="005D56D8">
        <w:rPr>
          <w:rFonts w:ascii="Arial" w:hAnsi="Arial" w:cs="Arial"/>
          <w:sz w:val="18"/>
          <w:szCs w:val="18"/>
          <w:lang w:val="fr-FR"/>
        </w:rPr>
        <w:tab/>
      </w:r>
      <w:r w:rsidRPr="00C46E50">
        <w:rPr>
          <w:rFonts w:ascii="Arial" w:hAnsi="Arial" w:cs="Arial"/>
          <w:sz w:val="18"/>
          <w:szCs w:val="18"/>
          <w:lang w:val="fr-FR"/>
        </w:rPr>
        <w:t>Downer et al., 2011.</w:t>
      </w:r>
    </w:p>
  </w:footnote>
  <w:footnote w:id="20">
    <w:p w:rsidRPr="00C46E50" w:rsidR="007D4E2C" w:rsidP="007D4E2C" w:rsidRDefault="007D4E2C" w14:paraId="0D2A515D" w14:textId="546C524F">
      <w:pPr>
        <w:pStyle w:val="FootnoteText"/>
        <w:spacing w:after="0"/>
        <w:ind w:left="360" w:hanging="360"/>
        <w:rPr>
          <w:rFonts w:ascii="Arial" w:hAnsi="Arial" w:cs="Arial"/>
          <w:sz w:val="18"/>
          <w:szCs w:val="18"/>
          <w:lang w:val="es-ES_tradnl"/>
        </w:rPr>
      </w:pPr>
      <w:r w:rsidRPr="00C46E50">
        <w:rPr>
          <w:rStyle w:val="FootnoteReference"/>
          <w:rFonts w:ascii="Arial" w:hAnsi="Arial" w:cs="Arial"/>
          <w:sz w:val="18"/>
          <w:szCs w:val="18"/>
          <w:lang w:val="es-ES_tradnl"/>
        </w:rPr>
        <w:footnoteRef/>
      </w:r>
      <w:r w:rsidRPr="00C46E50">
        <w:rPr>
          <w:rFonts w:ascii="Arial" w:hAnsi="Arial" w:cs="Arial"/>
          <w:sz w:val="18"/>
          <w:szCs w:val="18"/>
          <w:lang w:val="es-ES_tradnl"/>
        </w:rPr>
        <w:t xml:space="preserve"> </w:t>
      </w:r>
      <w:r w:rsidR="005D56D8">
        <w:rPr>
          <w:rFonts w:ascii="Arial" w:hAnsi="Arial" w:cs="Arial"/>
          <w:sz w:val="18"/>
          <w:szCs w:val="18"/>
          <w:lang w:val="es-ES_tradnl"/>
        </w:rPr>
        <w:tab/>
      </w:r>
      <w:r w:rsidRPr="00C46E50">
        <w:rPr>
          <w:rFonts w:ascii="Arial" w:hAnsi="Arial" w:cs="Arial"/>
          <w:sz w:val="18"/>
          <w:szCs w:val="18"/>
          <w:lang w:val="es-ES_tradnl"/>
        </w:rPr>
        <w:t>Leyva et al., 2015; Alfonso y Zoido, 2018; Yoshikawa et al., 2015.</w:t>
      </w:r>
    </w:p>
  </w:footnote>
  <w:footnote w:id="21">
    <w:p w:rsidRPr="00C46E50" w:rsidR="007D4E2C" w:rsidP="007D4E2C" w:rsidRDefault="007D4E2C" w14:paraId="2B800D0A" w14:textId="05DB0E74">
      <w:pPr>
        <w:pStyle w:val="FootnoteText"/>
        <w:spacing w:after="0"/>
        <w:ind w:left="360" w:hanging="360"/>
        <w:rPr>
          <w:rFonts w:ascii="Arial" w:hAnsi="Arial" w:cs="Arial"/>
          <w:sz w:val="18"/>
          <w:szCs w:val="18"/>
          <w:lang w:val="es-ES_tradnl"/>
        </w:rPr>
      </w:pPr>
      <w:r w:rsidRPr="00C46E50">
        <w:rPr>
          <w:rStyle w:val="FootnoteReference"/>
          <w:rFonts w:ascii="Arial" w:hAnsi="Arial" w:cs="Arial"/>
          <w:sz w:val="18"/>
          <w:szCs w:val="18"/>
          <w:lang w:val="es-ES_tradnl"/>
        </w:rPr>
        <w:footnoteRef/>
      </w:r>
      <w:r w:rsidR="005D56D8">
        <w:rPr>
          <w:rFonts w:ascii="Arial" w:hAnsi="Arial" w:cs="Arial"/>
          <w:sz w:val="18"/>
          <w:szCs w:val="18"/>
          <w:lang w:val="es-ES_tradnl"/>
        </w:rPr>
        <w:t xml:space="preserve"> </w:t>
      </w:r>
      <w:r w:rsidR="005D56D8">
        <w:rPr>
          <w:rFonts w:ascii="Arial" w:hAnsi="Arial" w:cs="Arial"/>
          <w:sz w:val="18"/>
          <w:szCs w:val="18"/>
          <w:lang w:val="es-ES_tradnl"/>
        </w:rPr>
        <w:tab/>
      </w:r>
      <w:r w:rsidRPr="00C46E50">
        <w:rPr>
          <w:rFonts w:ascii="Arial" w:hAnsi="Arial" w:cs="Arial"/>
          <w:sz w:val="18"/>
          <w:szCs w:val="18"/>
          <w:lang w:val="es-ES_tradnl"/>
        </w:rPr>
        <w:t xml:space="preserve">Alternativamente podrían usarse otros instrumentos de observación en aula como CLASS o TEACH. Cuando se definan las estrategias educativas, se podrá determinar cuál es mejor instrumento. </w:t>
      </w:r>
    </w:p>
  </w:footnote>
  <w:footnote w:id="22">
    <w:p w:rsidRPr="00C46E50" w:rsidR="007D4E2C" w:rsidP="007D4E2C" w:rsidRDefault="007D4E2C" w14:paraId="6A811192" w14:textId="22EB6D08">
      <w:pPr>
        <w:pStyle w:val="FootnoteText"/>
        <w:ind w:left="360" w:hanging="360"/>
        <w:rPr>
          <w:rFonts w:ascii="Arial" w:hAnsi="Arial" w:cs="Arial"/>
          <w:sz w:val="18"/>
          <w:szCs w:val="18"/>
        </w:rPr>
      </w:pPr>
      <w:r w:rsidRPr="00C46E50">
        <w:rPr>
          <w:rStyle w:val="FootnoteReference"/>
          <w:rFonts w:ascii="Arial" w:hAnsi="Arial" w:cs="Arial"/>
          <w:sz w:val="18"/>
          <w:szCs w:val="18"/>
        </w:rPr>
        <w:footnoteRef/>
      </w:r>
      <w:r w:rsidRPr="00C46E50">
        <w:rPr>
          <w:rFonts w:ascii="Arial" w:hAnsi="Arial" w:cs="Arial"/>
          <w:sz w:val="18"/>
          <w:szCs w:val="18"/>
        </w:rPr>
        <w:t xml:space="preserve"> </w:t>
      </w:r>
      <w:r w:rsidR="005D56D8">
        <w:rPr>
          <w:rFonts w:ascii="Arial" w:hAnsi="Arial" w:cs="Arial"/>
          <w:sz w:val="18"/>
          <w:szCs w:val="18"/>
        </w:rPr>
        <w:tab/>
      </w:r>
      <w:r w:rsidRPr="00C46E50">
        <w:rPr>
          <w:rFonts w:ascii="Arial" w:hAnsi="Arial" w:cs="Arial"/>
          <w:sz w:val="18"/>
          <w:szCs w:val="18"/>
        </w:rPr>
        <w:t xml:space="preserve">Algunos indicadores se incluyen en Resultados Esperados en la Matriz de Resultados.  </w:t>
      </w:r>
    </w:p>
  </w:footnote>
  <w:footnote w:id="23">
    <w:p w:rsidRPr="00C46E50" w:rsidR="007D4E2C" w:rsidP="007D4E2C" w:rsidRDefault="007D4E2C" w14:paraId="748BFF2E" w14:textId="31366963">
      <w:pPr>
        <w:pStyle w:val="FootnoteText"/>
        <w:spacing w:after="0"/>
        <w:ind w:left="360" w:hanging="360"/>
        <w:rPr>
          <w:rFonts w:ascii="Arial" w:hAnsi="Arial" w:cs="Arial"/>
          <w:sz w:val="18"/>
          <w:szCs w:val="18"/>
          <w:lang w:val="es-ES_tradnl"/>
        </w:rPr>
      </w:pPr>
      <w:r w:rsidRPr="00C46E50">
        <w:rPr>
          <w:rStyle w:val="FootnoteReference"/>
          <w:rFonts w:ascii="Arial" w:hAnsi="Arial" w:cs="Arial"/>
          <w:sz w:val="18"/>
          <w:szCs w:val="18"/>
          <w:lang w:val="es-ES_tradnl"/>
        </w:rPr>
        <w:footnoteRef/>
      </w:r>
      <w:r w:rsidRPr="00C46E50">
        <w:rPr>
          <w:rFonts w:ascii="Arial" w:hAnsi="Arial" w:cs="Arial"/>
          <w:sz w:val="18"/>
          <w:szCs w:val="18"/>
          <w:lang w:val="es-ES_tradnl"/>
        </w:rPr>
        <w:t xml:space="preserve"> </w:t>
      </w:r>
      <w:r w:rsidR="005D56D8">
        <w:rPr>
          <w:rFonts w:ascii="Arial" w:hAnsi="Arial" w:cs="Arial"/>
          <w:sz w:val="18"/>
          <w:szCs w:val="18"/>
          <w:lang w:val="es-ES_tradnl"/>
        </w:rPr>
        <w:tab/>
      </w:r>
      <w:r w:rsidRPr="00C46E50">
        <w:rPr>
          <w:rFonts w:ascii="Arial" w:hAnsi="Arial" w:cs="Arial"/>
          <w:sz w:val="18"/>
          <w:szCs w:val="18"/>
          <w:lang w:val="es-ES_tradnl"/>
        </w:rPr>
        <w:t>El MEN ha desarrollo índices de focalización a nivel municipal y de sede. La selección final de las escuelas debe ser acordada con las Secretarias de Educación. Si la asignación al programa de prescolar se realiza efectivamente en función del índice de focalización se podría analizar la posibilidad de aplicar un diseño de regresión discontinua (DRD)</w:t>
      </w:r>
      <w:r w:rsidR="00665871">
        <w:rPr>
          <w:rFonts w:ascii="Arial" w:hAnsi="Arial" w:cs="Arial"/>
          <w:sz w:val="18"/>
          <w:szCs w:val="18"/>
          <w:lang w:val="es-ES_tradnl"/>
        </w:rPr>
        <w:t> </w:t>
      </w:r>
      <w:r w:rsidRPr="00C46E50">
        <w:rPr>
          <w:rFonts w:ascii="Arial" w:hAnsi="Arial" w:cs="Arial"/>
          <w:sz w:val="18"/>
          <w:szCs w:val="18"/>
          <w:lang w:val="es-ES_tradnl"/>
        </w:rPr>
        <w:t>para evaluar el impacto del programa.</w:t>
      </w:r>
    </w:p>
  </w:footnote>
  <w:footnote w:id="24">
    <w:p w:rsidRPr="00C46E50" w:rsidR="007D4E2C" w:rsidP="007D4E2C" w:rsidRDefault="007D4E2C" w14:paraId="39C96C31" w14:textId="3B727B13">
      <w:pPr>
        <w:pStyle w:val="FootnoteText"/>
        <w:spacing w:after="0"/>
        <w:ind w:left="360" w:hanging="360"/>
        <w:rPr>
          <w:rFonts w:ascii="Arial" w:hAnsi="Arial" w:cs="Arial"/>
          <w:sz w:val="18"/>
          <w:szCs w:val="18"/>
          <w:lang w:val="es-ES_tradnl"/>
        </w:rPr>
      </w:pPr>
      <w:r w:rsidRPr="00C46E50">
        <w:rPr>
          <w:rStyle w:val="FootnoteReference"/>
          <w:rFonts w:ascii="Arial" w:hAnsi="Arial" w:cs="Arial"/>
          <w:sz w:val="18"/>
          <w:szCs w:val="18"/>
          <w:lang w:val="es-ES_tradnl"/>
        </w:rPr>
        <w:footnoteRef/>
      </w:r>
      <w:r w:rsidRPr="00C46E50">
        <w:rPr>
          <w:rFonts w:ascii="Arial" w:hAnsi="Arial" w:cs="Arial"/>
          <w:sz w:val="18"/>
          <w:szCs w:val="18"/>
          <w:lang w:val="es-ES_tradnl"/>
        </w:rPr>
        <w:t xml:space="preserve"> </w:t>
      </w:r>
      <w:r w:rsidR="005D56D8">
        <w:rPr>
          <w:rFonts w:ascii="Arial" w:hAnsi="Arial" w:cs="Arial"/>
          <w:sz w:val="18"/>
          <w:szCs w:val="18"/>
          <w:lang w:val="es-ES_tradnl"/>
        </w:rPr>
        <w:tab/>
      </w:r>
      <w:r w:rsidRPr="00C46E50">
        <w:rPr>
          <w:rFonts w:ascii="Arial" w:hAnsi="Arial" w:cs="Arial"/>
          <w:sz w:val="18"/>
          <w:szCs w:val="18"/>
          <w:lang w:val="es-ES_tradnl"/>
        </w:rPr>
        <w:t>En Colombia: Hincapié, 2014; McEwan, 1998; Forero-Pinera, Escobar-Rodriguez y Molina, 2006; Psacharopoulos, Rojas y Velez, 1993. En Guatemala: De Baessa, Chesterfield y Ramos 2002. En Perú: Cueto, Guerrero, Sugimaru y León, 2009. En Vietnam: Parandekar et al., 2017.</w:t>
      </w:r>
    </w:p>
  </w:footnote>
  <w:footnote w:id="25">
    <w:p w:rsidRPr="00C46E50" w:rsidR="007D4E2C" w:rsidP="007D4E2C" w:rsidRDefault="007D4E2C" w14:paraId="7F485D9A" w14:textId="31E852AF">
      <w:pPr>
        <w:pStyle w:val="FootnoteText"/>
        <w:spacing w:after="0"/>
        <w:ind w:left="360" w:hanging="360"/>
        <w:rPr>
          <w:rFonts w:ascii="Arial" w:hAnsi="Arial" w:cs="Arial"/>
          <w:sz w:val="18"/>
          <w:szCs w:val="18"/>
          <w:lang w:val="es-ES_tradnl"/>
        </w:rPr>
      </w:pPr>
      <w:r w:rsidRPr="00C46E50">
        <w:rPr>
          <w:rStyle w:val="FootnoteReference"/>
          <w:rFonts w:ascii="Arial" w:hAnsi="Arial" w:cs="Arial"/>
          <w:sz w:val="18"/>
          <w:szCs w:val="18"/>
          <w:lang w:val="es-ES_tradnl"/>
        </w:rPr>
        <w:footnoteRef/>
      </w:r>
      <w:r w:rsidRPr="00C46E50">
        <w:rPr>
          <w:rFonts w:ascii="Arial" w:hAnsi="Arial" w:cs="Arial"/>
          <w:sz w:val="18"/>
          <w:szCs w:val="18"/>
          <w:lang w:val="es-ES_tradnl"/>
        </w:rPr>
        <w:t xml:space="preserve"> </w:t>
      </w:r>
      <w:r w:rsidR="005D56D8">
        <w:rPr>
          <w:rFonts w:ascii="Arial" w:hAnsi="Arial" w:cs="Arial"/>
          <w:sz w:val="18"/>
          <w:szCs w:val="18"/>
          <w:lang w:val="es-ES_tradnl"/>
        </w:rPr>
        <w:tab/>
      </w:r>
      <w:r w:rsidRPr="00C46E50">
        <w:rPr>
          <w:rFonts w:ascii="Arial" w:hAnsi="Arial" w:cs="Arial"/>
          <w:sz w:val="18"/>
          <w:szCs w:val="18"/>
          <w:lang w:val="es-ES_tradnl"/>
        </w:rPr>
        <w:t>CO-T1422 Mejora de la Calidad Educativa para el Área Rural.</w:t>
      </w:r>
    </w:p>
  </w:footnote>
  <w:footnote w:id="26">
    <w:p w:rsidRPr="00C46E50" w:rsidR="007D4E2C" w:rsidP="007D4E2C" w:rsidRDefault="007D4E2C" w14:paraId="163BD9EE" w14:textId="0E9C982D">
      <w:pPr>
        <w:pStyle w:val="FootnoteText"/>
        <w:spacing w:after="0"/>
        <w:ind w:left="360" w:hanging="360"/>
        <w:rPr>
          <w:rFonts w:ascii="Arial" w:hAnsi="Arial" w:cs="Arial"/>
          <w:sz w:val="18"/>
          <w:szCs w:val="18"/>
          <w:lang w:val="es-ES_tradnl"/>
        </w:rPr>
      </w:pPr>
      <w:r w:rsidRPr="00C46E50">
        <w:rPr>
          <w:rStyle w:val="FootnoteReference"/>
          <w:rFonts w:ascii="Arial" w:hAnsi="Arial" w:cs="Arial"/>
          <w:sz w:val="18"/>
          <w:szCs w:val="18"/>
          <w:lang w:val="es-ES_tradnl"/>
        </w:rPr>
        <w:footnoteRef/>
      </w:r>
      <w:r w:rsidRPr="00C46E50">
        <w:rPr>
          <w:rFonts w:ascii="Arial" w:hAnsi="Arial" w:cs="Arial"/>
          <w:sz w:val="18"/>
          <w:szCs w:val="18"/>
          <w:lang w:val="es-ES_tradnl"/>
        </w:rPr>
        <w:t xml:space="preserve"> </w:t>
      </w:r>
      <w:r w:rsidRPr="00C46E50" w:rsidR="00F25285">
        <w:rPr>
          <w:rFonts w:ascii="Arial" w:hAnsi="Arial" w:cs="Arial"/>
          <w:sz w:val="18"/>
          <w:szCs w:val="18"/>
          <w:lang w:val="es-ES_tradnl"/>
        </w:rPr>
        <w:tab/>
      </w:r>
      <w:r w:rsidRPr="00C46E50">
        <w:rPr>
          <w:rFonts w:ascii="Arial" w:hAnsi="Arial" w:cs="Arial"/>
          <w:sz w:val="18"/>
          <w:szCs w:val="18"/>
          <w:lang w:val="es-ES_tradnl"/>
        </w:rPr>
        <w:t xml:space="preserve">Las evaluaciones a estudiantes se deben realizar cada 3 años como mínimo. En 2017 se realizaron evaluaciones censales y en 2019 se realizarán aplicaciones muestrales. Se espera que las próximas evaluaciones censales se realicen en 2020 y 2023. En caso de no aplicarse las pruebas SABER a nivel censal, una alternativa es aplicar las pruebas EGRA y EGMA adaptadas para 3er y 5to grado de primaria. </w:t>
      </w:r>
    </w:p>
  </w:footnote>
  <w:footnote w:id="27">
    <w:p w:rsidRPr="00C46E50" w:rsidR="007D4E2C" w:rsidP="005D56D8" w:rsidRDefault="007D4E2C" w14:paraId="1124320A" w14:textId="7D80C810">
      <w:pPr>
        <w:pStyle w:val="FootnoteText"/>
        <w:spacing w:after="0"/>
        <w:ind w:left="360" w:hanging="360"/>
        <w:rPr>
          <w:rFonts w:ascii="Arial" w:hAnsi="Arial" w:cs="Arial"/>
          <w:sz w:val="18"/>
          <w:szCs w:val="18"/>
          <w:lang w:val="es-ES_tradnl"/>
        </w:rPr>
      </w:pPr>
      <w:r w:rsidRPr="00C46E50">
        <w:rPr>
          <w:rStyle w:val="FootnoteReference"/>
          <w:rFonts w:ascii="Arial" w:hAnsi="Arial" w:cs="Arial"/>
          <w:sz w:val="18"/>
          <w:szCs w:val="18"/>
          <w:lang w:val="es-ES_tradnl"/>
        </w:rPr>
        <w:footnoteRef/>
      </w:r>
      <w:r w:rsidRPr="00C46E50" w:rsidR="00F25285">
        <w:rPr>
          <w:rFonts w:ascii="Arial" w:hAnsi="Arial" w:cs="Arial"/>
          <w:sz w:val="18"/>
          <w:szCs w:val="18"/>
          <w:lang w:val="es-ES_tradnl"/>
        </w:rPr>
        <w:t xml:space="preserve"> </w:t>
      </w:r>
      <w:r w:rsidR="005D56D8">
        <w:rPr>
          <w:rFonts w:ascii="Arial" w:hAnsi="Arial" w:cs="Arial"/>
          <w:sz w:val="18"/>
          <w:szCs w:val="18"/>
          <w:lang w:val="es-ES_tradnl"/>
        </w:rPr>
        <w:tab/>
      </w:r>
      <w:r w:rsidRPr="00C46E50">
        <w:rPr>
          <w:rFonts w:ascii="Arial" w:hAnsi="Arial" w:cs="Arial"/>
          <w:sz w:val="18"/>
          <w:szCs w:val="18"/>
          <w:lang w:val="es-ES_tradnl"/>
        </w:rPr>
        <w:t xml:space="preserve">Alternativamente podrían usarse otros instrumentos de observación en aula como CLASS o TEACH. Cuando se definan las estrategias educativas, se podrá determinar cuál es mejor instrumento. </w:t>
      </w:r>
    </w:p>
  </w:footnote>
  <w:footnote w:id="28">
    <w:p w:rsidRPr="00C46E50" w:rsidR="007D4E2C" w:rsidP="005D56D8" w:rsidRDefault="007D4E2C" w14:paraId="34A0746A" w14:textId="05E2A1DE">
      <w:pPr>
        <w:pStyle w:val="FootnoteText"/>
        <w:spacing w:after="0"/>
        <w:ind w:left="360" w:hanging="360"/>
        <w:rPr>
          <w:sz w:val="18"/>
          <w:szCs w:val="18"/>
        </w:rPr>
      </w:pPr>
      <w:r w:rsidRPr="00C46E50">
        <w:rPr>
          <w:rStyle w:val="FootnoteReference"/>
          <w:rFonts w:ascii="Arial" w:hAnsi="Arial" w:cs="Arial"/>
          <w:sz w:val="18"/>
          <w:szCs w:val="18"/>
        </w:rPr>
        <w:footnoteRef/>
      </w:r>
      <w:r w:rsidRPr="00C46E50">
        <w:rPr>
          <w:rFonts w:ascii="Arial" w:hAnsi="Arial" w:cs="Arial"/>
          <w:sz w:val="18"/>
          <w:szCs w:val="18"/>
        </w:rPr>
        <w:t xml:space="preserve"> </w:t>
      </w:r>
      <w:r w:rsidR="005D56D8">
        <w:rPr>
          <w:rFonts w:ascii="Arial" w:hAnsi="Arial" w:cs="Arial"/>
          <w:sz w:val="18"/>
          <w:szCs w:val="18"/>
        </w:rPr>
        <w:tab/>
      </w:r>
      <w:r w:rsidRPr="00C46E50">
        <w:rPr>
          <w:rFonts w:ascii="Arial" w:hAnsi="Arial" w:cs="Arial"/>
          <w:sz w:val="18"/>
          <w:szCs w:val="18"/>
        </w:rPr>
        <w:t xml:space="preserve">Algunos indicadores se incluyen en Resultados Esperados en la Matriz de Resultados.  </w:t>
      </w:r>
    </w:p>
  </w:footnote>
  <w:footnote w:id="29">
    <w:p w:rsidRPr="00C46E50" w:rsidR="007D4E2C" w:rsidP="007D4E2C" w:rsidRDefault="007D4E2C" w14:paraId="0A9EC4A1" w14:textId="1C993427">
      <w:pPr>
        <w:pStyle w:val="FootnoteText"/>
        <w:spacing w:after="0"/>
        <w:ind w:left="360" w:hanging="360"/>
        <w:rPr>
          <w:rFonts w:ascii="Arial" w:hAnsi="Arial" w:cs="Arial"/>
          <w:sz w:val="18"/>
          <w:szCs w:val="18"/>
          <w:lang w:val="es-ES_tradnl"/>
        </w:rPr>
      </w:pPr>
      <w:r w:rsidRPr="00C46E50">
        <w:rPr>
          <w:rStyle w:val="FootnoteReference"/>
          <w:rFonts w:ascii="Arial" w:hAnsi="Arial" w:cs="Arial"/>
          <w:sz w:val="18"/>
          <w:szCs w:val="18"/>
          <w:lang w:val="es-ES_tradnl"/>
        </w:rPr>
        <w:footnoteRef/>
      </w:r>
      <w:r w:rsidRPr="00C46E50">
        <w:rPr>
          <w:rFonts w:ascii="Arial" w:hAnsi="Arial" w:cs="Arial"/>
          <w:sz w:val="18"/>
          <w:szCs w:val="18"/>
          <w:lang w:val="es-ES_tradnl"/>
        </w:rPr>
        <w:t xml:space="preserve"> </w:t>
      </w:r>
      <w:r w:rsidRPr="00C46E50" w:rsidR="00F25285">
        <w:rPr>
          <w:rFonts w:ascii="Arial" w:hAnsi="Arial" w:cs="Arial"/>
          <w:sz w:val="18"/>
          <w:szCs w:val="18"/>
          <w:lang w:val="es-ES_tradnl"/>
        </w:rPr>
        <w:tab/>
      </w:r>
      <w:r w:rsidRPr="00C46E50">
        <w:rPr>
          <w:rFonts w:ascii="Arial" w:hAnsi="Arial" w:cs="Arial"/>
          <w:sz w:val="18"/>
          <w:szCs w:val="18"/>
          <w:lang w:val="es-ES_tradnl"/>
        </w:rPr>
        <w:t xml:space="preserve">El MEN está desarrollando índices de focalización a nivel municipal y de sede. La selección final de las escuelas debe ser acordada con las Secretarias de Educación. Si la asignación al programa de preescolar se realiza efectivamente en función del índice de focalización se podría analizar la posibilidad de aplicar un diseño de regresión discontinua (DRD) para evaluar el impacto del programa. </w:t>
      </w:r>
    </w:p>
  </w:footnote>
  <w:footnote w:id="30">
    <w:p w:rsidRPr="00C46E50" w:rsidR="007D4E2C" w:rsidP="007D4E2C" w:rsidRDefault="007D4E2C" w14:paraId="1ADF37E4" w14:textId="77C2CA7C">
      <w:pPr>
        <w:pStyle w:val="FootnoteText"/>
        <w:ind w:left="360" w:hanging="360"/>
        <w:rPr>
          <w:rFonts w:ascii="Arial" w:hAnsi="Arial" w:cs="Arial"/>
          <w:sz w:val="18"/>
          <w:szCs w:val="18"/>
          <w:lang w:val="es-ES_tradnl"/>
        </w:rPr>
      </w:pPr>
      <w:r w:rsidRPr="00C46E50">
        <w:rPr>
          <w:rStyle w:val="FootnoteReference"/>
          <w:rFonts w:ascii="Arial" w:hAnsi="Arial" w:cs="Arial"/>
          <w:sz w:val="18"/>
          <w:szCs w:val="18"/>
        </w:rPr>
        <w:footnoteRef/>
      </w:r>
      <w:r w:rsidRPr="00C46E50">
        <w:rPr>
          <w:rFonts w:ascii="Arial" w:hAnsi="Arial" w:cs="Arial"/>
          <w:sz w:val="18"/>
          <w:szCs w:val="18"/>
        </w:rPr>
        <w:t xml:space="preserve"> </w:t>
      </w:r>
      <w:r w:rsidRPr="00C46E50">
        <w:rPr>
          <w:rFonts w:ascii="Arial" w:hAnsi="Arial" w:cs="Arial"/>
          <w:sz w:val="18"/>
          <w:szCs w:val="18"/>
        </w:rPr>
        <w:tab/>
      </w:r>
      <w:r w:rsidRPr="00C46E50">
        <w:rPr>
          <w:rFonts w:ascii="Arial" w:hAnsi="Arial" w:cs="Arial"/>
          <w:sz w:val="18"/>
          <w:szCs w:val="18"/>
        </w:rPr>
        <w:t xml:space="preserve">Los costos del plan de trabajo para las evaluaciones están indicados de manera agregada en la Tabla 2: Costos de los productos, por año (en US$) (ver pagina 9 de este documento).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583D67" w:rsidR="007D4E2C" w:rsidP="00FD109C" w:rsidRDefault="007D4E2C" w14:paraId="13814E51" w14:textId="77777777">
    <w:pPr>
      <w:pStyle w:val="Header"/>
      <w:rPr>
        <w:rFonts w:ascii="Arial" w:hAnsi="Arial" w:cs="Arial"/>
        <w:sz w:val="20"/>
        <w:szCs w:val="20"/>
        <w:lang w:val="pt-BR"/>
      </w:rPr>
    </w:pPr>
    <w:r>
      <w:rPr>
        <w:rFonts w:ascii="Arial" w:hAnsi="Arial" w:cs="Arial"/>
        <w:sz w:val="20"/>
        <w:szCs w:val="20"/>
        <w:lang w:val="pt-BR"/>
      </w:rPr>
      <w:t>EER# 2</w:t>
    </w:r>
    <w:r w:rsidRPr="00583D67">
      <w:rPr>
        <w:rFonts w:ascii="Arial" w:hAnsi="Arial" w:cs="Arial"/>
        <w:sz w:val="20"/>
        <w:szCs w:val="20"/>
        <w:lang w:val="pt-BR"/>
      </w:rPr>
      <w:t xml:space="preserve"> </w:t>
    </w:r>
    <w:r>
      <w:rPr>
        <w:rFonts w:ascii="Arial" w:hAnsi="Arial" w:cs="Arial"/>
        <w:sz w:val="20"/>
        <w:szCs w:val="20"/>
        <w:lang w:val="pt-BR"/>
      </w:rPr>
      <w:t>–</w:t>
    </w:r>
    <w:r w:rsidRPr="00583D67">
      <w:rPr>
        <w:rFonts w:ascii="Arial" w:hAnsi="Arial" w:cs="Arial"/>
        <w:sz w:val="20"/>
        <w:szCs w:val="20"/>
        <w:lang w:val="pt-BR"/>
      </w:rPr>
      <w:t xml:space="preserve"> </w:t>
    </w:r>
    <w:r w:rsidRPr="004D3BD3">
      <w:rPr>
        <w:rFonts w:ascii="Arial" w:hAnsi="Arial" w:cs="Arial"/>
        <w:sz w:val="20"/>
        <w:szCs w:val="20"/>
        <w:lang w:val="pt-BR"/>
      </w:rPr>
      <w:t>CO-</w:t>
    </w:r>
    <w:r>
      <w:rPr>
        <w:rFonts w:ascii="Arial" w:hAnsi="Arial" w:cs="Arial"/>
        <w:sz w:val="20"/>
        <w:szCs w:val="20"/>
        <w:lang w:val="pt-BR"/>
      </w:rPr>
      <w:t>L1229</w:t>
    </w:r>
  </w:p>
  <w:p w:rsidRPr="00583D67" w:rsidR="007D4E2C" w:rsidP="00FD109C" w:rsidRDefault="007D4E2C" w14:paraId="62A6222F" w14:textId="77777777">
    <w:pPr>
      <w:pStyle w:val="Header"/>
      <w:rPr>
        <w:rFonts w:ascii="Arial" w:hAnsi="Arial" w:cs="Arial"/>
        <w:sz w:val="20"/>
        <w:szCs w:val="20"/>
        <w:lang w:val="pt-BR"/>
      </w:rPr>
    </w:pPr>
    <w:r w:rsidRPr="00583D67">
      <w:rPr>
        <w:rFonts w:ascii="Arial" w:hAnsi="Arial" w:cs="Arial"/>
        <w:sz w:val="20"/>
        <w:szCs w:val="20"/>
        <w:lang w:val="pt-BR"/>
      </w:rPr>
      <w:t xml:space="preserve">Página </w:t>
    </w:r>
    <w:r w:rsidRPr="00583D67">
      <w:rPr>
        <w:rFonts w:ascii="Arial" w:hAnsi="Arial" w:cs="Arial"/>
        <w:bCs/>
        <w:sz w:val="20"/>
        <w:szCs w:val="20"/>
      </w:rPr>
      <w:fldChar w:fldCharType="begin"/>
    </w:r>
    <w:r w:rsidRPr="00583D67">
      <w:rPr>
        <w:rFonts w:ascii="Arial" w:hAnsi="Arial" w:cs="Arial"/>
        <w:bCs/>
        <w:sz w:val="20"/>
        <w:szCs w:val="20"/>
        <w:lang w:val="pt-BR"/>
      </w:rPr>
      <w:instrText xml:space="preserve"> PAGE </w:instrText>
    </w:r>
    <w:r w:rsidRPr="00583D67">
      <w:rPr>
        <w:rFonts w:ascii="Arial" w:hAnsi="Arial" w:cs="Arial"/>
        <w:bCs/>
        <w:sz w:val="20"/>
        <w:szCs w:val="20"/>
      </w:rPr>
      <w:fldChar w:fldCharType="separate"/>
    </w:r>
    <w:r>
      <w:rPr>
        <w:rFonts w:ascii="Arial" w:hAnsi="Arial" w:cs="Arial"/>
        <w:bCs/>
        <w:sz w:val="20"/>
        <w:szCs w:val="20"/>
      </w:rPr>
      <w:t>1</w:t>
    </w:r>
    <w:r w:rsidRPr="00583D67">
      <w:rPr>
        <w:rFonts w:ascii="Arial" w:hAnsi="Arial" w:cs="Arial"/>
        <w:bCs/>
        <w:sz w:val="20"/>
        <w:szCs w:val="20"/>
      </w:rPr>
      <w:fldChar w:fldCharType="end"/>
    </w:r>
    <w:r w:rsidRPr="00583D67">
      <w:rPr>
        <w:rFonts w:ascii="Arial" w:hAnsi="Arial" w:cs="Arial"/>
        <w:sz w:val="20"/>
        <w:szCs w:val="20"/>
        <w:lang w:val="pt-BR"/>
      </w:rPr>
      <w:t xml:space="preserve"> de </w:t>
    </w:r>
    <w:r w:rsidRPr="00583D67">
      <w:rPr>
        <w:rFonts w:ascii="Arial" w:hAnsi="Arial" w:cs="Arial"/>
        <w:bCs/>
        <w:sz w:val="20"/>
        <w:szCs w:val="20"/>
      </w:rPr>
      <w:fldChar w:fldCharType="begin"/>
    </w:r>
    <w:r w:rsidRPr="00583D67">
      <w:rPr>
        <w:rFonts w:ascii="Arial" w:hAnsi="Arial" w:cs="Arial"/>
        <w:bCs/>
        <w:sz w:val="20"/>
        <w:szCs w:val="20"/>
        <w:lang w:val="pt-BR"/>
      </w:rPr>
      <w:instrText xml:space="preserve"> NUMPAGES  </w:instrText>
    </w:r>
    <w:r w:rsidRPr="00583D67">
      <w:rPr>
        <w:rFonts w:ascii="Arial" w:hAnsi="Arial" w:cs="Arial"/>
        <w:bCs/>
        <w:sz w:val="20"/>
        <w:szCs w:val="20"/>
      </w:rPr>
      <w:fldChar w:fldCharType="separate"/>
    </w:r>
    <w:r>
      <w:rPr>
        <w:rFonts w:ascii="Arial" w:hAnsi="Arial" w:cs="Arial"/>
        <w:bCs/>
        <w:sz w:val="20"/>
        <w:szCs w:val="20"/>
      </w:rPr>
      <w:t>22</w:t>
    </w:r>
    <w:r w:rsidRPr="00583D67">
      <w:rPr>
        <w:rFonts w:ascii="Arial" w:hAnsi="Arial" w:cs="Arial"/>
        <w:bCs/>
        <w:sz w:val="20"/>
        <w:szCs w:val="20"/>
      </w:rPr>
      <w:fldChar w:fldCharType="end"/>
    </w:r>
  </w:p>
  <w:p w:rsidR="007D4E2C" w:rsidRDefault="007D4E2C" w14:paraId="29940BD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583D67" w:rsidR="007D4E2C" w:rsidP="00FD109C" w:rsidRDefault="007D4E2C" w14:paraId="2ECB5DF1" w14:textId="6E7FF02B">
    <w:pPr>
      <w:pStyle w:val="Header"/>
      <w:jc w:val="right"/>
      <w:rPr>
        <w:rFonts w:ascii="Arial" w:hAnsi="Arial" w:cs="Arial"/>
        <w:sz w:val="20"/>
        <w:szCs w:val="20"/>
        <w:lang w:val="pt-BR"/>
      </w:rPr>
    </w:pPr>
    <w:r>
      <w:rPr>
        <w:rFonts w:ascii="Arial" w:hAnsi="Arial" w:cs="Arial"/>
        <w:sz w:val="20"/>
        <w:szCs w:val="20"/>
        <w:lang w:val="pt-BR"/>
      </w:rPr>
      <w:t>EER# 2</w:t>
    </w:r>
    <w:r w:rsidRPr="00583D67">
      <w:rPr>
        <w:rFonts w:ascii="Arial" w:hAnsi="Arial" w:cs="Arial"/>
        <w:sz w:val="20"/>
        <w:szCs w:val="20"/>
        <w:lang w:val="pt-BR"/>
      </w:rPr>
      <w:t xml:space="preserve"> </w:t>
    </w:r>
    <w:r>
      <w:rPr>
        <w:rFonts w:ascii="Arial" w:hAnsi="Arial" w:cs="Arial"/>
        <w:sz w:val="20"/>
        <w:szCs w:val="20"/>
        <w:lang w:val="pt-BR"/>
      </w:rPr>
      <w:t>–</w:t>
    </w:r>
    <w:r w:rsidRPr="00583D67">
      <w:rPr>
        <w:rFonts w:ascii="Arial" w:hAnsi="Arial" w:cs="Arial"/>
        <w:sz w:val="20"/>
        <w:szCs w:val="20"/>
        <w:lang w:val="pt-BR"/>
      </w:rPr>
      <w:t xml:space="preserve"> </w:t>
    </w:r>
    <w:r w:rsidRPr="004D3BD3">
      <w:rPr>
        <w:rFonts w:ascii="Arial" w:hAnsi="Arial" w:cs="Arial"/>
        <w:sz w:val="20"/>
        <w:szCs w:val="20"/>
        <w:lang w:val="pt-BR"/>
      </w:rPr>
      <w:t>CO-</w:t>
    </w:r>
    <w:r>
      <w:rPr>
        <w:rFonts w:ascii="Arial" w:hAnsi="Arial" w:cs="Arial"/>
        <w:sz w:val="20"/>
        <w:szCs w:val="20"/>
        <w:lang w:val="pt-BR"/>
      </w:rPr>
      <w:t>L1229</w:t>
    </w:r>
  </w:p>
  <w:p w:rsidRPr="00583D67" w:rsidR="007D4E2C" w:rsidP="00FD109C" w:rsidRDefault="007D4E2C" w14:paraId="4ADFB1B4" w14:textId="77777777">
    <w:pPr>
      <w:pStyle w:val="Header"/>
      <w:jc w:val="right"/>
      <w:rPr>
        <w:rFonts w:ascii="Arial" w:hAnsi="Arial" w:cs="Arial"/>
        <w:sz w:val="20"/>
        <w:szCs w:val="20"/>
        <w:lang w:val="pt-BR"/>
      </w:rPr>
    </w:pPr>
    <w:r w:rsidRPr="00583D67">
      <w:rPr>
        <w:rFonts w:ascii="Arial" w:hAnsi="Arial" w:cs="Arial"/>
        <w:sz w:val="20"/>
        <w:szCs w:val="20"/>
        <w:lang w:val="pt-BR"/>
      </w:rPr>
      <w:t xml:space="preserve">Página </w:t>
    </w:r>
    <w:r w:rsidRPr="00583D67">
      <w:rPr>
        <w:rFonts w:ascii="Arial" w:hAnsi="Arial" w:cs="Arial"/>
        <w:bCs/>
        <w:sz w:val="20"/>
        <w:szCs w:val="20"/>
      </w:rPr>
      <w:fldChar w:fldCharType="begin"/>
    </w:r>
    <w:r w:rsidRPr="00583D67">
      <w:rPr>
        <w:rFonts w:ascii="Arial" w:hAnsi="Arial" w:cs="Arial"/>
        <w:bCs/>
        <w:sz w:val="20"/>
        <w:szCs w:val="20"/>
        <w:lang w:val="pt-BR"/>
      </w:rPr>
      <w:instrText xml:space="preserve"> PAGE </w:instrText>
    </w:r>
    <w:r w:rsidRPr="00583D67">
      <w:rPr>
        <w:rFonts w:ascii="Arial" w:hAnsi="Arial" w:cs="Arial"/>
        <w:bCs/>
        <w:sz w:val="20"/>
        <w:szCs w:val="20"/>
      </w:rPr>
      <w:fldChar w:fldCharType="separate"/>
    </w:r>
    <w:r>
      <w:rPr>
        <w:rFonts w:ascii="Arial" w:hAnsi="Arial" w:cs="Arial"/>
        <w:bCs/>
        <w:sz w:val="20"/>
        <w:szCs w:val="20"/>
      </w:rPr>
      <w:t>1</w:t>
    </w:r>
    <w:r w:rsidRPr="00583D67">
      <w:rPr>
        <w:rFonts w:ascii="Arial" w:hAnsi="Arial" w:cs="Arial"/>
        <w:bCs/>
        <w:sz w:val="20"/>
        <w:szCs w:val="20"/>
      </w:rPr>
      <w:fldChar w:fldCharType="end"/>
    </w:r>
    <w:r w:rsidRPr="00583D67">
      <w:rPr>
        <w:rFonts w:ascii="Arial" w:hAnsi="Arial" w:cs="Arial"/>
        <w:sz w:val="20"/>
        <w:szCs w:val="20"/>
        <w:lang w:val="pt-BR"/>
      </w:rPr>
      <w:t xml:space="preserve"> de </w:t>
    </w:r>
    <w:r w:rsidRPr="00583D67">
      <w:rPr>
        <w:rFonts w:ascii="Arial" w:hAnsi="Arial" w:cs="Arial"/>
        <w:bCs/>
        <w:sz w:val="20"/>
        <w:szCs w:val="20"/>
      </w:rPr>
      <w:fldChar w:fldCharType="begin"/>
    </w:r>
    <w:r w:rsidRPr="00583D67">
      <w:rPr>
        <w:rFonts w:ascii="Arial" w:hAnsi="Arial" w:cs="Arial"/>
        <w:bCs/>
        <w:sz w:val="20"/>
        <w:szCs w:val="20"/>
        <w:lang w:val="pt-BR"/>
      </w:rPr>
      <w:instrText xml:space="preserve"> NUMPAGES  </w:instrText>
    </w:r>
    <w:r w:rsidRPr="00583D67">
      <w:rPr>
        <w:rFonts w:ascii="Arial" w:hAnsi="Arial" w:cs="Arial"/>
        <w:bCs/>
        <w:sz w:val="20"/>
        <w:szCs w:val="20"/>
      </w:rPr>
      <w:fldChar w:fldCharType="separate"/>
    </w:r>
    <w:r>
      <w:rPr>
        <w:rFonts w:ascii="Arial" w:hAnsi="Arial" w:cs="Arial"/>
        <w:bCs/>
        <w:sz w:val="20"/>
        <w:szCs w:val="20"/>
      </w:rPr>
      <w:t>2</w:t>
    </w:r>
    <w:r w:rsidRPr="00583D67">
      <w:rPr>
        <w:rFonts w:ascii="Arial" w:hAnsi="Arial" w:cs="Arial"/>
        <w:bCs/>
        <w:sz w:val="20"/>
        <w:szCs w:val="20"/>
      </w:rPr>
      <w:fldChar w:fldCharType="end"/>
    </w:r>
  </w:p>
  <w:p w:rsidR="007D4E2C" w:rsidRDefault="007D4E2C" w14:paraId="24236F6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AE"/>
    <w:multiLevelType w:val="hybridMultilevel"/>
    <w:tmpl w:val="B13246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C610C"/>
    <w:multiLevelType w:val="hybridMultilevel"/>
    <w:tmpl w:val="43C07B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E6252A"/>
    <w:multiLevelType w:val="hybridMultilevel"/>
    <w:tmpl w:val="27D8E8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AB7FC9"/>
    <w:multiLevelType w:val="multilevel"/>
    <w:tmpl w:val="83D86616"/>
    <w:lvl w:ilvl="0">
      <w:start w:val="1"/>
      <w:numFmt w:val="upperRoman"/>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24017A28"/>
    <w:multiLevelType w:val="multilevel"/>
    <w:tmpl w:val="68A29282"/>
    <w:lvl w:ilvl="0">
      <w:start w:val="1"/>
      <w:numFmt w:val="upperRoman"/>
      <w:lvlText w:val="%1."/>
      <w:lvlJc w:val="left"/>
      <w:pPr>
        <w:ind w:left="1080" w:hanging="720"/>
      </w:pPr>
    </w:lvl>
    <w:lvl w:ilvl="1">
      <w:start w:val="1"/>
      <w:numFmt w:val="decimal"/>
      <w:lvlText w:val="2.%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25805C6C"/>
    <w:multiLevelType w:val="multilevel"/>
    <w:tmpl w:val="E4C61A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59C00BC"/>
    <w:multiLevelType w:val="hybridMultilevel"/>
    <w:tmpl w:val="CBC004E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A0006E9"/>
    <w:multiLevelType w:val="hybridMultilevel"/>
    <w:tmpl w:val="E5161D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2851BD"/>
    <w:multiLevelType w:val="multilevel"/>
    <w:tmpl w:val="03BCA12E"/>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1656"/>
        </w:tabs>
        <w:ind w:left="1656" w:hanging="1296"/>
      </w:pPr>
      <w:rPr>
        <w:b w:val="0"/>
        <w:bCs/>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9" w15:restartNumberingAfterBreak="0">
    <w:nsid w:val="346955AA"/>
    <w:multiLevelType w:val="hybridMultilevel"/>
    <w:tmpl w:val="37447A1C"/>
    <w:lvl w:ilvl="0" w:tplc="EA7AF030">
      <w:start w:val="1"/>
      <w:numFmt w:val="bullet"/>
      <w:lvlText w:val="•"/>
      <w:lvlJc w:val="left"/>
      <w:pPr>
        <w:tabs>
          <w:tab w:val="num" w:pos="720"/>
        </w:tabs>
        <w:ind w:left="720" w:hanging="360"/>
      </w:pPr>
      <w:rPr>
        <w:rFonts w:hint="default" w:ascii="Arial" w:hAnsi="Arial"/>
      </w:rPr>
    </w:lvl>
    <w:lvl w:ilvl="1" w:tplc="241EF7EC" w:tentative="1">
      <w:start w:val="1"/>
      <w:numFmt w:val="bullet"/>
      <w:lvlText w:val="•"/>
      <w:lvlJc w:val="left"/>
      <w:pPr>
        <w:tabs>
          <w:tab w:val="num" w:pos="1440"/>
        </w:tabs>
        <w:ind w:left="1440" w:hanging="360"/>
      </w:pPr>
      <w:rPr>
        <w:rFonts w:hint="default" w:ascii="Arial" w:hAnsi="Arial"/>
      </w:rPr>
    </w:lvl>
    <w:lvl w:ilvl="2" w:tplc="D4EABF9E" w:tentative="1">
      <w:start w:val="1"/>
      <w:numFmt w:val="bullet"/>
      <w:lvlText w:val="•"/>
      <w:lvlJc w:val="left"/>
      <w:pPr>
        <w:tabs>
          <w:tab w:val="num" w:pos="2160"/>
        </w:tabs>
        <w:ind w:left="2160" w:hanging="360"/>
      </w:pPr>
      <w:rPr>
        <w:rFonts w:hint="default" w:ascii="Arial" w:hAnsi="Arial"/>
      </w:rPr>
    </w:lvl>
    <w:lvl w:ilvl="3" w:tplc="ACEED2BC" w:tentative="1">
      <w:start w:val="1"/>
      <w:numFmt w:val="bullet"/>
      <w:lvlText w:val="•"/>
      <w:lvlJc w:val="left"/>
      <w:pPr>
        <w:tabs>
          <w:tab w:val="num" w:pos="2880"/>
        </w:tabs>
        <w:ind w:left="2880" w:hanging="360"/>
      </w:pPr>
      <w:rPr>
        <w:rFonts w:hint="default" w:ascii="Arial" w:hAnsi="Arial"/>
      </w:rPr>
    </w:lvl>
    <w:lvl w:ilvl="4" w:tplc="FD52C022" w:tentative="1">
      <w:start w:val="1"/>
      <w:numFmt w:val="bullet"/>
      <w:lvlText w:val="•"/>
      <w:lvlJc w:val="left"/>
      <w:pPr>
        <w:tabs>
          <w:tab w:val="num" w:pos="3600"/>
        </w:tabs>
        <w:ind w:left="3600" w:hanging="360"/>
      </w:pPr>
      <w:rPr>
        <w:rFonts w:hint="default" w:ascii="Arial" w:hAnsi="Arial"/>
      </w:rPr>
    </w:lvl>
    <w:lvl w:ilvl="5" w:tplc="67E2C522" w:tentative="1">
      <w:start w:val="1"/>
      <w:numFmt w:val="bullet"/>
      <w:lvlText w:val="•"/>
      <w:lvlJc w:val="left"/>
      <w:pPr>
        <w:tabs>
          <w:tab w:val="num" w:pos="4320"/>
        </w:tabs>
        <w:ind w:left="4320" w:hanging="360"/>
      </w:pPr>
      <w:rPr>
        <w:rFonts w:hint="default" w:ascii="Arial" w:hAnsi="Arial"/>
      </w:rPr>
    </w:lvl>
    <w:lvl w:ilvl="6" w:tplc="57FE38FE" w:tentative="1">
      <w:start w:val="1"/>
      <w:numFmt w:val="bullet"/>
      <w:lvlText w:val="•"/>
      <w:lvlJc w:val="left"/>
      <w:pPr>
        <w:tabs>
          <w:tab w:val="num" w:pos="5040"/>
        </w:tabs>
        <w:ind w:left="5040" w:hanging="360"/>
      </w:pPr>
      <w:rPr>
        <w:rFonts w:hint="default" w:ascii="Arial" w:hAnsi="Arial"/>
      </w:rPr>
    </w:lvl>
    <w:lvl w:ilvl="7" w:tplc="EBDCE9A2" w:tentative="1">
      <w:start w:val="1"/>
      <w:numFmt w:val="bullet"/>
      <w:lvlText w:val="•"/>
      <w:lvlJc w:val="left"/>
      <w:pPr>
        <w:tabs>
          <w:tab w:val="num" w:pos="5760"/>
        </w:tabs>
        <w:ind w:left="5760" w:hanging="360"/>
      </w:pPr>
      <w:rPr>
        <w:rFonts w:hint="default" w:ascii="Arial" w:hAnsi="Arial"/>
      </w:rPr>
    </w:lvl>
    <w:lvl w:ilvl="8" w:tplc="9D4E3D4E" w:tentative="1">
      <w:start w:val="1"/>
      <w:numFmt w:val="bullet"/>
      <w:lvlText w:val="•"/>
      <w:lvlJc w:val="left"/>
      <w:pPr>
        <w:tabs>
          <w:tab w:val="num" w:pos="6480"/>
        </w:tabs>
        <w:ind w:left="6480" w:hanging="360"/>
      </w:pPr>
      <w:rPr>
        <w:rFonts w:hint="default" w:ascii="Arial" w:hAnsi="Arial"/>
      </w:rPr>
    </w:lvl>
  </w:abstractNum>
  <w:abstractNum w:abstractNumId="10" w15:restartNumberingAfterBreak="0">
    <w:nsid w:val="35357118"/>
    <w:multiLevelType w:val="multilevel"/>
    <w:tmpl w:val="83D86616"/>
    <w:lvl w:ilvl="0">
      <w:start w:val="1"/>
      <w:numFmt w:val="upperRoman"/>
      <w:lvlRestart w:val="0"/>
      <w:lvlText w:val="%1."/>
      <w:lvlJc w:val="center"/>
      <w:pPr>
        <w:tabs>
          <w:tab w:val="num" w:pos="1800"/>
        </w:tabs>
        <w:ind w:left="1152" w:firstLine="288"/>
      </w:pPr>
      <w:rPr>
        <w:rFonts w:hint="default"/>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3795004B"/>
    <w:multiLevelType w:val="hybridMultilevel"/>
    <w:tmpl w:val="4776C7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F1B355C"/>
    <w:multiLevelType w:val="hybridMultilevel"/>
    <w:tmpl w:val="199E2EE4"/>
    <w:lvl w:ilvl="0" w:tplc="5768BC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39230D"/>
    <w:multiLevelType w:val="multilevel"/>
    <w:tmpl w:val="6284C79C"/>
    <w:lvl w:ilvl="0">
      <w:start w:val="1"/>
      <w:numFmt w:val="upperRoman"/>
      <w:lvlText w:val="%1."/>
      <w:lvlJc w:val="right"/>
      <w:pPr>
        <w:ind w:left="1008" w:hanging="360"/>
      </w:pPr>
    </w:lvl>
    <w:lvl w:ilvl="1">
      <w:start w:val="16"/>
      <w:numFmt w:val="decimal"/>
      <w:isLgl/>
      <w:lvlText w:val="%1.%2"/>
      <w:lvlJc w:val="left"/>
      <w:pPr>
        <w:ind w:left="1368" w:hanging="720"/>
      </w:pPr>
    </w:lvl>
    <w:lvl w:ilvl="2">
      <w:start w:val="1"/>
      <w:numFmt w:val="decimal"/>
      <w:isLgl/>
      <w:lvlText w:val="%1.%2.%3"/>
      <w:lvlJc w:val="left"/>
      <w:pPr>
        <w:ind w:left="1368" w:hanging="720"/>
      </w:pPr>
    </w:lvl>
    <w:lvl w:ilvl="3">
      <w:start w:val="1"/>
      <w:numFmt w:val="decimal"/>
      <w:isLgl/>
      <w:lvlText w:val="%1.%2.%3.%4"/>
      <w:lvlJc w:val="left"/>
      <w:pPr>
        <w:ind w:left="1728" w:hanging="1080"/>
      </w:pPr>
    </w:lvl>
    <w:lvl w:ilvl="4">
      <w:start w:val="1"/>
      <w:numFmt w:val="decimal"/>
      <w:isLgl/>
      <w:lvlText w:val="%1.%2.%3.%4.%5"/>
      <w:lvlJc w:val="left"/>
      <w:pPr>
        <w:ind w:left="1728" w:hanging="1080"/>
      </w:pPr>
    </w:lvl>
    <w:lvl w:ilvl="5">
      <w:start w:val="1"/>
      <w:numFmt w:val="decimal"/>
      <w:isLgl/>
      <w:lvlText w:val="%1.%2.%3.%4.%5.%6"/>
      <w:lvlJc w:val="left"/>
      <w:pPr>
        <w:ind w:left="2088" w:hanging="1440"/>
      </w:pPr>
    </w:lvl>
    <w:lvl w:ilvl="6">
      <w:start w:val="1"/>
      <w:numFmt w:val="decimal"/>
      <w:isLgl/>
      <w:lvlText w:val="%1.%2.%3.%4.%5.%6.%7"/>
      <w:lvlJc w:val="left"/>
      <w:pPr>
        <w:ind w:left="2088" w:hanging="1440"/>
      </w:pPr>
    </w:lvl>
    <w:lvl w:ilvl="7">
      <w:start w:val="1"/>
      <w:numFmt w:val="decimal"/>
      <w:isLgl/>
      <w:lvlText w:val="%1.%2.%3.%4.%5.%6.%7.%8"/>
      <w:lvlJc w:val="left"/>
      <w:pPr>
        <w:ind w:left="2448" w:hanging="1800"/>
      </w:pPr>
    </w:lvl>
    <w:lvl w:ilvl="8">
      <w:start w:val="1"/>
      <w:numFmt w:val="decimal"/>
      <w:isLgl/>
      <w:lvlText w:val="%1.%2.%3.%4.%5.%6.%7.%8.%9"/>
      <w:lvlJc w:val="left"/>
      <w:pPr>
        <w:ind w:left="2448" w:hanging="1800"/>
      </w:pPr>
    </w:lvl>
  </w:abstractNum>
  <w:abstractNum w:abstractNumId="14" w15:restartNumberingAfterBreak="0">
    <w:nsid w:val="3FAB49FE"/>
    <w:multiLevelType w:val="hybridMultilevel"/>
    <w:tmpl w:val="C70C942E"/>
    <w:lvl w:ilvl="0" w:tplc="AB1E23D4">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412317EB"/>
    <w:multiLevelType w:val="multilevel"/>
    <w:tmpl w:val="C832A980"/>
    <w:lvl w:ilvl="0">
      <w:start w:val="1"/>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473E550F"/>
    <w:multiLevelType w:val="hybridMultilevel"/>
    <w:tmpl w:val="CFE40A5E"/>
    <w:lvl w:ilvl="0" w:tplc="DB723606">
      <w:start w:val="2"/>
      <w:numFmt w:val="bullet"/>
      <w:lvlText w:val=""/>
      <w:lvlJc w:val="left"/>
      <w:pPr>
        <w:ind w:left="585" w:hanging="360"/>
      </w:pPr>
      <w:rPr>
        <w:rFonts w:hint="default" w:ascii="Symbol" w:hAnsi="Symbol" w:eastAsia="Calibri" w:cs="Times New Roman"/>
      </w:rPr>
    </w:lvl>
    <w:lvl w:ilvl="1" w:tplc="04090003" w:tentative="1">
      <w:start w:val="1"/>
      <w:numFmt w:val="bullet"/>
      <w:lvlText w:val="o"/>
      <w:lvlJc w:val="left"/>
      <w:pPr>
        <w:ind w:left="1305" w:hanging="360"/>
      </w:pPr>
      <w:rPr>
        <w:rFonts w:hint="default" w:ascii="Courier New" w:hAnsi="Courier New" w:cs="Courier New"/>
      </w:rPr>
    </w:lvl>
    <w:lvl w:ilvl="2" w:tplc="04090005" w:tentative="1">
      <w:start w:val="1"/>
      <w:numFmt w:val="bullet"/>
      <w:lvlText w:val=""/>
      <w:lvlJc w:val="left"/>
      <w:pPr>
        <w:ind w:left="2025" w:hanging="360"/>
      </w:pPr>
      <w:rPr>
        <w:rFonts w:hint="default" w:ascii="Wingdings" w:hAnsi="Wingdings"/>
      </w:rPr>
    </w:lvl>
    <w:lvl w:ilvl="3" w:tplc="04090001" w:tentative="1">
      <w:start w:val="1"/>
      <w:numFmt w:val="bullet"/>
      <w:lvlText w:val=""/>
      <w:lvlJc w:val="left"/>
      <w:pPr>
        <w:ind w:left="2745" w:hanging="360"/>
      </w:pPr>
      <w:rPr>
        <w:rFonts w:hint="default" w:ascii="Symbol" w:hAnsi="Symbol"/>
      </w:rPr>
    </w:lvl>
    <w:lvl w:ilvl="4" w:tplc="04090003" w:tentative="1">
      <w:start w:val="1"/>
      <w:numFmt w:val="bullet"/>
      <w:lvlText w:val="o"/>
      <w:lvlJc w:val="left"/>
      <w:pPr>
        <w:ind w:left="3465" w:hanging="360"/>
      </w:pPr>
      <w:rPr>
        <w:rFonts w:hint="default" w:ascii="Courier New" w:hAnsi="Courier New" w:cs="Courier New"/>
      </w:rPr>
    </w:lvl>
    <w:lvl w:ilvl="5" w:tplc="04090005" w:tentative="1">
      <w:start w:val="1"/>
      <w:numFmt w:val="bullet"/>
      <w:lvlText w:val=""/>
      <w:lvlJc w:val="left"/>
      <w:pPr>
        <w:ind w:left="4185" w:hanging="360"/>
      </w:pPr>
      <w:rPr>
        <w:rFonts w:hint="default" w:ascii="Wingdings" w:hAnsi="Wingdings"/>
      </w:rPr>
    </w:lvl>
    <w:lvl w:ilvl="6" w:tplc="04090001" w:tentative="1">
      <w:start w:val="1"/>
      <w:numFmt w:val="bullet"/>
      <w:lvlText w:val=""/>
      <w:lvlJc w:val="left"/>
      <w:pPr>
        <w:ind w:left="4905" w:hanging="360"/>
      </w:pPr>
      <w:rPr>
        <w:rFonts w:hint="default" w:ascii="Symbol" w:hAnsi="Symbol"/>
      </w:rPr>
    </w:lvl>
    <w:lvl w:ilvl="7" w:tplc="04090003" w:tentative="1">
      <w:start w:val="1"/>
      <w:numFmt w:val="bullet"/>
      <w:lvlText w:val="o"/>
      <w:lvlJc w:val="left"/>
      <w:pPr>
        <w:ind w:left="5625" w:hanging="360"/>
      </w:pPr>
      <w:rPr>
        <w:rFonts w:hint="default" w:ascii="Courier New" w:hAnsi="Courier New" w:cs="Courier New"/>
      </w:rPr>
    </w:lvl>
    <w:lvl w:ilvl="8" w:tplc="04090005" w:tentative="1">
      <w:start w:val="1"/>
      <w:numFmt w:val="bullet"/>
      <w:lvlText w:val=""/>
      <w:lvlJc w:val="left"/>
      <w:pPr>
        <w:ind w:left="6345" w:hanging="360"/>
      </w:pPr>
      <w:rPr>
        <w:rFonts w:hint="default" w:ascii="Wingdings" w:hAnsi="Wingdings"/>
      </w:rPr>
    </w:lvl>
  </w:abstractNum>
  <w:abstractNum w:abstractNumId="17" w15:restartNumberingAfterBreak="0">
    <w:nsid w:val="4C4B2E17"/>
    <w:multiLevelType w:val="hybridMultilevel"/>
    <w:tmpl w:val="C4989100"/>
    <w:lvl w:ilvl="0" w:tplc="59348172">
      <w:start w:val="1"/>
      <w:numFmt w:val="bullet"/>
      <w:lvlText w:val="•"/>
      <w:lvlJc w:val="left"/>
      <w:pPr>
        <w:tabs>
          <w:tab w:val="num" w:pos="720"/>
        </w:tabs>
        <w:ind w:left="720" w:hanging="360"/>
      </w:pPr>
      <w:rPr>
        <w:rFonts w:hint="default" w:ascii="Arial" w:hAnsi="Arial"/>
      </w:rPr>
    </w:lvl>
    <w:lvl w:ilvl="1" w:tplc="63228D0C" w:tentative="1">
      <w:start w:val="1"/>
      <w:numFmt w:val="bullet"/>
      <w:lvlText w:val="•"/>
      <w:lvlJc w:val="left"/>
      <w:pPr>
        <w:tabs>
          <w:tab w:val="num" w:pos="1440"/>
        </w:tabs>
        <w:ind w:left="1440" w:hanging="360"/>
      </w:pPr>
      <w:rPr>
        <w:rFonts w:hint="default" w:ascii="Arial" w:hAnsi="Arial"/>
      </w:rPr>
    </w:lvl>
    <w:lvl w:ilvl="2" w:tplc="6A3615EC" w:tentative="1">
      <w:start w:val="1"/>
      <w:numFmt w:val="bullet"/>
      <w:lvlText w:val="•"/>
      <w:lvlJc w:val="left"/>
      <w:pPr>
        <w:tabs>
          <w:tab w:val="num" w:pos="2160"/>
        </w:tabs>
        <w:ind w:left="2160" w:hanging="360"/>
      </w:pPr>
      <w:rPr>
        <w:rFonts w:hint="default" w:ascii="Arial" w:hAnsi="Arial"/>
      </w:rPr>
    </w:lvl>
    <w:lvl w:ilvl="3" w:tplc="42760FDE" w:tentative="1">
      <w:start w:val="1"/>
      <w:numFmt w:val="bullet"/>
      <w:lvlText w:val="•"/>
      <w:lvlJc w:val="left"/>
      <w:pPr>
        <w:tabs>
          <w:tab w:val="num" w:pos="2880"/>
        </w:tabs>
        <w:ind w:left="2880" w:hanging="360"/>
      </w:pPr>
      <w:rPr>
        <w:rFonts w:hint="default" w:ascii="Arial" w:hAnsi="Arial"/>
      </w:rPr>
    </w:lvl>
    <w:lvl w:ilvl="4" w:tplc="1DDA8910" w:tentative="1">
      <w:start w:val="1"/>
      <w:numFmt w:val="bullet"/>
      <w:lvlText w:val="•"/>
      <w:lvlJc w:val="left"/>
      <w:pPr>
        <w:tabs>
          <w:tab w:val="num" w:pos="3600"/>
        </w:tabs>
        <w:ind w:left="3600" w:hanging="360"/>
      </w:pPr>
      <w:rPr>
        <w:rFonts w:hint="default" w:ascii="Arial" w:hAnsi="Arial"/>
      </w:rPr>
    </w:lvl>
    <w:lvl w:ilvl="5" w:tplc="AB22E816" w:tentative="1">
      <w:start w:val="1"/>
      <w:numFmt w:val="bullet"/>
      <w:lvlText w:val="•"/>
      <w:lvlJc w:val="left"/>
      <w:pPr>
        <w:tabs>
          <w:tab w:val="num" w:pos="4320"/>
        </w:tabs>
        <w:ind w:left="4320" w:hanging="360"/>
      </w:pPr>
      <w:rPr>
        <w:rFonts w:hint="default" w:ascii="Arial" w:hAnsi="Arial"/>
      </w:rPr>
    </w:lvl>
    <w:lvl w:ilvl="6" w:tplc="48904E0A" w:tentative="1">
      <w:start w:val="1"/>
      <w:numFmt w:val="bullet"/>
      <w:lvlText w:val="•"/>
      <w:lvlJc w:val="left"/>
      <w:pPr>
        <w:tabs>
          <w:tab w:val="num" w:pos="5040"/>
        </w:tabs>
        <w:ind w:left="5040" w:hanging="360"/>
      </w:pPr>
      <w:rPr>
        <w:rFonts w:hint="default" w:ascii="Arial" w:hAnsi="Arial"/>
      </w:rPr>
    </w:lvl>
    <w:lvl w:ilvl="7" w:tplc="3CD07D1E" w:tentative="1">
      <w:start w:val="1"/>
      <w:numFmt w:val="bullet"/>
      <w:lvlText w:val="•"/>
      <w:lvlJc w:val="left"/>
      <w:pPr>
        <w:tabs>
          <w:tab w:val="num" w:pos="5760"/>
        </w:tabs>
        <w:ind w:left="5760" w:hanging="360"/>
      </w:pPr>
      <w:rPr>
        <w:rFonts w:hint="default" w:ascii="Arial" w:hAnsi="Arial"/>
      </w:rPr>
    </w:lvl>
    <w:lvl w:ilvl="8" w:tplc="576069A8" w:tentative="1">
      <w:start w:val="1"/>
      <w:numFmt w:val="bullet"/>
      <w:lvlText w:val="•"/>
      <w:lvlJc w:val="left"/>
      <w:pPr>
        <w:tabs>
          <w:tab w:val="num" w:pos="6480"/>
        </w:tabs>
        <w:ind w:left="6480" w:hanging="360"/>
      </w:pPr>
      <w:rPr>
        <w:rFonts w:hint="default" w:ascii="Arial" w:hAnsi="Arial"/>
      </w:rPr>
    </w:lvl>
  </w:abstractNum>
  <w:abstractNum w:abstractNumId="18" w15:restartNumberingAfterBreak="0">
    <w:nsid w:val="4DEE723A"/>
    <w:multiLevelType w:val="multilevel"/>
    <w:tmpl w:val="BCCC987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1E15CA"/>
    <w:multiLevelType w:val="hybridMultilevel"/>
    <w:tmpl w:val="9D58A5C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9AA12AE"/>
    <w:multiLevelType w:val="multilevel"/>
    <w:tmpl w:val="B6625FF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213312B"/>
    <w:multiLevelType w:val="hybridMultilevel"/>
    <w:tmpl w:val="D638D3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63B137AB"/>
    <w:multiLevelType w:val="hybridMultilevel"/>
    <w:tmpl w:val="83806A42"/>
    <w:lvl w:ilvl="0" w:tplc="18E8C9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D350C8"/>
    <w:multiLevelType w:val="hybridMultilevel"/>
    <w:tmpl w:val="6D28FB88"/>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4" w15:restartNumberingAfterBreak="0">
    <w:nsid w:val="67AE5A31"/>
    <w:multiLevelType w:val="hybridMultilevel"/>
    <w:tmpl w:val="A1F817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69576F0D"/>
    <w:multiLevelType w:val="multilevel"/>
    <w:tmpl w:val="D26AE788"/>
    <w:lvl w:ilvl="0">
      <w:start w:val="1"/>
      <w:numFmt w:val="decimal"/>
      <w:lvlText w:val="%1"/>
      <w:lvlJc w:val="left"/>
      <w:pPr>
        <w:ind w:left="720" w:hanging="432"/>
      </w:p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26" w15:restartNumberingAfterBreak="0">
    <w:nsid w:val="6D9A0C7D"/>
    <w:multiLevelType w:val="multilevel"/>
    <w:tmpl w:val="175A5806"/>
    <w:lvl w:ilvl="0">
      <w:start w:val="1"/>
      <w:numFmt w:val="upperRoman"/>
      <w:lvlText w:val="%1."/>
      <w:lvlJc w:val="right"/>
      <w:pPr>
        <w:ind w:left="720" w:hanging="360"/>
      </w:pPr>
    </w:lvl>
    <w:lvl w:ilvl="1">
      <w:start w:val="1"/>
      <w:numFmt w:val="decimal"/>
      <w:isLgl/>
      <w:lvlText w:val="%1.%2"/>
      <w:lvlJc w:val="left"/>
      <w:pPr>
        <w:ind w:left="720" w:hanging="360"/>
      </w:pPr>
      <w:rPr>
        <w:rFonts w:hint="default" w:ascii="Arial" w:hAnsi="Arial" w:cs="Arial"/>
        <w:sz w:val="22"/>
        <w:szCs w:val="22"/>
      </w:rPr>
    </w:lvl>
    <w:lvl w:ilvl="2">
      <w:start w:val="1"/>
      <w:numFmt w:val="decimal"/>
      <w:isLgl/>
      <w:lvlText w:val="%1.%2.%3"/>
      <w:lvlJc w:val="left"/>
      <w:pPr>
        <w:ind w:left="1080" w:hanging="720"/>
      </w:pPr>
      <w:rPr>
        <w:rFonts w:hint="default" w:ascii="Times New Roman" w:hAnsi="Times New Roman" w:cs="Times New Roman"/>
        <w:sz w:val="24"/>
      </w:rPr>
    </w:lvl>
    <w:lvl w:ilvl="3">
      <w:start w:val="1"/>
      <w:numFmt w:val="decimal"/>
      <w:isLgl/>
      <w:lvlText w:val="%1.%2.%3.%4"/>
      <w:lvlJc w:val="left"/>
      <w:pPr>
        <w:ind w:left="1080" w:hanging="720"/>
      </w:pPr>
      <w:rPr>
        <w:rFonts w:hint="default" w:ascii="Times New Roman" w:hAnsi="Times New Roman" w:cs="Times New Roman"/>
        <w:sz w:val="24"/>
      </w:rPr>
    </w:lvl>
    <w:lvl w:ilvl="4">
      <w:start w:val="1"/>
      <w:numFmt w:val="decimal"/>
      <w:isLgl/>
      <w:lvlText w:val="%1.%2.%3.%4.%5"/>
      <w:lvlJc w:val="left"/>
      <w:pPr>
        <w:ind w:left="1440" w:hanging="1080"/>
      </w:pPr>
      <w:rPr>
        <w:rFonts w:hint="default" w:ascii="Times New Roman" w:hAnsi="Times New Roman" w:cs="Times New Roman"/>
        <w:sz w:val="24"/>
      </w:rPr>
    </w:lvl>
    <w:lvl w:ilvl="5">
      <w:start w:val="1"/>
      <w:numFmt w:val="decimal"/>
      <w:isLgl/>
      <w:lvlText w:val="%1.%2.%3.%4.%5.%6"/>
      <w:lvlJc w:val="left"/>
      <w:pPr>
        <w:ind w:left="1440" w:hanging="1080"/>
      </w:pPr>
      <w:rPr>
        <w:rFonts w:hint="default" w:ascii="Times New Roman" w:hAnsi="Times New Roman" w:cs="Times New Roman"/>
        <w:sz w:val="24"/>
      </w:rPr>
    </w:lvl>
    <w:lvl w:ilvl="6">
      <w:start w:val="1"/>
      <w:numFmt w:val="decimal"/>
      <w:isLgl/>
      <w:lvlText w:val="%1.%2.%3.%4.%5.%6.%7"/>
      <w:lvlJc w:val="left"/>
      <w:pPr>
        <w:ind w:left="1800" w:hanging="1440"/>
      </w:pPr>
      <w:rPr>
        <w:rFonts w:hint="default" w:ascii="Times New Roman" w:hAnsi="Times New Roman" w:cs="Times New Roman"/>
        <w:sz w:val="24"/>
      </w:rPr>
    </w:lvl>
    <w:lvl w:ilvl="7">
      <w:start w:val="1"/>
      <w:numFmt w:val="decimal"/>
      <w:isLgl/>
      <w:lvlText w:val="%1.%2.%3.%4.%5.%6.%7.%8"/>
      <w:lvlJc w:val="left"/>
      <w:pPr>
        <w:ind w:left="1800" w:hanging="1440"/>
      </w:pPr>
      <w:rPr>
        <w:rFonts w:hint="default" w:ascii="Times New Roman" w:hAnsi="Times New Roman" w:cs="Times New Roman"/>
        <w:sz w:val="24"/>
      </w:rPr>
    </w:lvl>
    <w:lvl w:ilvl="8">
      <w:start w:val="1"/>
      <w:numFmt w:val="decimal"/>
      <w:isLgl/>
      <w:lvlText w:val="%1.%2.%3.%4.%5.%6.%7.%8.%9"/>
      <w:lvlJc w:val="left"/>
      <w:pPr>
        <w:ind w:left="1800" w:hanging="1440"/>
      </w:pPr>
      <w:rPr>
        <w:rFonts w:hint="default" w:ascii="Times New Roman" w:hAnsi="Times New Roman" w:cs="Times New Roman"/>
        <w:sz w:val="24"/>
      </w:rPr>
    </w:lvl>
  </w:abstractNum>
  <w:abstractNum w:abstractNumId="27" w15:restartNumberingAfterBreak="0">
    <w:nsid w:val="70E146E3"/>
    <w:multiLevelType w:val="hybridMultilevel"/>
    <w:tmpl w:val="4782BC7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711A4287"/>
    <w:multiLevelType w:val="hybridMultilevel"/>
    <w:tmpl w:val="BF4EC9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71CE39E7"/>
    <w:multiLevelType w:val="hybridMultilevel"/>
    <w:tmpl w:val="44C4702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74C57CD1"/>
    <w:multiLevelType w:val="hybridMultilevel"/>
    <w:tmpl w:val="83806A42"/>
    <w:lvl w:ilvl="0" w:tplc="18E8C9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A01A82"/>
    <w:multiLevelType w:val="multilevel"/>
    <w:tmpl w:val="B3AAFC18"/>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2" w15:restartNumberingAfterBreak="0">
    <w:nsid w:val="78B518C8"/>
    <w:multiLevelType w:val="multilevel"/>
    <w:tmpl w:val="03BCA12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656"/>
        </w:tabs>
        <w:ind w:left="1656" w:hanging="1296"/>
      </w:pPr>
      <w:rPr>
        <w:b w:val="0"/>
        <w:bCs/>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33" w15:restartNumberingAfterBreak="0">
    <w:nsid w:val="7FAA7F4B"/>
    <w:multiLevelType w:val="hybridMultilevel"/>
    <w:tmpl w:val="83806A42"/>
    <w:lvl w:ilvl="0" w:tplc="18E8C9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3"/>
  </w:num>
  <w:num w:numId="18">
    <w:abstractNumId w:val="1"/>
  </w:num>
  <w:num w:numId="19">
    <w:abstractNumId w:val="19"/>
  </w:num>
  <w:num w:numId="20">
    <w:abstractNumId w:val="5"/>
  </w:num>
  <w:num w:numId="21">
    <w:abstractNumId w:val="25"/>
  </w:num>
  <w:num w:numId="22">
    <w:abstractNumId w:val="31"/>
  </w:num>
  <w:num w:numId="23">
    <w:abstractNumId w:val="21"/>
  </w:num>
  <w:num w:numId="24">
    <w:abstractNumId w:val="30"/>
  </w:num>
  <w:num w:numId="25">
    <w:abstractNumId w:val="33"/>
  </w:num>
  <w:num w:numId="26">
    <w:abstractNumId w:val="22"/>
  </w:num>
  <w:num w:numId="27">
    <w:abstractNumId w:val="27"/>
  </w:num>
  <w:num w:numId="28">
    <w:abstractNumId w:val="9"/>
  </w:num>
  <w:num w:numId="29">
    <w:abstractNumId w:val="17"/>
  </w:num>
  <w:num w:numId="30">
    <w:abstractNumId w:val="24"/>
  </w:num>
  <w:num w:numId="31">
    <w:abstractNumId w:val="29"/>
  </w:num>
  <w:num w:numId="32">
    <w:abstractNumId w:val="6"/>
  </w:num>
  <w:num w:numId="33">
    <w:abstractNumId w:val="14"/>
  </w:num>
  <w:num w:numId="34">
    <w:abstractNumId w:val="28"/>
  </w:num>
  <w:num w:numId="35">
    <w:abstractNumId w:val="12"/>
  </w:num>
  <w:num w:numId="36">
    <w:abstractNumId w:val="7"/>
  </w:num>
  <w:num w:numId="37">
    <w:abstractNumId w:val="16"/>
  </w:num>
  <w:num w:numId="38">
    <w:abstractNumId w:val="0"/>
  </w:num>
  <w:num w:numId="39">
    <w:abstractNumId w:val="11"/>
  </w:num>
  <w:num w:numId="40">
    <w:abstractNumId w:val="8"/>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10"/>
  <w:defaultTabStop w:val="720"/>
  <w:hyphenationZone w:val="425"/>
  <w:evenAndOddHeaders/>
  <w:characterSpacingControl w:val="doNotCompress"/>
  <w:hdrShapeDefaults>
    <o:shapedefaults v:ext="edit" spidmax="512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FF3"/>
    <w:rsid w:val="000067A4"/>
    <w:rsid w:val="00010472"/>
    <w:rsid w:val="0001183A"/>
    <w:rsid w:val="00013D50"/>
    <w:rsid w:val="00014813"/>
    <w:rsid w:val="00027F7C"/>
    <w:rsid w:val="00042448"/>
    <w:rsid w:val="00042644"/>
    <w:rsid w:val="00042D4B"/>
    <w:rsid w:val="000509BF"/>
    <w:rsid w:val="00052EBB"/>
    <w:rsid w:val="00053F9B"/>
    <w:rsid w:val="00056276"/>
    <w:rsid w:val="00061AE6"/>
    <w:rsid w:val="00062793"/>
    <w:rsid w:val="0007369E"/>
    <w:rsid w:val="00074958"/>
    <w:rsid w:val="00080556"/>
    <w:rsid w:val="00080A66"/>
    <w:rsid w:val="000931E8"/>
    <w:rsid w:val="00097E85"/>
    <w:rsid w:val="000A24E5"/>
    <w:rsid w:val="000B07D8"/>
    <w:rsid w:val="000B08EE"/>
    <w:rsid w:val="000C0C6A"/>
    <w:rsid w:val="000C283E"/>
    <w:rsid w:val="000C33BA"/>
    <w:rsid w:val="000C42DE"/>
    <w:rsid w:val="000C6B07"/>
    <w:rsid w:val="000D3E51"/>
    <w:rsid w:val="000D6A1E"/>
    <w:rsid w:val="000E025C"/>
    <w:rsid w:val="000E054C"/>
    <w:rsid w:val="000E1A82"/>
    <w:rsid w:val="000E3DF1"/>
    <w:rsid w:val="000F3C7A"/>
    <w:rsid w:val="000F519B"/>
    <w:rsid w:val="000F5334"/>
    <w:rsid w:val="000F54B8"/>
    <w:rsid w:val="00101708"/>
    <w:rsid w:val="00102B5B"/>
    <w:rsid w:val="0010674A"/>
    <w:rsid w:val="0011283F"/>
    <w:rsid w:val="00112AF2"/>
    <w:rsid w:val="00115FDD"/>
    <w:rsid w:val="0012433C"/>
    <w:rsid w:val="0012741C"/>
    <w:rsid w:val="00130EBF"/>
    <w:rsid w:val="00133CE5"/>
    <w:rsid w:val="0013609E"/>
    <w:rsid w:val="00140CD9"/>
    <w:rsid w:val="0014484D"/>
    <w:rsid w:val="001505E8"/>
    <w:rsid w:val="0015532F"/>
    <w:rsid w:val="001614DF"/>
    <w:rsid w:val="0016213F"/>
    <w:rsid w:val="00163F30"/>
    <w:rsid w:val="00164F65"/>
    <w:rsid w:val="00175B8B"/>
    <w:rsid w:val="00176505"/>
    <w:rsid w:val="00176F31"/>
    <w:rsid w:val="001770C3"/>
    <w:rsid w:val="00181A6D"/>
    <w:rsid w:val="00184692"/>
    <w:rsid w:val="0018512C"/>
    <w:rsid w:val="00185F16"/>
    <w:rsid w:val="00187428"/>
    <w:rsid w:val="00187642"/>
    <w:rsid w:val="00187E3D"/>
    <w:rsid w:val="00192067"/>
    <w:rsid w:val="0019206F"/>
    <w:rsid w:val="00192CE4"/>
    <w:rsid w:val="001A4607"/>
    <w:rsid w:val="001B0FE1"/>
    <w:rsid w:val="001B4208"/>
    <w:rsid w:val="001C07D6"/>
    <w:rsid w:val="001C6704"/>
    <w:rsid w:val="001E02E3"/>
    <w:rsid w:val="001E63F0"/>
    <w:rsid w:val="001F0502"/>
    <w:rsid w:val="001F0A4E"/>
    <w:rsid w:val="001F0E91"/>
    <w:rsid w:val="001F2206"/>
    <w:rsid w:val="001F566B"/>
    <w:rsid w:val="001F6E6B"/>
    <w:rsid w:val="00204F38"/>
    <w:rsid w:val="00207D33"/>
    <w:rsid w:val="00215AFB"/>
    <w:rsid w:val="00224BE3"/>
    <w:rsid w:val="00225C07"/>
    <w:rsid w:val="002305C7"/>
    <w:rsid w:val="002318DB"/>
    <w:rsid w:val="00234732"/>
    <w:rsid w:val="00240CAC"/>
    <w:rsid w:val="00244FB0"/>
    <w:rsid w:val="00245AD4"/>
    <w:rsid w:val="0025017E"/>
    <w:rsid w:val="0025125D"/>
    <w:rsid w:val="00255260"/>
    <w:rsid w:val="00256D6E"/>
    <w:rsid w:val="0026059A"/>
    <w:rsid w:val="00261167"/>
    <w:rsid w:val="002655B5"/>
    <w:rsid w:val="002660F9"/>
    <w:rsid w:val="00281C16"/>
    <w:rsid w:val="00281C58"/>
    <w:rsid w:val="00283C35"/>
    <w:rsid w:val="00292649"/>
    <w:rsid w:val="00293333"/>
    <w:rsid w:val="002935B9"/>
    <w:rsid w:val="002A1A3C"/>
    <w:rsid w:val="002A459A"/>
    <w:rsid w:val="002A59E9"/>
    <w:rsid w:val="002A72E9"/>
    <w:rsid w:val="002A7B1B"/>
    <w:rsid w:val="002A7EE9"/>
    <w:rsid w:val="002B0542"/>
    <w:rsid w:val="002B12B6"/>
    <w:rsid w:val="002B2A5F"/>
    <w:rsid w:val="002B3A2B"/>
    <w:rsid w:val="002B4D12"/>
    <w:rsid w:val="002B5947"/>
    <w:rsid w:val="002B6E89"/>
    <w:rsid w:val="002B7E8F"/>
    <w:rsid w:val="002C3FDC"/>
    <w:rsid w:val="002D35E5"/>
    <w:rsid w:val="002E04D9"/>
    <w:rsid w:val="002F0912"/>
    <w:rsid w:val="002F41BC"/>
    <w:rsid w:val="002F7057"/>
    <w:rsid w:val="0030098B"/>
    <w:rsid w:val="0030111F"/>
    <w:rsid w:val="0030273A"/>
    <w:rsid w:val="003042EB"/>
    <w:rsid w:val="003104BA"/>
    <w:rsid w:val="0031519C"/>
    <w:rsid w:val="0032399D"/>
    <w:rsid w:val="003313BA"/>
    <w:rsid w:val="0033351C"/>
    <w:rsid w:val="00335663"/>
    <w:rsid w:val="003404D1"/>
    <w:rsid w:val="0034113F"/>
    <w:rsid w:val="003519AD"/>
    <w:rsid w:val="00354BC4"/>
    <w:rsid w:val="003559D5"/>
    <w:rsid w:val="00362043"/>
    <w:rsid w:val="00375285"/>
    <w:rsid w:val="003804F6"/>
    <w:rsid w:val="00380D63"/>
    <w:rsid w:val="00394921"/>
    <w:rsid w:val="003A1E33"/>
    <w:rsid w:val="003A557F"/>
    <w:rsid w:val="003B0B87"/>
    <w:rsid w:val="003B4CB7"/>
    <w:rsid w:val="003B5399"/>
    <w:rsid w:val="003B5BFA"/>
    <w:rsid w:val="003B7F67"/>
    <w:rsid w:val="003C3484"/>
    <w:rsid w:val="003C54AA"/>
    <w:rsid w:val="003D114D"/>
    <w:rsid w:val="003E1FA2"/>
    <w:rsid w:val="003E37D5"/>
    <w:rsid w:val="003F5A58"/>
    <w:rsid w:val="003F5DCB"/>
    <w:rsid w:val="004000F2"/>
    <w:rsid w:val="00400E20"/>
    <w:rsid w:val="0040455F"/>
    <w:rsid w:val="00404941"/>
    <w:rsid w:val="00407568"/>
    <w:rsid w:val="00407792"/>
    <w:rsid w:val="0041059F"/>
    <w:rsid w:val="00414C9A"/>
    <w:rsid w:val="004178B8"/>
    <w:rsid w:val="00417BD5"/>
    <w:rsid w:val="004210DF"/>
    <w:rsid w:val="00421285"/>
    <w:rsid w:val="004226EE"/>
    <w:rsid w:val="004252B2"/>
    <w:rsid w:val="00434541"/>
    <w:rsid w:val="004375EE"/>
    <w:rsid w:val="00437DDA"/>
    <w:rsid w:val="00441205"/>
    <w:rsid w:val="004444E9"/>
    <w:rsid w:val="00447579"/>
    <w:rsid w:val="00447E2C"/>
    <w:rsid w:val="00461D46"/>
    <w:rsid w:val="00466096"/>
    <w:rsid w:val="00470284"/>
    <w:rsid w:val="00472362"/>
    <w:rsid w:val="004742FE"/>
    <w:rsid w:val="00477487"/>
    <w:rsid w:val="00482D25"/>
    <w:rsid w:val="004868BB"/>
    <w:rsid w:val="0049595D"/>
    <w:rsid w:val="00497704"/>
    <w:rsid w:val="00497840"/>
    <w:rsid w:val="004A101F"/>
    <w:rsid w:val="004A5767"/>
    <w:rsid w:val="004A728A"/>
    <w:rsid w:val="004B0955"/>
    <w:rsid w:val="004B2191"/>
    <w:rsid w:val="004B35E4"/>
    <w:rsid w:val="004E07E0"/>
    <w:rsid w:val="004E0E8A"/>
    <w:rsid w:val="004E16C0"/>
    <w:rsid w:val="004E4539"/>
    <w:rsid w:val="004E660C"/>
    <w:rsid w:val="004F1BF4"/>
    <w:rsid w:val="004F2E08"/>
    <w:rsid w:val="004F3FDE"/>
    <w:rsid w:val="004F4E25"/>
    <w:rsid w:val="004F5636"/>
    <w:rsid w:val="0050130B"/>
    <w:rsid w:val="0051191A"/>
    <w:rsid w:val="00520D97"/>
    <w:rsid w:val="00524BAD"/>
    <w:rsid w:val="00534ED3"/>
    <w:rsid w:val="00540BF1"/>
    <w:rsid w:val="005415C6"/>
    <w:rsid w:val="00541E0C"/>
    <w:rsid w:val="0054451C"/>
    <w:rsid w:val="0055201D"/>
    <w:rsid w:val="00557326"/>
    <w:rsid w:val="00561CE5"/>
    <w:rsid w:val="00561FAA"/>
    <w:rsid w:val="005625A5"/>
    <w:rsid w:val="00564B18"/>
    <w:rsid w:val="00565D83"/>
    <w:rsid w:val="00567E2F"/>
    <w:rsid w:val="00570EF4"/>
    <w:rsid w:val="00573DA7"/>
    <w:rsid w:val="00582F3E"/>
    <w:rsid w:val="005863B5"/>
    <w:rsid w:val="00595DA1"/>
    <w:rsid w:val="0059778E"/>
    <w:rsid w:val="005A4220"/>
    <w:rsid w:val="005A5596"/>
    <w:rsid w:val="005A7A83"/>
    <w:rsid w:val="005B0AA7"/>
    <w:rsid w:val="005B14F4"/>
    <w:rsid w:val="005B29C1"/>
    <w:rsid w:val="005B34B7"/>
    <w:rsid w:val="005C1963"/>
    <w:rsid w:val="005C4FC1"/>
    <w:rsid w:val="005D1D9C"/>
    <w:rsid w:val="005D3F23"/>
    <w:rsid w:val="005D56D8"/>
    <w:rsid w:val="005D683B"/>
    <w:rsid w:val="005D7CD4"/>
    <w:rsid w:val="005E37DA"/>
    <w:rsid w:val="005E59D1"/>
    <w:rsid w:val="005E7385"/>
    <w:rsid w:val="005E7DA8"/>
    <w:rsid w:val="005F2D11"/>
    <w:rsid w:val="005F4B22"/>
    <w:rsid w:val="005F5032"/>
    <w:rsid w:val="005F6426"/>
    <w:rsid w:val="005F77EA"/>
    <w:rsid w:val="00600FD1"/>
    <w:rsid w:val="00604607"/>
    <w:rsid w:val="00605547"/>
    <w:rsid w:val="00607983"/>
    <w:rsid w:val="00610619"/>
    <w:rsid w:val="00613DD5"/>
    <w:rsid w:val="00617967"/>
    <w:rsid w:val="00620563"/>
    <w:rsid w:val="006222DA"/>
    <w:rsid w:val="006259F9"/>
    <w:rsid w:val="00625A06"/>
    <w:rsid w:val="00632657"/>
    <w:rsid w:val="00634CF9"/>
    <w:rsid w:val="00634E03"/>
    <w:rsid w:val="0063599E"/>
    <w:rsid w:val="006376E3"/>
    <w:rsid w:val="00641031"/>
    <w:rsid w:val="00641920"/>
    <w:rsid w:val="00643D1D"/>
    <w:rsid w:val="006473F1"/>
    <w:rsid w:val="00654272"/>
    <w:rsid w:val="006545FD"/>
    <w:rsid w:val="00660620"/>
    <w:rsid w:val="00661667"/>
    <w:rsid w:val="0066218A"/>
    <w:rsid w:val="006623B6"/>
    <w:rsid w:val="00665871"/>
    <w:rsid w:val="006666CC"/>
    <w:rsid w:val="006705FB"/>
    <w:rsid w:val="0067294D"/>
    <w:rsid w:val="00673FA8"/>
    <w:rsid w:val="00673FCC"/>
    <w:rsid w:val="00674CFC"/>
    <w:rsid w:val="00675486"/>
    <w:rsid w:val="006812F1"/>
    <w:rsid w:val="00685717"/>
    <w:rsid w:val="006913AA"/>
    <w:rsid w:val="006926D8"/>
    <w:rsid w:val="006927D0"/>
    <w:rsid w:val="00693930"/>
    <w:rsid w:val="00693B37"/>
    <w:rsid w:val="00694AAB"/>
    <w:rsid w:val="006A5171"/>
    <w:rsid w:val="006A52FD"/>
    <w:rsid w:val="006A7520"/>
    <w:rsid w:val="006B72C3"/>
    <w:rsid w:val="006C387A"/>
    <w:rsid w:val="006C4179"/>
    <w:rsid w:val="006C438C"/>
    <w:rsid w:val="006C676C"/>
    <w:rsid w:val="006D5243"/>
    <w:rsid w:val="006D6C3A"/>
    <w:rsid w:val="006D7BB3"/>
    <w:rsid w:val="006E20F3"/>
    <w:rsid w:val="006E2E14"/>
    <w:rsid w:val="006E4535"/>
    <w:rsid w:val="006E5979"/>
    <w:rsid w:val="006F01F6"/>
    <w:rsid w:val="006F709D"/>
    <w:rsid w:val="0070494A"/>
    <w:rsid w:val="0070508E"/>
    <w:rsid w:val="00705DE4"/>
    <w:rsid w:val="00707AB8"/>
    <w:rsid w:val="00710BE7"/>
    <w:rsid w:val="00711597"/>
    <w:rsid w:val="00716BE0"/>
    <w:rsid w:val="00724D2A"/>
    <w:rsid w:val="00725C77"/>
    <w:rsid w:val="007260CF"/>
    <w:rsid w:val="00727283"/>
    <w:rsid w:val="00730EC8"/>
    <w:rsid w:val="00733F45"/>
    <w:rsid w:val="007349FC"/>
    <w:rsid w:val="00735EE0"/>
    <w:rsid w:val="00736F7A"/>
    <w:rsid w:val="00740A31"/>
    <w:rsid w:val="00742E6C"/>
    <w:rsid w:val="0074424A"/>
    <w:rsid w:val="00750361"/>
    <w:rsid w:val="007542C8"/>
    <w:rsid w:val="00765781"/>
    <w:rsid w:val="0077237C"/>
    <w:rsid w:val="00781D7C"/>
    <w:rsid w:val="00781D83"/>
    <w:rsid w:val="0078257A"/>
    <w:rsid w:val="007914A7"/>
    <w:rsid w:val="00794EED"/>
    <w:rsid w:val="00795714"/>
    <w:rsid w:val="00796DE1"/>
    <w:rsid w:val="007A04B8"/>
    <w:rsid w:val="007A2E53"/>
    <w:rsid w:val="007A4900"/>
    <w:rsid w:val="007B04FC"/>
    <w:rsid w:val="007B1E00"/>
    <w:rsid w:val="007B5103"/>
    <w:rsid w:val="007B72B0"/>
    <w:rsid w:val="007C33CC"/>
    <w:rsid w:val="007D3F32"/>
    <w:rsid w:val="007D3FE6"/>
    <w:rsid w:val="007D4A73"/>
    <w:rsid w:val="007D4E2C"/>
    <w:rsid w:val="007D5C9B"/>
    <w:rsid w:val="007D6B66"/>
    <w:rsid w:val="007E0559"/>
    <w:rsid w:val="007E4A16"/>
    <w:rsid w:val="007E5E65"/>
    <w:rsid w:val="007F26E2"/>
    <w:rsid w:val="007F2A85"/>
    <w:rsid w:val="007F79EF"/>
    <w:rsid w:val="00801977"/>
    <w:rsid w:val="00801A77"/>
    <w:rsid w:val="00814187"/>
    <w:rsid w:val="00816E18"/>
    <w:rsid w:val="00832F2E"/>
    <w:rsid w:val="00840561"/>
    <w:rsid w:val="00845CE1"/>
    <w:rsid w:val="00850712"/>
    <w:rsid w:val="0085576F"/>
    <w:rsid w:val="00855DAA"/>
    <w:rsid w:val="0086037B"/>
    <w:rsid w:val="008730EC"/>
    <w:rsid w:val="0088088A"/>
    <w:rsid w:val="00881093"/>
    <w:rsid w:val="00881E10"/>
    <w:rsid w:val="008821D5"/>
    <w:rsid w:val="00884F19"/>
    <w:rsid w:val="00885FE6"/>
    <w:rsid w:val="00886F8C"/>
    <w:rsid w:val="008924FE"/>
    <w:rsid w:val="008943C0"/>
    <w:rsid w:val="00896407"/>
    <w:rsid w:val="00896D80"/>
    <w:rsid w:val="008A355C"/>
    <w:rsid w:val="008A5B52"/>
    <w:rsid w:val="008B3D46"/>
    <w:rsid w:val="008B3F50"/>
    <w:rsid w:val="008B455F"/>
    <w:rsid w:val="008B68FB"/>
    <w:rsid w:val="008B74C4"/>
    <w:rsid w:val="008C3395"/>
    <w:rsid w:val="008C48B9"/>
    <w:rsid w:val="008C63C3"/>
    <w:rsid w:val="008C6E2B"/>
    <w:rsid w:val="008D46E1"/>
    <w:rsid w:val="008D4E76"/>
    <w:rsid w:val="008D4F5B"/>
    <w:rsid w:val="0090170E"/>
    <w:rsid w:val="00907D75"/>
    <w:rsid w:val="009141AE"/>
    <w:rsid w:val="009152F5"/>
    <w:rsid w:val="009163C6"/>
    <w:rsid w:val="00917895"/>
    <w:rsid w:val="00922951"/>
    <w:rsid w:val="00923C17"/>
    <w:rsid w:val="00923D26"/>
    <w:rsid w:val="009258BF"/>
    <w:rsid w:val="00926468"/>
    <w:rsid w:val="00930B8E"/>
    <w:rsid w:val="00931030"/>
    <w:rsid w:val="00932DBE"/>
    <w:rsid w:val="00935FAE"/>
    <w:rsid w:val="0094178C"/>
    <w:rsid w:val="009430BB"/>
    <w:rsid w:val="0094597D"/>
    <w:rsid w:val="00945E71"/>
    <w:rsid w:val="009464A7"/>
    <w:rsid w:val="0095112D"/>
    <w:rsid w:val="00955A5F"/>
    <w:rsid w:val="009566BC"/>
    <w:rsid w:val="009636F3"/>
    <w:rsid w:val="00963E00"/>
    <w:rsid w:val="0097348C"/>
    <w:rsid w:val="00983947"/>
    <w:rsid w:val="009845BC"/>
    <w:rsid w:val="00990E45"/>
    <w:rsid w:val="009929CC"/>
    <w:rsid w:val="00995F7C"/>
    <w:rsid w:val="009A10AD"/>
    <w:rsid w:val="009A17F4"/>
    <w:rsid w:val="009A251F"/>
    <w:rsid w:val="009A29EC"/>
    <w:rsid w:val="009A526C"/>
    <w:rsid w:val="009A7E1F"/>
    <w:rsid w:val="009B225A"/>
    <w:rsid w:val="009C2295"/>
    <w:rsid w:val="009C3D23"/>
    <w:rsid w:val="009C6CDA"/>
    <w:rsid w:val="009D3522"/>
    <w:rsid w:val="009D590E"/>
    <w:rsid w:val="009E4963"/>
    <w:rsid w:val="00A01AB4"/>
    <w:rsid w:val="00A01C26"/>
    <w:rsid w:val="00A1062E"/>
    <w:rsid w:val="00A230F8"/>
    <w:rsid w:val="00A36CCB"/>
    <w:rsid w:val="00A4322D"/>
    <w:rsid w:val="00A46E31"/>
    <w:rsid w:val="00A47F3F"/>
    <w:rsid w:val="00A544B6"/>
    <w:rsid w:val="00A56977"/>
    <w:rsid w:val="00A61F99"/>
    <w:rsid w:val="00A65492"/>
    <w:rsid w:val="00A65C61"/>
    <w:rsid w:val="00A6677C"/>
    <w:rsid w:val="00A66B9E"/>
    <w:rsid w:val="00A7285D"/>
    <w:rsid w:val="00A72AA0"/>
    <w:rsid w:val="00A843D3"/>
    <w:rsid w:val="00A9572A"/>
    <w:rsid w:val="00A97424"/>
    <w:rsid w:val="00AA5D63"/>
    <w:rsid w:val="00AA79E5"/>
    <w:rsid w:val="00AB092C"/>
    <w:rsid w:val="00AB0C01"/>
    <w:rsid w:val="00AB4F44"/>
    <w:rsid w:val="00AB5392"/>
    <w:rsid w:val="00AB6EC3"/>
    <w:rsid w:val="00AB7B44"/>
    <w:rsid w:val="00AB7DA0"/>
    <w:rsid w:val="00AC17AE"/>
    <w:rsid w:val="00AC4CFC"/>
    <w:rsid w:val="00AD02CB"/>
    <w:rsid w:val="00AD6E02"/>
    <w:rsid w:val="00AE1311"/>
    <w:rsid w:val="00AE17A6"/>
    <w:rsid w:val="00AE61C5"/>
    <w:rsid w:val="00AE751D"/>
    <w:rsid w:val="00AF17AA"/>
    <w:rsid w:val="00AF503C"/>
    <w:rsid w:val="00AF5887"/>
    <w:rsid w:val="00AF7F72"/>
    <w:rsid w:val="00AF7F98"/>
    <w:rsid w:val="00B0117D"/>
    <w:rsid w:val="00B2516A"/>
    <w:rsid w:val="00B26D84"/>
    <w:rsid w:val="00B26FB9"/>
    <w:rsid w:val="00B27343"/>
    <w:rsid w:val="00B27791"/>
    <w:rsid w:val="00B35478"/>
    <w:rsid w:val="00B45334"/>
    <w:rsid w:val="00B50FC2"/>
    <w:rsid w:val="00B54626"/>
    <w:rsid w:val="00B635CE"/>
    <w:rsid w:val="00B66F77"/>
    <w:rsid w:val="00B80066"/>
    <w:rsid w:val="00B80102"/>
    <w:rsid w:val="00B82644"/>
    <w:rsid w:val="00B849DA"/>
    <w:rsid w:val="00B93692"/>
    <w:rsid w:val="00B93CA4"/>
    <w:rsid w:val="00B94027"/>
    <w:rsid w:val="00B9592F"/>
    <w:rsid w:val="00BA1309"/>
    <w:rsid w:val="00BA5FAD"/>
    <w:rsid w:val="00BB3773"/>
    <w:rsid w:val="00BC1A25"/>
    <w:rsid w:val="00BC7FF8"/>
    <w:rsid w:val="00BD3E5C"/>
    <w:rsid w:val="00BD4F54"/>
    <w:rsid w:val="00BE22B5"/>
    <w:rsid w:val="00BE38A8"/>
    <w:rsid w:val="00BE5ADC"/>
    <w:rsid w:val="00BE74E8"/>
    <w:rsid w:val="00BF4F38"/>
    <w:rsid w:val="00C0427E"/>
    <w:rsid w:val="00C07F5D"/>
    <w:rsid w:val="00C11BD7"/>
    <w:rsid w:val="00C12FF3"/>
    <w:rsid w:val="00C154DE"/>
    <w:rsid w:val="00C179AC"/>
    <w:rsid w:val="00C20BBE"/>
    <w:rsid w:val="00C258EE"/>
    <w:rsid w:val="00C26564"/>
    <w:rsid w:val="00C277EB"/>
    <w:rsid w:val="00C32024"/>
    <w:rsid w:val="00C32527"/>
    <w:rsid w:val="00C344CB"/>
    <w:rsid w:val="00C36632"/>
    <w:rsid w:val="00C41BDA"/>
    <w:rsid w:val="00C46E50"/>
    <w:rsid w:val="00C5182E"/>
    <w:rsid w:val="00C521DF"/>
    <w:rsid w:val="00C5677D"/>
    <w:rsid w:val="00C6079B"/>
    <w:rsid w:val="00C65872"/>
    <w:rsid w:val="00C658E8"/>
    <w:rsid w:val="00C72AAD"/>
    <w:rsid w:val="00C776CA"/>
    <w:rsid w:val="00C803EE"/>
    <w:rsid w:val="00C82405"/>
    <w:rsid w:val="00C9057D"/>
    <w:rsid w:val="00C95298"/>
    <w:rsid w:val="00C956C5"/>
    <w:rsid w:val="00C970EE"/>
    <w:rsid w:val="00CA38B4"/>
    <w:rsid w:val="00CA3CC2"/>
    <w:rsid w:val="00CA4F6C"/>
    <w:rsid w:val="00CA55C1"/>
    <w:rsid w:val="00CA5D4F"/>
    <w:rsid w:val="00CA7547"/>
    <w:rsid w:val="00CA7D44"/>
    <w:rsid w:val="00CB17E2"/>
    <w:rsid w:val="00CB4881"/>
    <w:rsid w:val="00CB53A6"/>
    <w:rsid w:val="00CC00B5"/>
    <w:rsid w:val="00CC518F"/>
    <w:rsid w:val="00CD01E7"/>
    <w:rsid w:val="00CD2E6E"/>
    <w:rsid w:val="00CD52D7"/>
    <w:rsid w:val="00CE2208"/>
    <w:rsid w:val="00CE594A"/>
    <w:rsid w:val="00CF1C67"/>
    <w:rsid w:val="00CF2C4C"/>
    <w:rsid w:val="00CF6C6C"/>
    <w:rsid w:val="00D01666"/>
    <w:rsid w:val="00D01AEE"/>
    <w:rsid w:val="00D10CBB"/>
    <w:rsid w:val="00D129CF"/>
    <w:rsid w:val="00D12C2B"/>
    <w:rsid w:val="00D12DE0"/>
    <w:rsid w:val="00D13285"/>
    <w:rsid w:val="00D16741"/>
    <w:rsid w:val="00D21417"/>
    <w:rsid w:val="00D22C5A"/>
    <w:rsid w:val="00D2346C"/>
    <w:rsid w:val="00D23BFD"/>
    <w:rsid w:val="00D27BA5"/>
    <w:rsid w:val="00D31014"/>
    <w:rsid w:val="00D34479"/>
    <w:rsid w:val="00D35D08"/>
    <w:rsid w:val="00D4330B"/>
    <w:rsid w:val="00D44B59"/>
    <w:rsid w:val="00D460B4"/>
    <w:rsid w:val="00D5287C"/>
    <w:rsid w:val="00D6062E"/>
    <w:rsid w:val="00D60C54"/>
    <w:rsid w:val="00D62292"/>
    <w:rsid w:val="00D72AED"/>
    <w:rsid w:val="00D73C33"/>
    <w:rsid w:val="00D76824"/>
    <w:rsid w:val="00D7743E"/>
    <w:rsid w:val="00D86BAC"/>
    <w:rsid w:val="00D94BF6"/>
    <w:rsid w:val="00DA54AA"/>
    <w:rsid w:val="00DB0E08"/>
    <w:rsid w:val="00DB1728"/>
    <w:rsid w:val="00DB356B"/>
    <w:rsid w:val="00DB472D"/>
    <w:rsid w:val="00DB5942"/>
    <w:rsid w:val="00DB76AD"/>
    <w:rsid w:val="00DC0774"/>
    <w:rsid w:val="00DC0876"/>
    <w:rsid w:val="00DC1D45"/>
    <w:rsid w:val="00DD3A20"/>
    <w:rsid w:val="00DE4C8B"/>
    <w:rsid w:val="00DE6CEB"/>
    <w:rsid w:val="00DF679E"/>
    <w:rsid w:val="00E12A9E"/>
    <w:rsid w:val="00E154B0"/>
    <w:rsid w:val="00E23519"/>
    <w:rsid w:val="00E23662"/>
    <w:rsid w:val="00E23ACB"/>
    <w:rsid w:val="00E41E2F"/>
    <w:rsid w:val="00E4397F"/>
    <w:rsid w:val="00E43BFE"/>
    <w:rsid w:val="00E44C13"/>
    <w:rsid w:val="00E45919"/>
    <w:rsid w:val="00E460CE"/>
    <w:rsid w:val="00E46D46"/>
    <w:rsid w:val="00E46FCF"/>
    <w:rsid w:val="00E51327"/>
    <w:rsid w:val="00E51C0E"/>
    <w:rsid w:val="00E52A8D"/>
    <w:rsid w:val="00E5313A"/>
    <w:rsid w:val="00E53D68"/>
    <w:rsid w:val="00E61371"/>
    <w:rsid w:val="00E61486"/>
    <w:rsid w:val="00E61907"/>
    <w:rsid w:val="00E63855"/>
    <w:rsid w:val="00E70D74"/>
    <w:rsid w:val="00E72F82"/>
    <w:rsid w:val="00E72FCA"/>
    <w:rsid w:val="00E7406F"/>
    <w:rsid w:val="00E7437F"/>
    <w:rsid w:val="00E8253C"/>
    <w:rsid w:val="00E86F09"/>
    <w:rsid w:val="00E9008B"/>
    <w:rsid w:val="00E92D7B"/>
    <w:rsid w:val="00E95F35"/>
    <w:rsid w:val="00EA1C31"/>
    <w:rsid w:val="00EA298C"/>
    <w:rsid w:val="00EA7E5C"/>
    <w:rsid w:val="00EC0432"/>
    <w:rsid w:val="00EC067D"/>
    <w:rsid w:val="00EC1695"/>
    <w:rsid w:val="00EC18A3"/>
    <w:rsid w:val="00EC4969"/>
    <w:rsid w:val="00EC4EE0"/>
    <w:rsid w:val="00EC70BF"/>
    <w:rsid w:val="00ED0042"/>
    <w:rsid w:val="00ED2A70"/>
    <w:rsid w:val="00ED4309"/>
    <w:rsid w:val="00ED567E"/>
    <w:rsid w:val="00EE16A7"/>
    <w:rsid w:val="00EF1F0A"/>
    <w:rsid w:val="00F021C7"/>
    <w:rsid w:val="00F06387"/>
    <w:rsid w:val="00F07279"/>
    <w:rsid w:val="00F07754"/>
    <w:rsid w:val="00F109DE"/>
    <w:rsid w:val="00F12C2E"/>
    <w:rsid w:val="00F2475E"/>
    <w:rsid w:val="00F25285"/>
    <w:rsid w:val="00F2584E"/>
    <w:rsid w:val="00F263EC"/>
    <w:rsid w:val="00F27982"/>
    <w:rsid w:val="00F33AC5"/>
    <w:rsid w:val="00F350E6"/>
    <w:rsid w:val="00F37D08"/>
    <w:rsid w:val="00F43E51"/>
    <w:rsid w:val="00F50398"/>
    <w:rsid w:val="00F505FF"/>
    <w:rsid w:val="00F527BB"/>
    <w:rsid w:val="00F53FAA"/>
    <w:rsid w:val="00F55527"/>
    <w:rsid w:val="00F56019"/>
    <w:rsid w:val="00F6031A"/>
    <w:rsid w:val="00F6254C"/>
    <w:rsid w:val="00F73C0E"/>
    <w:rsid w:val="00F75000"/>
    <w:rsid w:val="00F774B4"/>
    <w:rsid w:val="00F85BBD"/>
    <w:rsid w:val="00F85EBE"/>
    <w:rsid w:val="00F918B2"/>
    <w:rsid w:val="00F93FE9"/>
    <w:rsid w:val="00F97A9F"/>
    <w:rsid w:val="00FA3A8A"/>
    <w:rsid w:val="00FA3B66"/>
    <w:rsid w:val="00FA7F0E"/>
    <w:rsid w:val="00FB52C0"/>
    <w:rsid w:val="00FC4818"/>
    <w:rsid w:val="00FC52D2"/>
    <w:rsid w:val="00FD109C"/>
    <w:rsid w:val="00FD238F"/>
    <w:rsid w:val="00FD2AAA"/>
    <w:rsid w:val="00FD361C"/>
    <w:rsid w:val="00FD5AC2"/>
    <w:rsid w:val="00FD61FB"/>
    <w:rsid w:val="00FD6FEB"/>
    <w:rsid w:val="00FE16C6"/>
    <w:rsid w:val="00FE1E87"/>
    <w:rsid w:val="00FE3E4C"/>
    <w:rsid w:val="00FE5BB2"/>
    <w:rsid w:val="00FF218C"/>
    <w:rsid w:val="00FF2E5C"/>
    <w:rsid w:val="00FF2E95"/>
    <w:rsid w:val="00FF374B"/>
    <w:rsid w:val="00FF51F4"/>
    <w:rsid w:val="00FF5C1A"/>
    <w:rsid w:val="3F7C8256"/>
    <w:rsid w:val="448FD5A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14:docId w14:val="0FEB0191"/>
  <w15:chartTrackingRefBased/>
  <w15:docId w15:val="{7A28B23F-6C75-44F3-B6A3-0F3C418D5E4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12FF3"/>
    <w:pPr>
      <w:spacing w:after="200" w:line="276" w:lineRule="auto"/>
    </w:pPr>
    <w:rPr>
      <w:rFonts w:eastAsiaTheme="minorEastAsia"/>
      <w:lang w:val="es-CO"/>
    </w:rPr>
  </w:style>
  <w:style w:type="paragraph" w:styleId="Heading1">
    <w:name w:val="heading 1"/>
    <w:basedOn w:val="Normal"/>
    <w:next w:val="Normal"/>
    <w:link w:val="Heading1Char"/>
    <w:uiPriority w:val="9"/>
    <w:qFormat/>
    <w:rsid w:val="00C12FF3"/>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aliases w:val="Heading 2 Paris doc"/>
    <w:basedOn w:val="Normal"/>
    <w:next w:val="Normal"/>
    <w:link w:val="Heading2Char"/>
    <w:uiPriority w:val="9"/>
    <w:unhideWhenUsed/>
    <w:qFormat/>
    <w:rsid w:val="00FE5BB2"/>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qFormat/>
    <w:rsid w:val="00FA3B66"/>
    <w:pPr>
      <w:keepNext/>
      <w:spacing w:after="0" w:line="240" w:lineRule="auto"/>
      <w:ind w:left="1008" w:hanging="720"/>
      <w:jc w:val="center"/>
      <w:outlineLvl w:val="2"/>
    </w:pPr>
    <w:rPr>
      <w:rFonts w:ascii="Times New Roman" w:hAnsi="Times New Roman" w:eastAsia="Times New Roman" w:cs="Times New Roman"/>
      <w:b/>
      <w:bCs/>
      <w:sz w:val="24"/>
      <w:szCs w:val="24"/>
      <w:lang w:val="es-ES"/>
    </w:rPr>
  </w:style>
  <w:style w:type="paragraph" w:styleId="Heading4">
    <w:name w:val="heading 4"/>
    <w:aliases w:val="Heading 4.a"/>
    <w:basedOn w:val="Normal"/>
    <w:next w:val="Normal"/>
    <w:link w:val="Heading4Char"/>
    <w:unhideWhenUsed/>
    <w:qFormat/>
    <w:rsid w:val="00FA3B66"/>
    <w:pPr>
      <w:keepNext/>
      <w:keepLines/>
      <w:spacing w:before="40" w:after="0"/>
      <w:outlineLvl w:val="3"/>
    </w:pPr>
    <w:rPr>
      <w:rFonts w:asciiTheme="majorHAnsi" w:hAnsiTheme="majorHAnsi" w:eastAsiaTheme="majorEastAsia" w:cstheme="majorBidi"/>
      <w:i/>
      <w:iCs/>
      <w:color w:val="2F5496" w:themeColor="accent1" w:themeShade="BF"/>
    </w:rPr>
  </w:style>
  <w:style w:type="paragraph" w:styleId="Heading5">
    <w:name w:val="heading 5"/>
    <w:aliases w:val="Heading 5.(i)"/>
    <w:basedOn w:val="Normal"/>
    <w:next w:val="Normal"/>
    <w:link w:val="Heading5Char"/>
    <w:unhideWhenUsed/>
    <w:qFormat/>
    <w:rsid w:val="00FA3B66"/>
    <w:pPr>
      <w:keepNext/>
      <w:keepLines/>
      <w:spacing w:before="200" w:after="0" w:line="240" w:lineRule="auto"/>
      <w:ind w:left="1296" w:hanging="1008"/>
      <w:outlineLvl w:val="4"/>
    </w:pPr>
    <w:rPr>
      <w:rFonts w:asciiTheme="majorHAnsi" w:hAnsiTheme="majorHAnsi" w:eastAsiaTheme="majorEastAsia" w:cstheme="majorBidi"/>
      <w:color w:val="1F3763" w:themeColor="accent1" w:themeShade="7F"/>
      <w:sz w:val="24"/>
      <w:szCs w:val="24"/>
    </w:rPr>
  </w:style>
  <w:style w:type="paragraph" w:styleId="Heading6">
    <w:name w:val="heading 6"/>
    <w:basedOn w:val="Normal"/>
    <w:next w:val="Normal"/>
    <w:link w:val="Heading6Char"/>
    <w:semiHidden/>
    <w:unhideWhenUsed/>
    <w:qFormat/>
    <w:rsid w:val="00FA3B66"/>
    <w:pPr>
      <w:keepNext/>
      <w:keepLines/>
      <w:spacing w:before="200" w:after="0" w:line="240" w:lineRule="auto"/>
      <w:ind w:left="1440" w:hanging="1152"/>
      <w:outlineLvl w:val="5"/>
    </w:pPr>
    <w:rPr>
      <w:rFonts w:asciiTheme="majorHAnsi" w:hAnsiTheme="majorHAnsi" w:eastAsiaTheme="majorEastAsia" w:cstheme="majorBidi"/>
      <w:i/>
      <w:iCs/>
      <w:color w:val="1F3763" w:themeColor="accent1" w:themeShade="7F"/>
      <w:sz w:val="24"/>
      <w:szCs w:val="24"/>
    </w:rPr>
  </w:style>
  <w:style w:type="paragraph" w:styleId="Heading7">
    <w:name w:val="heading 7"/>
    <w:basedOn w:val="Normal"/>
    <w:next w:val="Normal"/>
    <w:link w:val="Heading7Char"/>
    <w:semiHidden/>
    <w:unhideWhenUsed/>
    <w:qFormat/>
    <w:rsid w:val="00FA3B66"/>
    <w:pPr>
      <w:keepNext/>
      <w:keepLines/>
      <w:spacing w:before="200" w:after="0" w:line="240" w:lineRule="auto"/>
      <w:ind w:left="1584" w:hanging="1296"/>
      <w:outlineLvl w:val="6"/>
    </w:pPr>
    <w:rPr>
      <w:rFonts w:asciiTheme="majorHAnsi" w:hAnsiTheme="majorHAnsi" w:eastAsiaTheme="majorEastAsia" w:cstheme="majorBidi"/>
      <w:i/>
      <w:iCs/>
      <w:color w:val="404040" w:themeColor="text1" w:themeTint="BF"/>
      <w:sz w:val="24"/>
      <w:szCs w:val="24"/>
    </w:rPr>
  </w:style>
  <w:style w:type="paragraph" w:styleId="Heading8">
    <w:name w:val="heading 8"/>
    <w:basedOn w:val="Normal"/>
    <w:next w:val="Normal"/>
    <w:link w:val="Heading8Char"/>
    <w:semiHidden/>
    <w:unhideWhenUsed/>
    <w:qFormat/>
    <w:rsid w:val="00FA3B66"/>
    <w:pPr>
      <w:keepNext/>
      <w:keepLines/>
      <w:spacing w:before="200" w:after="0" w:line="240" w:lineRule="auto"/>
      <w:ind w:left="1728" w:hanging="1440"/>
      <w:outlineLvl w:val="7"/>
    </w:pPr>
    <w:rPr>
      <w:rFonts w:asciiTheme="majorHAnsi" w:hAnsiTheme="majorHAnsi" w:eastAsiaTheme="majorEastAsia" w:cstheme="majorBidi"/>
      <w:color w:val="404040" w:themeColor="text1" w:themeTint="BF"/>
      <w:sz w:val="20"/>
      <w:szCs w:val="20"/>
    </w:rPr>
  </w:style>
  <w:style w:type="paragraph" w:styleId="Heading9">
    <w:name w:val="heading 9"/>
    <w:basedOn w:val="Normal"/>
    <w:next w:val="Normal"/>
    <w:link w:val="Heading9Char"/>
    <w:semiHidden/>
    <w:unhideWhenUsed/>
    <w:qFormat/>
    <w:rsid w:val="00FA3B66"/>
    <w:pPr>
      <w:keepNext/>
      <w:keepLines/>
      <w:spacing w:before="200" w:after="0" w:line="240" w:lineRule="auto"/>
      <w:ind w:left="1872" w:hanging="1584"/>
      <w:outlineLvl w:val="8"/>
    </w:pPr>
    <w:rPr>
      <w:rFonts w:asciiTheme="majorHAnsi" w:hAnsiTheme="majorHAnsi" w:eastAsiaTheme="majorEastAsia" w:cstheme="majorBidi"/>
      <w:i/>
      <w:iCs/>
      <w:color w:val="404040" w:themeColor="text1" w:themeTint="BF"/>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C12FF3"/>
    <w:rPr>
      <w:color w:val="0563C1" w:themeColor="hyperlink"/>
      <w:u w:val="single"/>
    </w:rPr>
  </w:style>
  <w:style w:type="paragraph" w:styleId="TOC1">
    <w:name w:val="toc 1"/>
    <w:basedOn w:val="Normal"/>
    <w:next w:val="Normal"/>
    <w:autoRedefine/>
    <w:uiPriority w:val="39"/>
    <w:rsid w:val="00C46E50"/>
    <w:pPr>
      <w:tabs>
        <w:tab w:val="left" w:pos="540"/>
        <w:tab w:val="right" w:leader="dot" w:pos="9360"/>
      </w:tabs>
      <w:spacing w:before="240" w:after="240" w:line="240" w:lineRule="auto"/>
      <w:ind w:left="547" w:hanging="547"/>
    </w:pPr>
    <w:rPr>
      <w:rFonts w:ascii="Times New Roman" w:hAnsi="Times New Roman" w:eastAsia="Times New Roman" w:cs="Times New Roman"/>
      <w:smallCaps/>
      <w:noProof/>
      <w:sz w:val="24"/>
      <w:szCs w:val="20"/>
    </w:rPr>
  </w:style>
  <w:style w:type="paragraph" w:styleId="TOC2">
    <w:name w:val="toc 2"/>
    <w:basedOn w:val="Normal"/>
    <w:next w:val="Normal"/>
    <w:autoRedefine/>
    <w:uiPriority w:val="39"/>
    <w:rsid w:val="00C12FF3"/>
    <w:pPr>
      <w:tabs>
        <w:tab w:val="left" w:pos="540"/>
        <w:tab w:val="left" w:pos="600"/>
        <w:tab w:val="left" w:pos="1152"/>
        <w:tab w:val="right" w:leader="dot" w:pos="8741"/>
      </w:tabs>
      <w:spacing w:after="0" w:line="240" w:lineRule="auto"/>
      <w:ind w:left="1166" w:hanging="605"/>
    </w:pPr>
    <w:rPr>
      <w:rFonts w:ascii="Times New Roman" w:hAnsi="Times New Roman" w:eastAsia="Times New Roman" w:cs="Times New Roman"/>
      <w:noProof/>
      <w:sz w:val="24"/>
      <w:szCs w:val="20"/>
    </w:rPr>
  </w:style>
  <w:style w:type="paragraph" w:styleId="BodyText">
    <w:name w:val="Body Text"/>
    <w:basedOn w:val="Normal"/>
    <w:link w:val="BodyTextChar"/>
    <w:rsid w:val="00C12FF3"/>
    <w:pPr>
      <w:tabs>
        <w:tab w:val="left" w:pos="3060"/>
      </w:tabs>
      <w:spacing w:after="0" w:line="240" w:lineRule="auto"/>
      <w:jc w:val="center"/>
    </w:pPr>
    <w:rPr>
      <w:rFonts w:ascii="Times New Roman" w:hAnsi="Times New Roman" w:eastAsia="Times New Roman" w:cs="Times New Roman"/>
      <w:sz w:val="24"/>
      <w:szCs w:val="20"/>
    </w:rPr>
  </w:style>
  <w:style w:type="character" w:styleId="BodyTextChar" w:customStyle="1">
    <w:name w:val="Body Text Char"/>
    <w:basedOn w:val="DefaultParagraphFont"/>
    <w:link w:val="BodyText"/>
    <w:rsid w:val="00C12FF3"/>
    <w:rPr>
      <w:rFonts w:ascii="Times New Roman" w:hAnsi="Times New Roman" w:eastAsia="Times New Roman" w:cs="Times New Roman"/>
      <w:sz w:val="24"/>
      <w:szCs w:val="20"/>
    </w:rPr>
  </w:style>
  <w:style w:type="paragraph" w:styleId="Newpage" w:customStyle="1">
    <w:name w:val="Newpage"/>
    <w:basedOn w:val="Normal"/>
    <w:rsid w:val="00C12FF3"/>
    <w:pPr>
      <w:tabs>
        <w:tab w:val="left" w:pos="3060"/>
      </w:tabs>
      <w:spacing w:after="0" w:line="240" w:lineRule="auto"/>
      <w:jc w:val="center"/>
    </w:pPr>
    <w:rPr>
      <w:rFonts w:ascii="Times New Roman" w:hAnsi="Times New Roman" w:eastAsia="Times New Roman" w:cs="Times New Roman"/>
      <w:b/>
      <w:smallCaps/>
      <w:sz w:val="24"/>
      <w:szCs w:val="20"/>
      <w:lang w:val="es-ES"/>
    </w:rPr>
  </w:style>
  <w:style w:type="character" w:styleId="Heading1Char" w:customStyle="1">
    <w:name w:val="Heading 1 Char"/>
    <w:basedOn w:val="DefaultParagraphFont"/>
    <w:link w:val="Heading1"/>
    <w:uiPriority w:val="9"/>
    <w:rsid w:val="00C12FF3"/>
    <w:rPr>
      <w:rFonts w:asciiTheme="majorHAnsi" w:hAnsiTheme="majorHAnsi" w:eastAsiaTheme="majorEastAsia" w:cstheme="majorBidi"/>
      <w:color w:val="2F5496" w:themeColor="accent1" w:themeShade="BF"/>
      <w:sz w:val="32"/>
      <w:szCs w:val="32"/>
    </w:rPr>
  </w:style>
  <w:style w:type="paragraph" w:styleId="TOCHeading">
    <w:name w:val="TOC Heading"/>
    <w:basedOn w:val="Heading1"/>
    <w:next w:val="Normal"/>
    <w:uiPriority w:val="39"/>
    <w:unhideWhenUsed/>
    <w:qFormat/>
    <w:rsid w:val="00C12FF3"/>
    <w:pPr>
      <w:spacing w:line="259" w:lineRule="auto"/>
      <w:outlineLvl w:val="9"/>
    </w:pPr>
  </w:style>
  <w:style w:type="paragraph" w:styleId="Chapter" w:customStyle="1">
    <w:name w:val="Chapter"/>
    <w:basedOn w:val="Normal"/>
    <w:next w:val="Normal"/>
    <w:qFormat/>
    <w:rsid w:val="00FF51F4"/>
    <w:pPr>
      <w:keepNext/>
      <w:numPr>
        <w:numId w:val="1"/>
      </w:numPr>
      <w:tabs>
        <w:tab w:val="num" w:pos="648"/>
        <w:tab w:val="left" w:pos="1440"/>
      </w:tabs>
      <w:spacing w:before="240" w:after="240" w:line="240" w:lineRule="auto"/>
      <w:ind w:left="0"/>
      <w:jc w:val="center"/>
    </w:pPr>
    <w:rPr>
      <w:rFonts w:ascii="Times New Roman" w:hAnsi="Times New Roman" w:eastAsia="Times New Roman" w:cs="Times New Roman"/>
      <w:b/>
      <w:smallCaps/>
      <w:sz w:val="24"/>
      <w:szCs w:val="20"/>
      <w:lang w:val="es-ES"/>
    </w:rPr>
  </w:style>
  <w:style w:type="paragraph" w:styleId="Paragraph" w:customStyle="1">
    <w:name w:val="Paragraph"/>
    <w:aliases w:val="paragraph,p,PARAGRAPH,PG,pa,at"/>
    <w:basedOn w:val="BodyTextIndent"/>
    <w:link w:val="ParagraphChar"/>
    <w:qFormat/>
    <w:rsid w:val="00FF51F4"/>
    <w:pPr>
      <w:numPr>
        <w:ilvl w:val="1"/>
        <w:numId w:val="1"/>
      </w:numPr>
      <w:tabs>
        <w:tab w:val="clear" w:pos="2448"/>
        <w:tab w:val="num" w:pos="360"/>
        <w:tab w:val="num" w:pos="720"/>
      </w:tabs>
      <w:spacing w:before="120" w:line="240" w:lineRule="auto"/>
      <w:ind w:left="720" w:hanging="720"/>
      <w:jc w:val="both"/>
      <w:outlineLvl w:val="1"/>
    </w:pPr>
    <w:rPr>
      <w:rFonts w:ascii="Times New Roman" w:hAnsi="Times New Roman" w:eastAsia="Times New Roman" w:cs="Times New Roman"/>
      <w:sz w:val="24"/>
      <w:szCs w:val="20"/>
      <w:lang w:val="es-ES"/>
    </w:rPr>
  </w:style>
  <w:style w:type="paragraph" w:styleId="subpar" w:customStyle="1">
    <w:name w:val="subpar"/>
    <w:basedOn w:val="BodyTextIndent3"/>
    <w:rsid w:val="00FF51F4"/>
    <w:pPr>
      <w:numPr>
        <w:ilvl w:val="2"/>
        <w:numId w:val="1"/>
      </w:numPr>
      <w:spacing w:before="120" w:line="240" w:lineRule="auto"/>
      <w:jc w:val="both"/>
      <w:outlineLvl w:val="2"/>
    </w:pPr>
    <w:rPr>
      <w:rFonts w:ascii="Times New Roman" w:hAnsi="Times New Roman" w:eastAsia="Times New Roman" w:cs="Times New Roman"/>
      <w:sz w:val="24"/>
      <w:szCs w:val="20"/>
      <w:lang w:val="es-ES_tradnl"/>
    </w:rPr>
  </w:style>
  <w:style w:type="paragraph" w:styleId="SubSubPar" w:customStyle="1">
    <w:name w:val="SubSubPar"/>
    <w:basedOn w:val="subpar"/>
    <w:qFormat/>
    <w:rsid w:val="00FF51F4"/>
    <w:pPr>
      <w:numPr>
        <w:ilvl w:val="3"/>
      </w:numPr>
      <w:tabs>
        <w:tab w:val="left" w:pos="0"/>
        <w:tab w:val="num" w:pos="360"/>
        <w:tab w:val="num" w:pos="1296"/>
      </w:tabs>
      <w:ind w:left="1296"/>
    </w:pPr>
  </w:style>
  <w:style w:type="paragraph" w:styleId="BodyTextIndent">
    <w:name w:val="Body Text Indent"/>
    <w:basedOn w:val="Normal"/>
    <w:link w:val="BodyTextIndentChar"/>
    <w:uiPriority w:val="99"/>
    <w:semiHidden/>
    <w:unhideWhenUsed/>
    <w:rsid w:val="00FF51F4"/>
    <w:pPr>
      <w:spacing w:after="120"/>
      <w:ind w:left="360"/>
    </w:pPr>
  </w:style>
  <w:style w:type="character" w:styleId="BodyTextIndentChar" w:customStyle="1">
    <w:name w:val="Body Text Indent Char"/>
    <w:basedOn w:val="DefaultParagraphFont"/>
    <w:link w:val="BodyTextIndent"/>
    <w:uiPriority w:val="99"/>
    <w:semiHidden/>
    <w:rsid w:val="00FF51F4"/>
    <w:rPr>
      <w:rFonts w:eastAsiaTheme="minorEastAsia"/>
    </w:rPr>
  </w:style>
  <w:style w:type="paragraph" w:styleId="BodyTextIndent3">
    <w:name w:val="Body Text Indent 3"/>
    <w:basedOn w:val="Normal"/>
    <w:link w:val="BodyTextIndent3Char"/>
    <w:uiPriority w:val="99"/>
    <w:semiHidden/>
    <w:unhideWhenUsed/>
    <w:rsid w:val="00FF51F4"/>
    <w:pPr>
      <w:spacing w:after="120"/>
      <w:ind w:left="360"/>
    </w:pPr>
    <w:rPr>
      <w:sz w:val="16"/>
      <w:szCs w:val="16"/>
    </w:rPr>
  </w:style>
  <w:style w:type="character" w:styleId="BodyTextIndent3Char" w:customStyle="1">
    <w:name w:val="Body Text Indent 3 Char"/>
    <w:basedOn w:val="DefaultParagraphFont"/>
    <w:link w:val="BodyTextIndent3"/>
    <w:uiPriority w:val="99"/>
    <w:semiHidden/>
    <w:rsid w:val="00FF51F4"/>
    <w:rPr>
      <w:rFonts w:eastAsiaTheme="minorEastAsia"/>
      <w:sz w:val="16"/>
      <w:szCs w:val="16"/>
    </w:rPr>
  </w:style>
  <w:style w:type="character" w:styleId="ListParagraphChar" w:customStyle="1">
    <w:name w:val="List Paragraph Char"/>
    <w:basedOn w:val="DefaultParagraphFont"/>
    <w:link w:val="ListParagraph"/>
    <w:uiPriority w:val="34"/>
    <w:locked/>
    <w:rsid w:val="00D460B4"/>
    <w:rPr>
      <w:rFonts w:ascii="Calibri" w:hAnsi="Calibri" w:eastAsia="Calibri" w:cs="Calibri"/>
      <w:lang w:val="es-CO"/>
    </w:rPr>
  </w:style>
  <w:style w:type="paragraph" w:styleId="ListParagraph">
    <w:name w:val="List Paragraph"/>
    <w:basedOn w:val="Normal"/>
    <w:link w:val="ListParagraphChar"/>
    <w:uiPriority w:val="34"/>
    <w:qFormat/>
    <w:rsid w:val="00D460B4"/>
    <w:pPr>
      <w:ind w:left="720"/>
      <w:contextualSpacing/>
    </w:pPr>
    <w:rPr>
      <w:rFonts w:ascii="Calibri" w:hAnsi="Calibri" w:eastAsia="Calibri" w:cs="Calibri"/>
    </w:rPr>
  </w:style>
  <w:style w:type="character" w:styleId="ParagraphChar" w:customStyle="1">
    <w:name w:val="Paragraph Char"/>
    <w:aliases w:val="paragraph Char,p Char,PARAGRAPH Char,PG Char,pa Char,at Char"/>
    <w:link w:val="Paragraph"/>
    <w:locked/>
    <w:rsid w:val="00F50398"/>
    <w:rPr>
      <w:rFonts w:ascii="Times New Roman" w:hAnsi="Times New Roman" w:eastAsia="Times New Roman" w:cs="Times New Roman"/>
      <w:sz w:val="24"/>
      <w:szCs w:val="20"/>
      <w:lang w:val="es-ES"/>
    </w:rPr>
  </w:style>
  <w:style w:type="character" w:styleId="FootnoteTextChar" w:customStyle="1">
    <w:name w:val="Footnote Text Char"/>
    <w:aliases w:val="fn Char,Footnote Text Char Char Char Char Char,Footnote Text Char Char Char Char1,Footnote Text Char Char Char1,testo pié di pagina Char1,testo pié di pagina Char Char,Footnote Char,FOOTNOTES Char,single space Char,F Char,Char Char"/>
    <w:basedOn w:val="DefaultParagraphFont"/>
    <w:link w:val="FootnoteText"/>
    <w:uiPriority w:val="99"/>
    <w:locked/>
    <w:rsid w:val="006A5171"/>
    <w:rPr>
      <w:rFonts w:ascii="Times New Roman" w:hAnsi="Times New Roman" w:eastAsia="Times New Roman" w:cs="Times New Roman"/>
      <w:spacing w:val="-3"/>
      <w:sz w:val="20"/>
      <w:szCs w:val="20"/>
    </w:rPr>
  </w:style>
  <w:style w:type="paragraph" w:styleId="FootnoteText">
    <w:name w:val="footnote text"/>
    <w:aliases w:val="fn,Footnote Text Char Char Char Char,Footnote Text Char Char Char,Footnote Text Char Char,testo pié di pagina,testo pié di pagina Char,Footnote,FOOTNOTES,single space,texto de nota al pie,Nota a pie/Bibliog,Texto nota pie Car1,F,Char,f,ADB"/>
    <w:basedOn w:val="Normal"/>
    <w:link w:val="FootnoteTextChar"/>
    <w:uiPriority w:val="99"/>
    <w:unhideWhenUsed/>
    <w:qFormat/>
    <w:rsid w:val="006A5171"/>
    <w:pPr>
      <w:keepNext/>
      <w:keepLines/>
      <w:spacing w:after="120" w:line="240" w:lineRule="auto"/>
      <w:ind w:left="288" w:hanging="288"/>
      <w:jc w:val="both"/>
    </w:pPr>
    <w:rPr>
      <w:rFonts w:ascii="Times New Roman" w:hAnsi="Times New Roman" w:eastAsia="Times New Roman" w:cs="Times New Roman"/>
      <w:spacing w:val="-3"/>
      <w:sz w:val="20"/>
      <w:szCs w:val="20"/>
    </w:rPr>
  </w:style>
  <w:style w:type="character" w:styleId="FootnoteTextChar1" w:customStyle="1">
    <w:name w:val="Footnote Text Char1"/>
    <w:basedOn w:val="DefaultParagraphFont"/>
    <w:uiPriority w:val="99"/>
    <w:semiHidden/>
    <w:rsid w:val="006A5171"/>
    <w:rPr>
      <w:rFonts w:eastAsiaTheme="minorEastAsia"/>
      <w:sz w:val="20"/>
      <w:szCs w:val="20"/>
    </w:rPr>
  </w:style>
  <w:style w:type="character" w:styleId="FootnoteReference">
    <w:name w:val="footnote reference"/>
    <w:aliases w:val="referencia nota al pie,Footnote symbol,Fußnotenzeichen DISS,16 Point,Superscript 6 Point,FC,ftref,titulo 2,Style 24,pie pddes,Footnote Reference.SES,Ref,de nota al pie,Footnote Referencefra,BVI fnr,Знак сноски 1,Referência de rodapé"/>
    <w:basedOn w:val="DefaultParagraphFont"/>
    <w:uiPriority w:val="99"/>
    <w:unhideWhenUsed/>
    <w:qFormat/>
    <w:rsid w:val="006A5171"/>
    <w:rPr>
      <w:vertAlign w:val="superscript"/>
    </w:rPr>
  </w:style>
  <w:style w:type="character" w:styleId="longtext" w:customStyle="1">
    <w:name w:val="long_text"/>
    <w:basedOn w:val="DefaultParagraphFont"/>
    <w:rsid w:val="00AB7DA0"/>
  </w:style>
  <w:style w:type="character" w:styleId="CommentReference">
    <w:name w:val="annotation reference"/>
    <w:basedOn w:val="DefaultParagraphFont"/>
    <w:uiPriority w:val="99"/>
    <w:semiHidden/>
    <w:unhideWhenUsed/>
    <w:rsid w:val="00896D80"/>
    <w:rPr>
      <w:sz w:val="16"/>
      <w:szCs w:val="16"/>
    </w:rPr>
  </w:style>
  <w:style w:type="paragraph" w:styleId="CommentText">
    <w:name w:val="annotation text"/>
    <w:basedOn w:val="Normal"/>
    <w:link w:val="CommentTextChar"/>
    <w:uiPriority w:val="99"/>
    <w:unhideWhenUsed/>
    <w:rsid w:val="00896D80"/>
    <w:pPr>
      <w:spacing w:line="240" w:lineRule="auto"/>
    </w:pPr>
    <w:rPr>
      <w:sz w:val="20"/>
      <w:szCs w:val="20"/>
    </w:rPr>
  </w:style>
  <w:style w:type="character" w:styleId="CommentTextChar" w:customStyle="1">
    <w:name w:val="Comment Text Char"/>
    <w:basedOn w:val="DefaultParagraphFont"/>
    <w:link w:val="CommentText"/>
    <w:uiPriority w:val="99"/>
    <w:rsid w:val="00896D80"/>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896D80"/>
    <w:rPr>
      <w:b/>
      <w:bCs/>
    </w:rPr>
  </w:style>
  <w:style w:type="character" w:styleId="CommentSubjectChar" w:customStyle="1">
    <w:name w:val="Comment Subject Char"/>
    <w:basedOn w:val="CommentTextChar"/>
    <w:link w:val="CommentSubject"/>
    <w:uiPriority w:val="99"/>
    <w:semiHidden/>
    <w:rsid w:val="00896D80"/>
    <w:rPr>
      <w:rFonts w:eastAsiaTheme="minorEastAsia"/>
      <w:b/>
      <w:bCs/>
      <w:sz w:val="20"/>
      <w:szCs w:val="20"/>
    </w:rPr>
  </w:style>
  <w:style w:type="paragraph" w:styleId="BalloonText">
    <w:name w:val="Balloon Text"/>
    <w:basedOn w:val="Normal"/>
    <w:link w:val="BalloonTextChar"/>
    <w:uiPriority w:val="99"/>
    <w:semiHidden/>
    <w:unhideWhenUsed/>
    <w:rsid w:val="00896D80"/>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896D80"/>
    <w:rPr>
      <w:rFonts w:ascii="Segoe UI" w:hAnsi="Segoe UI" w:cs="Segoe UI" w:eastAsiaTheme="minorEastAsia"/>
      <w:sz w:val="18"/>
      <w:szCs w:val="18"/>
    </w:rPr>
  </w:style>
  <w:style w:type="character" w:styleId="Heading2Char" w:customStyle="1">
    <w:name w:val="Heading 2 Char"/>
    <w:aliases w:val="Heading 2 Paris doc Char"/>
    <w:basedOn w:val="DefaultParagraphFont"/>
    <w:link w:val="Heading2"/>
    <w:uiPriority w:val="9"/>
    <w:rsid w:val="00FE5BB2"/>
    <w:rPr>
      <w:rFonts w:asciiTheme="majorHAnsi" w:hAnsiTheme="majorHAnsi" w:eastAsiaTheme="majorEastAsia" w:cstheme="majorBidi"/>
      <w:color w:val="2F5496" w:themeColor="accent1" w:themeShade="BF"/>
      <w:sz w:val="26"/>
      <w:szCs w:val="26"/>
    </w:rPr>
  </w:style>
  <w:style w:type="paragraph" w:styleId="FirstHeading" w:customStyle="1">
    <w:name w:val="FirstHeading"/>
    <w:basedOn w:val="Normal"/>
    <w:rsid w:val="00E5313A"/>
    <w:pPr>
      <w:keepNext/>
      <w:tabs>
        <w:tab w:val="left" w:pos="0"/>
        <w:tab w:val="left" w:pos="90"/>
      </w:tabs>
      <w:spacing w:before="120" w:after="120" w:line="240" w:lineRule="auto"/>
    </w:pPr>
    <w:rPr>
      <w:rFonts w:ascii="Times New Roman" w:hAnsi="Times New Roman" w:eastAsia="Times New Roman" w:cs="Times New Roman"/>
      <w:b/>
      <w:sz w:val="24"/>
      <w:szCs w:val="20"/>
      <w:lang w:val="es-ES"/>
    </w:rPr>
  </w:style>
  <w:style w:type="paragraph" w:styleId="TOC3">
    <w:name w:val="toc 3"/>
    <w:basedOn w:val="Normal"/>
    <w:next w:val="Normal"/>
    <w:autoRedefine/>
    <w:uiPriority w:val="39"/>
    <w:unhideWhenUsed/>
    <w:rsid w:val="00D7743E"/>
    <w:pPr>
      <w:spacing w:after="100"/>
      <w:ind w:left="440"/>
    </w:pPr>
  </w:style>
  <w:style w:type="table" w:styleId="TableGrid">
    <w:name w:val="Table Grid"/>
    <w:basedOn w:val="TableNormal"/>
    <w:uiPriority w:val="39"/>
    <w:rsid w:val="0025017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4Char" w:customStyle="1">
    <w:name w:val="Heading 4 Char"/>
    <w:aliases w:val="Heading 4.a Char"/>
    <w:basedOn w:val="DefaultParagraphFont"/>
    <w:link w:val="Heading4"/>
    <w:rsid w:val="00FA3B66"/>
    <w:rPr>
      <w:rFonts w:asciiTheme="majorHAnsi" w:hAnsiTheme="majorHAnsi" w:eastAsiaTheme="majorEastAsia" w:cstheme="majorBidi"/>
      <w:i/>
      <w:iCs/>
      <w:color w:val="2F5496" w:themeColor="accent1" w:themeShade="BF"/>
    </w:rPr>
  </w:style>
  <w:style w:type="character" w:styleId="Heading3Char" w:customStyle="1">
    <w:name w:val="Heading 3 Char"/>
    <w:basedOn w:val="DefaultParagraphFont"/>
    <w:link w:val="Heading3"/>
    <w:rsid w:val="00FA3B66"/>
    <w:rPr>
      <w:rFonts w:ascii="Times New Roman" w:hAnsi="Times New Roman" w:eastAsia="Times New Roman" w:cs="Times New Roman"/>
      <w:b/>
      <w:bCs/>
      <w:sz w:val="24"/>
      <w:szCs w:val="24"/>
      <w:lang w:val="es-ES"/>
    </w:rPr>
  </w:style>
  <w:style w:type="character" w:styleId="Heading5Char" w:customStyle="1">
    <w:name w:val="Heading 5 Char"/>
    <w:aliases w:val="Heading 5.(i) Char"/>
    <w:basedOn w:val="DefaultParagraphFont"/>
    <w:link w:val="Heading5"/>
    <w:rsid w:val="00FA3B66"/>
    <w:rPr>
      <w:rFonts w:asciiTheme="majorHAnsi" w:hAnsiTheme="majorHAnsi" w:eastAsiaTheme="majorEastAsia" w:cstheme="majorBidi"/>
      <w:color w:val="1F3763" w:themeColor="accent1" w:themeShade="7F"/>
      <w:sz w:val="24"/>
      <w:szCs w:val="24"/>
    </w:rPr>
  </w:style>
  <w:style w:type="character" w:styleId="Heading6Char" w:customStyle="1">
    <w:name w:val="Heading 6 Char"/>
    <w:basedOn w:val="DefaultParagraphFont"/>
    <w:link w:val="Heading6"/>
    <w:semiHidden/>
    <w:rsid w:val="00FA3B66"/>
    <w:rPr>
      <w:rFonts w:asciiTheme="majorHAnsi" w:hAnsiTheme="majorHAnsi" w:eastAsiaTheme="majorEastAsia" w:cstheme="majorBidi"/>
      <w:i/>
      <w:iCs/>
      <w:color w:val="1F3763" w:themeColor="accent1" w:themeShade="7F"/>
      <w:sz w:val="24"/>
      <w:szCs w:val="24"/>
    </w:rPr>
  </w:style>
  <w:style w:type="character" w:styleId="Heading7Char" w:customStyle="1">
    <w:name w:val="Heading 7 Char"/>
    <w:basedOn w:val="DefaultParagraphFont"/>
    <w:link w:val="Heading7"/>
    <w:semiHidden/>
    <w:rsid w:val="00FA3B66"/>
    <w:rPr>
      <w:rFonts w:asciiTheme="majorHAnsi" w:hAnsiTheme="majorHAnsi" w:eastAsiaTheme="majorEastAsia" w:cstheme="majorBidi"/>
      <w:i/>
      <w:iCs/>
      <w:color w:val="404040" w:themeColor="text1" w:themeTint="BF"/>
      <w:sz w:val="24"/>
      <w:szCs w:val="24"/>
    </w:rPr>
  </w:style>
  <w:style w:type="character" w:styleId="Heading8Char" w:customStyle="1">
    <w:name w:val="Heading 8 Char"/>
    <w:basedOn w:val="DefaultParagraphFont"/>
    <w:link w:val="Heading8"/>
    <w:semiHidden/>
    <w:rsid w:val="00FA3B66"/>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semiHidden/>
    <w:rsid w:val="00FA3B66"/>
    <w:rPr>
      <w:rFonts w:asciiTheme="majorHAnsi" w:hAnsiTheme="majorHAnsi" w:eastAsiaTheme="majorEastAsia" w:cstheme="majorBidi"/>
      <w:i/>
      <w:iCs/>
      <w:color w:val="404040" w:themeColor="text1" w:themeTint="BF"/>
      <w:sz w:val="20"/>
      <w:szCs w:val="20"/>
    </w:rPr>
  </w:style>
  <w:style w:type="paragraph" w:styleId="Default" w:customStyle="1">
    <w:name w:val="Default"/>
    <w:rsid w:val="00FA3B66"/>
    <w:pPr>
      <w:autoSpaceDE w:val="0"/>
      <w:autoSpaceDN w:val="0"/>
      <w:adjustRightInd w:val="0"/>
      <w:spacing w:after="0" w:line="240" w:lineRule="auto"/>
    </w:pPr>
    <w:rPr>
      <w:rFonts w:ascii="Arial" w:hAnsi="Arial" w:cs="Arial"/>
      <w:color w:val="000000"/>
      <w:sz w:val="24"/>
      <w:szCs w:val="24"/>
    </w:rPr>
  </w:style>
  <w:style w:type="character" w:styleId="PlaceholderText">
    <w:name w:val="Placeholder Text"/>
    <w:basedOn w:val="DefaultParagraphFont"/>
    <w:uiPriority w:val="99"/>
    <w:semiHidden/>
    <w:rsid w:val="00FA3B66"/>
    <w:rPr>
      <w:color w:val="808080"/>
    </w:rPr>
  </w:style>
  <w:style w:type="paragraph" w:styleId="Body" w:customStyle="1">
    <w:name w:val="Body"/>
    <w:rsid w:val="00FA3B66"/>
    <w:pPr>
      <w:pBdr>
        <w:top w:val="nil"/>
        <w:left w:val="nil"/>
        <w:bottom w:val="nil"/>
        <w:right w:val="nil"/>
        <w:between w:val="nil"/>
        <w:bar w:val="nil"/>
      </w:pBdr>
      <w:spacing w:after="200" w:line="276" w:lineRule="auto"/>
    </w:pPr>
    <w:rPr>
      <w:rFonts w:ascii="Cambria" w:hAnsi="Cambria" w:eastAsia="Cambria" w:cs="Cambria"/>
      <w:color w:val="000000"/>
      <w:u w:color="000000"/>
      <w:bdr w:val="nil"/>
      <w:lang w:val="es-ES_tradnl" w:eastAsia="es-MX"/>
    </w:rPr>
  </w:style>
  <w:style w:type="character" w:styleId="hps" w:customStyle="1">
    <w:name w:val="hps"/>
    <w:basedOn w:val="DefaultParagraphFont"/>
    <w:uiPriority w:val="99"/>
    <w:rsid w:val="00FA3B66"/>
  </w:style>
  <w:style w:type="character" w:styleId="FollowedHyperlink">
    <w:name w:val="FollowedHyperlink"/>
    <w:basedOn w:val="DefaultParagraphFont"/>
    <w:uiPriority w:val="99"/>
    <w:semiHidden/>
    <w:unhideWhenUsed/>
    <w:rsid w:val="00FA3B66"/>
    <w:rPr>
      <w:color w:val="954F72" w:themeColor="followedHyperlink"/>
      <w:u w:val="single"/>
    </w:rPr>
  </w:style>
  <w:style w:type="paragraph" w:styleId="Header">
    <w:name w:val="header"/>
    <w:basedOn w:val="Normal"/>
    <w:link w:val="HeaderChar"/>
    <w:uiPriority w:val="99"/>
    <w:unhideWhenUsed/>
    <w:rsid w:val="004F3FDE"/>
    <w:pPr>
      <w:tabs>
        <w:tab w:val="center" w:pos="4680"/>
        <w:tab w:val="right" w:pos="9360"/>
      </w:tabs>
      <w:spacing w:after="0" w:line="240" w:lineRule="auto"/>
    </w:pPr>
  </w:style>
  <w:style w:type="character" w:styleId="HeaderChar" w:customStyle="1">
    <w:name w:val="Header Char"/>
    <w:basedOn w:val="DefaultParagraphFont"/>
    <w:link w:val="Header"/>
    <w:uiPriority w:val="99"/>
    <w:rsid w:val="004F3FDE"/>
    <w:rPr>
      <w:rFonts w:eastAsiaTheme="minorEastAsia"/>
    </w:rPr>
  </w:style>
  <w:style w:type="paragraph" w:styleId="Footer">
    <w:name w:val="footer"/>
    <w:basedOn w:val="Normal"/>
    <w:link w:val="FooterChar"/>
    <w:uiPriority w:val="99"/>
    <w:unhideWhenUsed/>
    <w:rsid w:val="004F3FDE"/>
    <w:pPr>
      <w:tabs>
        <w:tab w:val="center" w:pos="4680"/>
        <w:tab w:val="right" w:pos="9360"/>
      </w:tabs>
      <w:spacing w:after="0" w:line="240" w:lineRule="auto"/>
    </w:pPr>
  </w:style>
  <w:style w:type="character" w:styleId="FooterChar" w:customStyle="1">
    <w:name w:val="Footer Char"/>
    <w:basedOn w:val="DefaultParagraphFont"/>
    <w:link w:val="Footer"/>
    <w:uiPriority w:val="99"/>
    <w:rsid w:val="004F3FDE"/>
    <w:rPr>
      <w:rFonts w:eastAsiaTheme="minorEastAsia"/>
    </w:rPr>
  </w:style>
  <w:style w:type="character" w:styleId="PageNumber">
    <w:name w:val="page number"/>
    <w:basedOn w:val="DefaultParagraphFont"/>
    <w:uiPriority w:val="99"/>
    <w:semiHidden/>
    <w:unhideWhenUsed/>
    <w:rsid w:val="004F3FDE"/>
  </w:style>
  <w:style w:type="paragraph" w:styleId="Revision">
    <w:name w:val="Revision"/>
    <w:hidden/>
    <w:uiPriority w:val="99"/>
    <w:semiHidden/>
    <w:rsid w:val="009E4963"/>
    <w:pPr>
      <w:spacing w:after="0" w:line="240" w:lineRule="auto"/>
    </w:pPr>
    <w:rPr>
      <w:rFonts w:eastAsiaTheme="minorEastAsia"/>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32224">
      <w:bodyDiv w:val="1"/>
      <w:marLeft w:val="0"/>
      <w:marRight w:val="0"/>
      <w:marTop w:val="0"/>
      <w:marBottom w:val="0"/>
      <w:divBdr>
        <w:top w:val="none" w:sz="0" w:space="0" w:color="auto"/>
        <w:left w:val="none" w:sz="0" w:space="0" w:color="auto"/>
        <w:bottom w:val="none" w:sz="0" w:space="0" w:color="auto"/>
        <w:right w:val="none" w:sz="0" w:space="0" w:color="auto"/>
      </w:divBdr>
    </w:div>
    <w:div w:id="89666588">
      <w:bodyDiv w:val="1"/>
      <w:marLeft w:val="0"/>
      <w:marRight w:val="0"/>
      <w:marTop w:val="0"/>
      <w:marBottom w:val="0"/>
      <w:divBdr>
        <w:top w:val="none" w:sz="0" w:space="0" w:color="auto"/>
        <w:left w:val="none" w:sz="0" w:space="0" w:color="auto"/>
        <w:bottom w:val="none" w:sz="0" w:space="0" w:color="auto"/>
        <w:right w:val="none" w:sz="0" w:space="0" w:color="auto"/>
      </w:divBdr>
    </w:div>
    <w:div w:id="113377461">
      <w:bodyDiv w:val="1"/>
      <w:marLeft w:val="0"/>
      <w:marRight w:val="0"/>
      <w:marTop w:val="0"/>
      <w:marBottom w:val="0"/>
      <w:divBdr>
        <w:top w:val="none" w:sz="0" w:space="0" w:color="auto"/>
        <w:left w:val="none" w:sz="0" w:space="0" w:color="auto"/>
        <w:bottom w:val="none" w:sz="0" w:space="0" w:color="auto"/>
        <w:right w:val="none" w:sz="0" w:space="0" w:color="auto"/>
      </w:divBdr>
    </w:div>
    <w:div w:id="201023614">
      <w:bodyDiv w:val="1"/>
      <w:marLeft w:val="0"/>
      <w:marRight w:val="0"/>
      <w:marTop w:val="0"/>
      <w:marBottom w:val="0"/>
      <w:divBdr>
        <w:top w:val="none" w:sz="0" w:space="0" w:color="auto"/>
        <w:left w:val="none" w:sz="0" w:space="0" w:color="auto"/>
        <w:bottom w:val="none" w:sz="0" w:space="0" w:color="auto"/>
        <w:right w:val="none" w:sz="0" w:space="0" w:color="auto"/>
      </w:divBdr>
    </w:div>
    <w:div w:id="251820834">
      <w:bodyDiv w:val="1"/>
      <w:marLeft w:val="0"/>
      <w:marRight w:val="0"/>
      <w:marTop w:val="0"/>
      <w:marBottom w:val="0"/>
      <w:divBdr>
        <w:top w:val="none" w:sz="0" w:space="0" w:color="auto"/>
        <w:left w:val="none" w:sz="0" w:space="0" w:color="auto"/>
        <w:bottom w:val="none" w:sz="0" w:space="0" w:color="auto"/>
        <w:right w:val="none" w:sz="0" w:space="0" w:color="auto"/>
      </w:divBdr>
    </w:div>
    <w:div w:id="371811615">
      <w:bodyDiv w:val="1"/>
      <w:marLeft w:val="0"/>
      <w:marRight w:val="0"/>
      <w:marTop w:val="0"/>
      <w:marBottom w:val="0"/>
      <w:divBdr>
        <w:top w:val="none" w:sz="0" w:space="0" w:color="auto"/>
        <w:left w:val="none" w:sz="0" w:space="0" w:color="auto"/>
        <w:bottom w:val="none" w:sz="0" w:space="0" w:color="auto"/>
        <w:right w:val="none" w:sz="0" w:space="0" w:color="auto"/>
      </w:divBdr>
    </w:div>
    <w:div w:id="405569036">
      <w:bodyDiv w:val="1"/>
      <w:marLeft w:val="0"/>
      <w:marRight w:val="0"/>
      <w:marTop w:val="0"/>
      <w:marBottom w:val="0"/>
      <w:divBdr>
        <w:top w:val="none" w:sz="0" w:space="0" w:color="auto"/>
        <w:left w:val="none" w:sz="0" w:space="0" w:color="auto"/>
        <w:bottom w:val="none" w:sz="0" w:space="0" w:color="auto"/>
        <w:right w:val="none" w:sz="0" w:space="0" w:color="auto"/>
      </w:divBdr>
    </w:div>
    <w:div w:id="420220827">
      <w:bodyDiv w:val="1"/>
      <w:marLeft w:val="0"/>
      <w:marRight w:val="0"/>
      <w:marTop w:val="0"/>
      <w:marBottom w:val="0"/>
      <w:divBdr>
        <w:top w:val="none" w:sz="0" w:space="0" w:color="auto"/>
        <w:left w:val="none" w:sz="0" w:space="0" w:color="auto"/>
        <w:bottom w:val="none" w:sz="0" w:space="0" w:color="auto"/>
        <w:right w:val="none" w:sz="0" w:space="0" w:color="auto"/>
      </w:divBdr>
    </w:div>
    <w:div w:id="458883942">
      <w:bodyDiv w:val="1"/>
      <w:marLeft w:val="0"/>
      <w:marRight w:val="0"/>
      <w:marTop w:val="0"/>
      <w:marBottom w:val="0"/>
      <w:divBdr>
        <w:top w:val="none" w:sz="0" w:space="0" w:color="auto"/>
        <w:left w:val="none" w:sz="0" w:space="0" w:color="auto"/>
        <w:bottom w:val="none" w:sz="0" w:space="0" w:color="auto"/>
        <w:right w:val="none" w:sz="0" w:space="0" w:color="auto"/>
      </w:divBdr>
    </w:div>
    <w:div w:id="463348862">
      <w:bodyDiv w:val="1"/>
      <w:marLeft w:val="0"/>
      <w:marRight w:val="0"/>
      <w:marTop w:val="0"/>
      <w:marBottom w:val="0"/>
      <w:divBdr>
        <w:top w:val="none" w:sz="0" w:space="0" w:color="auto"/>
        <w:left w:val="none" w:sz="0" w:space="0" w:color="auto"/>
        <w:bottom w:val="none" w:sz="0" w:space="0" w:color="auto"/>
        <w:right w:val="none" w:sz="0" w:space="0" w:color="auto"/>
      </w:divBdr>
    </w:div>
    <w:div w:id="474226388">
      <w:bodyDiv w:val="1"/>
      <w:marLeft w:val="0"/>
      <w:marRight w:val="0"/>
      <w:marTop w:val="0"/>
      <w:marBottom w:val="0"/>
      <w:divBdr>
        <w:top w:val="none" w:sz="0" w:space="0" w:color="auto"/>
        <w:left w:val="none" w:sz="0" w:space="0" w:color="auto"/>
        <w:bottom w:val="none" w:sz="0" w:space="0" w:color="auto"/>
        <w:right w:val="none" w:sz="0" w:space="0" w:color="auto"/>
      </w:divBdr>
    </w:div>
    <w:div w:id="546793349">
      <w:bodyDiv w:val="1"/>
      <w:marLeft w:val="0"/>
      <w:marRight w:val="0"/>
      <w:marTop w:val="0"/>
      <w:marBottom w:val="0"/>
      <w:divBdr>
        <w:top w:val="none" w:sz="0" w:space="0" w:color="auto"/>
        <w:left w:val="none" w:sz="0" w:space="0" w:color="auto"/>
        <w:bottom w:val="none" w:sz="0" w:space="0" w:color="auto"/>
        <w:right w:val="none" w:sz="0" w:space="0" w:color="auto"/>
      </w:divBdr>
    </w:div>
    <w:div w:id="585922856">
      <w:bodyDiv w:val="1"/>
      <w:marLeft w:val="0"/>
      <w:marRight w:val="0"/>
      <w:marTop w:val="0"/>
      <w:marBottom w:val="0"/>
      <w:divBdr>
        <w:top w:val="none" w:sz="0" w:space="0" w:color="auto"/>
        <w:left w:val="none" w:sz="0" w:space="0" w:color="auto"/>
        <w:bottom w:val="none" w:sz="0" w:space="0" w:color="auto"/>
        <w:right w:val="none" w:sz="0" w:space="0" w:color="auto"/>
      </w:divBdr>
    </w:div>
    <w:div w:id="612828074">
      <w:bodyDiv w:val="1"/>
      <w:marLeft w:val="0"/>
      <w:marRight w:val="0"/>
      <w:marTop w:val="0"/>
      <w:marBottom w:val="0"/>
      <w:divBdr>
        <w:top w:val="none" w:sz="0" w:space="0" w:color="auto"/>
        <w:left w:val="none" w:sz="0" w:space="0" w:color="auto"/>
        <w:bottom w:val="none" w:sz="0" w:space="0" w:color="auto"/>
        <w:right w:val="none" w:sz="0" w:space="0" w:color="auto"/>
      </w:divBdr>
    </w:div>
    <w:div w:id="733549042">
      <w:bodyDiv w:val="1"/>
      <w:marLeft w:val="0"/>
      <w:marRight w:val="0"/>
      <w:marTop w:val="0"/>
      <w:marBottom w:val="0"/>
      <w:divBdr>
        <w:top w:val="none" w:sz="0" w:space="0" w:color="auto"/>
        <w:left w:val="none" w:sz="0" w:space="0" w:color="auto"/>
        <w:bottom w:val="none" w:sz="0" w:space="0" w:color="auto"/>
        <w:right w:val="none" w:sz="0" w:space="0" w:color="auto"/>
      </w:divBdr>
    </w:div>
    <w:div w:id="811675636">
      <w:bodyDiv w:val="1"/>
      <w:marLeft w:val="0"/>
      <w:marRight w:val="0"/>
      <w:marTop w:val="0"/>
      <w:marBottom w:val="0"/>
      <w:divBdr>
        <w:top w:val="none" w:sz="0" w:space="0" w:color="auto"/>
        <w:left w:val="none" w:sz="0" w:space="0" w:color="auto"/>
        <w:bottom w:val="none" w:sz="0" w:space="0" w:color="auto"/>
        <w:right w:val="none" w:sz="0" w:space="0" w:color="auto"/>
      </w:divBdr>
    </w:div>
    <w:div w:id="844710931">
      <w:bodyDiv w:val="1"/>
      <w:marLeft w:val="0"/>
      <w:marRight w:val="0"/>
      <w:marTop w:val="0"/>
      <w:marBottom w:val="0"/>
      <w:divBdr>
        <w:top w:val="none" w:sz="0" w:space="0" w:color="auto"/>
        <w:left w:val="none" w:sz="0" w:space="0" w:color="auto"/>
        <w:bottom w:val="none" w:sz="0" w:space="0" w:color="auto"/>
        <w:right w:val="none" w:sz="0" w:space="0" w:color="auto"/>
      </w:divBdr>
    </w:div>
    <w:div w:id="904530059">
      <w:bodyDiv w:val="1"/>
      <w:marLeft w:val="0"/>
      <w:marRight w:val="0"/>
      <w:marTop w:val="0"/>
      <w:marBottom w:val="0"/>
      <w:divBdr>
        <w:top w:val="none" w:sz="0" w:space="0" w:color="auto"/>
        <w:left w:val="none" w:sz="0" w:space="0" w:color="auto"/>
        <w:bottom w:val="none" w:sz="0" w:space="0" w:color="auto"/>
        <w:right w:val="none" w:sz="0" w:space="0" w:color="auto"/>
      </w:divBdr>
    </w:div>
    <w:div w:id="905577206">
      <w:bodyDiv w:val="1"/>
      <w:marLeft w:val="0"/>
      <w:marRight w:val="0"/>
      <w:marTop w:val="0"/>
      <w:marBottom w:val="0"/>
      <w:divBdr>
        <w:top w:val="none" w:sz="0" w:space="0" w:color="auto"/>
        <w:left w:val="none" w:sz="0" w:space="0" w:color="auto"/>
        <w:bottom w:val="none" w:sz="0" w:space="0" w:color="auto"/>
        <w:right w:val="none" w:sz="0" w:space="0" w:color="auto"/>
      </w:divBdr>
    </w:div>
    <w:div w:id="1026519332">
      <w:bodyDiv w:val="1"/>
      <w:marLeft w:val="0"/>
      <w:marRight w:val="0"/>
      <w:marTop w:val="0"/>
      <w:marBottom w:val="0"/>
      <w:divBdr>
        <w:top w:val="none" w:sz="0" w:space="0" w:color="auto"/>
        <w:left w:val="none" w:sz="0" w:space="0" w:color="auto"/>
        <w:bottom w:val="none" w:sz="0" w:space="0" w:color="auto"/>
        <w:right w:val="none" w:sz="0" w:space="0" w:color="auto"/>
      </w:divBdr>
    </w:div>
    <w:div w:id="1266427308">
      <w:bodyDiv w:val="1"/>
      <w:marLeft w:val="0"/>
      <w:marRight w:val="0"/>
      <w:marTop w:val="0"/>
      <w:marBottom w:val="0"/>
      <w:divBdr>
        <w:top w:val="none" w:sz="0" w:space="0" w:color="auto"/>
        <w:left w:val="none" w:sz="0" w:space="0" w:color="auto"/>
        <w:bottom w:val="none" w:sz="0" w:space="0" w:color="auto"/>
        <w:right w:val="none" w:sz="0" w:space="0" w:color="auto"/>
      </w:divBdr>
    </w:div>
    <w:div w:id="1486703684">
      <w:bodyDiv w:val="1"/>
      <w:marLeft w:val="0"/>
      <w:marRight w:val="0"/>
      <w:marTop w:val="0"/>
      <w:marBottom w:val="0"/>
      <w:divBdr>
        <w:top w:val="none" w:sz="0" w:space="0" w:color="auto"/>
        <w:left w:val="none" w:sz="0" w:space="0" w:color="auto"/>
        <w:bottom w:val="none" w:sz="0" w:space="0" w:color="auto"/>
        <w:right w:val="none" w:sz="0" w:space="0" w:color="auto"/>
      </w:divBdr>
    </w:div>
    <w:div w:id="1524129867">
      <w:bodyDiv w:val="1"/>
      <w:marLeft w:val="0"/>
      <w:marRight w:val="0"/>
      <w:marTop w:val="0"/>
      <w:marBottom w:val="0"/>
      <w:divBdr>
        <w:top w:val="none" w:sz="0" w:space="0" w:color="auto"/>
        <w:left w:val="none" w:sz="0" w:space="0" w:color="auto"/>
        <w:bottom w:val="none" w:sz="0" w:space="0" w:color="auto"/>
        <w:right w:val="none" w:sz="0" w:space="0" w:color="auto"/>
      </w:divBdr>
    </w:div>
    <w:div w:id="1599557780">
      <w:bodyDiv w:val="1"/>
      <w:marLeft w:val="0"/>
      <w:marRight w:val="0"/>
      <w:marTop w:val="0"/>
      <w:marBottom w:val="0"/>
      <w:divBdr>
        <w:top w:val="none" w:sz="0" w:space="0" w:color="auto"/>
        <w:left w:val="none" w:sz="0" w:space="0" w:color="auto"/>
        <w:bottom w:val="none" w:sz="0" w:space="0" w:color="auto"/>
        <w:right w:val="none" w:sz="0" w:space="0" w:color="auto"/>
      </w:divBdr>
    </w:div>
    <w:div w:id="1647010920">
      <w:bodyDiv w:val="1"/>
      <w:marLeft w:val="0"/>
      <w:marRight w:val="0"/>
      <w:marTop w:val="0"/>
      <w:marBottom w:val="0"/>
      <w:divBdr>
        <w:top w:val="none" w:sz="0" w:space="0" w:color="auto"/>
        <w:left w:val="none" w:sz="0" w:space="0" w:color="auto"/>
        <w:bottom w:val="none" w:sz="0" w:space="0" w:color="auto"/>
        <w:right w:val="none" w:sz="0" w:space="0" w:color="auto"/>
      </w:divBdr>
    </w:div>
    <w:div w:id="1711346577">
      <w:bodyDiv w:val="1"/>
      <w:marLeft w:val="0"/>
      <w:marRight w:val="0"/>
      <w:marTop w:val="0"/>
      <w:marBottom w:val="0"/>
      <w:divBdr>
        <w:top w:val="none" w:sz="0" w:space="0" w:color="auto"/>
        <w:left w:val="none" w:sz="0" w:space="0" w:color="auto"/>
        <w:bottom w:val="none" w:sz="0" w:space="0" w:color="auto"/>
        <w:right w:val="none" w:sz="0" w:space="0" w:color="auto"/>
      </w:divBdr>
    </w:div>
    <w:div w:id="1788622029">
      <w:bodyDiv w:val="1"/>
      <w:marLeft w:val="0"/>
      <w:marRight w:val="0"/>
      <w:marTop w:val="0"/>
      <w:marBottom w:val="0"/>
      <w:divBdr>
        <w:top w:val="none" w:sz="0" w:space="0" w:color="auto"/>
        <w:left w:val="none" w:sz="0" w:space="0" w:color="auto"/>
        <w:bottom w:val="none" w:sz="0" w:space="0" w:color="auto"/>
        <w:right w:val="none" w:sz="0" w:space="0" w:color="auto"/>
      </w:divBdr>
    </w:div>
    <w:div w:id="1919240721">
      <w:bodyDiv w:val="1"/>
      <w:marLeft w:val="0"/>
      <w:marRight w:val="0"/>
      <w:marTop w:val="0"/>
      <w:marBottom w:val="0"/>
      <w:divBdr>
        <w:top w:val="none" w:sz="0" w:space="0" w:color="auto"/>
        <w:left w:val="none" w:sz="0" w:space="0" w:color="auto"/>
        <w:bottom w:val="none" w:sz="0" w:space="0" w:color="auto"/>
        <w:right w:val="none" w:sz="0" w:space="0" w:color="auto"/>
      </w:divBdr>
    </w:div>
    <w:div w:id="1963027752">
      <w:bodyDiv w:val="1"/>
      <w:marLeft w:val="0"/>
      <w:marRight w:val="0"/>
      <w:marTop w:val="0"/>
      <w:marBottom w:val="0"/>
      <w:divBdr>
        <w:top w:val="none" w:sz="0" w:space="0" w:color="auto"/>
        <w:left w:val="none" w:sz="0" w:space="0" w:color="auto"/>
        <w:bottom w:val="none" w:sz="0" w:space="0" w:color="auto"/>
        <w:right w:val="none" w:sz="0" w:space="0" w:color="auto"/>
      </w:divBdr>
    </w:div>
    <w:div w:id="1983578603">
      <w:bodyDiv w:val="1"/>
      <w:marLeft w:val="0"/>
      <w:marRight w:val="0"/>
      <w:marTop w:val="0"/>
      <w:marBottom w:val="0"/>
      <w:divBdr>
        <w:top w:val="none" w:sz="0" w:space="0" w:color="auto"/>
        <w:left w:val="none" w:sz="0" w:space="0" w:color="auto"/>
        <w:bottom w:val="none" w:sz="0" w:space="0" w:color="auto"/>
        <w:right w:val="none" w:sz="0" w:space="0" w:color="auto"/>
      </w:divBdr>
    </w:div>
    <w:div w:id="2029600769">
      <w:bodyDiv w:val="1"/>
      <w:marLeft w:val="0"/>
      <w:marRight w:val="0"/>
      <w:marTop w:val="0"/>
      <w:marBottom w:val="0"/>
      <w:divBdr>
        <w:top w:val="none" w:sz="0" w:space="0" w:color="auto"/>
        <w:left w:val="none" w:sz="0" w:space="0" w:color="auto"/>
        <w:bottom w:val="none" w:sz="0" w:space="0" w:color="auto"/>
        <w:right w:val="none" w:sz="0" w:space="0" w:color="auto"/>
      </w:divBdr>
    </w:div>
    <w:div w:id="2100832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header" Target="header2.xml" Id="rId15" /><Relationship Type="http://schemas.openxmlformats.org/officeDocument/2006/relationships/settings" Target="setting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header" Target="header1.xml" Id="rId14" /><Relationship Type="http://schemas.openxmlformats.org/officeDocument/2006/relationships/glossaryDocument" Target="/word/glossary/document.xml" Id="R1e5f23599a974555"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5b361410-1ba1-4af6-8f6d-b33061c2e528}"/>
      </w:docPartPr>
      <w:docPartBody>
        <w:p w14:paraId="16A282EF">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B3813C017495D4F8278DD8C83D291EE" ma:contentTypeVersion="2403" ma:contentTypeDescription="A content type to manage public (operations) IDB documents" ma:contentTypeScope="" ma:versionID="50f360fecdedb770d6d75030f2cabfb0">
  <xsd:schema xmlns:xsd="http://www.w3.org/2001/XMLSchema" xmlns:xs="http://www.w3.org/2001/XMLSchema" xmlns:p="http://schemas.microsoft.com/office/2006/metadata/properties" xmlns:ns2="cdc7663a-08f0-4737-9e8c-148ce897a09c" targetNamespace="http://schemas.microsoft.com/office/2006/metadata/properties" ma:root="true" ma:fieldsID="bdd0ae7ebf202fb676562ea9e9adc8f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22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4902/OC-CO;</Approval_x0020_Number>
    <Phase xmlns="cdc7663a-08f0-4737-9e8c-148ce897a09c">ACTIVE</Phase>
    <Document_x0020_Author xmlns="cdc7663a-08f0-4737-9e8c-148ce897a09c">Blasco, Ivana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COMPENSATORY EDUCATION</TermName>
          <TermId xmlns="http://schemas.microsoft.com/office/infopath/2007/PartnerControls">07a63a53-2197-43c9-8348-19d26d904ad1</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93</Value>
      <Value>27</Value>
      <Value>37</Value>
      <Value>1</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CO-L1229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EZSHARE-896476866-14</_dlc_DocId>
    <_dlc_DocIdUrl xmlns="cdc7663a-08f0-4737-9e8c-148ce897a09c">
      <Url>https://idbg.sharepoint.com/teams/EZ-CO-LON/CO-L1229/_layouts/15/DocIdRedir.aspx?ID=EZSHARE-896476866-14</Url>
      <Description>EZSHARE-896476866-14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02487-74A9-4C73-83F0-4F2A844A6623}"/>
</file>

<file path=customXml/itemProps2.xml><?xml version="1.0" encoding="utf-8"?>
<ds:datastoreItem xmlns:ds="http://schemas.openxmlformats.org/officeDocument/2006/customXml" ds:itemID="{B96295F2-BAAF-4043-8BBB-29B7E1ACFCF5}"/>
</file>

<file path=customXml/itemProps3.xml><?xml version="1.0" encoding="utf-8"?>
<ds:datastoreItem xmlns:ds="http://schemas.openxmlformats.org/officeDocument/2006/customXml" ds:itemID="{84E1B549-1589-4D68-AAD6-5175B1AA9F18}">
  <ds:schemaRefs>
    <ds:schemaRef ds:uri="http://schemas.microsoft.com/sharepoint/v3/contenttype/forms"/>
  </ds:schemaRefs>
</ds:datastoreItem>
</file>

<file path=customXml/itemProps4.xml><?xml version="1.0" encoding="utf-8"?>
<ds:datastoreItem xmlns:ds="http://schemas.openxmlformats.org/officeDocument/2006/customXml" ds:itemID="{73F37449-80FD-4637-A300-C9407382E858}">
  <ds:schemaRefs>
    <ds:schemaRef ds:uri="http://schemas.microsoft.com/sharepoint/events"/>
  </ds:schemaRefs>
</ds:datastoreItem>
</file>

<file path=customXml/itemProps5.xml><?xml version="1.0" encoding="utf-8"?>
<ds:datastoreItem xmlns:ds="http://schemas.openxmlformats.org/officeDocument/2006/customXml" ds:itemID="{27F345FF-D736-4915-B120-365413089A47}"/>
</file>

<file path=customXml/itemProps6.xml><?xml version="1.0" encoding="utf-8"?>
<ds:datastoreItem xmlns:ds="http://schemas.openxmlformats.org/officeDocument/2006/customXml" ds:itemID="{F56F17FF-9B14-481A-811E-11C556C6801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c7663a-08f0-4737-9e8c-148ce897a09c"/>
    <ds:schemaRef ds:uri="http://www.w3.org/XML/1998/namespace"/>
    <ds:schemaRef ds:uri="http://purl.org/dc/dcmitype/"/>
  </ds:schemaRefs>
</ds:datastoreItem>
</file>

<file path=customXml/itemProps7.xml><?xml version="1.0" encoding="utf-8"?>
<ds:datastoreItem xmlns:ds="http://schemas.openxmlformats.org/officeDocument/2006/customXml" ds:itemID="{44D34B6C-EDE0-4274-A90F-5AB9BF6B07B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Paredes Vicuna, Diana Isabel</dc:creator>
  <cp:keywords/>
  <dc:description/>
  <cp:lastModifiedBy>Blasco, Ivana</cp:lastModifiedBy>
  <cp:revision>3</cp:revision>
  <dcterms:created xsi:type="dcterms:W3CDTF">2019-08-22T15:38:00Z</dcterms:created>
  <dcterms:modified xsi:type="dcterms:W3CDTF">2019-08-22T15:44:47Z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93;#COMPENSATORY EDUCATION|07a63a53-2197-43c9-8348-19d26d904ad1</vt:lpwstr>
  </property>
  <property fmtid="{D5CDD505-2E9C-101B-9397-08002B2CF9AE}" pid="7" name="Fund IDB">
    <vt:lpwstr/>
  </property>
  <property fmtid="{D5CDD505-2E9C-101B-9397-08002B2CF9AE}" pid="8" name="Country">
    <vt:lpwstr>27;#Colombia|c7d386d6-75f3-4fc0-bde8-e021ccd68f5c</vt:lpwstr>
  </property>
  <property fmtid="{D5CDD505-2E9C-101B-9397-08002B2CF9AE}" pid="9" name="Sector IDB">
    <vt:lpwstr>37;#EDUCATION|e61db9d8-dcb9-423f-a737-53d6e603e7c4</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76d14ac5-e481-46af-aa60-01202b88e5ba</vt:lpwstr>
  </property>
  <property fmtid="{D5CDD505-2E9C-101B-9397-08002B2CF9AE}" pid="12" name="ContentTypeId">
    <vt:lpwstr>0x0101001A458A224826124E8B45B1D613300CFC003B3813C017495D4F8278DD8C83D291EE</vt:lpwstr>
  </property>
</Properties>
</file>