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7F715" w14:textId="77777777" w:rsidR="00750847" w:rsidRPr="00851228" w:rsidRDefault="00750847" w:rsidP="00190A34">
      <w:pPr>
        <w:tabs>
          <w:tab w:val="left" w:pos="1223"/>
        </w:tabs>
        <w:jc w:val="center"/>
        <w:rPr>
          <w:rFonts w:ascii="Arial" w:hAnsi="Arial" w:cs="Arial"/>
        </w:rPr>
      </w:pPr>
    </w:p>
    <w:p w14:paraId="093B9426" w14:textId="46E2F30C" w:rsidR="00581E96" w:rsidRPr="00851228" w:rsidRDefault="001810A1" w:rsidP="001F7F99">
      <w:pPr>
        <w:rPr>
          <w:rFonts w:ascii="Arial" w:hAnsi="Arial" w:cs="Arial"/>
        </w:rPr>
      </w:pPr>
      <w:r>
        <w:rPr>
          <w:rFonts w:ascii="Arial" w:hAnsi="Arial" w:cs="Arial"/>
        </w:rPr>
        <w:t>UCCTF/OGIP</w:t>
      </w:r>
    </w:p>
    <w:p w14:paraId="4DAF1FB0" w14:textId="77777777" w:rsidR="00190A34" w:rsidRPr="00851228" w:rsidRDefault="00190A34" w:rsidP="001F7F99">
      <w:pPr>
        <w:rPr>
          <w:rFonts w:ascii="Arial" w:hAnsi="Arial" w:cs="Arial"/>
        </w:rPr>
      </w:pPr>
    </w:p>
    <w:p w14:paraId="525F9162" w14:textId="77777777" w:rsidR="00750847" w:rsidRPr="00851228" w:rsidRDefault="00750847" w:rsidP="001F7F99">
      <w:pPr>
        <w:rPr>
          <w:rFonts w:ascii="Arial" w:hAnsi="Arial" w:cs="Arial"/>
        </w:rPr>
      </w:pPr>
    </w:p>
    <w:p w14:paraId="37592C67" w14:textId="77777777" w:rsidR="00750847" w:rsidRPr="00851228" w:rsidRDefault="00750847" w:rsidP="001F7F99">
      <w:pPr>
        <w:rPr>
          <w:rFonts w:ascii="Arial" w:hAnsi="Arial" w:cs="Arial"/>
        </w:rPr>
      </w:pPr>
    </w:p>
    <w:p w14:paraId="7309300D" w14:textId="77777777" w:rsidR="00581E96" w:rsidRPr="00851228" w:rsidRDefault="0017351F" w:rsidP="00190A34">
      <w:pPr>
        <w:pStyle w:val="Encabezado1"/>
        <w:rPr>
          <w:rFonts w:ascii="Arial" w:hAnsi="Arial" w:cs="Arial"/>
          <w:sz w:val="40"/>
          <w:szCs w:val="40"/>
        </w:rPr>
      </w:pPr>
      <w:fldSimple w:instr=" TITLE   \* MERGEFORMAT ">
        <w:r w:rsidR="00345D0A" w:rsidRPr="00851228">
          <w:rPr>
            <w:rFonts w:ascii="Arial" w:hAnsi="Arial" w:cs="Arial"/>
            <w:sz w:val="40"/>
            <w:szCs w:val="40"/>
          </w:rPr>
          <w:t>Manual Operativo</w:t>
        </w:r>
      </w:fldSimple>
      <w:r w:rsidR="005835CB" w:rsidRPr="00851228">
        <w:rPr>
          <w:rFonts w:ascii="Arial" w:hAnsi="Arial" w:cs="Arial"/>
          <w:sz w:val="40"/>
          <w:szCs w:val="40"/>
        </w:rPr>
        <w:t xml:space="preserve"> del Proyecto</w:t>
      </w:r>
    </w:p>
    <w:p w14:paraId="785961C1" w14:textId="77777777" w:rsidR="00F459A1" w:rsidRPr="00F459A1" w:rsidRDefault="00F459A1" w:rsidP="00F459A1">
      <w:pPr>
        <w:tabs>
          <w:tab w:val="left" w:pos="3430"/>
          <w:tab w:val="center" w:pos="4465"/>
        </w:tabs>
        <w:jc w:val="center"/>
        <w:rPr>
          <w:smallCaps/>
          <w:sz w:val="28"/>
        </w:rPr>
      </w:pPr>
      <w:r w:rsidRPr="00F459A1">
        <w:rPr>
          <w:smallCaps/>
          <w:sz w:val="28"/>
        </w:rPr>
        <w:t>MEJORAMIENTO DEL SERVICIO DE INFORMACIÓN PRESUPUESTARIA DE PLANILLAS DEL SECTOR PÚBLICO</w:t>
      </w:r>
    </w:p>
    <w:p w14:paraId="18082BDE" w14:textId="77777777" w:rsidR="00F459A1" w:rsidRPr="00F459A1" w:rsidRDefault="00F459A1" w:rsidP="00F459A1">
      <w:pPr>
        <w:tabs>
          <w:tab w:val="left" w:pos="3430"/>
          <w:tab w:val="center" w:pos="4465"/>
        </w:tabs>
        <w:jc w:val="center"/>
        <w:rPr>
          <w:smallCaps/>
          <w:sz w:val="28"/>
        </w:rPr>
      </w:pPr>
    </w:p>
    <w:p w14:paraId="5B835C60" w14:textId="0C8795C7" w:rsidR="00453EE9" w:rsidRPr="00851228" w:rsidRDefault="00F459A1" w:rsidP="00F459A1">
      <w:pPr>
        <w:tabs>
          <w:tab w:val="left" w:pos="3430"/>
          <w:tab w:val="center" w:pos="4465"/>
        </w:tabs>
        <w:jc w:val="center"/>
        <w:rPr>
          <w:rFonts w:ascii="Arial" w:hAnsi="Arial" w:cs="Arial"/>
        </w:rPr>
      </w:pPr>
      <w:r w:rsidRPr="00F459A1">
        <w:rPr>
          <w:smallCaps/>
          <w:sz w:val="28"/>
        </w:rPr>
        <w:t xml:space="preserve">(PE-L1247)  </w:t>
      </w:r>
    </w:p>
    <w:p w14:paraId="79FAD758" w14:textId="77777777" w:rsidR="00190A34" w:rsidRPr="00851228" w:rsidRDefault="00190A34" w:rsidP="008F0DE5">
      <w:pPr>
        <w:jc w:val="center"/>
        <w:rPr>
          <w:rFonts w:ascii="Arial" w:hAnsi="Arial" w:cs="Arial"/>
          <w:smallCaps/>
          <w:sz w:val="28"/>
        </w:rPr>
      </w:pPr>
    </w:p>
    <w:p w14:paraId="27245391" w14:textId="77777777" w:rsidR="00190A34" w:rsidRPr="00851228" w:rsidRDefault="00190A34" w:rsidP="00190A34">
      <w:pPr>
        <w:jc w:val="center"/>
        <w:rPr>
          <w:rFonts w:ascii="Arial" w:hAnsi="Arial" w:cs="Arial"/>
        </w:rPr>
      </w:pPr>
    </w:p>
    <w:p w14:paraId="37A69A3F" w14:textId="77777777" w:rsidR="00190A34" w:rsidRPr="00851228" w:rsidRDefault="00190A34" w:rsidP="008F0DE5">
      <w:pPr>
        <w:jc w:val="center"/>
        <w:rPr>
          <w:rFonts w:ascii="Arial" w:hAnsi="Arial" w:cs="Arial"/>
          <w:smallCaps/>
          <w:sz w:val="28"/>
        </w:rPr>
      </w:pPr>
    </w:p>
    <w:p w14:paraId="0D78420D" w14:textId="77777777" w:rsidR="00190A34" w:rsidRPr="00851228" w:rsidRDefault="00190A34" w:rsidP="00190A34">
      <w:pPr>
        <w:jc w:val="center"/>
        <w:rPr>
          <w:rFonts w:ascii="Arial" w:hAnsi="Arial" w:cs="Arial"/>
        </w:rPr>
      </w:pPr>
    </w:p>
    <w:p w14:paraId="598A940F" w14:textId="31EFD9DB" w:rsidR="00190A34" w:rsidRPr="00851228" w:rsidRDefault="00F40662" w:rsidP="00F40662">
      <w:pPr>
        <w:jc w:val="center"/>
        <w:rPr>
          <w:rFonts w:ascii="Arial" w:hAnsi="Arial" w:cs="Arial"/>
          <w:smallCaps/>
          <w:sz w:val="28"/>
        </w:rPr>
      </w:pPr>
      <w:r>
        <w:rPr>
          <w:rFonts w:ascii="Arial" w:hAnsi="Arial" w:cs="Arial"/>
          <w:smallCaps/>
          <w:sz w:val="28"/>
        </w:rPr>
        <w:tab/>
      </w:r>
    </w:p>
    <w:p w14:paraId="386FF9A1" w14:textId="77777777" w:rsidR="00581E96" w:rsidRPr="00851228" w:rsidRDefault="004E72CC" w:rsidP="004E72CC">
      <w:pPr>
        <w:tabs>
          <w:tab w:val="left" w:pos="6048"/>
        </w:tabs>
        <w:rPr>
          <w:rFonts w:ascii="Arial" w:hAnsi="Arial" w:cs="Arial"/>
        </w:rPr>
      </w:pPr>
      <w:r w:rsidRPr="00851228">
        <w:rPr>
          <w:rFonts w:ascii="Arial" w:hAnsi="Arial" w:cs="Arial"/>
        </w:rPr>
        <w:tab/>
      </w:r>
    </w:p>
    <w:sdt>
      <w:sdtPr>
        <w:rPr>
          <w:rFonts w:ascii="Arial" w:hAnsi="Arial" w:cs="Arial"/>
        </w:rPr>
        <w:id w:val="-742712948"/>
        <w:docPartObj>
          <w:docPartGallery w:val="Cover Pages"/>
          <w:docPartUnique/>
        </w:docPartObj>
      </w:sdtPr>
      <w:sdtEndPr/>
      <w:sdtContent>
        <w:p w14:paraId="3AC873C0" w14:textId="77777777" w:rsidR="00581E96" w:rsidRPr="00851228" w:rsidRDefault="00581E96" w:rsidP="001F7F99">
          <w:pPr>
            <w:jc w:val="center"/>
            <w:rPr>
              <w:rFonts w:ascii="Arial" w:hAnsi="Arial" w:cs="Arial"/>
            </w:rPr>
          </w:pPr>
        </w:p>
        <w:p w14:paraId="370D538F" w14:textId="77777777" w:rsidR="00581E96" w:rsidRPr="00851228" w:rsidRDefault="00581E96" w:rsidP="001F7F99">
          <w:pPr>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8930"/>
          </w:tblGrid>
          <w:tr w:rsidR="00581E96" w:rsidRPr="00851228" w14:paraId="07E38435" w14:textId="77777777" w:rsidTr="00F40662">
            <w:sdt>
              <w:sdtPr>
                <w:rPr>
                  <w:rFonts w:ascii="Arial" w:hAnsi="Arial" w:cs="Arial"/>
                </w:rPr>
                <w:alias w:val="Descripción breve"/>
                <w:id w:val="8276291"/>
                <w:showingPlcHdr/>
                <w:dataBinding w:prefixMappings="xmlns:ns0='http://schemas.microsoft.com/office/2006/coverPageProps'" w:xpath="/ns0:CoverPageProperties[1]/ns0:Abstract[1]" w:storeItemID="{55AF091B-3C7A-41E3-B477-F2FDAA23CFDA}"/>
                <w:text/>
              </w:sdtPr>
              <w:sdtEndPr/>
              <w:sdtContent>
                <w:tc>
                  <w:tcPr>
                    <w:tcW w:w="5000" w:type="pct"/>
                  </w:tcPr>
                  <w:p w14:paraId="154B6161" w14:textId="77777777" w:rsidR="00581E96" w:rsidRPr="00851228" w:rsidRDefault="005F16D6" w:rsidP="00E40395">
                    <w:pPr>
                      <w:pStyle w:val="NoSpacing"/>
                      <w:jc w:val="both"/>
                      <w:rPr>
                        <w:rFonts w:ascii="Arial" w:hAnsi="Arial" w:cs="Arial"/>
                      </w:rPr>
                    </w:pPr>
                    <w:r w:rsidRPr="00851228">
                      <w:rPr>
                        <w:rFonts w:ascii="Arial" w:hAnsi="Arial" w:cs="Arial"/>
                      </w:rPr>
                      <w:t xml:space="preserve">     </w:t>
                    </w:r>
                  </w:p>
                </w:tc>
              </w:sdtContent>
            </w:sdt>
          </w:tr>
          <w:tr w:rsidR="00F40662" w:rsidRPr="00851228" w14:paraId="63837826" w14:textId="77777777" w:rsidTr="00F40662">
            <w:tc>
              <w:tcPr>
                <w:tcW w:w="5000" w:type="pct"/>
              </w:tcPr>
              <w:p w14:paraId="1C5E2A24" w14:textId="77777777" w:rsidR="00F40662" w:rsidRDefault="00F40662" w:rsidP="00E40395">
                <w:pPr>
                  <w:pStyle w:val="NoSpacing"/>
                  <w:jc w:val="both"/>
                  <w:rPr>
                    <w:rFonts w:ascii="Arial" w:hAnsi="Arial" w:cs="Arial"/>
                  </w:rPr>
                </w:pPr>
              </w:p>
            </w:tc>
          </w:tr>
        </w:tbl>
        <w:p w14:paraId="3E53A10C" w14:textId="77777777" w:rsidR="00581E96" w:rsidRPr="00851228" w:rsidRDefault="00D56BC2" w:rsidP="001F7F99">
          <w:pPr>
            <w:rPr>
              <w:rFonts w:ascii="Arial" w:hAnsi="Arial" w:cs="Arial"/>
            </w:rPr>
          </w:pPr>
        </w:p>
      </w:sdtContent>
    </w:sdt>
    <w:p w14:paraId="29562141" w14:textId="77777777" w:rsidR="00CB1FF2" w:rsidRPr="00851228" w:rsidRDefault="00CB1FF2" w:rsidP="009D2FAB">
      <w:pPr>
        <w:pStyle w:val="TOC1"/>
        <w:tabs>
          <w:tab w:val="left" w:pos="440"/>
          <w:tab w:val="right" w:leader="dot" w:pos="8495"/>
        </w:tabs>
        <w:jc w:val="center"/>
        <w:rPr>
          <w:rFonts w:ascii="Arial" w:hAnsi="Arial" w:cs="Arial"/>
        </w:rPr>
      </w:pPr>
    </w:p>
    <w:p w14:paraId="6846708F" w14:textId="77777777" w:rsidR="006E0AFB" w:rsidRPr="00851228" w:rsidRDefault="006E0AFB" w:rsidP="009D2FAB">
      <w:pPr>
        <w:pStyle w:val="TOC1"/>
        <w:tabs>
          <w:tab w:val="left" w:pos="440"/>
          <w:tab w:val="right" w:leader="dot" w:pos="8495"/>
        </w:tabs>
        <w:jc w:val="center"/>
        <w:rPr>
          <w:rFonts w:ascii="Arial" w:hAnsi="Arial" w:cs="Arial"/>
        </w:rPr>
      </w:pPr>
      <w:r w:rsidRPr="00851228">
        <w:rPr>
          <w:rFonts w:ascii="Arial" w:hAnsi="Arial" w:cs="Arial"/>
        </w:rPr>
        <w:t>Tabla de Contenido</w:t>
      </w:r>
    </w:p>
    <w:p w14:paraId="07D8DB5B" w14:textId="77777777" w:rsidR="002C0C30" w:rsidRDefault="00BC33CC">
      <w:pPr>
        <w:pStyle w:val="TOC1"/>
        <w:tabs>
          <w:tab w:val="left" w:pos="440"/>
          <w:tab w:val="right" w:leader="dot" w:pos="8920"/>
        </w:tabs>
        <w:rPr>
          <w:rFonts w:eastAsiaTheme="minorEastAsia" w:cstheme="minorBidi"/>
          <w:b w:val="0"/>
          <w:bCs w:val="0"/>
          <w:caps w:val="0"/>
          <w:noProof/>
          <w:sz w:val="22"/>
          <w:szCs w:val="22"/>
          <w:lang w:eastAsia="es-PE"/>
        </w:rPr>
      </w:pPr>
      <w:r w:rsidRPr="00851228">
        <w:rPr>
          <w:rFonts w:ascii="Arial" w:hAnsi="Arial" w:cs="Arial"/>
        </w:rPr>
        <w:lastRenderedPageBreak/>
        <w:fldChar w:fldCharType="begin"/>
      </w:r>
      <w:r w:rsidR="009D2FAB" w:rsidRPr="00851228">
        <w:rPr>
          <w:rFonts w:ascii="Arial" w:hAnsi="Arial" w:cs="Arial"/>
        </w:rPr>
        <w:instrText xml:space="preserve"> TOC \o "1-3" \h \z \t "Título,1" </w:instrText>
      </w:r>
      <w:r w:rsidRPr="00851228">
        <w:rPr>
          <w:rFonts w:ascii="Arial" w:hAnsi="Arial" w:cs="Arial"/>
        </w:rPr>
        <w:fldChar w:fldCharType="separate"/>
      </w:r>
      <w:hyperlink w:anchor="_Toc370820080" w:history="1">
        <w:r w:rsidR="002C0C30" w:rsidRPr="00333BA6">
          <w:rPr>
            <w:rStyle w:val="Hyperlink"/>
            <w:rFonts w:ascii="Arial" w:hAnsi="Arial" w:cs="Arial"/>
            <w:noProof/>
            <w:lang w:val="es-ES_tradnl"/>
          </w:rPr>
          <w:t>1.</w:t>
        </w:r>
        <w:r w:rsidR="002C0C30">
          <w:rPr>
            <w:rFonts w:eastAsiaTheme="minorEastAsia" w:cstheme="minorBidi"/>
            <w:b w:val="0"/>
            <w:bCs w:val="0"/>
            <w:caps w:val="0"/>
            <w:noProof/>
            <w:sz w:val="22"/>
            <w:szCs w:val="22"/>
            <w:lang w:eastAsia="es-PE"/>
          </w:rPr>
          <w:tab/>
        </w:r>
        <w:r w:rsidR="002C0C30" w:rsidRPr="00333BA6">
          <w:rPr>
            <w:rStyle w:val="Hyperlink"/>
            <w:rFonts w:ascii="Arial" w:hAnsi="Arial" w:cs="Arial"/>
            <w:noProof/>
            <w:lang w:val="es-ES_tradnl"/>
          </w:rPr>
          <w:t>Descripción del Proyecto.</w:t>
        </w:r>
        <w:r w:rsidR="002C0C30">
          <w:rPr>
            <w:noProof/>
            <w:webHidden/>
          </w:rPr>
          <w:tab/>
        </w:r>
        <w:r w:rsidR="002C0C30">
          <w:rPr>
            <w:noProof/>
            <w:webHidden/>
          </w:rPr>
          <w:fldChar w:fldCharType="begin"/>
        </w:r>
        <w:r w:rsidR="002C0C30">
          <w:rPr>
            <w:noProof/>
            <w:webHidden/>
          </w:rPr>
          <w:instrText xml:space="preserve"> PAGEREF _Toc370820080 \h </w:instrText>
        </w:r>
        <w:r w:rsidR="002C0C30">
          <w:rPr>
            <w:noProof/>
            <w:webHidden/>
          </w:rPr>
        </w:r>
        <w:r w:rsidR="002C0C30">
          <w:rPr>
            <w:noProof/>
            <w:webHidden/>
          </w:rPr>
          <w:fldChar w:fldCharType="separate"/>
        </w:r>
        <w:r w:rsidR="00F40662">
          <w:rPr>
            <w:noProof/>
            <w:webHidden/>
          </w:rPr>
          <w:t>6</w:t>
        </w:r>
        <w:r w:rsidR="002C0C30">
          <w:rPr>
            <w:noProof/>
            <w:webHidden/>
          </w:rPr>
          <w:fldChar w:fldCharType="end"/>
        </w:r>
      </w:hyperlink>
    </w:p>
    <w:p w14:paraId="2563E4DD" w14:textId="77777777"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081" w:history="1">
        <w:r w:rsidR="002C0C30" w:rsidRPr="00333BA6">
          <w:rPr>
            <w:rStyle w:val="Hyperlink"/>
            <w:rFonts w:ascii="Arial" w:hAnsi="Arial" w:cs="Arial"/>
            <w:b/>
            <w:noProof/>
            <w:lang w:val="es-ES_tradnl"/>
          </w:rPr>
          <w:t>1.1.</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lang w:val="es-ES_tradnl"/>
          </w:rPr>
          <w:t>Objetivos.</w:t>
        </w:r>
        <w:r w:rsidR="002C0C30">
          <w:rPr>
            <w:noProof/>
            <w:webHidden/>
          </w:rPr>
          <w:tab/>
        </w:r>
        <w:r w:rsidR="002C0C30">
          <w:rPr>
            <w:noProof/>
            <w:webHidden/>
          </w:rPr>
          <w:fldChar w:fldCharType="begin"/>
        </w:r>
        <w:r w:rsidR="002C0C30">
          <w:rPr>
            <w:noProof/>
            <w:webHidden/>
          </w:rPr>
          <w:instrText xml:space="preserve"> PAGEREF _Toc370820081 \h </w:instrText>
        </w:r>
        <w:r w:rsidR="002C0C30">
          <w:rPr>
            <w:noProof/>
            <w:webHidden/>
          </w:rPr>
        </w:r>
        <w:r w:rsidR="002C0C30">
          <w:rPr>
            <w:noProof/>
            <w:webHidden/>
          </w:rPr>
          <w:fldChar w:fldCharType="separate"/>
        </w:r>
        <w:r w:rsidR="00F40662">
          <w:rPr>
            <w:noProof/>
            <w:webHidden/>
          </w:rPr>
          <w:t>6</w:t>
        </w:r>
        <w:r w:rsidR="002C0C30">
          <w:rPr>
            <w:noProof/>
            <w:webHidden/>
          </w:rPr>
          <w:fldChar w:fldCharType="end"/>
        </w:r>
      </w:hyperlink>
    </w:p>
    <w:p w14:paraId="044FAB9C" w14:textId="77777777"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082" w:history="1">
        <w:r w:rsidR="002C0C30" w:rsidRPr="00333BA6">
          <w:rPr>
            <w:rStyle w:val="Hyperlink"/>
            <w:rFonts w:ascii="Arial" w:hAnsi="Arial" w:cs="Arial"/>
            <w:b/>
            <w:noProof/>
            <w:lang w:val="es-ES_tradnl"/>
          </w:rPr>
          <w:t>1.2.</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lang w:val="es-ES_tradnl"/>
          </w:rPr>
          <w:t>Indicadores Claves.</w:t>
        </w:r>
        <w:r w:rsidR="002C0C30">
          <w:rPr>
            <w:noProof/>
            <w:webHidden/>
          </w:rPr>
          <w:tab/>
        </w:r>
        <w:r w:rsidR="002C0C30">
          <w:rPr>
            <w:noProof/>
            <w:webHidden/>
          </w:rPr>
          <w:fldChar w:fldCharType="begin"/>
        </w:r>
        <w:r w:rsidR="002C0C30">
          <w:rPr>
            <w:noProof/>
            <w:webHidden/>
          </w:rPr>
          <w:instrText xml:space="preserve"> PAGEREF _Toc370820082 \h </w:instrText>
        </w:r>
        <w:r w:rsidR="002C0C30">
          <w:rPr>
            <w:noProof/>
            <w:webHidden/>
          </w:rPr>
        </w:r>
        <w:r w:rsidR="002C0C30">
          <w:rPr>
            <w:noProof/>
            <w:webHidden/>
          </w:rPr>
          <w:fldChar w:fldCharType="separate"/>
        </w:r>
        <w:r w:rsidR="00F40662">
          <w:rPr>
            <w:noProof/>
            <w:webHidden/>
          </w:rPr>
          <w:t>6</w:t>
        </w:r>
        <w:r w:rsidR="002C0C30">
          <w:rPr>
            <w:noProof/>
            <w:webHidden/>
          </w:rPr>
          <w:fldChar w:fldCharType="end"/>
        </w:r>
      </w:hyperlink>
    </w:p>
    <w:p w14:paraId="7F77316C" w14:textId="77777777"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083" w:history="1">
        <w:r w:rsidR="002C0C30" w:rsidRPr="00333BA6">
          <w:rPr>
            <w:rStyle w:val="Hyperlink"/>
            <w:rFonts w:ascii="Arial" w:hAnsi="Arial" w:cs="Arial"/>
            <w:b/>
            <w:noProof/>
            <w:lang w:val="es-ES_tradnl"/>
          </w:rPr>
          <w:t>1.3.</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lang w:val="es-ES_tradnl"/>
          </w:rPr>
          <w:t>Componentes.</w:t>
        </w:r>
        <w:r w:rsidR="002C0C30">
          <w:rPr>
            <w:noProof/>
            <w:webHidden/>
          </w:rPr>
          <w:tab/>
        </w:r>
        <w:r w:rsidR="002C0C30">
          <w:rPr>
            <w:noProof/>
            <w:webHidden/>
          </w:rPr>
          <w:fldChar w:fldCharType="begin"/>
        </w:r>
        <w:r w:rsidR="002C0C30">
          <w:rPr>
            <w:noProof/>
            <w:webHidden/>
          </w:rPr>
          <w:instrText xml:space="preserve"> PAGEREF _Toc370820083 \h </w:instrText>
        </w:r>
        <w:r w:rsidR="002C0C30">
          <w:rPr>
            <w:noProof/>
            <w:webHidden/>
          </w:rPr>
        </w:r>
        <w:r w:rsidR="002C0C30">
          <w:rPr>
            <w:noProof/>
            <w:webHidden/>
          </w:rPr>
          <w:fldChar w:fldCharType="separate"/>
        </w:r>
        <w:r w:rsidR="00F40662">
          <w:rPr>
            <w:noProof/>
            <w:webHidden/>
          </w:rPr>
          <w:t>6</w:t>
        </w:r>
        <w:r w:rsidR="002C0C30">
          <w:rPr>
            <w:noProof/>
            <w:webHidden/>
          </w:rPr>
          <w:fldChar w:fldCharType="end"/>
        </w:r>
      </w:hyperlink>
    </w:p>
    <w:p w14:paraId="1AAFED74" w14:textId="77777777"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84" w:history="1">
        <w:r w:rsidR="002C0C30" w:rsidRPr="00333BA6">
          <w:rPr>
            <w:rStyle w:val="Hyperlink"/>
            <w:rFonts w:ascii="Arial" w:hAnsi="Arial" w:cs="Arial"/>
            <w:noProof/>
          </w:rPr>
          <w:t>1.3.1.</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Componente 1. Sistema de Gestión Presupuestaria de Planillas del Sector Público (SIGEP, US$11,9 millones).</w:t>
        </w:r>
        <w:r w:rsidR="002C0C30">
          <w:rPr>
            <w:noProof/>
            <w:webHidden/>
          </w:rPr>
          <w:tab/>
        </w:r>
        <w:r w:rsidR="002C0C30">
          <w:rPr>
            <w:noProof/>
            <w:webHidden/>
          </w:rPr>
          <w:fldChar w:fldCharType="begin"/>
        </w:r>
        <w:r w:rsidR="002C0C30">
          <w:rPr>
            <w:noProof/>
            <w:webHidden/>
          </w:rPr>
          <w:instrText xml:space="preserve"> PAGEREF _Toc370820084 \h </w:instrText>
        </w:r>
        <w:r w:rsidR="002C0C30">
          <w:rPr>
            <w:noProof/>
            <w:webHidden/>
          </w:rPr>
        </w:r>
        <w:r w:rsidR="002C0C30">
          <w:rPr>
            <w:noProof/>
            <w:webHidden/>
          </w:rPr>
          <w:fldChar w:fldCharType="separate"/>
        </w:r>
        <w:r w:rsidR="00F40662">
          <w:rPr>
            <w:noProof/>
            <w:webHidden/>
          </w:rPr>
          <w:t>6</w:t>
        </w:r>
        <w:r w:rsidR="002C0C30">
          <w:rPr>
            <w:noProof/>
            <w:webHidden/>
          </w:rPr>
          <w:fldChar w:fldCharType="end"/>
        </w:r>
      </w:hyperlink>
    </w:p>
    <w:p w14:paraId="6A35404C" w14:textId="77777777"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85" w:history="1">
        <w:r w:rsidR="002C0C30" w:rsidRPr="00333BA6">
          <w:rPr>
            <w:rStyle w:val="Hyperlink"/>
            <w:rFonts w:ascii="Arial" w:hAnsi="Arial" w:cs="Arial"/>
            <w:noProof/>
          </w:rPr>
          <w:t>1.3.2.</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Componente 2. Mejora de capacidades en el servicio de información presupuestaria de planillas (US$1,1 millones).</w:t>
        </w:r>
        <w:r w:rsidR="002C0C30">
          <w:rPr>
            <w:noProof/>
            <w:webHidden/>
          </w:rPr>
          <w:tab/>
        </w:r>
        <w:r w:rsidR="002C0C30">
          <w:rPr>
            <w:noProof/>
            <w:webHidden/>
          </w:rPr>
          <w:fldChar w:fldCharType="begin"/>
        </w:r>
        <w:r w:rsidR="002C0C30">
          <w:rPr>
            <w:noProof/>
            <w:webHidden/>
          </w:rPr>
          <w:instrText xml:space="preserve"> PAGEREF _Toc370820085 \h </w:instrText>
        </w:r>
        <w:r w:rsidR="002C0C30">
          <w:rPr>
            <w:noProof/>
            <w:webHidden/>
          </w:rPr>
        </w:r>
        <w:r w:rsidR="002C0C30">
          <w:rPr>
            <w:noProof/>
            <w:webHidden/>
          </w:rPr>
          <w:fldChar w:fldCharType="separate"/>
        </w:r>
        <w:r w:rsidR="00F40662">
          <w:rPr>
            <w:noProof/>
            <w:webHidden/>
          </w:rPr>
          <w:t>8</w:t>
        </w:r>
        <w:r w:rsidR="002C0C30">
          <w:rPr>
            <w:noProof/>
            <w:webHidden/>
          </w:rPr>
          <w:fldChar w:fldCharType="end"/>
        </w:r>
      </w:hyperlink>
    </w:p>
    <w:p w14:paraId="17F0968D" w14:textId="77777777"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086" w:history="1">
        <w:r w:rsidR="002C0C30" w:rsidRPr="00333BA6">
          <w:rPr>
            <w:rStyle w:val="Hyperlink"/>
            <w:rFonts w:ascii="Arial" w:hAnsi="Arial" w:cs="Arial"/>
            <w:b/>
            <w:noProof/>
            <w:lang w:val="es-ES"/>
          </w:rPr>
          <w:t>1.4.</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lang w:val="es-ES"/>
          </w:rPr>
          <w:t>Fuentes de Financiamiento y Costos.</w:t>
        </w:r>
        <w:r w:rsidR="002C0C30">
          <w:rPr>
            <w:noProof/>
            <w:webHidden/>
          </w:rPr>
          <w:tab/>
        </w:r>
        <w:r w:rsidR="002C0C30">
          <w:rPr>
            <w:noProof/>
            <w:webHidden/>
          </w:rPr>
          <w:fldChar w:fldCharType="begin"/>
        </w:r>
        <w:r w:rsidR="002C0C30">
          <w:rPr>
            <w:noProof/>
            <w:webHidden/>
          </w:rPr>
          <w:instrText xml:space="preserve"> PAGEREF _Toc370820086 \h </w:instrText>
        </w:r>
        <w:r w:rsidR="002C0C30">
          <w:rPr>
            <w:noProof/>
            <w:webHidden/>
          </w:rPr>
        </w:r>
        <w:r w:rsidR="002C0C30">
          <w:rPr>
            <w:noProof/>
            <w:webHidden/>
          </w:rPr>
          <w:fldChar w:fldCharType="separate"/>
        </w:r>
        <w:r w:rsidR="00F40662">
          <w:rPr>
            <w:noProof/>
            <w:webHidden/>
          </w:rPr>
          <w:t>8</w:t>
        </w:r>
        <w:r w:rsidR="002C0C30">
          <w:rPr>
            <w:noProof/>
            <w:webHidden/>
          </w:rPr>
          <w:fldChar w:fldCharType="end"/>
        </w:r>
      </w:hyperlink>
    </w:p>
    <w:p w14:paraId="03CC6B21" w14:textId="77777777" w:rsidR="002C0C30" w:rsidRDefault="00D56BC2">
      <w:pPr>
        <w:pStyle w:val="TOC1"/>
        <w:tabs>
          <w:tab w:val="left" w:pos="440"/>
          <w:tab w:val="right" w:leader="dot" w:pos="8920"/>
        </w:tabs>
        <w:rPr>
          <w:rFonts w:eastAsiaTheme="minorEastAsia" w:cstheme="minorBidi"/>
          <w:b w:val="0"/>
          <w:bCs w:val="0"/>
          <w:caps w:val="0"/>
          <w:noProof/>
          <w:sz w:val="22"/>
          <w:szCs w:val="22"/>
          <w:lang w:eastAsia="es-PE"/>
        </w:rPr>
      </w:pPr>
      <w:hyperlink w:anchor="_Toc370820087" w:history="1">
        <w:r w:rsidR="002C0C30" w:rsidRPr="00333BA6">
          <w:rPr>
            <w:rStyle w:val="Hyperlink"/>
            <w:rFonts w:ascii="Arial" w:hAnsi="Arial" w:cs="Arial"/>
            <w:noProof/>
          </w:rPr>
          <w:t>2.</w:t>
        </w:r>
        <w:r w:rsidR="002C0C30">
          <w:rPr>
            <w:rFonts w:eastAsiaTheme="minorEastAsia" w:cstheme="minorBidi"/>
            <w:b w:val="0"/>
            <w:bCs w:val="0"/>
            <w:caps w:val="0"/>
            <w:noProof/>
            <w:sz w:val="22"/>
            <w:szCs w:val="22"/>
            <w:lang w:eastAsia="es-PE"/>
          </w:rPr>
          <w:tab/>
        </w:r>
        <w:r w:rsidR="002C0C30" w:rsidRPr="00333BA6">
          <w:rPr>
            <w:rStyle w:val="Hyperlink"/>
            <w:rFonts w:ascii="Arial" w:hAnsi="Arial" w:cs="Arial"/>
            <w:noProof/>
          </w:rPr>
          <w:t>Marco institucional</w:t>
        </w:r>
        <w:r w:rsidR="002C0C30">
          <w:rPr>
            <w:noProof/>
            <w:webHidden/>
          </w:rPr>
          <w:tab/>
        </w:r>
        <w:r w:rsidR="002C0C30">
          <w:rPr>
            <w:noProof/>
            <w:webHidden/>
          </w:rPr>
          <w:fldChar w:fldCharType="begin"/>
        </w:r>
        <w:r w:rsidR="002C0C30">
          <w:rPr>
            <w:noProof/>
            <w:webHidden/>
          </w:rPr>
          <w:instrText xml:space="preserve"> PAGEREF _Toc370820087 \h </w:instrText>
        </w:r>
        <w:r w:rsidR="002C0C30">
          <w:rPr>
            <w:noProof/>
            <w:webHidden/>
          </w:rPr>
        </w:r>
        <w:r w:rsidR="002C0C30">
          <w:rPr>
            <w:noProof/>
            <w:webHidden/>
          </w:rPr>
          <w:fldChar w:fldCharType="separate"/>
        </w:r>
        <w:r w:rsidR="00F40662">
          <w:rPr>
            <w:noProof/>
            <w:webHidden/>
          </w:rPr>
          <w:t>9</w:t>
        </w:r>
        <w:r w:rsidR="002C0C30">
          <w:rPr>
            <w:noProof/>
            <w:webHidden/>
          </w:rPr>
          <w:fldChar w:fldCharType="end"/>
        </w:r>
      </w:hyperlink>
    </w:p>
    <w:p w14:paraId="5436848A" w14:textId="64F6CF67"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088" w:history="1">
        <w:r w:rsidR="002C0C30" w:rsidRPr="00333BA6">
          <w:rPr>
            <w:rStyle w:val="Hyperlink"/>
            <w:rFonts w:ascii="Arial" w:hAnsi="Arial" w:cs="Arial"/>
            <w:b/>
            <w:noProof/>
          </w:rPr>
          <w:t>2.1.</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rPr>
          <w:t>Unidad de Coordinación de Préstamos Sectoriales (</w:t>
        </w:r>
        <w:r w:rsidR="001810A1">
          <w:rPr>
            <w:rStyle w:val="Hyperlink"/>
            <w:rFonts w:ascii="Arial" w:hAnsi="Arial" w:cs="Arial"/>
            <w:b/>
            <w:noProof/>
          </w:rPr>
          <w:t>UCCTF/OGIP</w:t>
        </w:r>
        <w:r w:rsidR="002C0C30" w:rsidRPr="00333BA6">
          <w:rPr>
            <w:rStyle w:val="Hyperlink"/>
            <w:rFonts w:ascii="Arial" w:hAnsi="Arial" w:cs="Arial"/>
            <w:b/>
            <w:noProof/>
          </w:rPr>
          <w:t>)</w:t>
        </w:r>
        <w:r w:rsidR="002C0C30">
          <w:rPr>
            <w:noProof/>
            <w:webHidden/>
          </w:rPr>
          <w:tab/>
        </w:r>
        <w:r w:rsidR="002C0C30">
          <w:rPr>
            <w:noProof/>
            <w:webHidden/>
          </w:rPr>
          <w:fldChar w:fldCharType="begin"/>
        </w:r>
        <w:r w:rsidR="002C0C30">
          <w:rPr>
            <w:noProof/>
            <w:webHidden/>
          </w:rPr>
          <w:instrText xml:space="preserve"> PAGEREF _Toc370820088 \h </w:instrText>
        </w:r>
        <w:r w:rsidR="002C0C30">
          <w:rPr>
            <w:noProof/>
            <w:webHidden/>
          </w:rPr>
        </w:r>
        <w:r w:rsidR="002C0C30">
          <w:rPr>
            <w:noProof/>
            <w:webHidden/>
          </w:rPr>
          <w:fldChar w:fldCharType="separate"/>
        </w:r>
        <w:r w:rsidR="00F40662">
          <w:rPr>
            <w:noProof/>
            <w:webHidden/>
          </w:rPr>
          <w:t>13</w:t>
        </w:r>
        <w:r w:rsidR="002C0C30">
          <w:rPr>
            <w:noProof/>
            <w:webHidden/>
          </w:rPr>
          <w:fldChar w:fldCharType="end"/>
        </w:r>
      </w:hyperlink>
    </w:p>
    <w:p w14:paraId="4A877AC6" w14:textId="67E4117D"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89" w:history="1">
        <w:r w:rsidR="002C0C30" w:rsidRPr="00333BA6">
          <w:rPr>
            <w:rStyle w:val="Hyperlink"/>
            <w:rFonts w:ascii="Arial" w:hAnsi="Arial" w:cs="Arial"/>
            <w:noProof/>
          </w:rPr>
          <w:t>2.1.1.</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Descripción.</w:t>
        </w:r>
        <w:r w:rsidR="002C0C30">
          <w:rPr>
            <w:noProof/>
            <w:webHidden/>
          </w:rPr>
          <w:tab/>
        </w:r>
        <w:r w:rsidR="002C0C30">
          <w:rPr>
            <w:noProof/>
            <w:webHidden/>
          </w:rPr>
          <w:fldChar w:fldCharType="begin"/>
        </w:r>
        <w:r w:rsidR="002C0C30">
          <w:rPr>
            <w:noProof/>
            <w:webHidden/>
          </w:rPr>
          <w:instrText xml:space="preserve"> PAGEREF _Toc370820089 \h </w:instrText>
        </w:r>
        <w:r w:rsidR="002C0C30">
          <w:rPr>
            <w:noProof/>
            <w:webHidden/>
          </w:rPr>
        </w:r>
        <w:r w:rsidR="002C0C30">
          <w:rPr>
            <w:noProof/>
            <w:webHidden/>
          </w:rPr>
          <w:fldChar w:fldCharType="separate"/>
        </w:r>
        <w:r w:rsidR="00F40662">
          <w:rPr>
            <w:noProof/>
            <w:webHidden/>
          </w:rPr>
          <w:t>13</w:t>
        </w:r>
        <w:r w:rsidR="002C0C30">
          <w:rPr>
            <w:noProof/>
            <w:webHidden/>
          </w:rPr>
          <w:fldChar w:fldCharType="end"/>
        </w:r>
      </w:hyperlink>
    </w:p>
    <w:p w14:paraId="4A7DD333" w14:textId="337FE158"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90" w:history="1">
        <w:r w:rsidR="002C0C30" w:rsidRPr="00333BA6">
          <w:rPr>
            <w:rStyle w:val="Hyperlink"/>
            <w:rFonts w:ascii="Arial" w:hAnsi="Arial" w:cs="Arial"/>
            <w:noProof/>
          </w:rPr>
          <w:t>2.1.2.</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Estructura.</w:t>
        </w:r>
        <w:r w:rsidR="002C0C30">
          <w:rPr>
            <w:noProof/>
            <w:webHidden/>
          </w:rPr>
          <w:tab/>
        </w:r>
        <w:r w:rsidR="002C0C30">
          <w:rPr>
            <w:noProof/>
            <w:webHidden/>
          </w:rPr>
          <w:fldChar w:fldCharType="begin"/>
        </w:r>
        <w:r w:rsidR="002C0C30">
          <w:rPr>
            <w:noProof/>
            <w:webHidden/>
          </w:rPr>
          <w:instrText xml:space="preserve"> PAGEREF _Toc370820090 \h </w:instrText>
        </w:r>
        <w:r w:rsidR="002C0C30">
          <w:rPr>
            <w:noProof/>
            <w:webHidden/>
          </w:rPr>
        </w:r>
        <w:r w:rsidR="002C0C30">
          <w:rPr>
            <w:noProof/>
            <w:webHidden/>
          </w:rPr>
          <w:fldChar w:fldCharType="separate"/>
        </w:r>
        <w:r w:rsidR="00F40662">
          <w:rPr>
            <w:noProof/>
            <w:webHidden/>
          </w:rPr>
          <w:t>13</w:t>
        </w:r>
        <w:r w:rsidR="002C0C30">
          <w:rPr>
            <w:noProof/>
            <w:webHidden/>
          </w:rPr>
          <w:fldChar w:fldCharType="end"/>
        </w:r>
      </w:hyperlink>
    </w:p>
    <w:p w14:paraId="581C1A20" w14:textId="4BF4CD40"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91" w:history="1">
        <w:r w:rsidR="002C0C30" w:rsidRPr="00333BA6">
          <w:rPr>
            <w:rStyle w:val="Hyperlink"/>
            <w:rFonts w:ascii="Arial" w:hAnsi="Arial" w:cs="Arial"/>
            <w:noProof/>
          </w:rPr>
          <w:t>2.1.3.</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Funciones.</w:t>
        </w:r>
        <w:r w:rsidR="002C0C30">
          <w:rPr>
            <w:noProof/>
            <w:webHidden/>
          </w:rPr>
          <w:tab/>
        </w:r>
        <w:r w:rsidR="002C0C30">
          <w:rPr>
            <w:noProof/>
            <w:webHidden/>
          </w:rPr>
          <w:fldChar w:fldCharType="begin"/>
        </w:r>
        <w:r w:rsidR="002C0C30">
          <w:rPr>
            <w:noProof/>
            <w:webHidden/>
          </w:rPr>
          <w:instrText xml:space="preserve"> PAGEREF _Toc370820091 \h </w:instrText>
        </w:r>
        <w:r w:rsidR="002C0C30">
          <w:rPr>
            <w:noProof/>
            <w:webHidden/>
          </w:rPr>
        </w:r>
        <w:r w:rsidR="002C0C30">
          <w:rPr>
            <w:noProof/>
            <w:webHidden/>
          </w:rPr>
          <w:fldChar w:fldCharType="separate"/>
        </w:r>
        <w:r w:rsidR="00F40662">
          <w:rPr>
            <w:noProof/>
            <w:webHidden/>
          </w:rPr>
          <w:t>13</w:t>
        </w:r>
        <w:r w:rsidR="002C0C30">
          <w:rPr>
            <w:noProof/>
            <w:webHidden/>
          </w:rPr>
          <w:fldChar w:fldCharType="end"/>
        </w:r>
      </w:hyperlink>
    </w:p>
    <w:p w14:paraId="49232C38" w14:textId="0972F9C1"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092" w:history="1">
        <w:r w:rsidR="002C0C30" w:rsidRPr="00333BA6">
          <w:rPr>
            <w:rStyle w:val="Hyperlink"/>
            <w:rFonts w:ascii="Arial" w:hAnsi="Arial" w:cs="Arial"/>
            <w:b/>
            <w:noProof/>
          </w:rPr>
          <w:t>2.2.</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rPr>
          <w:t>Dirección General de Gestión de Recursos Públicos (DGGRP)</w:t>
        </w:r>
        <w:r w:rsidR="002C0C30">
          <w:rPr>
            <w:noProof/>
            <w:webHidden/>
          </w:rPr>
          <w:tab/>
        </w:r>
        <w:r w:rsidR="002C0C30">
          <w:rPr>
            <w:noProof/>
            <w:webHidden/>
          </w:rPr>
          <w:fldChar w:fldCharType="begin"/>
        </w:r>
        <w:r w:rsidR="002C0C30">
          <w:rPr>
            <w:noProof/>
            <w:webHidden/>
          </w:rPr>
          <w:instrText xml:space="preserve"> PAGEREF _Toc370820092 \h </w:instrText>
        </w:r>
        <w:r w:rsidR="002C0C30">
          <w:rPr>
            <w:noProof/>
            <w:webHidden/>
          </w:rPr>
        </w:r>
        <w:r w:rsidR="002C0C30">
          <w:rPr>
            <w:noProof/>
            <w:webHidden/>
          </w:rPr>
          <w:fldChar w:fldCharType="separate"/>
        </w:r>
        <w:r w:rsidR="00F40662">
          <w:rPr>
            <w:noProof/>
            <w:webHidden/>
          </w:rPr>
          <w:t>14</w:t>
        </w:r>
        <w:r w:rsidR="002C0C30">
          <w:rPr>
            <w:noProof/>
            <w:webHidden/>
          </w:rPr>
          <w:fldChar w:fldCharType="end"/>
        </w:r>
      </w:hyperlink>
    </w:p>
    <w:p w14:paraId="65643E14" w14:textId="1AE40B00"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93" w:history="1">
        <w:r w:rsidR="002C0C30" w:rsidRPr="00333BA6">
          <w:rPr>
            <w:rStyle w:val="Hyperlink"/>
            <w:rFonts w:ascii="Arial" w:hAnsi="Arial" w:cs="Arial"/>
            <w:noProof/>
          </w:rPr>
          <w:t>2.2.1.</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Descripción.</w:t>
        </w:r>
        <w:r w:rsidR="002C0C30">
          <w:rPr>
            <w:noProof/>
            <w:webHidden/>
          </w:rPr>
          <w:tab/>
        </w:r>
        <w:r w:rsidR="002C0C30">
          <w:rPr>
            <w:noProof/>
            <w:webHidden/>
          </w:rPr>
          <w:fldChar w:fldCharType="begin"/>
        </w:r>
        <w:r w:rsidR="002C0C30">
          <w:rPr>
            <w:noProof/>
            <w:webHidden/>
          </w:rPr>
          <w:instrText xml:space="preserve"> PAGEREF _Toc370820093 \h </w:instrText>
        </w:r>
        <w:r w:rsidR="002C0C30">
          <w:rPr>
            <w:noProof/>
            <w:webHidden/>
          </w:rPr>
        </w:r>
        <w:r w:rsidR="002C0C30">
          <w:rPr>
            <w:noProof/>
            <w:webHidden/>
          </w:rPr>
          <w:fldChar w:fldCharType="separate"/>
        </w:r>
        <w:r w:rsidR="00F40662">
          <w:rPr>
            <w:noProof/>
            <w:webHidden/>
          </w:rPr>
          <w:t>14</w:t>
        </w:r>
        <w:r w:rsidR="002C0C30">
          <w:rPr>
            <w:noProof/>
            <w:webHidden/>
          </w:rPr>
          <w:fldChar w:fldCharType="end"/>
        </w:r>
      </w:hyperlink>
    </w:p>
    <w:p w14:paraId="51AE6805" w14:textId="3986C715"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94" w:history="1">
        <w:r w:rsidR="002C0C30" w:rsidRPr="00333BA6">
          <w:rPr>
            <w:rStyle w:val="Hyperlink"/>
            <w:rFonts w:ascii="Arial" w:hAnsi="Arial" w:cs="Arial"/>
            <w:noProof/>
          </w:rPr>
          <w:t>2.2.2.</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Estructura</w:t>
        </w:r>
        <w:r w:rsidR="002C0C30">
          <w:rPr>
            <w:noProof/>
            <w:webHidden/>
          </w:rPr>
          <w:tab/>
        </w:r>
        <w:r w:rsidR="002C0C30">
          <w:rPr>
            <w:noProof/>
            <w:webHidden/>
          </w:rPr>
          <w:fldChar w:fldCharType="begin"/>
        </w:r>
        <w:r w:rsidR="002C0C30">
          <w:rPr>
            <w:noProof/>
            <w:webHidden/>
          </w:rPr>
          <w:instrText xml:space="preserve"> PAGEREF _Toc370820094 \h </w:instrText>
        </w:r>
        <w:r w:rsidR="002C0C30">
          <w:rPr>
            <w:noProof/>
            <w:webHidden/>
          </w:rPr>
        </w:r>
        <w:r w:rsidR="002C0C30">
          <w:rPr>
            <w:noProof/>
            <w:webHidden/>
          </w:rPr>
          <w:fldChar w:fldCharType="separate"/>
        </w:r>
        <w:r w:rsidR="00F40662">
          <w:rPr>
            <w:noProof/>
            <w:webHidden/>
          </w:rPr>
          <w:t>14</w:t>
        </w:r>
        <w:r w:rsidR="002C0C30">
          <w:rPr>
            <w:noProof/>
            <w:webHidden/>
          </w:rPr>
          <w:fldChar w:fldCharType="end"/>
        </w:r>
      </w:hyperlink>
    </w:p>
    <w:p w14:paraId="2AD97118" w14:textId="0290406E"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95" w:history="1">
        <w:r w:rsidR="002C0C30" w:rsidRPr="00333BA6">
          <w:rPr>
            <w:rStyle w:val="Hyperlink"/>
            <w:rFonts w:ascii="Arial" w:hAnsi="Arial" w:cs="Arial"/>
            <w:noProof/>
          </w:rPr>
          <w:t>2.2.3.</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Funciones</w:t>
        </w:r>
        <w:r w:rsidR="002C0C30">
          <w:rPr>
            <w:noProof/>
            <w:webHidden/>
          </w:rPr>
          <w:tab/>
        </w:r>
        <w:r w:rsidR="002C0C30">
          <w:rPr>
            <w:noProof/>
            <w:webHidden/>
          </w:rPr>
          <w:fldChar w:fldCharType="begin"/>
        </w:r>
        <w:r w:rsidR="002C0C30">
          <w:rPr>
            <w:noProof/>
            <w:webHidden/>
          </w:rPr>
          <w:instrText xml:space="preserve"> PAGEREF _Toc370820095 \h </w:instrText>
        </w:r>
        <w:r w:rsidR="002C0C30">
          <w:rPr>
            <w:noProof/>
            <w:webHidden/>
          </w:rPr>
        </w:r>
        <w:r w:rsidR="002C0C30">
          <w:rPr>
            <w:noProof/>
            <w:webHidden/>
          </w:rPr>
          <w:fldChar w:fldCharType="separate"/>
        </w:r>
        <w:r w:rsidR="00F40662">
          <w:rPr>
            <w:noProof/>
            <w:webHidden/>
          </w:rPr>
          <w:t>14</w:t>
        </w:r>
        <w:r w:rsidR="002C0C30">
          <w:rPr>
            <w:noProof/>
            <w:webHidden/>
          </w:rPr>
          <w:fldChar w:fldCharType="end"/>
        </w:r>
      </w:hyperlink>
    </w:p>
    <w:p w14:paraId="72D4610F" w14:textId="73048098"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96" w:history="1">
        <w:r w:rsidR="002C0C30" w:rsidRPr="00333BA6">
          <w:rPr>
            <w:rStyle w:val="Hyperlink"/>
            <w:rFonts w:ascii="Arial" w:hAnsi="Arial" w:cs="Arial"/>
            <w:noProof/>
          </w:rPr>
          <w:t>2.2.4.</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Equipo de Coordinación del Proyecto</w:t>
        </w:r>
        <w:r w:rsidR="002C0C30">
          <w:rPr>
            <w:noProof/>
            <w:webHidden/>
          </w:rPr>
          <w:tab/>
        </w:r>
        <w:r w:rsidR="002C0C30">
          <w:rPr>
            <w:noProof/>
            <w:webHidden/>
          </w:rPr>
          <w:fldChar w:fldCharType="begin"/>
        </w:r>
        <w:r w:rsidR="002C0C30">
          <w:rPr>
            <w:noProof/>
            <w:webHidden/>
          </w:rPr>
          <w:instrText xml:space="preserve"> PAGEREF _Toc370820096 \h </w:instrText>
        </w:r>
        <w:r w:rsidR="002C0C30">
          <w:rPr>
            <w:noProof/>
            <w:webHidden/>
          </w:rPr>
        </w:r>
        <w:r w:rsidR="002C0C30">
          <w:rPr>
            <w:noProof/>
            <w:webHidden/>
          </w:rPr>
          <w:fldChar w:fldCharType="separate"/>
        </w:r>
        <w:r w:rsidR="00F40662">
          <w:rPr>
            <w:noProof/>
            <w:webHidden/>
          </w:rPr>
          <w:t>15</w:t>
        </w:r>
        <w:r w:rsidR="002C0C30">
          <w:rPr>
            <w:noProof/>
            <w:webHidden/>
          </w:rPr>
          <w:fldChar w:fldCharType="end"/>
        </w:r>
      </w:hyperlink>
    </w:p>
    <w:p w14:paraId="589C7741" w14:textId="0EC62FC0"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097" w:history="1">
        <w:r w:rsidR="002C0C30" w:rsidRPr="00333BA6">
          <w:rPr>
            <w:rStyle w:val="Hyperlink"/>
            <w:rFonts w:ascii="Arial" w:hAnsi="Arial" w:cs="Arial"/>
            <w:b/>
            <w:noProof/>
          </w:rPr>
          <w:t>2.3.</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rPr>
          <w:t>Oficina General de Tecnologías de la Información (OGTI).</w:t>
        </w:r>
        <w:r w:rsidR="002C0C30">
          <w:rPr>
            <w:noProof/>
            <w:webHidden/>
          </w:rPr>
          <w:tab/>
        </w:r>
        <w:r w:rsidR="002C0C30">
          <w:rPr>
            <w:noProof/>
            <w:webHidden/>
          </w:rPr>
          <w:fldChar w:fldCharType="begin"/>
        </w:r>
        <w:r w:rsidR="002C0C30">
          <w:rPr>
            <w:noProof/>
            <w:webHidden/>
          </w:rPr>
          <w:instrText xml:space="preserve"> PAGEREF _Toc370820097 \h </w:instrText>
        </w:r>
        <w:r w:rsidR="002C0C30">
          <w:rPr>
            <w:noProof/>
            <w:webHidden/>
          </w:rPr>
        </w:r>
        <w:r w:rsidR="002C0C30">
          <w:rPr>
            <w:noProof/>
            <w:webHidden/>
          </w:rPr>
          <w:fldChar w:fldCharType="separate"/>
        </w:r>
        <w:r w:rsidR="00F40662">
          <w:rPr>
            <w:noProof/>
            <w:webHidden/>
          </w:rPr>
          <w:t>18</w:t>
        </w:r>
        <w:r w:rsidR="002C0C30">
          <w:rPr>
            <w:noProof/>
            <w:webHidden/>
          </w:rPr>
          <w:fldChar w:fldCharType="end"/>
        </w:r>
      </w:hyperlink>
    </w:p>
    <w:p w14:paraId="0597EDBB" w14:textId="64228BC6"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098" w:history="1">
        <w:r w:rsidR="002C0C30" w:rsidRPr="00333BA6">
          <w:rPr>
            <w:rStyle w:val="Hyperlink"/>
            <w:rFonts w:ascii="Arial" w:hAnsi="Arial" w:cs="Arial"/>
            <w:noProof/>
          </w:rPr>
          <w:t>2.3.1.</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Funciones</w:t>
        </w:r>
        <w:r w:rsidR="002C0C30">
          <w:rPr>
            <w:noProof/>
            <w:webHidden/>
          </w:rPr>
          <w:tab/>
        </w:r>
        <w:r w:rsidR="002C0C30">
          <w:rPr>
            <w:noProof/>
            <w:webHidden/>
          </w:rPr>
          <w:fldChar w:fldCharType="begin"/>
        </w:r>
        <w:r w:rsidR="002C0C30">
          <w:rPr>
            <w:noProof/>
            <w:webHidden/>
          </w:rPr>
          <w:instrText xml:space="preserve"> PAGEREF _Toc370820098 \h </w:instrText>
        </w:r>
        <w:r w:rsidR="002C0C30">
          <w:rPr>
            <w:noProof/>
            <w:webHidden/>
          </w:rPr>
        </w:r>
        <w:r w:rsidR="002C0C30">
          <w:rPr>
            <w:noProof/>
            <w:webHidden/>
          </w:rPr>
          <w:fldChar w:fldCharType="separate"/>
        </w:r>
        <w:r w:rsidR="00F40662">
          <w:rPr>
            <w:noProof/>
            <w:webHidden/>
          </w:rPr>
          <w:t>18</w:t>
        </w:r>
        <w:r w:rsidR="002C0C30">
          <w:rPr>
            <w:noProof/>
            <w:webHidden/>
          </w:rPr>
          <w:fldChar w:fldCharType="end"/>
        </w:r>
      </w:hyperlink>
    </w:p>
    <w:p w14:paraId="3087CEBD" w14:textId="1C591F85"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099" w:history="1">
        <w:r w:rsidR="002C0C30" w:rsidRPr="00333BA6">
          <w:rPr>
            <w:rStyle w:val="Hyperlink"/>
            <w:rFonts w:ascii="Arial" w:hAnsi="Arial" w:cs="Arial"/>
            <w:b/>
            <w:noProof/>
          </w:rPr>
          <w:t>2.4.</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rPr>
          <w:t>Autoridad Nacional del Servicio Civil (SERVIR).</w:t>
        </w:r>
        <w:r w:rsidR="002C0C30">
          <w:rPr>
            <w:noProof/>
            <w:webHidden/>
          </w:rPr>
          <w:tab/>
        </w:r>
        <w:r w:rsidR="002C0C30">
          <w:rPr>
            <w:noProof/>
            <w:webHidden/>
          </w:rPr>
          <w:fldChar w:fldCharType="begin"/>
        </w:r>
        <w:r w:rsidR="002C0C30">
          <w:rPr>
            <w:noProof/>
            <w:webHidden/>
          </w:rPr>
          <w:instrText xml:space="preserve"> PAGEREF _Toc370820099 \h </w:instrText>
        </w:r>
        <w:r w:rsidR="002C0C30">
          <w:rPr>
            <w:noProof/>
            <w:webHidden/>
          </w:rPr>
        </w:r>
        <w:r w:rsidR="002C0C30">
          <w:rPr>
            <w:noProof/>
            <w:webHidden/>
          </w:rPr>
          <w:fldChar w:fldCharType="separate"/>
        </w:r>
        <w:r w:rsidR="00F40662">
          <w:rPr>
            <w:noProof/>
            <w:webHidden/>
          </w:rPr>
          <w:t>20</w:t>
        </w:r>
        <w:r w:rsidR="002C0C30">
          <w:rPr>
            <w:noProof/>
            <w:webHidden/>
          </w:rPr>
          <w:fldChar w:fldCharType="end"/>
        </w:r>
      </w:hyperlink>
    </w:p>
    <w:p w14:paraId="6512FE27" w14:textId="221AFD12"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00" w:history="1">
        <w:r w:rsidR="002C0C30" w:rsidRPr="00333BA6">
          <w:rPr>
            <w:rStyle w:val="Hyperlink"/>
            <w:rFonts w:ascii="Arial" w:hAnsi="Arial" w:cs="Arial"/>
            <w:noProof/>
          </w:rPr>
          <w:t>2.4.1.</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Funciones</w:t>
        </w:r>
        <w:r w:rsidR="002C0C30">
          <w:rPr>
            <w:noProof/>
            <w:webHidden/>
          </w:rPr>
          <w:tab/>
        </w:r>
        <w:r w:rsidR="002C0C30">
          <w:rPr>
            <w:noProof/>
            <w:webHidden/>
          </w:rPr>
          <w:fldChar w:fldCharType="begin"/>
        </w:r>
        <w:r w:rsidR="002C0C30">
          <w:rPr>
            <w:noProof/>
            <w:webHidden/>
          </w:rPr>
          <w:instrText xml:space="preserve"> PAGEREF _Toc370820100 \h </w:instrText>
        </w:r>
        <w:r w:rsidR="002C0C30">
          <w:rPr>
            <w:noProof/>
            <w:webHidden/>
          </w:rPr>
        </w:r>
        <w:r w:rsidR="002C0C30">
          <w:rPr>
            <w:noProof/>
            <w:webHidden/>
          </w:rPr>
          <w:fldChar w:fldCharType="separate"/>
        </w:r>
        <w:r w:rsidR="00F40662">
          <w:rPr>
            <w:noProof/>
            <w:webHidden/>
          </w:rPr>
          <w:t>21</w:t>
        </w:r>
        <w:r w:rsidR="002C0C30">
          <w:rPr>
            <w:noProof/>
            <w:webHidden/>
          </w:rPr>
          <w:fldChar w:fldCharType="end"/>
        </w:r>
      </w:hyperlink>
    </w:p>
    <w:p w14:paraId="24AD01AD" w14:textId="006B6785" w:rsidR="002C0C30" w:rsidRDefault="00D56BC2">
      <w:pPr>
        <w:pStyle w:val="TOC1"/>
        <w:tabs>
          <w:tab w:val="left" w:pos="440"/>
          <w:tab w:val="right" w:leader="dot" w:pos="8920"/>
        </w:tabs>
        <w:rPr>
          <w:rFonts w:eastAsiaTheme="minorEastAsia" w:cstheme="minorBidi"/>
          <w:b w:val="0"/>
          <w:bCs w:val="0"/>
          <w:caps w:val="0"/>
          <w:noProof/>
          <w:sz w:val="22"/>
          <w:szCs w:val="22"/>
          <w:lang w:eastAsia="es-PE"/>
        </w:rPr>
      </w:pPr>
      <w:hyperlink w:anchor="_Toc370820101" w:history="1">
        <w:r w:rsidR="002C0C30" w:rsidRPr="00333BA6">
          <w:rPr>
            <w:rStyle w:val="Hyperlink"/>
            <w:rFonts w:ascii="Arial" w:hAnsi="Arial" w:cs="Arial"/>
            <w:noProof/>
          </w:rPr>
          <w:t>3.</w:t>
        </w:r>
        <w:r w:rsidR="002C0C30">
          <w:rPr>
            <w:rFonts w:eastAsiaTheme="minorEastAsia" w:cstheme="minorBidi"/>
            <w:b w:val="0"/>
            <w:bCs w:val="0"/>
            <w:caps w:val="0"/>
            <w:noProof/>
            <w:sz w:val="22"/>
            <w:szCs w:val="22"/>
            <w:lang w:eastAsia="es-PE"/>
          </w:rPr>
          <w:tab/>
        </w:r>
        <w:r w:rsidR="002C0C30" w:rsidRPr="00333BA6">
          <w:rPr>
            <w:rStyle w:val="Hyperlink"/>
            <w:rFonts w:ascii="Arial" w:hAnsi="Arial" w:cs="Arial"/>
            <w:noProof/>
          </w:rPr>
          <w:t>Ciclo Operativo del Proyecto.</w:t>
        </w:r>
        <w:r w:rsidR="002C0C30">
          <w:rPr>
            <w:noProof/>
            <w:webHidden/>
          </w:rPr>
          <w:tab/>
        </w:r>
        <w:r w:rsidR="002C0C30">
          <w:rPr>
            <w:noProof/>
            <w:webHidden/>
          </w:rPr>
          <w:fldChar w:fldCharType="begin"/>
        </w:r>
        <w:r w:rsidR="002C0C30">
          <w:rPr>
            <w:noProof/>
            <w:webHidden/>
          </w:rPr>
          <w:instrText xml:space="preserve"> PAGEREF _Toc370820101 \h </w:instrText>
        </w:r>
        <w:r w:rsidR="002C0C30">
          <w:rPr>
            <w:noProof/>
            <w:webHidden/>
          </w:rPr>
        </w:r>
        <w:r w:rsidR="002C0C30">
          <w:rPr>
            <w:noProof/>
            <w:webHidden/>
          </w:rPr>
          <w:fldChar w:fldCharType="separate"/>
        </w:r>
        <w:r w:rsidR="00F40662">
          <w:rPr>
            <w:noProof/>
            <w:webHidden/>
          </w:rPr>
          <w:t>22</w:t>
        </w:r>
        <w:r w:rsidR="002C0C30">
          <w:rPr>
            <w:noProof/>
            <w:webHidden/>
          </w:rPr>
          <w:fldChar w:fldCharType="end"/>
        </w:r>
      </w:hyperlink>
    </w:p>
    <w:p w14:paraId="1C2605B8" w14:textId="336F13D6"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102" w:history="1">
        <w:r w:rsidR="002C0C30" w:rsidRPr="00333BA6">
          <w:rPr>
            <w:rStyle w:val="Hyperlink"/>
            <w:rFonts w:ascii="Arial" w:hAnsi="Arial" w:cs="Arial"/>
            <w:b/>
            <w:noProof/>
          </w:rPr>
          <w:t>3.1.</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rPr>
          <w:t>Fase de Programación.</w:t>
        </w:r>
        <w:r w:rsidR="002C0C30">
          <w:rPr>
            <w:noProof/>
            <w:webHidden/>
          </w:rPr>
          <w:tab/>
        </w:r>
        <w:r w:rsidR="002C0C30">
          <w:rPr>
            <w:noProof/>
            <w:webHidden/>
          </w:rPr>
          <w:fldChar w:fldCharType="begin"/>
        </w:r>
        <w:r w:rsidR="002C0C30">
          <w:rPr>
            <w:noProof/>
            <w:webHidden/>
          </w:rPr>
          <w:instrText xml:space="preserve"> PAGEREF _Toc370820102 \h </w:instrText>
        </w:r>
        <w:r w:rsidR="002C0C30">
          <w:rPr>
            <w:noProof/>
            <w:webHidden/>
          </w:rPr>
        </w:r>
        <w:r w:rsidR="002C0C30">
          <w:rPr>
            <w:noProof/>
            <w:webHidden/>
          </w:rPr>
          <w:fldChar w:fldCharType="separate"/>
        </w:r>
        <w:r w:rsidR="00F40662">
          <w:rPr>
            <w:noProof/>
            <w:webHidden/>
          </w:rPr>
          <w:t>22</w:t>
        </w:r>
        <w:r w:rsidR="002C0C30">
          <w:rPr>
            <w:noProof/>
            <w:webHidden/>
          </w:rPr>
          <w:fldChar w:fldCharType="end"/>
        </w:r>
      </w:hyperlink>
    </w:p>
    <w:p w14:paraId="79B61C56" w14:textId="4758CD43"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03" w:history="1">
        <w:r w:rsidR="002C0C30" w:rsidRPr="00333BA6">
          <w:rPr>
            <w:rStyle w:val="Hyperlink"/>
            <w:rFonts w:ascii="Arial" w:hAnsi="Arial" w:cs="Arial"/>
            <w:noProof/>
          </w:rPr>
          <w:t>3.1.1.</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Plan de Ejecución del Proyecto (PEP).</w:t>
        </w:r>
        <w:r w:rsidR="002C0C30">
          <w:rPr>
            <w:noProof/>
            <w:webHidden/>
          </w:rPr>
          <w:tab/>
        </w:r>
        <w:r w:rsidR="002C0C30">
          <w:rPr>
            <w:noProof/>
            <w:webHidden/>
          </w:rPr>
          <w:fldChar w:fldCharType="begin"/>
        </w:r>
        <w:r w:rsidR="002C0C30">
          <w:rPr>
            <w:noProof/>
            <w:webHidden/>
          </w:rPr>
          <w:instrText xml:space="preserve"> PAGEREF _Toc370820103 \h </w:instrText>
        </w:r>
        <w:r w:rsidR="002C0C30">
          <w:rPr>
            <w:noProof/>
            <w:webHidden/>
          </w:rPr>
        </w:r>
        <w:r w:rsidR="002C0C30">
          <w:rPr>
            <w:noProof/>
            <w:webHidden/>
          </w:rPr>
          <w:fldChar w:fldCharType="separate"/>
        </w:r>
        <w:r w:rsidR="00F40662">
          <w:rPr>
            <w:noProof/>
            <w:webHidden/>
          </w:rPr>
          <w:t>22</w:t>
        </w:r>
        <w:r w:rsidR="002C0C30">
          <w:rPr>
            <w:noProof/>
            <w:webHidden/>
          </w:rPr>
          <w:fldChar w:fldCharType="end"/>
        </w:r>
      </w:hyperlink>
    </w:p>
    <w:p w14:paraId="5A6A0DCB" w14:textId="34C7647C"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04" w:history="1">
        <w:r w:rsidR="002C0C30" w:rsidRPr="00333BA6">
          <w:rPr>
            <w:rStyle w:val="Hyperlink"/>
            <w:rFonts w:ascii="Arial" w:hAnsi="Arial" w:cs="Arial"/>
            <w:noProof/>
          </w:rPr>
          <w:t>3.1.2.</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Plan Operativo Anual (POA).</w:t>
        </w:r>
        <w:r w:rsidR="002C0C30">
          <w:rPr>
            <w:noProof/>
            <w:webHidden/>
          </w:rPr>
          <w:tab/>
        </w:r>
        <w:r w:rsidR="002C0C30">
          <w:rPr>
            <w:noProof/>
            <w:webHidden/>
          </w:rPr>
          <w:fldChar w:fldCharType="begin"/>
        </w:r>
        <w:r w:rsidR="002C0C30">
          <w:rPr>
            <w:noProof/>
            <w:webHidden/>
          </w:rPr>
          <w:instrText xml:space="preserve"> PAGEREF _Toc370820104 \h </w:instrText>
        </w:r>
        <w:r w:rsidR="002C0C30">
          <w:rPr>
            <w:noProof/>
            <w:webHidden/>
          </w:rPr>
        </w:r>
        <w:r w:rsidR="002C0C30">
          <w:rPr>
            <w:noProof/>
            <w:webHidden/>
          </w:rPr>
          <w:fldChar w:fldCharType="separate"/>
        </w:r>
        <w:r w:rsidR="00F40662">
          <w:rPr>
            <w:noProof/>
            <w:webHidden/>
          </w:rPr>
          <w:t>23</w:t>
        </w:r>
        <w:r w:rsidR="002C0C30">
          <w:rPr>
            <w:noProof/>
            <w:webHidden/>
          </w:rPr>
          <w:fldChar w:fldCharType="end"/>
        </w:r>
      </w:hyperlink>
    </w:p>
    <w:p w14:paraId="31A01D02" w14:textId="6066C2CF"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05" w:history="1">
        <w:r w:rsidR="002C0C30" w:rsidRPr="00333BA6">
          <w:rPr>
            <w:rStyle w:val="Hyperlink"/>
            <w:rFonts w:ascii="Arial" w:hAnsi="Arial" w:cs="Arial"/>
            <w:noProof/>
          </w:rPr>
          <w:t>3.1.3.</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Plan de Adquisiciones (PA).</w:t>
        </w:r>
        <w:r w:rsidR="002C0C30">
          <w:rPr>
            <w:noProof/>
            <w:webHidden/>
          </w:rPr>
          <w:tab/>
        </w:r>
        <w:r w:rsidR="002C0C30">
          <w:rPr>
            <w:noProof/>
            <w:webHidden/>
          </w:rPr>
          <w:fldChar w:fldCharType="begin"/>
        </w:r>
        <w:r w:rsidR="002C0C30">
          <w:rPr>
            <w:noProof/>
            <w:webHidden/>
          </w:rPr>
          <w:instrText xml:space="preserve"> PAGEREF _Toc370820105 \h </w:instrText>
        </w:r>
        <w:r w:rsidR="002C0C30">
          <w:rPr>
            <w:noProof/>
            <w:webHidden/>
          </w:rPr>
        </w:r>
        <w:r w:rsidR="002C0C30">
          <w:rPr>
            <w:noProof/>
            <w:webHidden/>
          </w:rPr>
          <w:fldChar w:fldCharType="separate"/>
        </w:r>
        <w:r w:rsidR="00F40662">
          <w:rPr>
            <w:noProof/>
            <w:webHidden/>
          </w:rPr>
          <w:t>24</w:t>
        </w:r>
        <w:r w:rsidR="002C0C30">
          <w:rPr>
            <w:noProof/>
            <w:webHidden/>
          </w:rPr>
          <w:fldChar w:fldCharType="end"/>
        </w:r>
      </w:hyperlink>
    </w:p>
    <w:p w14:paraId="66859DA8" w14:textId="614C7044"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06" w:history="1">
        <w:r w:rsidR="002C0C30" w:rsidRPr="00333BA6">
          <w:rPr>
            <w:rStyle w:val="Hyperlink"/>
            <w:rFonts w:ascii="Arial" w:hAnsi="Arial" w:cs="Arial"/>
            <w:noProof/>
          </w:rPr>
          <w:t>3.1.4.</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Plan Financiero y Pronósticos de Desembolsos (PF y PD).</w:t>
        </w:r>
        <w:r w:rsidR="002C0C30">
          <w:rPr>
            <w:noProof/>
            <w:webHidden/>
          </w:rPr>
          <w:tab/>
        </w:r>
        <w:r w:rsidR="002C0C30">
          <w:rPr>
            <w:noProof/>
            <w:webHidden/>
          </w:rPr>
          <w:fldChar w:fldCharType="begin"/>
        </w:r>
        <w:r w:rsidR="002C0C30">
          <w:rPr>
            <w:noProof/>
            <w:webHidden/>
          </w:rPr>
          <w:instrText xml:space="preserve"> PAGEREF _Toc370820106 \h </w:instrText>
        </w:r>
        <w:r w:rsidR="002C0C30">
          <w:rPr>
            <w:noProof/>
            <w:webHidden/>
          </w:rPr>
        </w:r>
        <w:r w:rsidR="002C0C30">
          <w:rPr>
            <w:noProof/>
            <w:webHidden/>
          </w:rPr>
          <w:fldChar w:fldCharType="separate"/>
        </w:r>
        <w:r w:rsidR="00F40662">
          <w:rPr>
            <w:noProof/>
            <w:webHidden/>
          </w:rPr>
          <w:t>25</w:t>
        </w:r>
        <w:r w:rsidR="002C0C30">
          <w:rPr>
            <w:noProof/>
            <w:webHidden/>
          </w:rPr>
          <w:fldChar w:fldCharType="end"/>
        </w:r>
      </w:hyperlink>
    </w:p>
    <w:p w14:paraId="2EFE1E42" w14:textId="4C7BBE37"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07" w:history="1">
        <w:r w:rsidR="002C0C30" w:rsidRPr="00333BA6">
          <w:rPr>
            <w:rStyle w:val="Hyperlink"/>
            <w:rFonts w:ascii="Arial" w:hAnsi="Arial" w:cs="Arial"/>
            <w:noProof/>
          </w:rPr>
          <w:t>3.1.5.</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Elegibilidad de gastos.</w:t>
        </w:r>
        <w:r w:rsidR="002C0C30">
          <w:rPr>
            <w:noProof/>
            <w:webHidden/>
          </w:rPr>
          <w:tab/>
        </w:r>
        <w:r w:rsidR="002C0C30">
          <w:rPr>
            <w:noProof/>
            <w:webHidden/>
          </w:rPr>
          <w:fldChar w:fldCharType="begin"/>
        </w:r>
        <w:r w:rsidR="002C0C30">
          <w:rPr>
            <w:noProof/>
            <w:webHidden/>
          </w:rPr>
          <w:instrText xml:space="preserve"> PAGEREF _Toc370820107 \h </w:instrText>
        </w:r>
        <w:r w:rsidR="002C0C30">
          <w:rPr>
            <w:noProof/>
            <w:webHidden/>
          </w:rPr>
        </w:r>
        <w:r w:rsidR="002C0C30">
          <w:rPr>
            <w:noProof/>
            <w:webHidden/>
          </w:rPr>
          <w:fldChar w:fldCharType="separate"/>
        </w:r>
        <w:r w:rsidR="00F40662">
          <w:rPr>
            <w:noProof/>
            <w:webHidden/>
          </w:rPr>
          <w:t>26</w:t>
        </w:r>
        <w:r w:rsidR="002C0C30">
          <w:rPr>
            <w:noProof/>
            <w:webHidden/>
          </w:rPr>
          <w:fldChar w:fldCharType="end"/>
        </w:r>
      </w:hyperlink>
    </w:p>
    <w:p w14:paraId="65DB96DA" w14:textId="423D11D5"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108" w:history="1">
        <w:r w:rsidR="002C0C30" w:rsidRPr="00333BA6">
          <w:rPr>
            <w:rStyle w:val="Hyperlink"/>
            <w:rFonts w:ascii="Arial" w:hAnsi="Arial" w:cs="Arial"/>
            <w:b/>
            <w:noProof/>
          </w:rPr>
          <w:t>3.2.</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rPr>
          <w:t>Fase de Contratación.</w:t>
        </w:r>
        <w:r w:rsidR="002C0C30">
          <w:rPr>
            <w:noProof/>
            <w:webHidden/>
          </w:rPr>
          <w:tab/>
        </w:r>
        <w:r w:rsidR="002C0C30">
          <w:rPr>
            <w:noProof/>
            <w:webHidden/>
          </w:rPr>
          <w:fldChar w:fldCharType="begin"/>
        </w:r>
        <w:r w:rsidR="002C0C30">
          <w:rPr>
            <w:noProof/>
            <w:webHidden/>
          </w:rPr>
          <w:instrText xml:space="preserve"> PAGEREF _Toc370820108 \h </w:instrText>
        </w:r>
        <w:r w:rsidR="002C0C30">
          <w:rPr>
            <w:noProof/>
            <w:webHidden/>
          </w:rPr>
        </w:r>
        <w:r w:rsidR="002C0C30">
          <w:rPr>
            <w:noProof/>
            <w:webHidden/>
          </w:rPr>
          <w:fldChar w:fldCharType="separate"/>
        </w:r>
        <w:r w:rsidR="00F40662">
          <w:rPr>
            <w:noProof/>
            <w:webHidden/>
          </w:rPr>
          <w:t>26</w:t>
        </w:r>
        <w:r w:rsidR="002C0C30">
          <w:rPr>
            <w:noProof/>
            <w:webHidden/>
          </w:rPr>
          <w:fldChar w:fldCharType="end"/>
        </w:r>
      </w:hyperlink>
    </w:p>
    <w:p w14:paraId="343710F9" w14:textId="3BE1E7A7"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09" w:history="1">
        <w:r w:rsidR="002C0C30" w:rsidRPr="00333BA6">
          <w:rPr>
            <w:rStyle w:val="Hyperlink"/>
            <w:rFonts w:ascii="Arial" w:hAnsi="Arial" w:cs="Arial"/>
            <w:noProof/>
          </w:rPr>
          <w:t>3.2.1.</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Generalidades.</w:t>
        </w:r>
        <w:r w:rsidR="002C0C30">
          <w:rPr>
            <w:noProof/>
            <w:webHidden/>
          </w:rPr>
          <w:tab/>
        </w:r>
        <w:r w:rsidR="002C0C30">
          <w:rPr>
            <w:noProof/>
            <w:webHidden/>
          </w:rPr>
          <w:fldChar w:fldCharType="begin"/>
        </w:r>
        <w:r w:rsidR="002C0C30">
          <w:rPr>
            <w:noProof/>
            <w:webHidden/>
          </w:rPr>
          <w:instrText xml:space="preserve"> PAGEREF _Toc370820109 \h </w:instrText>
        </w:r>
        <w:r w:rsidR="002C0C30">
          <w:rPr>
            <w:noProof/>
            <w:webHidden/>
          </w:rPr>
        </w:r>
        <w:r w:rsidR="002C0C30">
          <w:rPr>
            <w:noProof/>
            <w:webHidden/>
          </w:rPr>
          <w:fldChar w:fldCharType="separate"/>
        </w:r>
        <w:r w:rsidR="00F40662">
          <w:rPr>
            <w:noProof/>
            <w:webHidden/>
          </w:rPr>
          <w:t>26</w:t>
        </w:r>
        <w:r w:rsidR="002C0C30">
          <w:rPr>
            <w:noProof/>
            <w:webHidden/>
          </w:rPr>
          <w:fldChar w:fldCharType="end"/>
        </w:r>
      </w:hyperlink>
    </w:p>
    <w:p w14:paraId="3F92E9E3" w14:textId="6480D240"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10" w:history="1">
        <w:r w:rsidR="002C0C30" w:rsidRPr="00333BA6">
          <w:rPr>
            <w:rStyle w:val="Hyperlink"/>
            <w:rFonts w:ascii="Arial" w:hAnsi="Arial" w:cs="Arial"/>
            <w:noProof/>
          </w:rPr>
          <w:t>3.2.2.</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Programación y Formulación</w:t>
        </w:r>
        <w:r w:rsidR="002C0C30">
          <w:rPr>
            <w:noProof/>
            <w:webHidden/>
          </w:rPr>
          <w:tab/>
        </w:r>
        <w:r w:rsidR="002C0C30">
          <w:rPr>
            <w:noProof/>
            <w:webHidden/>
          </w:rPr>
          <w:fldChar w:fldCharType="begin"/>
        </w:r>
        <w:r w:rsidR="002C0C30">
          <w:rPr>
            <w:noProof/>
            <w:webHidden/>
          </w:rPr>
          <w:instrText xml:space="preserve"> PAGEREF _Toc370820110 \h </w:instrText>
        </w:r>
        <w:r w:rsidR="002C0C30">
          <w:rPr>
            <w:noProof/>
            <w:webHidden/>
          </w:rPr>
        </w:r>
        <w:r w:rsidR="002C0C30">
          <w:rPr>
            <w:noProof/>
            <w:webHidden/>
          </w:rPr>
          <w:fldChar w:fldCharType="separate"/>
        </w:r>
        <w:r w:rsidR="00F40662">
          <w:rPr>
            <w:noProof/>
            <w:webHidden/>
          </w:rPr>
          <w:t>27</w:t>
        </w:r>
        <w:r w:rsidR="002C0C30">
          <w:rPr>
            <w:noProof/>
            <w:webHidden/>
          </w:rPr>
          <w:fldChar w:fldCharType="end"/>
        </w:r>
      </w:hyperlink>
    </w:p>
    <w:p w14:paraId="0223839C" w14:textId="3D0EC042"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11" w:history="1">
        <w:r w:rsidR="002C0C30" w:rsidRPr="00333BA6">
          <w:rPr>
            <w:rStyle w:val="Hyperlink"/>
            <w:rFonts w:ascii="Arial" w:hAnsi="Arial" w:cs="Arial"/>
            <w:noProof/>
          </w:rPr>
          <w:t>3.2.3.</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Preparación de Documentos de Selección.</w:t>
        </w:r>
        <w:r w:rsidR="002C0C30">
          <w:rPr>
            <w:noProof/>
            <w:webHidden/>
          </w:rPr>
          <w:tab/>
        </w:r>
        <w:r w:rsidR="002C0C30">
          <w:rPr>
            <w:noProof/>
            <w:webHidden/>
          </w:rPr>
          <w:fldChar w:fldCharType="begin"/>
        </w:r>
        <w:r w:rsidR="002C0C30">
          <w:rPr>
            <w:noProof/>
            <w:webHidden/>
          </w:rPr>
          <w:instrText xml:space="preserve"> PAGEREF _Toc370820111 \h </w:instrText>
        </w:r>
        <w:r w:rsidR="002C0C30">
          <w:rPr>
            <w:noProof/>
            <w:webHidden/>
          </w:rPr>
        </w:r>
        <w:r w:rsidR="002C0C30">
          <w:rPr>
            <w:noProof/>
            <w:webHidden/>
          </w:rPr>
          <w:fldChar w:fldCharType="separate"/>
        </w:r>
        <w:r w:rsidR="00F40662">
          <w:rPr>
            <w:noProof/>
            <w:webHidden/>
          </w:rPr>
          <w:t>27</w:t>
        </w:r>
        <w:r w:rsidR="002C0C30">
          <w:rPr>
            <w:noProof/>
            <w:webHidden/>
          </w:rPr>
          <w:fldChar w:fldCharType="end"/>
        </w:r>
      </w:hyperlink>
    </w:p>
    <w:p w14:paraId="277C987E" w14:textId="79F28A1A"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12" w:history="1">
        <w:r w:rsidR="002C0C30" w:rsidRPr="00333BA6">
          <w:rPr>
            <w:rStyle w:val="Hyperlink"/>
            <w:rFonts w:ascii="Arial" w:hAnsi="Arial" w:cs="Arial"/>
            <w:noProof/>
          </w:rPr>
          <w:t>3.2.4.</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Procesos de Contratación.</w:t>
        </w:r>
        <w:r w:rsidR="002C0C30">
          <w:rPr>
            <w:noProof/>
            <w:webHidden/>
          </w:rPr>
          <w:tab/>
        </w:r>
        <w:r w:rsidR="002C0C30">
          <w:rPr>
            <w:noProof/>
            <w:webHidden/>
          </w:rPr>
          <w:fldChar w:fldCharType="begin"/>
        </w:r>
        <w:r w:rsidR="002C0C30">
          <w:rPr>
            <w:noProof/>
            <w:webHidden/>
          </w:rPr>
          <w:instrText xml:space="preserve"> PAGEREF _Toc370820112 \h </w:instrText>
        </w:r>
        <w:r w:rsidR="002C0C30">
          <w:rPr>
            <w:noProof/>
            <w:webHidden/>
          </w:rPr>
        </w:r>
        <w:r w:rsidR="002C0C30">
          <w:rPr>
            <w:noProof/>
            <w:webHidden/>
          </w:rPr>
          <w:fldChar w:fldCharType="separate"/>
        </w:r>
        <w:r w:rsidR="00F40662">
          <w:rPr>
            <w:noProof/>
            <w:webHidden/>
          </w:rPr>
          <w:t>27</w:t>
        </w:r>
        <w:r w:rsidR="002C0C30">
          <w:rPr>
            <w:noProof/>
            <w:webHidden/>
          </w:rPr>
          <w:fldChar w:fldCharType="end"/>
        </w:r>
      </w:hyperlink>
    </w:p>
    <w:p w14:paraId="71F2E2AE" w14:textId="68A8F763"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13" w:history="1">
        <w:r w:rsidR="002C0C30" w:rsidRPr="00333BA6">
          <w:rPr>
            <w:rStyle w:val="Hyperlink"/>
            <w:rFonts w:ascii="Arial" w:hAnsi="Arial" w:cs="Arial"/>
            <w:noProof/>
          </w:rPr>
          <w:t>3.2.5.</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Publicidad.</w:t>
        </w:r>
        <w:r w:rsidR="002C0C30">
          <w:rPr>
            <w:noProof/>
            <w:webHidden/>
          </w:rPr>
          <w:tab/>
        </w:r>
        <w:r w:rsidR="002C0C30">
          <w:rPr>
            <w:noProof/>
            <w:webHidden/>
          </w:rPr>
          <w:fldChar w:fldCharType="begin"/>
        </w:r>
        <w:r w:rsidR="002C0C30">
          <w:rPr>
            <w:noProof/>
            <w:webHidden/>
          </w:rPr>
          <w:instrText xml:space="preserve"> PAGEREF _Toc370820113 \h </w:instrText>
        </w:r>
        <w:r w:rsidR="002C0C30">
          <w:rPr>
            <w:noProof/>
            <w:webHidden/>
          </w:rPr>
        </w:r>
        <w:r w:rsidR="002C0C30">
          <w:rPr>
            <w:noProof/>
            <w:webHidden/>
          </w:rPr>
          <w:fldChar w:fldCharType="separate"/>
        </w:r>
        <w:r w:rsidR="00F40662">
          <w:rPr>
            <w:noProof/>
            <w:webHidden/>
          </w:rPr>
          <w:t>28</w:t>
        </w:r>
        <w:r w:rsidR="002C0C30">
          <w:rPr>
            <w:noProof/>
            <w:webHidden/>
          </w:rPr>
          <w:fldChar w:fldCharType="end"/>
        </w:r>
      </w:hyperlink>
    </w:p>
    <w:p w14:paraId="0DEF13F1" w14:textId="35277931"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14" w:history="1">
        <w:r w:rsidR="002C0C30" w:rsidRPr="00333BA6">
          <w:rPr>
            <w:rStyle w:val="Hyperlink"/>
            <w:rFonts w:ascii="Arial" w:hAnsi="Arial" w:cs="Arial"/>
            <w:noProof/>
          </w:rPr>
          <w:t>3.2.6.</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Suscripción e inicio de Contratos.</w:t>
        </w:r>
        <w:r w:rsidR="002C0C30">
          <w:rPr>
            <w:noProof/>
            <w:webHidden/>
          </w:rPr>
          <w:tab/>
        </w:r>
        <w:r w:rsidR="002C0C30">
          <w:rPr>
            <w:noProof/>
            <w:webHidden/>
          </w:rPr>
          <w:fldChar w:fldCharType="begin"/>
        </w:r>
        <w:r w:rsidR="002C0C30">
          <w:rPr>
            <w:noProof/>
            <w:webHidden/>
          </w:rPr>
          <w:instrText xml:space="preserve"> PAGEREF _Toc370820114 \h </w:instrText>
        </w:r>
        <w:r w:rsidR="002C0C30">
          <w:rPr>
            <w:noProof/>
            <w:webHidden/>
          </w:rPr>
        </w:r>
        <w:r w:rsidR="002C0C30">
          <w:rPr>
            <w:noProof/>
            <w:webHidden/>
          </w:rPr>
          <w:fldChar w:fldCharType="separate"/>
        </w:r>
        <w:r w:rsidR="00F40662">
          <w:rPr>
            <w:noProof/>
            <w:webHidden/>
          </w:rPr>
          <w:t>28</w:t>
        </w:r>
        <w:r w:rsidR="002C0C30">
          <w:rPr>
            <w:noProof/>
            <w:webHidden/>
          </w:rPr>
          <w:fldChar w:fldCharType="end"/>
        </w:r>
      </w:hyperlink>
    </w:p>
    <w:p w14:paraId="27DCB93A" w14:textId="466119AD"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115" w:history="1">
        <w:r w:rsidR="002C0C30" w:rsidRPr="00333BA6">
          <w:rPr>
            <w:rStyle w:val="Hyperlink"/>
            <w:rFonts w:ascii="Arial" w:hAnsi="Arial" w:cs="Arial"/>
            <w:b/>
            <w:noProof/>
          </w:rPr>
          <w:t>3.3.</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rPr>
          <w:t>Fase de Ejecución.</w:t>
        </w:r>
        <w:r w:rsidR="002C0C30">
          <w:rPr>
            <w:noProof/>
            <w:webHidden/>
          </w:rPr>
          <w:tab/>
        </w:r>
        <w:r w:rsidR="002C0C30">
          <w:rPr>
            <w:noProof/>
            <w:webHidden/>
          </w:rPr>
          <w:fldChar w:fldCharType="begin"/>
        </w:r>
        <w:r w:rsidR="002C0C30">
          <w:rPr>
            <w:noProof/>
            <w:webHidden/>
          </w:rPr>
          <w:instrText xml:space="preserve"> PAGEREF _Toc370820115 \h </w:instrText>
        </w:r>
        <w:r w:rsidR="002C0C30">
          <w:rPr>
            <w:noProof/>
            <w:webHidden/>
          </w:rPr>
        </w:r>
        <w:r w:rsidR="002C0C30">
          <w:rPr>
            <w:noProof/>
            <w:webHidden/>
          </w:rPr>
          <w:fldChar w:fldCharType="separate"/>
        </w:r>
        <w:r w:rsidR="00F40662">
          <w:rPr>
            <w:noProof/>
            <w:webHidden/>
          </w:rPr>
          <w:t>28</w:t>
        </w:r>
        <w:r w:rsidR="002C0C30">
          <w:rPr>
            <w:noProof/>
            <w:webHidden/>
          </w:rPr>
          <w:fldChar w:fldCharType="end"/>
        </w:r>
      </w:hyperlink>
    </w:p>
    <w:p w14:paraId="59BAB425" w14:textId="1622E9A0"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16" w:history="1">
        <w:r w:rsidR="002C0C30" w:rsidRPr="00333BA6">
          <w:rPr>
            <w:rStyle w:val="Hyperlink"/>
            <w:rFonts w:ascii="Arial" w:hAnsi="Arial" w:cs="Arial"/>
            <w:noProof/>
          </w:rPr>
          <w:t>3.3.1.</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Seguimiento a la ejecución de contratos.</w:t>
        </w:r>
        <w:r w:rsidR="002C0C30">
          <w:rPr>
            <w:noProof/>
            <w:webHidden/>
          </w:rPr>
          <w:tab/>
        </w:r>
        <w:r w:rsidR="002C0C30">
          <w:rPr>
            <w:noProof/>
            <w:webHidden/>
          </w:rPr>
          <w:fldChar w:fldCharType="begin"/>
        </w:r>
        <w:r w:rsidR="002C0C30">
          <w:rPr>
            <w:noProof/>
            <w:webHidden/>
          </w:rPr>
          <w:instrText xml:space="preserve"> PAGEREF _Toc370820116 \h </w:instrText>
        </w:r>
        <w:r w:rsidR="002C0C30">
          <w:rPr>
            <w:noProof/>
            <w:webHidden/>
          </w:rPr>
        </w:r>
        <w:r w:rsidR="002C0C30">
          <w:rPr>
            <w:noProof/>
            <w:webHidden/>
          </w:rPr>
          <w:fldChar w:fldCharType="separate"/>
        </w:r>
        <w:r w:rsidR="00F40662">
          <w:rPr>
            <w:noProof/>
            <w:webHidden/>
          </w:rPr>
          <w:t>28</w:t>
        </w:r>
        <w:r w:rsidR="002C0C30">
          <w:rPr>
            <w:noProof/>
            <w:webHidden/>
          </w:rPr>
          <w:fldChar w:fldCharType="end"/>
        </w:r>
      </w:hyperlink>
    </w:p>
    <w:p w14:paraId="6A9DD39E" w14:textId="5469688E"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17" w:history="1">
        <w:r w:rsidR="002C0C30" w:rsidRPr="00333BA6">
          <w:rPr>
            <w:rStyle w:val="Hyperlink"/>
            <w:rFonts w:ascii="Arial" w:hAnsi="Arial" w:cs="Arial"/>
            <w:noProof/>
          </w:rPr>
          <w:t>3.3.2.</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Desembolsos y rendición de cuentas.</w:t>
        </w:r>
        <w:r w:rsidR="002C0C30">
          <w:rPr>
            <w:noProof/>
            <w:webHidden/>
          </w:rPr>
          <w:tab/>
        </w:r>
        <w:r w:rsidR="002C0C30">
          <w:rPr>
            <w:noProof/>
            <w:webHidden/>
          </w:rPr>
          <w:fldChar w:fldCharType="begin"/>
        </w:r>
        <w:r w:rsidR="002C0C30">
          <w:rPr>
            <w:noProof/>
            <w:webHidden/>
          </w:rPr>
          <w:instrText xml:space="preserve"> PAGEREF _Toc370820117 \h </w:instrText>
        </w:r>
        <w:r w:rsidR="002C0C30">
          <w:rPr>
            <w:noProof/>
            <w:webHidden/>
          </w:rPr>
        </w:r>
        <w:r w:rsidR="002C0C30">
          <w:rPr>
            <w:noProof/>
            <w:webHidden/>
          </w:rPr>
          <w:fldChar w:fldCharType="separate"/>
        </w:r>
        <w:r w:rsidR="00F40662">
          <w:rPr>
            <w:noProof/>
            <w:webHidden/>
          </w:rPr>
          <w:t>29</w:t>
        </w:r>
        <w:r w:rsidR="002C0C30">
          <w:rPr>
            <w:noProof/>
            <w:webHidden/>
          </w:rPr>
          <w:fldChar w:fldCharType="end"/>
        </w:r>
      </w:hyperlink>
    </w:p>
    <w:p w14:paraId="43CC4EFB" w14:textId="6ADCE9B9"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118" w:history="1">
        <w:r w:rsidR="002C0C30" w:rsidRPr="00333BA6">
          <w:rPr>
            <w:rStyle w:val="Hyperlink"/>
            <w:rFonts w:ascii="Arial" w:hAnsi="Arial" w:cs="Arial"/>
            <w:b/>
            <w:noProof/>
          </w:rPr>
          <w:t>3.4.</w:t>
        </w:r>
        <w:r w:rsidR="002C0C30">
          <w:rPr>
            <w:rFonts w:eastAsiaTheme="minorEastAsia" w:cstheme="minorBidi"/>
            <w:smallCaps w:val="0"/>
            <w:noProof/>
            <w:sz w:val="22"/>
            <w:szCs w:val="22"/>
            <w:lang w:eastAsia="es-PE"/>
          </w:rPr>
          <w:tab/>
        </w:r>
        <w:r w:rsidR="002C0C30" w:rsidRPr="00333BA6">
          <w:rPr>
            <w:rStyle w:val="Hyperlink"/>
            <w:rFonts w:ascii="Arial" w:hAnsi="Arial" w:cs="Arial"/>
            <w:b/>
            <w:noProof/>
          </w:rPr>
          <w:t>Fase de Seguimiento y Evaluación.</w:t>
        </w:r>
        <w:r w:rsidR="002C0C30">
          <w:rPr>
            <w:noProof/>
            <w:webHidden/>
          </w:rPr>
          <w:tab/>
        </w:r>
        <w:r w:rsidR="002C0C30">
          <w:rPr>
            <w:noProof/>
            <w:webHidden/>
          </w:rPr>
          <w:fldChar w:fldCharType="begin"/>
        </w:r>
        <w:r w:rsidR="002C0C30">
          <w:rPr>
            <w:noProof/>
            <w:webHidden/>
          </w:rPr>
          <w:instrText xml:space="preserve"> PAGEREF _Toc370820118 \h </w:instrText>
        </w:r>
        <w:r w:rsidR="002C0C30">
          <w:rPr>
            <w:noProof/>
            <w:webHidden/>
          </w:rPr>
        </w:r>
        <w:r w:rsidR="002C0C30">
          <w:rPr>
            <w:noProof/>
            <w:webHidden/>
          </w:rPr>
          <w:fldChar w:fldCharType="separate"/>
        </w:r>
        <w:r w:rsidR="00F40662">
          <w:rPr>
            <w:noProof/>
            <w:webHidden/>
          </w:rPr>
          <w:t>29</w:t>
        </w:r>
        <w:r w:rsidR="002C0C30">
          <w:rPr>
            <w:noProof/>
            <w:webHidden/>
          </w:rPr>
          <w:fldChar w:fldCharType="end"/>
        </w:r>
      </w:hyperlink>
    </w:p>
    <w:p w14:paraId="0FFED352" w14:textId="37FF4BC1"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19" w:history="1">
        <w:r w:rsidR="002C0C30" w:rsidRPr="00333BA6">
          <w:rPr>
            <w:rStyle w:val="Hyperlink"/>
            <w:rFonts w:ascii="Arial" w:hAnsi="Arial" w:cs="Arial"/>
            <w:noProof/>
          </w:rPr>
          <w:t>3.4.1.</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Informes de Progreso.</w:t>
        </w:r>
        <w:r w:rsidR="002C0C30">
          <w:rPr>
            <w:noProof/>
            <w:webHidden/>
          </w:rPr>
          <w:tab/>
        </w:r>
        <w:r w:rsidR="002C0C30">
          <w:rPr>
            <w:noProof/>
            <w:webHidden/>
          </w:rPr>
          <w:fldChar w:fldCharType="begin"/>
        </w:r>
        <w:r w:rsidR="002C0C30">
          <w:rPr>
            <w:noProof/>
            <w:webHidden/>
          </w:rPr>
          <w:instrText xml:space="preserve"> PAGEREF _Toc370820119 \h </w:instrText>
        </w:r>
        <w:r w:rsidR="002C0C30">
          <w:rPr>
            <w:noProof/>
            <w:webHidden/>
          </w:rPr>
        </w:r>
        <w:r w:rsidR="002C0C30">
          <w:rPr>
            <w:noProof/>
            <w:webHidden/>
          </w:rPr>
          <w:fldChar w:fldCharType="separate"/>
        </w:r>
        <w:r w:rsidR="00F40662">
          <w:rPr>
            <w:noProof/>
            <w:webHidden/>
          </w:rPr>
          <w:t>30</w:t>
        </w:r>
        <w:r w:rsidR="002C0C30">
          <w:rPr>
            <w:noProof/>
            <w:webHidden/>
          </w:rPr>
          <w:fldChar w:fldCharType="end"/>
        </w:r>
      </w:hyperlink>
    </w:p>
    <w:p w14:paraId="3DFDA5FD" w14:textId="5809F42B"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20" w:history="1">
        <w:r w:rsidR="002C0C30" w:rsidRPr="00333BA6">
          <w:rPr>
            <w:rStyle w:val="Hyperlink"/>
            <w:rFonts w:ascii="Arial" w:hAnsi="Arial" w:cs="Arial"/>
            <w:noProof/>
          </w:rPr>
          <w:t>3.4.2.</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Informes de Evaluación.</w:t>
        </w:r>
        <w:r w:rsidR="002C0C30">
          <w:rPr>
            <w:noProof/>
            <w:webHidden/>
          </w:rPr>
          <w:tab/>
        </w:r>
        <w:r w:rsidR="002C0C30">
          <w:rPr>
            <w:noProof/>
            <w:webHidden/>
          </w:rPr>
          <w:fldChar w:fldCharType="begin"/>
        </w:r>
        <w:r w:rsidR="002C0C30">
          <w:rPr>
            <w:noProof/>
            <w:webHidden/>
          </w:rPr>
          <w:instrText xml:space="preserve"> PAGEREF _Toc370820120 \h </w:instrText>
        </w:r>
        <w:r w:rsidR="002C0C30">
          <w:rPr>
            <w:noProof/>
            <w:webHidden/>
          </w:rPr>
        </w:r>
        <w:r w:rsidR="002C0C30">
          <w:rPr>
            <w:noProof/>
            <w:webHidden/>
          </w:rPr>
          <w:fldChar w:fldCharType="separate"/>
        </w:r>
        <w:r w:rsidR="00F40662">
          <w:rPr>
            <w:noProof/>
            <w:webHidden/>
          </w:rPr>
          <w:t>30</w:t>
        </w:r>
        <w:r w:rsidR="002C0C30">
          <w:rPr>
            <w:noProof/>
            <w:webHidden/>
          </w:rPr>
          <w:fldChar w:fldCharType="end"/>
        </w:r>
      </w:hyperlink>
    </w:p>
    <w:p w14:paraId="46D5B366" w14:textId="10E8F349"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21" w:history="1">
        <w:r w:rsidR="002C0C30" w:rsidRPr="00333BA6">
          <w:rPr>
            <w:rStyle w:val="Hyperlink"/>
            <w:rFonts w:ascii="Arial" w:hAnsi="Arial" w:cs="Arial"/>
            <w:noProof/>
          </w:rPr>
          <w:t>3.4.3.</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Informes de Mantenimiento.</w:t>
        </w:r>
        <w:r w:rsidR="002C0C30">
          <w:rPr>
            <w:noProof/>
            <w:webHidden/>
          </w:rPr>
          <w:tab/>
        </w:r>
        <w:r w:rsidR="002C0C30">
          <w:rPr>
            <w:noProof/>
            <w:webHidden/>
          </w:rPr>
          <w:fldChar w:fldCharType="begin"/>
        </w:r>
        <w:r w:rsidR="002C0C30">
          <w:rPr>
            <w:noProof/>
            <w:webHidden/>
          </w:rPr>
          <w:instrText xml:space="preserve"> PAGEREF _Toc370820121 \h </w:instrText>
        </w:r>
        <w:r w:rsidR="002C0C30">
          <w:rPr>
            <w:noProof/>
            <w:webHidden/>
          </w:rPr>
        </w:r>
        <w:r w:rsidR="002C0C30">
          <w:rPr>
            <w:noProof/>
            <w:webHidden/>
          </w:rPr>
          <w:fldChar w:fldCharType="separate"/>
        </w:r>
        <w:r w:rsidR="00F40662">
          <w:rPr>
            <w:noProof/>
            <w:webHidden/>
          </w:rPr>
          <w:t>31</w:t>
        </w:r>
        <w:r w:rsidR="002C0C30">
          <w:rPr>
            <w:noProof/>
            <w:webHidden/>
          </w:rPr>
          <w:fldChar w:fldCharType="end"/>
        </w:r>
      </w:hyperlink>
    </w:p>
    <w:p w14:paraId="0F503DC1" w14:textId="53C9ECF1" w:rsidR="002C0C30" w:rsidRDefault="00D56BC2">
      <w:pPr>
        <w:pStyle w:val="TOC3"/>
        <w:tabs>
          <w:tab w:val="left" w:pos="1320"/>
          <w:tab w:val="right" w:leader="dot" w:pos="8920"/>
        </w:tabs>
        <w:rPr>
          <w:rFonts w:eastAsiaTheme="minorEastAsia" w:cstheme="minorBidi"/>
          <w:i w:val="0"/>
          <w:iCs w:val="0"/>
          <w:noProof/>
          <w:sz w:val="22"/>
          <w:szCs w:val="22"/>
          <w:lang w:eastAsia="es-PE"/>
        </w:rPr>
      </w:pPr>
      <w:hyperlink w:anchor="_Toc370820122" w:history="1">
        <w:r w:rsidR="002C0C30" w:rsidRPr="00333BA6">
          <w:rPr>
            <w:rStyle w:val="Hyperlink"/>
            <w:rFonts w:ascii="Arial" w:hAnsi="Arial" w:cs="Arial"/>
            <w:noProof/>
          </w:rPr>
          <w:t>3.4.4.</w:t>
        </w:r>
        <w:r w:rsidR="002C0C30">
          <w:rPr>
            <w:rFonts w:eastAsiaTheme="minorEastAsia" w:cstheme="minorBidi"/>
            <w:i w:val="0"/>
            <w:iCs w:val="0"/>
            <w:noProof/>
            <w:sz w:val="22"/>
            <w:szCs w:val="22"/>
            <w:lang w:eastAsia="es-PE"/>
          </w:rPr>
          <w:tab/>
        </w:r>
        <w:r w:rsidR="002C0C30" w:rsidRPr="00333BA6">
          <w:rPr>
            <w:rStyle w:val="Hyperlink"/>
            <w:rFonts w:ascii="Arial" w:hAnsi="Arial" w:cs="Arial"/>
            <w:noProof/>
          </w:rPr>
          <w:t>Estados Financieros y otros Informes.</w:t>
        </w:r>
        <w:r w:rsidR="002C0C30">
          <w:rPr>
            <w:noProof/>
            <w:webHidden/>
          </w:rPr>
          <w:tab/>
        </w:r>
        <w:r w:rsidR="002C0C30">
          <w:rPr>
            <w:noProof/>
            <w:webHidden/>
          </w:rPr>
          <w:fldChar w:fldCharType="begin"/>
        </w:r>
        <w:r w:rsidR="002C0C30">
          <w:rPr>
            <w:noProof/>
            <w:webHidden/>
          </w:rPr>
          <w:instrText xml:space="preserve"> PAGEREF _Toc370820122 \h </w:instrText>
        </w:r>
        <w:r w:rsidR="002C0C30">
          <w:rPr>
            <w:noProof/>
            <w:webHidden/>
          </w:rPr>
        </w:r>
        <w:r w:rsidR="002C0C30">
          <w:rPr>
            <w:noProof/>
            <w:webHidden/>
          </w:rPr>
          <w:fldChar w:fldCharType="separate"/>
        </w:r>
        <w:r w:rsidR="00F40662">
          <w:rPr>
            <w:noProof/>
            <w:webHidden/>
          </w:rPr>
          <w:t>31</w:t>
        </w:r>
        <w:r w:rsidR="002C0C30">
          <w:rPr>
            <w:noProof/>
            <w:webHidden/>
          </w:rPr>
          <w:fldChar w:fldCharType="end"/>
        </w:r>
      </w:hyperlink>
    </w:p>
    <w:p w14:paraId="145DC598" w14:textId="0493C6F3" w:rsidR="002C0C30" w:rsidRDefault="00D56BC2">
      <w:pPr>
        <w:pStyle w:val="TOC1"/>
        <w:tabs>
          <w:tab w:val="left" w:pos="440"/>
          <w:tab w:val="right" w:leader="dot" w:pos="8920"/>
        </w:tabs>
        <w:rPr>
          <w:rFonts w:eastAsiaTheme="minorEastAsia" w:cstheme="minorBidi"/>
          <w:b w:val="0"/>
          <w:bCs w:val="0"/>
          <w:caps w:val="0"/>
          <w:noProof/>
          <w:sz w:val="22"/>
          <w:szCs w:val="22"/>
          <w:lang w:eastAsia="es-PE"/>
        </w:rPr>
      </w:pPr>
      <w:hyperlink w:anchor="_Toc370820123" w:history="1">
        <w:r w:rsidR="002C0C30" w:rsidRPr="00333BA6">
          <w:rPr>
            <w:rStyle w:val="Hyperlink"/>
            <w:rFonts w:ascii="Arial" w:hAnsi="Arial" w:cs="Arial"/>
            <w:noProof/>
          </w:rPr>
          <w:t>4.</w:t>
        </w:r>
        <w:r w:rsidR="002C0C30">
          <w:rPr>
            <w:rFonts w:eastAsiaTheme="minorEastAsia" w:cstheme="minorBidi"/>
            <w:b w:val="0"/>
            <w:bCs w:val="0"/>
            <w:caps w:val="0"/>
            <w:noProof/>
            <w:sz w:val="22"/>
            <w:szCs w:val="22"/>
            <w:lang w:eastAsia="es-PE"/>
          </w:rPr>
          <w:tab/>
        </w:r>
        <w:r w:rsidR="002C0C30" w:rsidRPr="00333BA6">
          <w:rPr>
            <w:rStyle w:val="Hyperlink"/>
            <w:rFonts w:ascii="Arial" w:hAnsi="Arial" w:cs="Arial"/>
            <w:noProof/>
          </w:rPr>
          <w:t>Registros y Archivos.</w:t>
        </w:r>
        <w:r w:rsidR="002C0C30">
          <w:rPr>
            <w:noProof/>
            <w:webHidden/>
          </w:rPr>
          <w:tab/>
        </w:r>
        <w:r w:rsidR="002C0C30">
          <w:rPr>
            <w:noProof/>
            <w:webHidden/>
          </w:rPr>
          <w:fldChar w:fldCharType="begin"/>
        </w:r>
        <w:r w:rsidR="002C0C30">
          <w:rPr>
            <w:noProof/>
            <w:webHidden/>
          </w:rPr>
          <w:instrText xml:space="preserve"> PAGEREF _Toc370820123 \h </w:instrText>
        </w:r>
        <w:r w:rsidR="002C0C30">
          <w:rPr>
            <w:noProof/>
            <w:webHidden/>
          </w:rPr>
        </w:r>
        <w:r w:rsidR="002C0C30">
          <w:rPr>
            <w:noProof/>
            <w:webHidden/>
          </w:rPr>
          <w:fldChar w:fldCharType="separate"/>
        </w:r>
        <w:r w:rsidR="00F40662">
          <w:rPr>
            <w:noProof/>
            <w:webHidden/>
          </w:rPr>
          <w:t>32</w:t>
        </w:r>
        <w:r w:rsidR="002C0C30">
          <w:rPr>
            <w:noProof/>
            <w:webHidden/>
          </w:rPr>
          <w:fldChar w:fldCharType="end"/>
        </w:r>
      </w:hyperlink>
    </w:p>
    <w:p w14:paraId="6C721FB3" w14:textId="3444133F" w:rsidR="002C0C30" w:rsidRDefault="00D56BC2">
      <w:pPr>
        <w:pStyle w:val="TOC1"/>
        <w:tabs>
          <w:tab w:val="left" w:pos="440"/>
          <w:tab w:val="right" w:leader="dot" w:pos="8920"/>
        </w:tabs>
        <w:rPr>
          <w:rFonts w:eastAsiaTheme="minorEastAsia" w:cstheme="minorBidi"/>
          <w:b w:val="0"/>
          <w:bCs w:val="0"/>
          <w:caps w:val="0"/>
          <w:noProof/>
          <w:sz w:val="22"/>
          <w:szCs w:val="22"/>
          <w:lang w:eastAsia="es-PE"/>
        </w:rPr>
      </w:pPr>
      <w:hyperlink w:anchor="_Toc370820124" w:history="1">
        <w:r w:rsidR="002C0C30" w:rsidRPr="00333BA6">
          <w:rPr>
            <w:rStyle w:val="Hyperlink"/>
            <w:rFonts w:ascii="Arial" w:hAnsi="Arial" w:cs="Arial"/>
            <w:noProof/>
          </w:rPr>
          <w:t>5.</w:t>
        </w:r>
        <w:r w:rsidR="002C0C30">
          <w:rPr>
            <w:rFonts w:eastAsiaTheme="minorEastAsia" w:cstheme="minorBidi"/>
            <w:b w:val="0"/>
            <w:bCs w:val="0"/>
            <w:caps w:val="0"/>
            <w:noProof/>
            <w:sz w:val="22"/>
            <w:szCs w:val="22"/>
            <w:lang w:eastAsia="es-PE"/>
          </w:rPr>
          <w:tab/>
        </w:r>
        <w:r w:rsidR="002C0C30" w:rsidRPr="00333BA6">
          <w:rPr>
            <w:rStyle w:val="Hyperlink"/>
            <w:rFonts w:ascii="Arial" w:hAnsi="Arial" w:cs="Arial"/>
            <w:noProof/>
          </w:rPr>
          <w:t>Anexos.</w:t>
        </w:r>
        <w:r w:rsidR="002C0C30">
          <w:rPr>
            <w:noProof/>
            <w:webHidden/>
          </w:rPr>
          <w:tab/>
        </w:r>
        <w:r w:rsidR="002C0C30">
          <w:rPr>
            <w:noProof/>
            <w:webHidden/>
          </w:rPr>
          <w:fldChar w:fldCharType="begin"/>
        </w:r>
        <w:r w:rsidR="002C0C30">
          <w:rPr>
            <w:noProof/>
            <w:webHidden/>
          </w:rPr>
          <w:instrText xml:space="preserve"> PAGEREF _Toc370820124 \h </w:instrText>
        </w:r>
        <w:r w:rsidR="002C0C30">
          <w:rPr>
            <w:noProof/>
            <w:webHidden/>
          </w:rPr>
        </w:r>
        <w:r w:rsidR="002C0C30">
          <w:rPr>
            <w:noProof/>
            <w:webHidden/>
          </w:rPr>
          <w:fldChar w:fldCharType="separate"/>
        </w:r>
        <w:r w:rsidR="00F40662">
          <w:rPr>
            <w:noProof/>
            <w:webHidden/>
          </w:rPr>
          <w:t>32</w:t>
        </w:r>
        <w:r w:rsidR="002C0C30">
          <w:rPr>
            <w:noProof/>
            <w:webHidden/>
          </w:rPr>
          <w:fldChar w:fldCharType="end"/>
        </w:r>
      </w:hyperlink>
    </w:p>
    <w:p w14:paraId="7136FACE" w14:textId="32A32FDB"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125" w:history="1">
        <w:r w:rsidR="002C0C30" w:rsidRPr="00333BA6">
          <w:rPr>
            <w:rStyle w:val="Hyperlink"/>
            <w:rFonts w:ascii="Arial" w:hAnsi="Arial" w:cs="Arial"/>
            <w:noProof/>
          </w:rPr>
          <w:t>5.1.</w:t>
        </w:r>
        <w:r w:rsidR="002C0C30">
          <w:rPr>
            <w:rFonts w:eastAsiaTheme="minorEastAsia" w:cstheme="minorBidi"/>
            <w:smallCaps w:val="0"/>
            <w:noProof/>
            <w:sz w:val="22"/>
            <w:szCs w:val="22"/>
            <w:lang w:eastAsia="es-PE"/>
          </w:rPr>
          <w:tab/>
        </w:r>
        <w:r w:rsidR="002C0C30" w:rsidRPr="00333BA6">
          <w:rPr>
            <w:rStyle w:val="Hyperlink"/>
            <w:rFonts w:ascii="Arial" w:hAnsi="Arial" w:cs="Arial"/>
            <w:noProof/>
          </w:rPr>
          <w:t>Anexo N°1: Descripción de Cargos.</w:t>
        </w:r>
        <w:r w:rsidR="002C0C30">
          <w:rPr>
            <w:noProof/>
            <w:webHidden/>
          </w:rPr>
          <w:tab/>
        </w:r>
        <w:r w:rsidR="002C0C30">
          <w:rPr>
            <w:noProof/>
            <w:webHidden/>
          </w:rPr>
          <w:fldChar w:fldCharType="begin"/>
        </w:r>
        <w:r w:rsidR="002C0C30">
          <w:rPr>
            <w:noProof/>
            <w:webHidden/>
          </w:rPr>
          <w:instrText xml:space="preserve"> PAGEREF _Toc370820125 \h </w:instrText>
        </w:r>
        <w:r w:rsidR="002C0C30">
          <w:rPr>
            <w:noProof/>
            <w:webHidden/>
          </w:rPr>
        </w:r>
        <w:r w:rsidR="002C0C30">
          <w:rPr>
            <w:noProof/>
            <w:webHidden/>
          </w:rPr>
          <w:fldChar w:fldCharType="separate"/>
        </w:r>
        <w:r w:rsidR="00F40662">
          <w:rPr>
            <w:noProof/>
            <w:webHidden/>
          </w:rPr>
          <w:t>32</w:t>
        </w:r>
        <w:r w:rsidR="002C0C30">
          <w:rPr>
            <w:noProof/>
            <w:webHidden/>
          </w:rPr>
          <w:fldChar w:fldCharType="end"/>
        </w:r>
      </w:hyperlink>
    </w:p>
    <w:p w14:paraId="65409683" w14:textId="396FA17A"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126" w:history="1">
        <w:r w:rsidR="002C0C30" w:rsidRPr="00333BA6">
          <w:rPr>
            <w:rStyle w:val="Hyperlink"/>
            <w:rFonts w:ascii="Arial" w:hAnsi="Arial" w:cs="Arial"/>
            <w:noProof/>
          </w:rPr>
          <w:t>5.2.</w:t>
        </w:r>
        <w:r w:rsidR="002C0C30">
          <w:rPr>
            <w:rFonts w:eastAsiaTheme="minorEastAsia" w:cstheme="minorBidi"/>
            <w:smallCaps w:val="0"/>
            <w:noProof/>
            <w:sz w:val="22"/>
            <w:szCs w:val="22"/>
            <w:lang w:eastAsia="es-PE"/>
          </w:rPr>
          <w:tab/>
        </w:r>
        <w:r w:rsidR="002C0C30" w:rsidRPr="00333BA6">
          <w:rPr>
            <w:rStyle w:val="Hyperlink"/>
            <w:rFonts w:ascii="Arial" w:hAnsi="Arial" w:cs="Arial"/>
            <w:noProof/>
          </w:rPr>
          <w:t>Anexo N°2: Gestión Administrativa y Financiera.</w:t>
        </w:r>
        <w:r w:rsidR="002C0C30">
          <w:rPr>
            <w:noProof/>
            <w:webHidden/>
          </w:rPr>
          <w:tab/>
        </w:r>
        <w:r w:rsidR="002C0C30">
          <w:rPr>
            <w:noProof/>
            <w:webHidden/>
          </w:rPr>
          <w:fldChar w:fldCharType="begin"/>
        </w:r>
        <w:r w:rsidR="002C0C30">
          <w:rPr>
            <w:noProof/>
            <w:webHidden/>
          </w:rPr>
          <w:instrText xml:space="preserve"> PAGEREF _Toc370820126 \h </w:instrText>
        </w:r>
        <w:r w:rsidR="002C0C30">
          <w:rPr>
            <w:noProof/>
            <w:webHidden/>
          </w:rPr>
        </w:r>
        <w:r w:rsidR="002C0C30">
          <w:rPr>
            <w:noProof/>
            <w:webHidden/>
          </w:rPr>
          <w:fldChar w:fldCharType="separate"/>
        </w:r>
        <w:r w:rsidR="00F40662">
          <w:rPr>
            <w:noProof/>
            <w:webHidden/>
          </w:rPr>
          <w:t>32</w:t>
        </w:r>
        <w:r w:rsidR="002C0C30">
          <w:rPr>
            <w:noProof/>
            <w:webHidden/>
          </w:rPr>
          <w:fldChar w:fldCharType="end"/>
        </w:r>
      </w:hyperlink>
    </w:p>
    <w:p w14:paraId="79DB0C28" w14:textId="0A9292A6" w:rsidR="002C0C30" w:rsidRDefault="00D56BC2">
      <w:pPr>
        <w:pStyle w:val="TOC2"/>
        <w:tabs>
          <w:tab w:val="left" w:pos="880"/>
          <w:tab w:val="right" w:leader="dot" w:pos="8920"/>
        </w:tabs>
        <w:rPr>
          <w:rFonts w:eastAsiaTheme="minorEastAsia" w:cstheme="minorBidi"/>
          <w:smallCaps w:val="0"/>
          <w:noProof/>
          <w:sz w:val="22"/>
          <w:szCs w:val="22"/>
          <w:lang w:eastAsia="es-PE"/>
        </w:rPr>
      </w:pPr>
      <w:hyperlink w:anchor="_Toc370820127" w:history="1">
        <w:r w:rsidR="002C0C30" w:rsidRPr="00333BA6">
          <w:rPr>
            <w:rStyle w:val="Hyperlink"/>
            <w:rFonts w:ascii="Arial" w:hAnsi="Arial" w:cs="Arial"/>
            <w:noProof/>
          </w:rPr>
          <w:t>5.3.</w:t>
        </w:r>
        <w:r w:rsidR="002C0C30">
          <w:rPr>
            <w:rFonts w:eastAsiaTheme="minorEastAsia" w:cstheme="minorBidi"/>
            <w:smallCaps w:val="0"/>
            <w:noProof/>
            <w:sz w:val="22"/>
            <w:szCs w:val="22"/>
            <w:lang w:eastAsia="es-PE"/>
          </w:rPr>
          <w:tab/>
        </w:r>
        <w:r w:rsidR="002C0C30" w:rsidRPr="00333BA6">
          <w:rPr>
            <w:rStyle w:val="Hyperlink"/>
            <w:rFonts w:ascii="Arial" w:hAnsi="Arial" w:cs="Arial"/>
            <w:noProof/>
          </w:rPr>
          <w:t>Anexo N°3: Gestión de Adquisiciones y Contrataciones con Recursos del Proyecto.</w:t>
        </w:r>
        <w:r w:rsidR="002C0C30">
          <w:rPr>
            <w:noProof/>
            <w:webHidden/>
          </w:rPr>
          <w:tab/>
        </w:r>
        <w:r w:rsidR="002C0C30">
          <w:rPr>
            <w:noProof/>
            <w:webHidden/>
          </w:rPr>
          <w:fldChar w:fldCharType="begin"/>
        </w:r>
        <w:r w:rsidR="002C0C30">
          <w:rPr>
            <w:noProof/>
            <w:webHidden/>
          </w:rPr>
          <w:instrText xml:space="preserve"> PAGEREF _Toc370820127 \h </w:instrText>
        </w:r>
        <w:r w:rsidR="002C0C30">
          <w:rPr>
            <w:noProof/>
            <w:webHidden/>
          </w:rPr>
        </w:r>
        <w:r w:rsidR="002C0C30">
          <w:rPr>
            <w:noProof/>
            <w:webHidden/>
          </w:rPr>
          <w:fldChar w:fldCharType="separate"/>
        </w:r>
        <w:r w:rsidR="00F40662">
          <w:rPr>
            <w:noProof/>
            <w:webHidden/>
          </w:rPr>
          <w:t>32</w:t>
        </w:r>
        <w:r w:rsidR="002C0C30">
          <w:rPr>
            <w:noProof/>
            <w:webHidden/>
          </w:rPr>
          <w:fldChar w:fldCharType="end"/>
        </w:r>
      </w:hyperlink>
    </w:p>
    <w:p w14:paraId="1AF2A2CE" w14:textId="77777777" w:rsidR="00455FA5" w:rsidRPr="00851228" w:rsidRDefault="00BC33CC">
      <w:pPr>
        <w:jc w:val="left"/>
        <w:rPr>
          <w:rFonts w:ascii="Arial" w:hAnsi="Arial" w:cs="Arial"/>
        </w:rPr>
      </w:pPr>
      <w:r w:rsidRPr="00851228">
        <w:rPr>
          <w:rFonts w:ascii="Arial" w:hAnsi="Arial" w:cs="Arial"/>
        </w:rPr>
        <w:fldChar w:fldCharType="end"/>
      </w:r>
    </w:p>
    <w:p w14:paraId="695C70A8" w14:textId="77777777" w:rsidR="00455FA5" w:rsidRPr="00851228" w:rsidRDefault="00455FA5" w:rsidP="007C65CD">
      <w:pPr>
        <w:jc w:val="left"/>
        <w:rPr>
          <w:rFonts w:ascii="Arial" w:hAnsi="Arial" w:cs="Arial"/>
          <w:smallCaps/>
        </w:rPr>
        <w:sectPr w:rsidR="00455FA5" w:rsidRPr="00851228" w:rsidSect="0035221E">
          <w:headerReference w:type="even" r:id="rId18"/>
          <w:headerReference w:type="default" r:id="rId19"/>
          <w:footerReference w:type="even" r:id="rId20"/>
          <w:footerReference w:type="default" r:id="rId21"/>
          <w:headerReference w:type="first" r:id="rId22"/>
          <w:footerReference w:type="first" r:id="rId23"/>
          <w:pgSz w:w="11907" w:h="16839" w:code="9"/>
          <w:pgMar w:top="1247" w:right="1701" w:bottom="1417" w:left="1276" w:header="708" w:footer="969" w:gutter="0"/>
          <w:cols w:space="708"/>
          <w:titlePg/>
          <w:docGrid w:linePitch="360"/>
        </w:sectPr>
      </w:pPr>
    </w:p>
    <w:p w14:paraId="1A5AC33C" w14:textId="0E2E7435" w:rsidR="007C65CD" w:rsidRPr="00851228" w:rsidRDefault="002C0C30" w:rsidP="00851228">
      <w:pPr>
        <w:pStyle w:val="Title"/>
        <w:jc w:val="center"/>
        <w:rPr>
          <w:rFonts w:ascii="Arial" w:hAnsi="Arial" w:cs="Arial"/>
        </w:rPr>
      </w:pPr>
      <w:r w:rsidRPr="00851228">
        <w:rPr>
          <w:rFonts w:ascii="Arial" w:hAnsi="Arial" w:cs="Arial"/>
        </w:rPr>
        <w:lastRenderedPageBreak/>
        <w:t>GLOSARIO DE TÉRMINOS</w:t>
      </w:r>
    </w:p>
    <w:tbl>
      <w:tblPr>
        <w:tblW w:w="9221" w:type="dxa"/>
        <w:tblLayout w:type="fixed"/>
        <w:tblLook w:val="0000" w:firstRow="0" w:lastRow="0" w:firstColumn="0" w:lastColumn="0" w:noHBand="0" w:noVBand="0"/>
      </w:tblPr>
      <w:tblGrid>
        <w:gridCol w:w="2134"/>
        <w:gridCol w:w="7087"/>
      </w:tblGrid>
      <w:tr w:rsidR="00570843" w:rsidRPr="00851228" w14:paraId="06CDB76A" w14:textId="77777777" w:rsidTr="00F40662">
        <w:trPr>
          <w:cantSplit/>
          <w:trHeight w:val="20"/>
        </w:trPr>
        <w:tc>
          <w:tcPr>
            <w:tcW w:w="2134" w:type="dxa"/>
          </w:tcPr>
          <w:p w14:paraId="2700A559" w14:textId="77777777" w:rsidR="00570843" w:rsidRPr="00851228" w:rsidRDefault="00570843" w:rsidP="00B06D2A">
            <w:pPr>
              <w:pStyle w:val="NoSpacing"/>
              <w:rPr>
                <w:rFonts w:ascii="Arial" w:hAnsi="Arial" w:cs="Arial"/>
              </w:rPr>
            </w:pPr>
            <w:r w:rsidRPr="00851228">
              <w:rPr>
                <w:rFonts w:ascii="Arial" w:hAnsi="Arial" w:cs="Arial"/>
              </w:rPr>
              <w:t>BID</w:t>
            </w:r>
          </w:p>
        </w:tc>
        <w:tc>
          <w:tcPr>
            <w:tcW w:w="7087" w:type="dxa"/>
          </w:tcPr>
          <w:p w14:paraId="5ED404EC" w14:textId="77777777" w:rsidR="00570843" w:rsidRPr="00851228" w:rsidRDefault="00570843" w:rsidP="00B06D2A">
            <w:pPr>
              <w:pStyle w:val="NoSpacing"/>
              <w:rPr>
                <w:rFonts w:ascii="Arial" w:hAnsi="Arial" w:cs="Arial"/>
              </w:rPr>
            </w:pPr>
            <w:r w:rsidRPr="00851228">
              <w:rPr>
                <w:rFonts w:ascii="Arial" w:hAnsi="Arial" w:cs="Arial"/>
              </w:rPr>
              <w:t>Banco Interamericano de Desarrollo</w:t>
            </w:r>
          </w:p>
        </w:tc>
      </w:tr>
      <w:tr w:rsidR="00B64F57" w:rsidRPr="00851228" w14:paraId="7D7EED81" w14:textId="77777777" w:rsidTr="00F40662">
        <w:trPr>
          <w:cantSplit/>
          <w:trHeight w:val="20"/>
        </w:trPr>
        <w:tc>
          <w:tcPr>
            <w:tcW w:w="2134" w:type="dxa"/>
          </w:tcPr>
          <w:p w14:paraId="1D0223A5" w14:textId="77777777" w:rsidR="00B64F57" w:rsidRPr="00851228" w:rsidRDefault="00B64F57" w:rsidP="00B06D2A">
            <w:pPr>
              <w:pStyle w:val="NoSpacing"/>
              <w:rPr>
                <w:rFonts w:ascii="Arial" w:hAnsi="Arial" w:cs="Arial"/>
              </w:rPr>
            </w:pPr>
            <w:r w:rsidRPr="00851228">
              <w:rPr>
                <w:rFonts w:ascii="Arial" w:hAnsi="Arial" w:cs="Arial"/>
              </w:rPr>
              <w:t>CAP</w:t>
            </w:r>
          </w:p>
        </w:tc>
        <w:tc>
          <w:tcPr>
            <w:tcW w:w="7087" w:type="dxa"/>
          </w:tcPr>
          <w:p w14:paraId="761E2503" w14:textId="77777777" w:rsidR="00B64F57" w:rsidRPr="00851228" w:rsidRDefault="00B64F57" w:rsidP="00B64F57">
            <w:pPr>
              <w:pStyle w:val="NoSpacing"/>
              <w:rPr>
                <w:rFonts w:ascii="Arial" w:hAnsi="Arial" w:cs="Arial"/>
              </w:rPr>
            </w:pPr>
            <w:r w:rsidRPr="00851228">
              <w:rPr>
                <w:rFonts w:ascii="Arial" w:hAnsi="Arial" w:cs="Arial"/>
              </w:rPr>
              <w:t>Cuadro para Asignación de Personal</w:t>
            </w:r>
          </w:p>
        </w:tc>
      </w:tr>
      <w:tr w:rsidR="00570843" w:rsidRPr="00851228" w14:paraId="0C0D85A9" w14:textId="77777777" w:rsidTr="00F40662">
        <w:trPr>
          <w:cantSplit/>
          <w:trHeight w:val="20"/>
        </w:trPr>
        <w:tc>
          <w:tcPr>
            <w:tcW w:w="2134" w:type="dxa"/>
          </w:tcPr>
          <w:p w14:paraId="096A732A" w14:textId="77777777" w:rsidR="00570843" w:rsidRPr="00851228" w:rsidRDefault="00570843" w:rsidP="00B06D2A">
            <w:pPr>
              <w:pStyle w:val="NoSpacing"/>
              <w:rPr>
                <w:rFonts w:ascii="Arial" w:hAnsi="Arial" w:cs="Arial"/>
              </w:rPr>
            </w:pPr>
            <w:r w:rsidRPr="00851228">
              <w:rPr>
                <w:rFonts w:ascii="Arial" w:hAnsi="Arial" w:cs="Arial"/>
              </w:rPr>
              <w:t>CP</w:t>
            </w:r>
          </w:p>
        </w:tc>
        <w:tc>
          <w:tcPr>
            <w:tcW w:w="7087" w:type="dxa"/>
          </w:tcPr>
          <w:p w14:paraId="53D0CB21" w14:textId="77777777" w:rsidR="00570843" w:rsidRPr="00851228" w:rsidRDefault="00570843" w:rsidP="00B06D2A">
            <w:pPr>
              <w:pStyle w:val="NoSpacing"/>
              <w:rPr>
                <w:rFonts w:ascii="Arial" w:hAnsi="Arial" w:cs="Arial"/>
              </w:rPr>
            </w:pPr>
            <w:r w:rsidRPr="00851228">
              <w:rPr>
                <w:rFonts w:ascii="Arial" w:hAnsi="Arial" w:cs="Arial"/>
              </w:rPr>
              <w:t>Comparación de Precios</w:t>
            </w:r>
          </w:p>
        </w:tc>
      </w:tr>
      <w:tr w:rsidR="00570843" w:rsidRPr="00851228" w14:paraId="2010F3C1" w14:textId="77777777" w:rsidTr="00F40662">
        <w:trPr>
          <w:cantSplit/>
          <w:trHeight w:val="20"/>
        </w:trPr>
        <w:tc>
          <w:tcPr>
            <w:tcW w:w="2134" w:type="dxa"/>
          </w:tcPr>
          <w:p w14:paraId="7DCD619C" w14:textId="77777777" w:rsidR="00570843" w:rsidRPr="00851228" w:rsidRDefault="00570843" w:rsidP="00B06D2A">
            <w:pPr>
              <w:pStyle w:val="NoSpacing"/>
              <w:rPr>
                <w:rFonts w:ascii="Arial" w:hAnsi="Arial" w:cs="Arial"/>
              </w:rPr>
            </w:pPr>
            <w:r w:rsidRPr="00851228">
              <w:rPr>
                <w:rFonts w:ascii="Arial" w:hAnsi="Arial" w:cs="Arial"/>
              </w:rPr>
              <w:t>DGETP</w:t>
            </w:r>
          </w:p>
        </w:tc>
        <w:tc>
          <w:tcPr>
            <w:tcW w:w="7087" w:type="dxa"/>
          </w:tcPr>
          <w:p w14:paraId="4B2686DF" w14:textId="77777777" w:rsidR="00570843" w:rsidRPr="00851228" w:rsidRDefault="00570843" w:rsidP="00B06D2A">
            <w:pPr>
              <w:pStyle w:val="NoSpacing"/>
              <w:rPr>
                <w:rFonts w:ascii="Arial" w:hAnsi="Arial" w:cs="Arial"/>
              </w:rPr>
            </w:pPr>
            <w:r w:rsidRPr="00851228">
              <w:rPr>
                <w:rFonts w:ascii="Arial" w:hAnsi="Arial" w:cs="Arial"/>
              </w:rPr>
              <w:t>Dirección General de Endeudamiento y Tesoro Público</w:t>
            </w:r>
          </w:p>
        </w:tc>
      </w:tr>
      <w:tr w:rsidR="00226D95" w:rsidRPr="00851228" w14:paraId="3D7E0C4B" w14:textId="77777777" w:rsidTr="00F40662">
        <w:trPr>
          <w:cantSplit/>
          <w:trHeight w:val="20"/>
        </w:trPr>
        <w:tc>
          <w:tcPr>
            <w:tcW w:w="2134" w:type="dxa"/>
          </w:tcPr>
          <w:p w14:paraId="4563E551" w14:textId="77777777" w:rsidR="00226D95" w:rsidRPr="00851228" w:rsidRDefault="00226D95" w:rsidP="00B06D2A">
            <w:pPr>
              <w:pStyle w:val="NoSpacing"/>
              <w:rPr>
                <w:rFonts w:ascii="Arial" w:hAnsi="Arial" w:cs="Arial"/>
              </w:rPr>
            </w:pPr>
            <w:r w:rsidRPr="00851228">
              <w:rPr>
                <w:rFonts w:ascii="Arial" w:hAnsi="Arial" w:cs="Arial"/>
                <w:iCs/>
              </w:rPr>
              <w:t>DGGRP</w:t>
            </w:r>
          </w:p>
        </w:tc>
        <w:tc>
          <w:tcPr>
            <w:tcW w:w="7087" w:type="dxa"/>
          </w:tcPr>
          <w:p w14:paraId="246122BA" w14:textId="77777777" w:rsidR="00226D95" w:rsidRPr="00851228" w:rsidRDefault="00226D95" w:rsidP="00226D95">
            <w:pPr>
              <w:pStyle w:val="NoSpacing"/>
              <w:rPr>
                <w:rFonts w:ascii="Arial" w:hAnsi="Arial" w:cs="Arial"/>
                <w:iCs/>
              </w:rPr>
            </w:pPr>
            <w:r w:rsidRPr="00851228">
              <w:rPr>
                <w:rFonts w:ascii="Arial" w:hAnsi="Arial" w:cs="Arial"/>
                <w:iCs/>
              </w:rPr>
              <w:t>Dirección General de Gestión de Recursos Públicos</w:t>
            </w:r>
          </w:p>
        </w:tc>
      </w:tr>
      <w:tr w:rsidR="00570843" w:rsidRPr="00851228" w14:paraId="3B06E164" w14:textId="77777777" w:rsidTr="00F40662">
        <w:trPr>
          <w:cantSplit/>
          <w:trHeight w:val="20"/>
        </w:trPr>
        <w:tc>
          <w:tcPr>
            <w:tcW w:w="2134" w:type="dxa"/>
          </w:tcPr>
          <w:p w14:paraId="27AA611B" w14:textId="77777777" w:rsidR="00570843" w:rsidRPr="00851228" w:rsidRDefault="00570843" w:rsidP="00B06D2A">
            <w:pPr>
              <w:pStyle w:val="NoSpacing"/>
              <w:rPr>
                <w:rFonts w:ascii="Arial" w:hAnsi="Arial" w:cs="Arial"/>
              </w:rPr>
            </w:pPr>
            <w:r w:rsidRPr="00851228">
              <w:rPr>
                <w:rFonts w:ascii="Arial" w:hAnsi="Arial" w:cs="Arial"/>
              </w:rPr>
              <w:t>LPI</w:t>
            </w:r>
          </w:p>
        </w:tc>
        <w:tc>
          <w:tcPr>
            <w:tcW w:w="7087" w:type="dxa"/>
          </w:tcPr>
          <w:p w14:paraId="4E5C03B4" w14:textId="77777777" w:rsidR="00570843" w:rsidRPr="00851228" w:rsidRDefault="00570843" w:rsidP="00B06D2A">
            <w:pPr>
              <w:pStyle w:val="NoSpacing"/>
              <w:rPr>
                <w:rFonts w:ascii="Arial" w:hAnsi="Arial" w:cs="Arial"/>
              </w:rPr>
            </w:pPr>
            <w:r w:rsidRPr="00851228">
              <w:rPr>
                <w:rFonts w:ascii="Arial" w:hAnsi="Arial" w:cs="Arial"/>
              </w:rPr>
              <w:t>Licitación Pública Internacional</w:t>
            </w:r>
          </w:p>
        </w:tc>
      </w:tr>
      <w:tr w:rsidR="00570843" w:rsidRPr="00851228" w14:paraId="31C1EED4" w14:textId="77777777" w:rsidTr="00F40662">
        <w:trPr>
          <w:cantSplit/>
          <w:trHeight w:val="20"/>
        </w:trPr>
        <w:tc>
          <w:tcPr>
            <w:tcW w:w="2134" w:type="dxa"/>
          </w:tcPr>
          <w:p w14:paraId="12017A5E" w14:textId="77777777" w:rsidR="00570843" w:rsidRPr="00851228" w:rsidRDefault="00570843" w:rsidP="00B06D2A">
            <w:pPr>
              <w:pStyle w:val="NoSpacing"/>
              <w:rPr>
                <w:rFonts w:ascii="Arial" w:hAnsi="Arial" w:cs="Arial"/>
              </w:rPr>
            </w:pPr>
            <w:r w:rsidRPr="00851228">
              <w:rPr>
                <w:rFonts w:ascii="Arial" w:hAnsi="Arial" w:cs="Arial"/>
              </w:rPr>
              <w:t>LPN</w:t>
            </w:r>
          </w:p>
        </w:tc>
        <w:tc>
          <w:tcPr>
            <w:tcW w:w="7087" w:type="dxa"/>
          </w:tcPr>
          <w:p w14:paraId="5DC03519" w14:textId="77777777" w:rsidR="00570843" w:rsidRPr="00851228" w:rsidRDefault="00570843" w:rsidP="00B06D2A">
            <w:pPr>
              <w:pStyle w:val="NoSpacing"/>
              <w:rPr>
                <w:rFonts w:ascii="Arial" w:hAnsi="Arial" w:cs="Arial"/>
              </w:rPr>
            </w:pPr>
            <w:r w:rsidRPr="00851228">
              <w:rPr>
                <w:rFonts w:ascii="Arial" w:hAnsi="Arial" w:cs="Arial"/>
              </w:rPr>
              <w:t>Licitación Pública Nacional</w:t>
            </w:r>
          </w:p>
        </w:tc>
      </w:tr>
      <w:tr w:rsidR="00570843" w:rsidRPr="00851228" w14:paraId="06E645C9" w14:textId="77777777" w:rsidTr="00F40662">
        <w:trPr>
          <w:cantSplit/>
          <w:trHeight w:val="20"/>
        </w:trPr>
        <w:tc>
          <w:tcPr>
            <w:tcW w:w="2134" w:type="dxa"/>
          </w:tcPr>
          <w:p w14:paraId="77F40052" w14:textId="77777777" w:rsidR="00570843" w:rsidRPr="00851228" w:rsidRDefault="00570843" w:rsidP="00B06D2A">
            <w:pPr>
              <w:pStyle w:val="NoSpacing"/>
              <w:rPr>
                <w:rFonts w:ascii="Arial" w:hAnsi="Arial" w:cs="Arial"/>
              </w:rPr>
            </w:pPr>
            <w:r w:rsidRPr="00851228">
              <w:rPr>
                <w:rFonts w:ascii="Arial" w:hAnsi="Arial" w:cs="Arial"/>
              </w:rPr>
              <w:t>MEF</w:t>
            </w:r>
          </w:p>
        </w:tc>
        <w:tc>
          <w:tcPr>
            <w:tcW w:w="7087" w:type="dxa"/>
          </w:tcPr>
          <w:p w14:paraId="66BD4AAA" w14:textId="77777777" w:rsidR="00570843" w:rsidRPr="00851228" w:rsidRDefault="00570843" w:rsidP="00B06D2A">
            <w:pPr>
              <w:pStyle w:val="NoSpacing"/>
              <w:jc w:val="both"/>
              <w:rPr>
                <w:rFonts w:ascii="Arial" w:hAnsi="Arial" w:cs="Arial"/>
              </w:rPr>
            </w:pPr>
            <w:r w:rsidRPr="00851228">
              <w:rPr>
                <w:rFonts w:ascii="Arial" w:hAnsi="Arial" w:cs="Arial"/>
              </w:rPr>
              <w:t>Ministerio de Economía y Finanzas</w:t>
            </w:r>
          </w:p>
        </w:tc>
      </w:tr>
      <w:tr w:rsidR="00570843" w:rsidRPr="00851228" w14:paraId="740A7B62" w14:textId="77777777" w:rsidTr="00F40662">
        <w:trPr>
          <w:cantSplit/>
          <w:trHeight w:val="20"/>
        </w:trPr>
        <w:tc>
          <w:tcPr>
            <w:tcW w:w="2134" w:type="dxa"/>
          </w:tcPr>
          <w:p w14:paraId="4B0FE452" w14:textId="77777777" w:rsidR="00570843" w:rsidRPr="00851228" w:rsidRDefault="00570843" w:rsidP="00B06D2A">
            <w:pPr>
              <w:pStyle w:val="NoSpacing"/>
              <w:rPr>
                <w:rFonts w:ascii="Arial" w:hAnsi="Arial" w:cs="Arial"/>
              </w:rPr>
            </w:pPr>
            <w:r w:rsidRPr="00851228">
              <w:rPr>
                <w:rFonts w:ascii="Arial" w:hAnsi="Arial" w:cs="Arial"/>
              </w:rPr>
              <w:t>MOP</w:t>
            </w:r>
          </w:p>
        </w:tc>
        <w:tc>
          <w:tcPr>
            <w:tcW w:w="7087" w:type="dxa"/>
          </w:tcPr>
          <w:p w14:paraId="3BB6EF63" w14:textId="77777777" w:rsidR="00570843" w:rsidRPr="00851228" w:rsidRDefault="00570843" w:rsidP="00B2737F">
            <w:pPr>
              <w:pStyle w:val="NoSpacing"/>
              <w:rPr>
                <w:rFonts w:ascii="Arial" w:hAnsi="Arial" w:cs="Arial"/>
              </w:rPr>
            </w:pPr>
            <w:r w:rsidRPr="00851228">
              <w:rPr>
                <w:rFonts w:ascii="Arial" w:hAnsi="Arial" w:cs="Arial"/>
              </w:rPr>
              <w:t xml:space="preserve">Manual Operativo </w:t>
            </w:r>
            <w:r w:rsidR="00B2737F" w:rsidRPr="00851228">
              <w:rPr>
                <w:rFonts w:ascii="Arial" w:hAnsi="Arial" w:cs="Arial"/>
              </w:rPr>
              <w:t>d</w:t>
            </w:r>
            <w:r w:rsidRPr="00851228">
              <w:rPr>
                <w:rFonts w:ascii="Arial" w:hAnsi="Arial" w:cs="Arial"/>
              </w:rPr>
              <w:t>el Pro</w:t>
            </w:r>
            <w:r w:rsidR="00B2737F" w:rsidRPr="00851228">
              <w:rPr>
                <w:rFonts w:ascii="Arial" w:hAnsi="Arial" w:cs="Arial"/>
              </w:rPr>
              <w:t>yecto</w:t>
            </w:r>
          </w:p>
        </w:tc>
      </w:tr>
      <w:tr w:rsidR="00226D95" w:rsidRPr="00851228" w14:paraId="01DC956D" w14:textId="77777777" w:rsidTr="00F40662">
        <w:trPr>
          <w:cantSplit/>
          <w:trHeight w:val="20"/>
        </w:trPr>
        <w:tc>
          <w:tcPr>
            <w:tcW w:w="2134" w:type="dxa"/>
          </w:tcPr>
          <w:p w14:paraId="512C574F" w14:textId="77777777" w:rsidR="00226D95" w:rsidRPr="00851228" w:rsidRDefault="00226D95" w:rsidP="00B06D2A">
            <w:pPr>
              <w:pStyle w:val="NoSpacing"/>
              <w:rPr>
                <w:rFonts w:ascii="Arial" w:hAnsi="Arial" w:cs="Arial"/>
              </w:rPr>
            </w:pPr>
            <w:r w:rsidRPr="00851228">
              <w:rPr>
                <w:rFonts w:ascii="Arial" w:hAnsi="Arial" w:cs="Arial"/>
              </w:rPr>
              <w:t>OGTI</w:t>
            </w:r>
          </w:p>
        </w:tc>
        <w:tc>
          <w:tcPr>
            <w:tcW w:w="7087" w:type="dxa"/>
          </w:tcPr>
          <w:p w14:paraId="2D1E6384" w14:textId="77777777" w:rsidR="00226D95" w:rsidRPr="00851228" w:rsidRDefault="00226D95" w:rsidP="00226D95">
            <w:pPr>
              <w:pStyle w:val="NoSpacing"/>
              <w:rPr>
                <w:rFonts w:ascii="Arial" w:hAnsi="Arial" w:cs="Arial"/>
              </w:rPr>
            </w:pPr>
            <w:r w:rsidRPr="00851228">
              <w:rPr>
                <w:rFonts w:ascii="Arial" w:hAnsi="Arial" w:cs="Arial"/>
              </w:rPr>
              <w:t>Oficina General de Tecnologías de la Información</w:t>
            </w:r>
          </w:p>
        </w:tc>
      </w:tr>
      <w:tr w:rsidR="00946992" w:rsidRPr="00851228" w14:paraId="15C1CD70" w14:textId="77777777" w:rsidTr="00F40662">
        <w:trPr>
          <w:cantSplit/>
          <w:trHeight w:val="20"/>
        </w:trPr>
        <w:tc>
          <w:tcPr>
            <w:tcW w:w="2134" w:type="dxa"/>
          </w:tcPr>
          <w:p w14:paraId="065D1B3E" w14:textId="77777777" w:rsidR="00946992" w:rsidRPr="00851228" w:rsidRDefault="00946992" w:rsidP="00B06D2A">
            <w:pPr>
              <w:pStyle w:val="NoSpacing"/>
              <w:rPr>
                <w:rFonts w:ascii="Arial" w:hAnsi="Arial" w:cs="Arial"/>
              </w:rPr>
            </w:pPr>
            <w:r w:rsidRPr="00851228">
              <w:rPr>
                <w:rFonts w:ascii="Arial" w:hAnsi="Arial" w:cs="Arial"/>
              </w:rPr>
              <w:t>ORH</w:t>
            </w:r>
          </w:p>
        </w:tc>
        <w:tc>
          <w:tcPr>
            <w:tcW w:w="7087" w:type="dxa"/>
          </w:tcPr>
          <w:p w14:paraId="3CEAC62F" w14:textId="77777777" w:rsidR="00946992" w:rsidRPr="00851228" w:rsidRDefault="00946992" w:rsidP="00946992">
            <w:pPr>
              <w:pStyle w:val="NoSpacing"/>
              <w:rPr>
                <w:rFonts w:ascii="Arial" w:hAnsi="Arial" w:cs="Arial"/>
              </w:rPr>
            </w:pPr>
            <w:r w:rsidRPr="00851228">
              <w:rPr>
                <w:rFonts w:ascii="Arial" w:hAnsi="Arial" w:cs="Arial"/>
              </w:rPr>
              <w:t>Oficinas de Recursos Humanos</w:t>
            </w:r>
          </w:p>
        </w:tc>
      </w:tr>
      <w:tr w:rsidR="00570843" w:rsidRPr="00851228" w14:paraId="141459A3" w14:textId="77777777" w:rsidTr="00F40662">
        <w:trPr>
          <w:cantSplit/>
          <w:trHeight w:val="20"/>
        </w:trPr>
        <w:tc>
          <w:tcPr>
            <w:tcW w:w="2134" w:type="dxa"/>
          </w:tcPr>
          <w:p w14:paraId="46F2FA1C" w14:textId="77777777" w:rsidR="00570843" w:rsidRPr="00851228" w:rsidRDefault="00570843" w:rsidP="00B06D2A">
            <w:pPr>
              <w:pStyle w:val="NoSpacing"/>
              <w:rPr>
                <w:rFonts w:ascii="Arial" w:hAnsi="Arial" w:cs="Arial"/>
              </w:rPr>
            </w:pPr>
            <w:r w:rsidRPr="00851228">
              <w:rPr>
                <w:rFonts w:ascii="Arial" w:hAnsi="Arial" w:cs="Arial"/>
              </w:rPr>
              <w:t>OSCE</w:t>
            </w:r>
          </w:p>
        </w:tc>
        <w:tc>
          <w:tcPr>
            <w:tcW w:w="7087" w:type="dxa"/>
          </w:tcPr>
          <w:p w14:paraId="7271D564" w14:textId="77777777" w:rsidR="00570843" w:rsidRPr="00851228" w:rsidRDefault="00570843" w:rsidP="00B06D2A">
            <w:pPr>
              <w:pStyle w:val="NoSpacing"/>
              <w:rPr>
                <w:rFonts w:ascii="Arial" w:hAnsi="Arial" w:cs="Arial"/>
              </w:rPr>
            </w:pPr>
            <w:r w:rsidRPr="00851228">
              <w:rPr>
                <w:rFonts w:ascii="Arial" w:hAnsi="Arial" w:cs="Arial"/>
              </w:rPr>
              <w:t>Organismo Superior de la Contrataciones del Estado</w:t>
            </w:r>
          </w:p>
        </w:tc>
      </w:tr>
      <w:tr w:rsidR="00570843" w:rsidRPr="00851228" w14:paraId="5D836EC0" w14:textId="77777777" w:rsidTr="00F40662">
        <w:trPr>
          <w:cantSplit/>
          <w:trHeight w:val="20"/>
        </w:trPr>
        <w:tc>
          <w:tcPr>
            <w:tcW w:w="2134" w:type="dxa"/>
          </w:tcPr>
          <w:p w14:paraId="6BBF82E0" w14:textId="77777777" w:rsidR="00570843" w:rsidRPr="00851228" w:rsidRDefault="00570843" w:rsidP="00B06D2A">
            <w:pPr>
              <w:pStyle w:val="NoSpacing"/>
              <w:rPr>
                <w:rFonts w:ascii="Arial" w:hAnsi="Arial" w:cs="Arial"/>
              </w:rPr>
            </w:pPr>
            <w:r w:rsidRPr="00851228">
              <w:rPr>
                <w:rFonts w:ascii="Arial" w:hAnsi="Arial" w:cs="Arial"/>
              </w:rPr>
              <w:t>PA</w:t>
            </w:r>
          </w:p>
        </w:tc>
        <w:tc>
          <w:tcPr>
            <w:tcW w:w="7087" w:type="dxa"/>
          </w:tcPr>
          <w:p w14:paraId="2D0CC236" w14:textId="77777777" w:rsidR="00570843" w:rsidRPr="00851228" w:rsidRDefault="00570843" w:rsidP="00B06D2A">
            <w:pPr>
              <w:pStyle w:val="NoSpacing"/>
              <w:rPr>
                <w:rFonts w:ascii="Arial" w:hAnsi="Arial" w:cs="Arial"/>
              </w:rPr>
            </w:pPr>
            <w:r w:rsidRPr="00851228">
              <w:rPr>
                <w:rFonts w:ascii="Arial" w:hAnsi="Arial" w:cs="Arial"/>
              </w:rPr>
              <w:t>Plan de Adquisiciones</w:t>
            </w:r>
          </w:p>
        </w:tc>
      </w:tr>
      <w:tr w:rsidR="00946992" w:rsidRPr="00851228" w14:paraId="743E85CE" w14:textId="77777777" w:rsidTr="00F40662">
        <w:trPr>
          <w:cantSplit/>
          <w:trHeight w:val="20"/>
        </w:trPr>
        <w:tc>
          <w:tcPr>
            <w:tcW w:w="2134" w:type="dxa"/>
          </w:tcPr>
          <w:p w14:paraId="163CB37D" w14:textId="77777777" w:rsidR="00946992" w:rsidRPr="00851228" w:rsidRDefault="00946992" w:rsidP="00E904A9">
            <w:pPr>
              <w:pStyle w:val="NoSpacing"/>
              <w:rPr>
                <w:rFonts w:ascii="Arial" w:hAnsi="Arial" w:cs="Arial"/>
              </w:rPr>
            </w:pPr>
            <w:r w:rsidRPr="00851228">
              <w:rPr>
                <w:rFonts w:ascii="Arial" w:hAnsi="Arial" w:cs="Arial"/>
              </w:rPr>
              <w:t>PAP</w:t>
            </w:r>
          </w:p>
        </w:tc>
        <w:tc>
          <w:tcPr>
            <w:tcW w:w="7087" w:type="dxa"/>
          </w:tcPr>
          <w:p w14:paraId="31BE7FED" w14:textId="77777777" w:rsidR="00946992" w:rsidRPr="00851228" w:rsidRDefault="00946992" w:rsidP="00E904A9">
            <w:pPr>
              <w:pStyle w:val="NoSpacing"/>
              <w:rPr>
                <w:rFonts w:ascii="Arial" w:hAnsi="Arial" w:cs="Arial"/>
              </w:rPr>
            </w:pPr>
            <w:r w:rsidRPr="00851228">
              <w:rPr>
                <w:rFonts w:ascii="Arial" w:hAnsi="Arial" w:cs="Arial"/>
              </w:rPr>
              <w:t>Presupuesto Analítico de Personal</w:t>
            </w:r>
          </w:p>
        </w:tc>
      </w:tr>
      <w:tr w:rsidR="00946992" w:rsidRPr="00851228" w14:paraId="4C547D56" w14:textId="77777777" w:rsidTr="00F40662">
        <w:trPr>
          <w:cantSplit/>
          <w:trHeight w:val="20"/>
        </w:trPr>
        <w:tc>
          <w:tcPr>
            <w:tcW w:w="2134" w:type="dxa"/>
          </w:tcPr>
          <w:p w14:paraId="1DA02075" w14:textId="77777777" w:rsidR="00946992" w:rsidRPr="00851228" w:rsidRDefault="00946992" w:rsidP="00B06D2A">
            <w:pPr>
              <w:pStyle w:val="NoSpacing"/>
              <w:rPr>
                <w:rFonts w:ascii="Arial" w:hAnsi="Arial" w:cs="Arial"/>
              </w:rPr>
            </w:pPr>
            <w:r w:rsidRPr="00851228">
              <w:rPr>
                <w:rFonts w:ascii="Arial" w:hAnsi="Arial" w:cs="Arial"/>
              </w:rPr>
              <w:t>PCM</w:t>
            </w:r>
          </w:p>
        </w:tc>
        <w:tc>
          <w:tcPr>
            <w:tcW w:w="7087" w:type="dxa"/>
          </w:tcPr>
          <w:p w14:paraId="2309DC48" w14:textId="77777777" w:rsidR="00946992" w:rsidRPr="00851228" w:rsidRDefault="00946992" w:rsidP="00226D95">
            <w:pPr>
              <w:pStyle w:val="NoSpacing"/>
              <w:rPr>
                <w:rFonts w:ascii="Arial" w:hAnsi="Arial" w:cs="Arial"/>
              </w:rPr>
            </w:pPr>
            <w:r w:rsidRPr="00851228">
              <w:rPr>
                <w:rFonts w:ascii="Arial" w:hAnsi="Arial" w:cs="Arial"/>
              </w:rPr>
              <w:t>Presidencia del Consejo de Ministros</w:t>
            </w:r>
          </w:p>
        </w:tc>
      </w:tr>
      <w:tr w:rsidR="00946992" w:rsidRPr="00851228" w14:paraId="52464117" w14:textId="77777777" w:rsidTr="00F40662">
        <w:trPr>
          <w:cantSplit/>
          <w:trHeight w:val="20"/>
        </w:trPr>
        <w:tc>
          <w:tcPr>
            <w:tcW w:w="2134" w:type="dxa"/>
          </w:tcPr>
          <w:p w14:paraId="60593B82" w14:textId="77777777" w:rsidR="00946992" w:rsidRPr="00851228" w:rsidRDefault="00946992" w:rsidP="00B06D2A">
            <w:pPr>
              <w:pStyle w:val="NoSpacing"/>
              <w:rPr>
                <w:rFonts w:ascii="Arial" w:hAnsi="Arial" w:cs="Arial"/>
              </w:rPr>
            </w:pPr>
            <w:r w:rsidRPr="00851228">
              <w:rPr>
                <w:rFonts w:ascii="Arial" w:hAnsi="Arial" w:cs="Arial"/>
              </w:rPr>
              <w:t>PD</w:t>
            </w:r>
          </w:p>
        </w:tc>
        <w:tc>
          <w:tcPr>
            <w:tcW w:w="7087" w:type="dxa"/>
          </w:tcPr>
          <w:p w14:paraId="5A4CE050" w14:textId="77777777" w:rsidR="00946992" w:rsidRPr="00851228" w:rsidRDefault="00946992" w:rsidP="00B06D2A">
            <w:pPr>
              <w:pStyle w:val="NoSpacing"/>
              <w:rPr>
                <w:rFonts w:ascii="Arial" w:hAnsi="Arial" w:cs="Arial"/>
              </w:rPr>
            </w:pPr>
            <w:r w:rsidRPr="00851228">
              <w:rPr>
                <w:rFonts w:ascii="Arial" w:hAnsi="Arial" w:cs="Arial"/>
              </w:rPr>
              <w:t>Pronósticos de Desembolsos</w:t>
            </w:r>
          </w:p>
        </w:tc>
      </w:tr>
      <w:tr w:rsidR="00946992" w:rsidRPr="00851228" w14:paraId="216061C4" w14:textId="77777777" w:rsidTr="00F40662">
        <w:trPr>
          <w:cantSplit/>
          <w:trHeight w:val="20"/>
        </w:trPr>
        <w:tc>
          <w:tcPr>
            <w:tcW w:w="2134" w:type="dxa"/>
          </w:tcPr>
          <w:p w14:paraId="6C3BFC00" w14:textId="77777777" w:rsidR="00946992" w:rsidRPr="00851228" w:rsidRDefault="00946992" w:rsidP="00B06D2A">
            <w:pPr>
              <w:pStyle w:val="NoSpacing"/>
              <w:jc w:val="both"/>
              <w:rPr>
                <w:rFonts w:ascii="Arial" w:hAnsi="Arial" w:cs="Arial"/>
              </w:rPr>
            </w:pPr>
            <w:r w:rsidRPr="00851228">
              <w:rPr>
                <w:rFonts w:ascii="Arial" w:hAnsi="Arial" w:cs="Arial"/>
              </w:rPr>
              <w:t>PEP</w:t>
            </w:r>
          </w:p>
        </w:tc>
        <w:tc>
          <w:tcPr>
            <w:tcW w:w="7087" w:type="dxa"/>
          </w:tcPr>
          <w:p w14:paraId="543F7460" w14:textId="77777777" w:rsidR="00946992" w:rsidRPr="00851228" w:rsidRDefault="00946992" w:rsidP="00E348AA">
            <w:pPr>
              <w:pStyle w:val="NoSpacing"/>
              <w:rPr>
                <w:rFonts w:ascii="Arial" w:hAnsi="Arial" w:cs="Arial"/>
              </w:rPr>
            </w:pPr>
            <w:r w:rsidRPr="00851228">
              <w:rPr>
                <w:rFonts w:ascii="Arial" w:hAnsi="Arial" w:cs="Arial"/>
              </w:rPr>
              <w:t>Plan de Ejecución del Proyecto</w:t>
            </w:r>
          </w:p>
        </w:tc>
      </w:tr>
      <w:tr w:rsidR="00946992" w:rsidRPr="00851228" w14:paraId="419F7A03" w14:textId="77777777" w:rsidTr="00F40662">
        <w:trPr>
          <w:cantSplit/>
          <w:trHeight w:val="20"/>
        </w:trPr>
        <w:tc>
          <w:tcPr>
            <w:tcW w:w="2134" w:type="dxa"/>
          </w:tcPr>
          <w:p w14:paraId="09935C58" w14:textId="77777777" w:rsidR="00946992" w:rsidRPr="00851228" w:rsidRDefault="00946992" w:rsidP="007C09D5">
            <w:pPr>
              <w:pStyle w:val="NoSpacing"/>
              <w:rPr>
                <w:rFonts w:ascii="Arial" w:hAnsi="Arial" w:cs="Arial"/>
              </w:rPr>
            </w:pPr>
            <w:r w:rsidRPr="00851228">
              <w:rPr>
                <w:rFonts w:ascii="Arial" w:hAnsi="Arial" w:cs="Arial"/>
              </w:rPr>
              <w:t>PF</w:t>
            </w:r>
          </w:p>
        </w:tc>
        <w:tc>
          <w:tcPr>
            <w:tcW w:w="7087" w:type="dxa"/>
          </w:tcPr>
          <w:p w14:paraId="754A6206" w14:textId="77777777" w:rsidR="00946992" w:rsidRPr="00851228" w:rsidRDefault="00946992" w:rsidP="007C09D5">
            <w:pPr>
              <w:pStyle w:val="NoSpacing"/>
              <w:rPr>
                <w:rFonts w:ascii="Arial" w:hAnsi="Arial" w:cs="Arial"/>
              </w:rPr>
            </w:pPr>
            <w:r w:rsidRPr="00851228">
              <w:rPr>
                <w:rFonts w:ascii="Arial" w:hAnsi="Arial" w:cs="Arial"/>
              </w:rPr>
              <w:t>Plan Financiero</w:t>
            </w:r>
          </w:p>
        </w:tc>
      </w:tr>
      <w:tr w:rsidR="00FE4AFC" w:rsidRPr="00851228" w14:paraId="6793800F" w14:textId="77777777" w:rsidTr="00F40662">
        <w:trPr>
          <w:cantSplit/>
          <w:trHeight w:val="20"/>
        </w:trPr>
        <w:tc>
          <w:tcPr>
            <w:tcW w:w="2134" w:type="dxa"/>
          </w:tcPr>
          <w:p w14:paraId="1E18AC6B" w14:textId="77777777" w:rsidR="00FE4AFC" w:rsidRPr="00851228" w:rsidRDefault="00FE4AFC" w:rsidP="00B06D2A">
            <w:pPr>
              <w:pStyle w:val="NoSpacing"/>
              <w:rPr>
                <w:rFonts w:ascii="Arial" w:hAnsi="Arial" w:cs="Arial"/>
              </w:rPr>
            </w:pPr>
            <w:r w:rsidRPr="00851228">
              <w:rPr>
                <w:rFonts w:ascii="Arial" w:hAnsi="Arial" w:cs="Arial"/>
                <w:lang w:val="en-US"/>
              </w:rPr>
              <w:t>PMO</w:t>
            </w:r>
          </w:p>
        </w:tc>
        <w:tc>
          <w:tcPr>
            <w:tcW w:w="7087" w:type="dxa"/>
          </w:tcPr>
          <w:p w14:paraId="339B4ADB" w14:textId="77777777" w:rsidR="00FE4AFC" w:rsidRPr="00851228" w:rsidRDefault="00FE4AFC" w:rsidP="00FE4AFC">
            <w:pPr>
              <w:pStyle w:val="NoSpacing"/>
              <w:rPr>
                <w:rFonts w:ascii="Arial" w:hAnsi="Arial" w:cs="Arial"/>
                <w:i/>
                <w:lang w:val="en-US"/>
              </w:rPr>
            </w:pPr>
            <w:r w:rsidRPr="00851228">
              <w:rPr>
                <w:rFonts w:ascii="Arial" w:hAnsi="Arial" w:cs="Arial"/>
                <w:i/>
                <w:lang w:val="en-US"/>
              </w:rPr>
              <w:t>Project Management Office</w:t>
            </w:r>
          </w:p>
        </w:tc>
      </w:tr>
      <w:tr w:rsidR="00946992" w:rsidRPr="00851228" w14:paraId="2A88EA80" w14:textId="77777777" w:rsidTr="00F40662">
        <w:trPr>
          <w:cantSplit/>
          <w:trHeight w:val="20"/>
        </w:trPr>
        <w:tc>
          <w:tcPr>
            <w:tcW w:w="2134" w:type="dxa"/>
          </w:tcPr>
          <w:p w14:paraId="20A4AAC0" w14:textId="77777777" w:rsidR="00946992" w:rsidRPr="00851228" w:rsidRDefault="00946992" w:rsidP="00B06D2A">
            <w:pPr>
              <w:pStyle w:val="NoSpacing"/>
              <w:rPr>
                <w:rFonts w:ascii="Arial" w:hAnsi="Arial" w:cs="Arial"/>
              </w:rPr>
            </w:pPr>
            <w:r w:rsidRPr="00851228">
              <w:rPr>
                <w:rFonts w:ascii="Arial" w:hAnsi="Arial" w:cs="Arial"/>
              </w:rPr>
              <w:t>POA</w:t>
            </w:r>
          </w:p>
        </w:tc>
        <w:tc>
          <w:tcPr>
            <w:tcW w:w="7087" w:type="dxa"/>
          </w:tcPr>
          <w:p w14:paraId="68373F6B" w14:textId="77777777" w:rsidR="00946992" w:rsidRPr="00851228" w:rsidRDefault="00946992" w:rsidP="00401E22">
            <w:pPr>
              <w:pStyle w:val="NoSpacing"/>
              <w:rPr>
                <w:rFonts w:ascii="Arial" w:hAnsi="Arial" w:cs="Arial"/>
              </w:rPr>
            </w:pPr>
            <w:r w:rsidRPr="00851228">
              <w:rPr>
                <w:rFonts w:ascii="Arial" w:hAnsi="Arial" w:cs="Arial"/>
              </w:rPr>
              <w:t>Planes Operativos Anuales</w:t>
            </w:r>
          </w:p>
        </w:tc>
      </w:tr>
      <w:tr w:rsidR="00946992" w:rsidRPr="00851228" w14:paraId="55AF1BB6" w14:textId="77777777" w:rsidTr="00F40662">
        <w:trPr>
          <w:cantSplit/>
          <w:trHeight w:val="20"/>
        </w:trPr>
        <w:tc>
          <w:tcPr>
            <w:tcW w:w="2134" w:type="dxa"/>
          </w:tcPr>
          <w:p w14:paraId="6199094A" w14:textId="77777777" w:rsidR="00946992" w:rsidRPr="00851228" w:rsidRDefault="00946992" w:rsidP="00B06D2A">
            <w:pPr>
              <w:pStyle w:val="NoSpacing"/>
              <w:rPr>
                <w:rFonts w:ascii="Arial" w:hAnsi="Arial" w:cs="Arial"/>
              </w:rPr>
            </w:pPr>
            <w:r w:rsidRPr="00851228">
              <w:rPr>
                <w:rFonts w:ascii="Arial" w:hAnsi="Arial" w:cs="Arial"/>
              </w:rPr>
              <w:t>SBC</w:t>
            </w:r>
          </w:p>
        </w:tc>
        <w:tc>
          <w:tcPr>
            <w:tcW w:w="7087" w:type="dxa"/>
          </w:tcPr>
          <w:p w14:paraId="47063F16" w14:textId="77777777" w:rsidR="00946992" w:rsidRPr="00851228" w:rsidRDefault="00946992" w:rsidP="00B06D2A">
            <w:pPr>
              <w:pStyle w:val="NoSpacing"/>
              <w:jc w:val="both"/>
              <w:rPr>
                <w:rFonts w:ascii="Arial" w:hAnsi="Arial" w:cs="Arial"/>
              </w:rPr>
            </w:pPr>
            <w:r w:rsidRPr="00851228">
              <w:rPr>
                <w:rFonts w:ascii="Arial" w:hAnsi="Arial" w:cs="Arial"/>
              </w:rPr>
              <w:t>Selección Basada en Calidad</w:t>
            </w:r>
          </w:p>
        </w:tc>
      </w:tr>
      <w:tr w:rsidR="00946992" w:rsidRPr="00851228" w14:paraId="442CC2DC" w14:textId="77777777" w:rsidTr="00F40662">
        <w:trPr>
          <w:cantSplit/>
          <w:trHeight w:val="20"/>
        </w:trPr>
        <w:tc>
          <w:tcPr>
            <w:tcW w:w="2134" w:type="dxa"/>
          </w:tcPr>
          <w:p w14:paraId="39C70476" w14:textId="77777777" w:rsidR="00946992" w:rsidRPr="00851228" w:rsidRDefault="00946992" w:rsidP="00B06D2A">
            <w:pPr>
              <w:pStyle w:val="NoSpacing"/>
              <w:rPr>
                <w:rFonts w:ascii="Arial" w:hAnsi="Arial" w:cs="Arial"/>
              </w:rPr>
            </w:pPr>
            <w:r w:rsidRPr="00851228">
              <w:rPr>
                <w:rFonts w:ascii="Arial" w:hAnsi="Arial" w:cs="Arial"/>
              </w:rPr>
              <w:t>SBCC</w:t>
            </w:r>
          </w:p>
        </w:tc>
        <w:tc>
          <w:tcPr>
            <w:tcW w:w="7087" w:type="dxa"/>
          </w:tcPr>
          <w:p w14:paraId="2302F990" w14:textId="77777777" w:rsidR="00946992" w:rsidRPr="00851228" w:rsidRDefault="00946992" w:rsidP="00B06D2A">
            <w:pPr>
              <w:pStyle w:val="NoSpacing"/>
              <w:rPr>
                <w:rFonts w:ascii="Arial" w:hAnsi="Arial" w:cs="Arial"/>
              </w:rPr>
            </w:pPr>
            <w:r w:rsidRPr="00851228">
              <w:rPr>
                <w:rFonts w:ascii="Arial" w:hAnsi="Arial" w:cs="Arial"/>
              </w:rPr>
              <w:t>Selección Basada en Calidad y Costo</w:t>
            </w:r>
          </w:p>
        </w:tc>
      </w:tr>
      <w:tr w:rsidR="00946992" w:rsidRPr="00851228" w14:paraId="3C2E1BF8" w14:textId="77777777" w:rsidTr="00F40662">
        <w:trPr>
          <w:cantSplit/>
          <w:trHeight w:val="20"/>
        </w:trPr>
        <w:tc>
          <w:tcPr>
            <w:tcW w:w="2134" w:type="dxa"/>
          </w:tcPr>
          <w:p w14:paraId="043C3895" w14:textId="77777777" w:rsidR="00946992" w:rsidRPr="00851228" w:rsidRDefault="00946992" w:rsidP="00B06D2A">
            <w:pPr>
              <w:pStyle w:val="NoSpacing"/>
              <w:rPr>
                <w:rFonts w:ascii="Arial" w:hAnsi="Arial" w:cs="Arial"/>
              </w:rPr>
            </w:pPr>
            <w:r w:rsidRPr="00851228">
              <w:rPr>
                <w:rFonts w:ascii="Arial" w:hAnsi="Arial" w:cs="Arial"/>
              </w:rPr>
              <w:t>SBMC</w:t>
            </w:r>
          </w:p>
        </w:tc>
        <w:tc>
          <w:tcPr>
            <w:tcW w:w="7087" w:type="dxa"/>
          </w:tcPr>
          <w:p w14:paraId="15536A9F" w14:textId="77777777" w:rsidR="00946992" w:rsidRPr="00851228" w:rsidRDefault="00946992" w:rsidP="00B06D2A">
            <w:pPr>
              <w:pStyle w:val="NoSpacing"/>
              <w:jc w:val="both"/>
              <w:rPr>
                <w:rFonts w:ascii="Arial" w:hAnsi="Arial" w:cs="Arial"/>
              </w:rPr>
            </w:pPr>
            <w:r w:rsidRPr="00851228">
              <w:rPr>
                <w:rFonts w:ascii="Arial" w:hAnsi="Arial" w:cs="Arial"/>
              </w:rPr>
              <w:t>Selección Basada en Menor Costo</w:t>
            </w:r>
          </w:p>
        </w:tc>
      </w:tr>
      <w:tr w:rsidR="00946992" w:rsidRPr="00851228" w14:paraId="2C18647C" w14:textId="77777777" w:rsidTr="00F40662">
        <w:trPr>
          <w:cantSplit/>
          <w:trHeight w:val="20"/>
        </w:trPr>
        <w:tc>
          <w:tcPr>
            <w:tcW w:w="2134" w:type="dxa"/>
          </w:tcPr>
          <w:p w14:paraId="4FF3DA80" w14:textId="77777777" w:rsidR="00946992" w:rsidRPr="00851228" w:rsidRDefault="00946992" w:rsidP="00B06D2A">
            <w:pPr>
              <w:pStyle w:val="NoSpacing"/>
              <w:rPr>
                <w:rFonts w:ascii="Arial" w:hAnsi="Arial" w:cs="Arial"/>
              </w:rPr>
            </w:pPr>
            <w:r w:rsidRPr="00851228">
              <w:rPr>
                <w:rFonts w:ascii="Arial" w:hAnsi="Arial" w:cs="Arial"/>
              </w:rPr>
              <w:t>SBPF</w:t>
            </w:r>
          </w:p>
        </w:tc>
        <w:tc>
          <w:tcPr>
            <w:tcW w:w="7087" w:type="dxa"/>
          </w:tcPr>
          <w:p w14:paraId="59123F6F" w14:textId="77777777" w:rsidR="00946992" w:rsidRPr="00851228" w:rsidRDefault="00946992" w:rsidP="00B06D2A">
            <w:pPr>
              <w:pStyle w:val="NoSpacing"/>
              <w:rPr>
                <w:rFonts w:ascii="Arial" w:hAnsi="Arial" w:cs="Arial"/>
              </w:rPr>
            </w:pPr>
            <w:r w:rsidRPr="00851228">
              <w:rPr>
                <w:rFonts w:ascii="Arial" w:hAnsi="Arial" w:cs="Arial"/>
              </w:rPr>
              <w:t>Selección Basada en Presupuesto Fijo</w:t>
            </w:r>
          </w:p>
        </w:tc>
      </w:tr>
      <w:tr w:rsidR="00946992" w:rsidRPr="00851228" w14:paraId="0EC825D2" w14:textId="77777777" w:rsidTr="00F40662">
        <w:trPr>
          <w:cantSplit/>
          <w:trHeight w:val="20"/>
        </w:trPr>
        <w:tc>
          <w:tcPr>
            <w:tcW w:w="2134" w:type="dxa"/>
          </w:tcPr>
          <w:p w14:paraId="3ED3B6BF" w14:textId="77777777" w:rsidR="00946992" w:rsidRPr="00851228" w:rsidRDefault="00946992" w:rsidP="00B06D2A">
            <w:pPr>
              <w:pStyle w:val="NoSpacing"/>
              <w:rPr>
                <w:rFonts w:ascii="Arial" w:hAnsi="Arial" w:cs="Arial"/>
              </w:rPr>
            </w:pPr>
            <w:r w:rsidRPr="00851228">
              <w:rPr>
                <w:rFonts w:ascii="Arial" w:hAnsi="Arial" w:cs="Arial"/>
              </w:rPr>
              <w:t>SCC</w:t>
            </w:r>
          </w:p>
        </w:tc>
        <w:tc>
          <w:tcPr>
            <w:tcW w:w="7087" w:type="dxa"/>
          </w:tcPr>
          <w:p w14:paraId="5B16A516" w14:textId="77777777" w:rsidR="00946992" w:rsidRPr="00851228" w:rsidRDefault="00946992" w:rsidP="00B06D2A">
            <w:pPr>
              <w:pStyle w:val="NoSpacing"/>
              <w:rPr>
                <w:rFonts w:ascii="Arial" w:hAnsi="Arial" w:cs="Arial"/>
              </w:rPr>
            </w:pPr>
            <w:r w:rsidRPr="00851228">
              <w:rPr>
                <w:rFonts w:ascii="Arial" w:hAnsi="Arial" w:cs="Arial"/>
              </w:rPr>
              <w:t>Selección Basada en Calificación de los Consultores</w:t>
            </w:r>
          </w:p>
        </w:tc>
      </w:tr>
      <w:tr w:rsidR="00946992" w:rsidRPr="00851228" w14:paraId="5319BE50" w14:textId="77777777" w:rsidTr="00F40662">
        <w:trPr>
          <w:cantSplit/>
          <w:trHeight w:val="20"/>
        </w:trPr>
        <w:tc>
          <w:tcPr>
            <w:tcW w:w="2134" w:type="dxa"/>
          </w:tcPr>
          <w:p w14:paraId="2F5FA130" w14:textId="77777777" w:rsidR="00946992" w:rsidRPr="00851228" w:rsidRDefault="00946992" w:rsidP="00B06D2A">
            <w:pPr>
              <w:pStyle w:val="NoSpacing"/>
              <w:rPr>
                <w:rFonts w:ascii="Arial" w:hAnsi="Arial" w:cs="Arial"/>
              </w:rPr>
            </w:pPr>
            <w:r w:rsidRPr="00851228">
              <w:rPr>
                <w:rFonts w:ascii="Arial" w:hAnsi="Arial" w:cs="Arial"/>
              </w:rPr>
              <w:t>SERVIR</w:t>
            </w:r>
          </w:p>
        </w:tc>
        <w:tc>
          <w:tcPr>
            <w:tcW w:w="7087" w:type="dxa"/>
          </w:tcPr>
          <w:p w14:paraId="02B77540" w14:textId="77777777" w:rsidR="00946992" w:rsidRPr="00851228" w:rsidRDefault="00946992" w:rsidP="00226D95">
            <w:pPr>
              <w:pStyle w:val="NoSpacing"/>
              <w:rPr>
                <w:rFonts w:ascii="Arial" w:hAnsi="Arial" w:cs="Arial"/>
              </w:rPr>
            </w:pPr>
            <w:r w:rsidRPr="00851228">
              <w:rPr>
                <w:rFonts w:ascii="Arial" w:hAnsi="Arial" w:cs="Arial"/>
              </w:rPr>
              <w:t>Autoridad Nacional del Servicio Civil</w:t>
            </w:r>
          </w:p>
        </w:tc>
      </w:tr>
      <w:tr w:rsidR="00946992" w:rsidRPr="00851228" w14:paraId="743BEA3B" w14:textId="77777777" w:rsidTr="00F40662">
        <w:trPr>
          <w:cantSplit/>
          <w:trHeight w:val="20"/>
        </w:trPr>
        <w:tc>
          <w:tcPr>
            <w:tcW w:w="2134" w:type="dxa"/>
          </w:tcPr>
          <w:p w14:paraId="1DA6E765" w14:textId="77777777" w:rsidR="00946992" w:rsidRPr="00851228" w:rsidRDefault="00946992" w:rsidP="00B06D2A">
            <w:pPr>
              <w:pStyle w:val="NoSpacing"/>
              <w:rPr>
                <w:rFonts w:ascii="Arial" w:hAnsi="Arial" w:cs="Arial"/>
              </w:rPr>
            </w:pPr>
            <w:r w:rsidRPr="00851228">
              <w:rPr>
                <w:rFonts w:ascii="Arial" w:hAnsi="Arial" w:cs="Arial"/>
              </w:rPr>
              <w:t>SEPA</w:t>
            </w:r>
          </w:p>
        </w:tc>
        <w:tc>
          <w:tcPr>
            <w:tcW w:w="7087" w:type="dxa"/>
          </w:tcPr>
          <w:p w14:paraId="2707E07D" w14:textId="77777777" w:rsidR="00946992" w:rsidRPr="00851228" w:rsidRDefault="00946992" w:rsidP="00B06D2A">
            <w:pPr>
              <w:pStyle w:val="NoSpacing"/>
              <w:rPr>
                <w:rFonts w:ascii="Arial" w:hAnsi="Arial" w:cs="Arial"/>
              </w:rPr>
            </w:pPr>
            <w:r w:rsidRPr="00851228">
              <w:rPr>
                <w:rFonts w:ascii="Arial" w:hAnsi="Arial" w:cs="Arial"/>
              </w:rPr>
              <w:t>Sistema de Ejecución de Planes de Adquisiciones</w:t>
            </w:r>
          </w:p>
        </w:tc>
      </w:tr>
      <w:tr w:rsidR="00946992" w:rsidRPr="00851228" w14:paraId="31E3D7EA" w14:textId="77777777" w:rsidTr="00F40662">
        <w:trPr>
          <w:cantSplit/>
          <w:trHeight w:val="20"/>
        </w:trPr>
        <w:tc>
          <w:tcPr>
            <w:tcW w:w="2134" w:type="dxa"/>
          </w:tcPr>
          <w:p w14:paraId="3995DCEF" w14:textId="77777777" w:rsidR="00946992" w:rsidRPr="00851228" w:rsidRDefault="00946992" w:rsidP="00B06D2A">
            <w:pPr>
              <w:pStyle w:val="NoSpacing"/>
              <w:rPr>
                <w:rFonts w:ascii="Arial" w:hAnsi="Arial" w:cs="Arial"/>
              </w:rPr>
            </w:pPr>
            <w:r w:rsidRPr="00851228">
              <w:rPr>
                <w:rFonts w:ascii="Arial" w:hAnsi="Arial" w:cs="Arial"/>
              </w:rPr>
              <w:t>SIAF</w:t>
            </w:r>
          </w:p>
        </w:tc>
        <w:tc>
          <w:tcPr>
            <w:tcW w:w="7087" w:type="dxa"/>
          </w:tcPr>
          <w:p w14:paraId="45498E45" w14:textId="77777777" w:rsidR="00946992" w:rsidRPr="00851228" w:rsidRDefault="00946992" w:rsidP="00946992">
            <w:pPr>
              <w:pStyle w:val="NoSpacing"/>
              <w:rPr>
                <w:rFonts w:ascii="Arial" w:hAnsi="Arial" w:cs="Arial"/>
              </w:rPr>
            </w:pPr>
            <w:r w:rsidRPr="00851228">
              <w:rPr>
                <w:rFonts w:ascii="Arial" w:hAnsi="Arial" w:cs="Arial"/>
              </w:rPr>
              <w:t>Sistema Integrado de Administración Financiera</w:t>
            </w:r>
          </w:p>
        </w:tc>
      </w:tr>
      <w:tr w:rsidR="00946992" w:rsidRPr="00851228" w14:paraId="00E87C2A" w14:textId="77777777" w:rsidTr="00F40662">
        <w:trPr>
          <w:cantSplit/>
          <w:trHeight w:val="20"/>
        </w:trPr>
        <w:tc>
          <w:tcPr>
            <w:tcW w:w="2134" w:type="dxa"/>
          </w:tcPr>
          <w:p w14:paraId="0CDF0699" w14:textId="77777777" w:rsidR="00946992" w:rsidRPr="00851228" w:rsidRDefault="00946992" w:rsidP="00B06D2A">
            <w:pPr>
              <w:pStyle w:val="NoSpacing"/>
              <w:rPr>
                <w:rFonts w:ascii="Arial" w:hAnsi="Arial" w:cs="Arial"/>
              </w:rPr>
            </w:pPr>
            <w:r w:rsidRPr="00851228">
              <w:rPr>
                <w:rFonts w:ascii="Arial" w:hAnsi="Arial" w:cs="Arial"/>
              </w:rPr>
              <w:t>SIGEP</w:t>
            </w:r>
          </w:p>
        </w:tc>
        <w:tc>
          <w:tcPr>
            <w:tcW w:w="7087" w:type="dxa"/>
          </w:tcPr>
          <w:p w14:paraId="630CE635" w14:textId="77777777" w:rsidR="00946992" w:rsidRPr="00851228" w:rsidRDefault="00946992" w:rsidP="00B64F57">
            <w:pPr>
              <w:pStyle w:val="NoSpacing"/>
              <w:rPr>
                <w:rFonts w:ascii="Arial" w:hAnsi="Arial" w:cs="Arial"/>
              </w:rPr>
            </w:pPr>
            <w:r w:rsidRPr="00851228">
              <w:rPr>
                <w:rFonts w:ascii="Arial" w:hAnsi="Arial" w:cs="Arial"/>
              </w:rPr>
              <w:t>Sistema de Gestión Presupuestaria de Planillas del Sector Público</w:t>
            </w:r>
          </w:p>
        </w:tc>
      </w:tr>
      <w:tr w:rsidR="00946992" w:rsidRPr="00851228" w14:paraId="769C6393" w14:textId="77777777" w:rsidTr="00F40662">
        <w:trPr>
          <w:cantSplit/>
          <w:trHeight w:val="20"/>
        </w:trPr>
        <w:tc>
          <w:tcPr>
            <w:tcW w:w="2134" w:type="dxa"/>
          </w:tcPr>
          <w:p w14:paraId="71F002DD" w14:textId="77777777" w:rsidR="00946992" w:rsidRPr="00851228" w:rsidRDefault="00946992" w:rsidP="00B06D2A">
            <w:pPr>
              <w:pStyle w:val="NoSpacing"/>
              <w:rPr>
                <w:rFonts w:ascii="Arial" w:hAnsi="Arial" w:cs="Arial"/>
              </w:rPr>
            </w:pPr>
            <w:r w:rsidRPr="00851228">
              <w:rPr>
                <w:rFonts w:ascii="Arial" w:hAnsi="Arial" w:cs="Arial"/>
              </w:rPr>
              <w:t>TdR</w:t>
            </w:r>
          </w:p>
        </w:tc>
        <w:tc>
          <w:tcPr>
            <w:tcW w:w="7087" w:type="dxa"/>
          </w:tcPr>
          <w:p w14:paraId="1FAACD8D" w14:textId="77777777" w:rsidR="00946992" w:rsidRPr="00851228" w:rsidRDefault="00946992" w:rsidP="00B06D2A">
            <w:pPr>
              <w:pStyle w:val="NoSpacing"/>
              <w:rPr>
                <w:rFonts w:ascii="Arial" w:hAnsi="Arial" w:cs="Arial"/>
              </w:rPr>
            </w:pPr>
            <w:r w:rsidRPr="00851228">
              <w:rPr>
                <w:rFonts w:ascii="Arial" w:hAnsi="Arial" w:cs="Arial"/>
              </w:rPr>
              <w:t>Términos de Referencia</w:t>
            </w:r>
          </w:p>
        </w:tc>
      </w:tr>
      <w:tr w:rsidR="008E6746" w:rsidRPr="00851228" w14:paraId="7588D30B" w14:textId="77777777" w:rsidTr="00F40662">
        <w:trPr>
          <w:cantSplit/>
          <w:trHeight w:val="20"/>
        </w:trPr>
        <w:tc>
          <w:tcPr>
            <w:tcW w:w="2134" w:type="dxa"/>
          </w:tcPr>
          <w:p w14:paraId="68A4F7EF" w14:textId="77777777" w:rsidR="008E6746" w:rsidRPr="00851228" w:rsidRDefault="008E6746" w:rsidP="00DA4092">
            <w:pPr>
              <w:pStyle w:val="Default"/>
              <w:rPr>
                <w:rFonts w:ascii="Arial" w:hAnsi="Arial" w:cs="Arial"/>
                <w:sz w:val="22"/>
                <w:szCs w:val="22"/>
              </w:rPr>
            </w:pPr>
            <w:r w:rsidRPr="00851228">
              <w:rPr>
                <w:rFonts w:ascii="Arial" w:hAnsi="Arial" w:cs="Arial"/>
                <w:iCs/>
                <w:sz w:val="22"/>
                <w:szCs w:val="22"/>
              </w:rPr>
              <w:t>TI</w:t>
            </w:r>
          </w:p>
        </w:tc>
        <w:tc>
          <w:tcPr>
            <w:tcW w:w="7087" w:type="dxa"/>
          </w:tcPr>
          <w:p w14:paraId="1BC87DA5" w14:textId="77777777" w:rsidR="008E6746" w:rsidRPr="00851228" w:rsidRDefault="008E6746" w:rsidP="008E6746">
            <w:pPr>
              <w:pStyle w:val="NoSpacing"/>
              <w:rPr>
                <w:rFonts w:ascii="Arial" w:hAnsi="Arial" w:cs="Arial"/>
              </w:rPr>
            </w:pPr>
            <w:r w:rsidRPr="00851228">
              <w:rPr>
                <w:rFonts w:ascii="Arial" w:hAnsi="Arial" w:cs="Arial"/>
              </w:rPr>
              <w:t>Tecnologías de Información</w:t>
            </w:r>
          </w:p>
        </w:tc>
      </w:tr>
      <w:tr w:rsidR="00946992" w:rsidRPr="00851228" w14:paraId="3326CA70" w14:textId="77777777" w:rsidTr="00F40662">
        <w:trPr>
          <w:cantSplit/>
          <w:trHeight w:val="20"/>
        </w:trPr>
        <w:tc>
          <w:tcPr>
            <w:tcW w:w="2134" w:type="dxa"/>
          </w:tcPr>
          <w:p w14:paraId="1D153E5D" w14:textId="1977F03D" w:rsidR="00946992" w:rsidRPr="00851228" w:rsidRDefault="001810A1" w:rsidP="00DA4092">
            <w:pPr>
              <w:pStyle w:val="Default"/>
              <w:rPr>
                <w:rFonts w:ascii="Arial" w:hAnsi="Arial" w:cs="Arial"/>
                <w:sz w:val="22"/>
                <w:szCs w:val="22"/>
              </w:rPr>
            </w:pPr>
            <w:r>
              <w:rPr>
                <w:rFonts w:ascii="Arial" w:hAnsi="Arial" w:cs="Arial"/>
                <w:sz w:val="22"/>
                <w:szCs w:val="22"/>
              </w:rPr>
              <w:t>UCCTF/OGIP</w:t>
            </w:r>
          </w:p>
        </w:tc>
        <w:tc>
          <w:tcPr>
            <w:tcW w:w="7087" w:type="dxa"/>
          </w:tcPr>
          <w:p w14:paraId="530648E1" w14:textId="77777777" w:rsidR="00946992" w:rsidRPr="00851228" w:rsidRDefault="00946992" w:rsidP="00B06D2A">
            <w:pPr>
              <w:pStyle w:val="NoSpacing"/>
              <w:rPr>
                <w:rFonts w:ascii="Arial" w:hAnsi="Arial" w:cs="Arial"/>
              </w:rPr>
            </w:pPr>
            <w:r w:rsidRPr="00851228">
              <w:rPr>
                <w:rFonts w:ascii="Arial" w:hAnsi="Arial" w:cs="Arial"/>
              </w:rPr>
              <w:t>Unidad de Coordinación de Préstamos Sectoriales</w:t>
            </w:r>
          </w:p>
        </w:tc>
      </w:tr>
      <w:tr w:rsidR="008E6746" w:rsidRPr="00851228" w14:paraId="61F8F943" w14:textId="77777777" w:rsidTr="00F40662">
        <w:trPr>
          <w:cantSplit/>
          <w:trHeight w:val="20"/>
        </w:trPr>
        <w:tc>
          <w:tcPr>
            <w:tcW w:w="2134" w:type="dxa"/>
          </w:tcPr>
          <w:p w14:paraId="7230F756" w14:textId="77777777" w:rsidR="008E6746" w:rsidRPr="00851228" w:rsidRDefault="008E6746" w:rsidP="00DA4092">
            <w:pPr>
              <w:pStyle w:val="Default"/>
              <w:rPr>
                <w:rFonts w:ascii="Arial" w:hAnsi="Arial" w:cs="Arial"/>
                <w:sz w:val="22"/>
                <w:szCs w:val="22"/>
              </w:rPr>
            </w:pPr>
            <w:r w:rsidRPr="00851228">
              <w:rPr>
                <w:rFonts w:ascii="Arial" w:hAnsi="Arial" w:cs="Arial"/>
                <w:iCs/>
                <w:sz w:val="22"/>
                <w:szCs w:val="22"/>
                <w:lang w:val="en-US"/>
              </w:rPr>
              <w:t>UE</w:t>
            </w:r>
          </w:p>
        </w:tc>
        <w:tc>
          <w:tcPr>
            <w:tcW w:w="7087" w:type="dxa"/>
          </w:tcPr>
          <w:p w14:paraId="5B8D977A" w14:textId="77777777" w:rsidR="008E6746" w:rsidRPr="00851228" w:rsidRDefault="008E6746" w:rsidP="008E6746">
            <w:pPr>
              <w:pStyle w:val="NoSpacing"/>
              <w:rPr>
                <w:rFonts w:ascii="Arial" w:hAnsi="Arial" w:cs="Arial"/>
              </w:rPr>
            </w:pPr>
            <w:r w:rsidRPr="00851228">
              <w:rPr>
                <w:rFonts w:ascii="Arial" w:hAnsi="Arial" w:cs="Arial"/>
              </w:rPr>
              <w:t>Unidad Ejecutora</w:t>
            </w:r>
          </w:p>
        </w:tc>
      </w:tr>
      <w:tr w:rsidR="00946992" w:rsidRPr="00851228" w14:paraId="2F1CEADC" w14:textId="77777777" w:rsidTr="00F40662">
        <w:trPr>
          <w:cantSplit/>
          <w:trHeight w:val="20"/>
        </w:trPr>
        <w:tc>
          <w:tcPr>
            <w:tcW w:w="2134" w:type="dxa"/>
          </w:tcPr>
          <w:p w14:paraId="277F664B" w14:textId="77777777" w:rsidR="00946992" w:rsidRPr="00851228" w:rsidRDefault="00946992" w:rsidP="00DA4092">
            <w:pPr>
              <w:pStyle w:val="Default"/>
              <w:rPr>
                <w:rFonts w:ascii="Arial" w:hAnsi="Arial" w:cs="Arial"/>
                <w:sz w:val="22"/>
                <w:szCs w:val="22"/>
              </w:rPr>
            </w:pPr>
            <w:r w:rsidRPr="00851228">
              <w:rPr>
                <w:rFonts w:ascii="Arial" w:hAnsi="Arial" w:cs="Arial"/>
                <w:sz w:val="22"/>
                <w:szCs w:val="22"/>
              </w:rPr>
              <w:t>UNDB</w:t>
            </w:r>
          </w:p>
        </w:tc>
        <w:tc>
          <w:tcPr>
            <w:tcW w:w="7087" w:type="dxa"/>
          </w:tcPr>
          <w:p w14:paraId="5D8414C0" w14:textId="77777777" w:rsidR="00946992" w:rsidRPr="00851228" w:rsidRDefault="00946992" w:rsidP="00B06D2A">
            <w:pPr>
              <w:pStyle w:val="NoSpacing"/>
              <w:rPr>
                <w:rFonts w:ascii="Arial" w:hAnsi="Arial" w:cs="Arial"/>
                <w:i/>
              </w:rPr>
            </w:pPr>
            <w:proofErr w:type="spellStart"/>
            <w:r w:rsidRPr="00851228">
              <w:rPr>
                <w:rFonts w:ascii="Arial" w:hAnsi="Arial" w:cs="Arial"/>
                <w:i/>
              </w:rPr>
              <w:t>United</w:t>
            </w:r>
            <w:proofErr w:type="spellEnd"/>
            <w:r w:rsidRPr="00851228">
              <w:rPr>
                <w:rFonts w:ascii="Arial" w:hAnsi="Arial" w:cs="Arial"/>
                <w:i/>
              </w:rPr>
              <w:t xml:space="preserve"> </w:t>
            </w:r>
            <w:proofErr w:type="spellStart"/>
            <w:r w:rsidRPr="00851228">
              <w:rPr>
                <w:rFonts w:ascii="Arial" w:hAnsi="Arial" w:cs="Arial"/>
                <w:i/>
              </w:rPr>
              <w:t>Nations</w:t>
            </w:r>
            <w:proofErr w:type="spellEnd"/>
            <w:r w:rsidRPr="00851228">
              <w:rPr>
                <w:rFonts w:ascii="Arial" w:hAnsi="Arial" w:cs="Arial"/>
                <w:i/>
              </w:rPr>
              <w:t xml:space="preserve"> Development Business</w:t>
            </w:r>
          </w:p>
        </w:tc>
      </w:tr>
    </w:tbl>
    <w:p w14:paraId="036ABCFD" w14:textId="77777777" w:rsidR="00345D0A" w:rsidRPr="00851228" w:rsidRDefault="00345D0A">
      <w:pPr>
        <w:spacing w:line="276" w:lineRule="auto"/>
        <w:jc w:val="left"/>
        <w:rPr>
          <w:rFonts w:ascii="Arial" w:hAnsi="Arial" w:cs="Arial"/>
          <w:b/>
          <w:sz w:val="20"/>
          <w:szCs w:val="20"/>
          <w:lang w:val="es-ES_tradnl"/>
        </w:rPr>
      </w:pPr>
      <w:r w:rsidRPr="00851228">
        <w:rPr>
          <w:rFonts w:ascii="Arial" w:hAnsi="Arial" w:cs="Arial"/>
          <w:sz w:val="20"/>
          <w:szCs w:val="20"/>
          <w:lang w:val="es-ES_tradnl"/>
        </w:rPr>
        <w:br w:type="page"/>
      </w:r>
    </w:p>
    <w:p w14:paraId="30E0D8D4" w14:textId="7F08DDFA" w:rsidR="00DA4092" w:rsidRPr="00851228" w:rsidRDefault="002C0C30" w:rsidP="009D2FAB">
      <w:pPr>
        <w:pStyle w:val="Title"/>
        <w:rPr>
          <w:rFonts w:ascii="Arial" w:hAnsi="Arial" w:cs="Arial"/>
        </w:rPr>
      </w:pPr>
      <w:r w:rsidRPr="00851228">
        <w:rPr>
          <w:rFonts w:ascii="Arial" w:hAnsi="Arial" w:cs="Arial"/>
        </w:rPr>
        <w:lastRenderedPageBreak/>
        <w:t>ALCANCE</w:t>
      </w:r>
    </w:p>
    <w:p w14:paraId="3CEB0938" w14:textId="6B0861A1" w:rsidR="00904CFC" w:rsidRDefault="00DA4092" w:rsidP="00851228">
      <w:pPr>
        <w:pStyle w:val="Normal1"/>
        <w:spacing w:after="0" w:line="240" w:lineRule="auto"/>
        <w:rPr>
          <w:rFonts w:ascii="Arial" w:hAnsi="Arial" w:cs="Arial"/>
        </w:rPr>
      </w:pPr>
      <w:r w:rsidRPr="00851228">
        <w:rPr>
          <w:rFonts w:ascii="Arial" w:hAnsi="Arial" w:cs="Arial"/>
        </w:rPr>
        <w:t>El</w:t>
      </w:r>
      <w:r w:rsidR="00A74CF4" w:rsidRPr="00851228">
        <w:rPr>
          <w:rFonts w:ascii="Arial" w:hAnsi="Arial" w:cs="Arial"/>
        </w:rPr>
        <w:t xml:space="preserve"> </w:t>
      </w:r>
      <w:r w:rsidRPr="00851228">
        <w:rPr>
          <w:rFonts w:ascii="Arial" w:hAnsi="Arial" w:cs="Arial"/>
        </w:rPr>
        <w:t xml:space="preserve">Manual Operativo del </w:t>
      </w:r>
      <w:r w:rsidR="00B2737F" w:rsidRPr="00851228">
        <w:rPr>
          <w:rFonts w:ascii="Arial" w:hAnsi="Arial" w:cs="Arial"/>
        </w:rPr>
        <w:t>Proyecto</w:t>
      </w:r>
      <w:r w:rsidRPr="00851228">
        <w:rPr>
          <w:rFonts w:ascii="Arial" w:hAnsi="Arial" w:cs="Arial"/>
        </w:rPr>
        <w:t xml:space="preserve"> (MOP) tiene </w:t>
      </w:r>
      <w:r w:rsidR="00904CFC" w:rsidRPr="00851228">
        <w:rPr>
          <w:rFonts w:ascii="Arial" w:hAnsi="Arial" w:cs="Arial"/>
        </w:rPr>
        <w:t xml:space="preserve">el propósito de establecer los términos y condiciones que regulan la administración y ejecución del Proyecto </w:t>
      </w:r>
      <w:fldSimple w:instr=" SUBJECT   \* MERGEFORMAT ">
        <w:r w:rsidR="00904CFC" w:rsidRPr="00851228">
          <w:rPr>
            <w:rFonts w:ascii="Arial" w:hAnsi="Arial" w:cs="Arial"/>
          </w:rPr>
          <w:t>“Mejoramiento del Servicio de Información Presupuestaria de Planillas del Sector Público”</w:t>
        </w:r>
      </w:fldSimple>
      <w:r w:rsidR="00904CFC" w:rsidRPr="00851228">
        <w:rPr>
          <w:rFonts w:ascii="Arial" w:hAnsi="Arial" w:cs="Arial"/>
        </w:rPr>
        <w:t xml:space="preserve">, en adelante </w:t>
      </w:r>
      <w:r w:rsidR="002A0940">
        <w:rPr>
          <w:rFonts w:ascii="Arial" w:hAnsi="Arial" w:cs="Arial"/>
        </w:rPr>
        <w:t xml:space="preserve">el </w:t>
      </w:r>
      <w:r w:rsidR="00904CFC" w:rsidRPr="00851228">
        <w:rPr>
          <w:rFonts w:ascii="Arial" w:hAnsi="Arial" w:cs="Arial"/>
        </w:rPr>
        <w:t>Proyecto, que está cofinanciado con recursos del Gobierno del Perú y el Banco Interamericano de Desarrollo, en adelante</w:t>
      </w:r>
      <w:r w:rsidR="002A0940">
        <w:rPr>
          <w:rFonts w:ascii="Arial" w:hAnsi="Arial" w:cs="Arial"/>
        </w:rPr>
        <w:t xml:space="preserve"> el</w:t>
      </w:r>
      <w:r w:rsidR="00904CFC" w:rsidRPr="00851228">
        <w:rPr>
          <w:rFonts w:ascii="Arial" w:hAnsi="Arial" w:cs="Arial"/>
        </w:rPr>
        <w:t xml:space="preserve"> Banco.</w:t>
      </w:r>
    </w:p>
    <w:p w14:paraId="6B0588F8" w14:textId="77777777" w:rsidR="00851228" w:rsidRPr="00851228" w:rsidRDefault="00851228" w:rsidP="00851228">
      <w:pPr>
        <w:pStyle w:val="Normal1"/>
        <w:spacing w:after="0" w:line="240" w:lineRule="auto"/>
        <w:rPr>
          <w:rFonts w:ascii="Arial" w:hAnsi="Arial" w:cs="Arial"/>
        </w:rPr>
      </w:pPr>
    </w:p>
    <w:p w14:paraId="1FCD78C5" w14:textId="294809F6" w:rsidR="00363237" w:rsidRDefault="00904CFC" w:rsidP="00851228">
      <w:pPr>
        <w:pStyle w:val="Normal1"/>
        <w:spacing w:after="0" w:line="240" w:lineRule="auto"/>
        <w:rPr>
          <w:rFonts w:ascii="Arial" w:hAnsi="Arial" w:cs="Arial"/>
        </w:rPr>
      </w:pPr>
      <w:r w:rsidRPr="00851228">
        <w:rPr>
          <w:rFonts w:ascii="Arial" w:hAnsi="Arial" w:cs="Arial"/>
        </w:rPr>
        <w:t>El MOP se aplicará de conformidad con lo dispuesto en el</w:t>
      </w:r>
      <w:r w:rsidR="00437BE3" w:rsidRPr="00851228">
        <w:rPr>
          <w:rFonts w:ascii="Arial" w:hAnsi="Arial" w:cs="Arial"/>
        </w:rPr>
        <w:t xml:space="preserve"> Contrato de Préstamo </w:t>
      </w:r>
      <w:r w:rsidRPr="00851228">
        <w:rPr>
          <w:rFonts w:ascii="Arial" w:hAnsi="Arial" w:cs="Arial"/>
        </w:rPr>
        <w:t xml:space="preserve">y establece los criterios y procedimientos para la gestión operativa, administrativa y financiera, define los mecanismos de coordinación entre </w:t>
      </w:r>
      <w:r w:rsidR="00437BE3" w:rsidRPr="00851228">
        <w:rPr>
          <w:rFonts w:ascii="Arial" w:hAnsi="Arial" w:cs="Arial"/>
        </w:rPr>
        <w:t>la Unidad de Coordinación de Préstamos Sectoriales (</w:t>
      </w:r>
      <w:r w:rsidR="001810A1">
        <w:rPr>
          <w:rFonts w:ascii="Arial" w:hAnsi="Arial" w:cs="Arial"/>
        </w:rPr>
        <w:t>UCCTF/OGIP</w:t>
      </w:r>
      <w:r w:rsidR="00437BE3" w:rsidRPr="00851228">
        <w:rPr>
          <w:rFonts w:ascii="Arial" w:hAnsi="Arial" w:cs="Arial"/>
        </w:rPr>
        <w:t>)</w:t>
      </w:r>
      <w:r w:rsidR="001D5DDC" w:rsidRPr="00851228">
        <w:rPr>
          <w:rFonts w:ascii="Arial" w:hAnsi="Arial" w:cs="Arial"/>
        </w:rPr>
        <w:t>,</w:t>
      </w:r>
      <w:r w:rsidR="00437BE3" w:rsidRPr="00851228">
        <w:rPr>
          <w:rFonts w:ascii="Arial" w:hAnsi="Arial" w:cs="Arial"/>
        </w:rPr>
        <w:t xml:space="preserve"> quien actuará como Organismo Ejecutor en representación del Ministerio de Economía y Finanzas (MEF)</w:t>
      </w:r>
      <w:r w:rsidR="001D5DDC" w:rsidRPr="00851228">
        <w:rPr>
          <w:rFonts w:ascii="Arial" w:hAnsi="Arial" w:cs="Arial"/>
        </w:rPr>
        <w:t>,</w:t>
      </w:r>
      <w:r w:rsidR="00437BE3" w:rsidRPr="00851228">
        <w:rPr>
          <w:rFonts w:ascii="Arial" w:hAnsi="Arial" w:cs="Arial"/>
        </w:rPr>
        <w:t xml:space="preserve"> y la Dirección General de Gestión de Recursos Públicos (DGGRP) que se encargará de los aspectos técnicos del Proyecto</w:t>
      </w:r>
      <w:r w:rsidR="00363237" w:rsidRPr="00851228">
        <w:rPr>
          <w:rFonts w:ascii="Arial" w:hAnsi="Arial" w:cs="Arial"/>
        </w:rPr>
        <w:t>.</w:t>
      </w:r>
    </w:p>
    <w:p w14:paraId="65BA20D0" w14:textId="77777777" w:rsidR="00851228" w:rsidRPr="00851228" w:rsidRDefault="00851228" w:rsidP="00851228">
      <w:pPr>
        <w:pStyle w:val="Normal1"/>
        <w:spacing w:after="0" w:line="240" w:lineRule="auto"/>
        <w:rPr>
          <w:rFonts w:ascii="Arial" w:hAnsi="Arial" w:cs="Arial"/>
        </w:rPr>
      </w:pPr>
    </w:p>
    <w:p w14:paraId="289EE5B9" w14:textId="4BB2E5E1" w:rsidR="00363237" w:rsidRDefault="00904CFC" w:rsidP="00851228">
      <w:pPr>
        <w:pStyle w:val="Normal1"/>
        <w:spacing w:after="0" w:line="240" w:lineRule="auto"/>
        <w:rPr>
          <w:rFonts w:ascii="Arial" w:hAnsi="Arial" w:cs="Arial"/>
        </w:rPr>
      </w:pPr>
      <w:r w:rsidRPr="00851228">
        <w:rPr>
          <w:rFonts w:ascii="Arial" w:hAnsi="Arial" w:cs="Arial"/>
        </w:rPr>
        <w:t xml:space="preserve">El </w:t>
      </w:r>
      <w:r w:rsidR="00437BE3" w:rsidRPr="00851228">
        <w:rPr>
          <w:rFonts w:ascii="Arial" w:hAnsi="Arial" w:cs="Arial"/>
        </w:rPr>
        <w:t>MOP</w:t>
      </w:r>
      <w:r w:rsidRPr="00851228">
        <w:rPr>
          <w:rFonts w:ascii="Arial" w:hAnsi="Arial" w:cs="Arial"/>
        </w:rPr>
        <w:t xml:space="preserve"> permanecerá en vigencia durante el período de ejecución del Pro</w:t>
      </w:r>
      <w:r w:rsidR="00363237" w:rsidRPr="00851228">
        <w:rPr>
          <w:rFonts w:ascii="Arial" w:hAnsi="Arial" w:cs="Arial"/>
        </w:rPr>
        <w:t>yecto,</w:t>
      </w:r>
      <w:r w:rsidRPr="00851228">
        <w:rPr>
          <w:rFonts w:ascii="Arial" w:hAnsi="Arial" w:cs="Arial"/>
        </w:rPr>
        <w:t xml:space="preserve"> </w:t>
      </w:r>
      <w:r w:rsidR="00363237" w:rsidRPr="00851228">
        <w:rPr>
          <w:rFonts w:ascii="Arial" w:hAnsi="Arial" w:cs="Arial"/>
        </w:rPr>
        <w:t xml:space="preserve">es aprobado por la </w:t>
      </w:r>
      <w:r w:rsidR="001810A1">
        <w:rPr>
          <w:rFonts w:ascii="Arial" w:hAnsi="Arial" w:cs="Arial"/>
        </w:rPr>
        <w:t>UCCTF/OGIP</w:t>
      </w:r>
      <w:r w:rsidR="00363237" w:rsidRPr="00851228">
        <w:rPr>
          <w:rFonts w:ascii="Arial" w:hAnsi="Arial" w:cs="Arial"/>
        </w:rPr>
        <w:t xml:space="preserve"> con la no objeción del Banco. De producirse discrepancias entre lo indicado en el MOP y el Contrato de Préstamo, prevalecerá este último.</w:t>
      </w:r>
    </w:p>
    <w:p w14:paraId="3089AC99" w14:textId="77777777" w:rsidR="00851228" w:rsidRPr="00851228" w:rsidRDefault="00851228" w:rsidP="00851228">
      <w:pPr>
        <w:pStyle w:val="Normal1"/>
        <w:spacing w:after="0" w:line="240" w:lineRule="auto"/>
        <w:rPr>
          <w:rFonts w:ascii="Arial" w:hAnsi="Arial" w:cs="Arial"/>
        </w:rPr>
      </w:pPr>
    </w:p>
    <w:p w14:paraId="72DFC0F9" w14:textId="77777777" w:rsidR="00DA4092" w:rsidRDefault="00DA4092" w:rsidP="00851228">
      <w:pPr>
        <w:pStyle w:val="Normal1"/>
        <w:spacing w:after="0" w:line="240" w:lineRule="auto"/>
        <w:rPr>
          <w:rFonts w:ascii="Arial" w:hAnsi="Arial" w:cs="Arial"/>
        </w:rPr>
      </w:pPr>
      <w:r w:rsidRPr="00851228">
        <w:rPr>
          <w:rFonts w:ascii="Arial" w:hAnsi="Arial" w:cs="Arial"/>
        </w:rPr>
        <w:t>Los usuarios del MOP son responsables de su aplicación</w:t>
      </w:r>
      <w:r w:rsidR="00363237" w:rsidRPr="00851228">
        <w:rPr>
          <w:rFonts w:ascii="Arial" w:hAnsi="Arial" w:cs="Arial"/>
        </w:rPr>
        <w:t xml:space="preserve"> y l</w:t>
      </w:r>
      <w:r w:rsidRPr="00851228">
        <w:rPr>
          <w:rFonts w:ascii="Arial" w:hAnsi="Arial" w:cs="Arial"/>
        </w:rPr>
        <w:t>as modificaciones de</w:t>
      </w:r>
      <w:r w:rsidR="00363237" w:rsidRPr="00851228">
        <w:rPr>
          <w:rFonts w:ascii="Arial" w:hAnsi="Arial" w:cs="Arial"/>
        </w:rPr>
        <w:t xml:space="preserve"> su</w:t>
      </w:r>
      <w:r w:rsidRPr="00851228">
        <w:rPr>
          <w:rFonts w:ascii="Arial" w:hAnsi="Arial" w:cs="Arial"/>
        </w:rPr>
        <w:t xml:space="preserve"> contenido deberán contar previamente con la no objeción del Banco.</w:t>
      </w:r>
      <w:r w:rsidR="00363237" w:rsidRPr="00851228">
        <w:rPr>
          <w:rFonts w:ascii="Arial" w:hAnsi="Arial" w:cs="Arial"/>
        </w:rPr>
        <w:t xml:space="preserve"> </w:t>
      </w:r>
    </w:p>
    <w:p w14:paraId="2CAF25AD" w14:textId="77777777" w:rsidR="00851228" w:rsidRPr="00851228" w:rsidRDefault="00851228" w:rsidP="00851228">
      <w:pPr>
        <w:pStyle w:val="Normal1"/>
        <w:spacing w:after="0" w:line="240" w:lineRule="auto"/>
        <w:rPr>
          <w:rFonts w:ascii="Arial" w:hAnsi="Arial" w:cs="Arial"/>
        </w:rPr>
      </w:pPr>
    </w:p>
    <w:p w14:paraId="0CFAF756" w14:textId="77777777" w:rsidR="00510860" w:rsidRDefault="00510860" w:rsidP="00851228">
      <w:pPr>
        <w:pStyle w:val="Normal1"/>
        <w:spacing w:after="0" w:line="240" w:lineRule="auto"/>
        <w:rPr>
          <w:rFonts w:ascii="Arial" w:hAnsi="Arial" w:cs="Arial"/>
        </w:rPr>
      </w:pPr>
      <w:r w:rsidRPr="00851228">
        <w:rPr>
          <w:rFonts w:ascii="Arial" w:hAnsi="Arial" w:cs="Arial"/>
        </w:rPr>
        <w:t xml:space="preserve">El contenido del </w:t>
      </w:r>
      <w:r w:rsidR="00363237" w:rsidRPr="00851228">
        <w:rPr>
          <w:rFonts w:ascii="Arial" w:hAnsi="Arial" w:cs="Arial"/>
        </w:rPr>
        <w:t>MOP</w:t>
      </w:r>
      <w:r w:rsidRPr="00851228">
        <w:rPr>
          <w:rFonts w:ascii="Arial" w:hAnsi="Arial" w:cs="Arial"/>
        </w:rPr>
        <w:t xml:space="preserve"> es el siguiente:</w:t>
      </w:r>
    </w:p>
    <w:p w14:paraId="26F18C37" w14:textId="77777777" w:rsidR="00851228" w:rsidRPr="00851228" w:rsidRDefault="00851228" w:rsidP="00851228">
      <w:pPr>
        <w:pStyle w:val="Normal1"/>
        <w:spacing w:after="0" w:line="240" w:lineRule="auto"/>
        <w:rPr>
          <w:rFonts w:ascii="Arial" w:hAnsi="Arial" w:cs="Arial"/>
        </w:rPr>
      </w:pPr>
    </w:p>
    <w:p w14:paraId="445C46BC" w14:textId="77777777" w:rsidR="002A0940" w:rsidRDefault="00510860" w:rsidP="00851228">
      <w:pPr>
        <w:pStyle w:val="Normal1"/>
        <w:spacing w:after="0" w:line="240" w:lineRule="auto"/>
        <w:rPr>
          <w:rFonts w:ascii="Arial" w:hAnsi="Arial" w:cs="Arial"/>
        </w:rPr>
      </w:pPr>
      <w:r w:rsidRPr="00851228">
        <w:rPr>
          <w:rFonts w:ascii="Arial" w:hAnsi="Arial" w:cs="Arial"/>
        </w:rPr>
        <w:t xml:space="preserve">Capítulo 1. Descripción del </w:t>
      </w:r>
      <w:r w:rsidR="00B2737F" w:rsidRPr="00851228">
        <w:rPr>
          <w:rFonts w:ascii="Arial" w:hAnsi="Arial" w:cs="Arial"/>
        </w:rPr>
        <w:t>Proyecto</w:t>
      </w:r>
      <w:r w:rsidRPr="00851228">
        <w:rPr>
          <w:rFonts w:ascii="Arial" w:hAnsi="Arial" w:cs="Arial"/>
        </w:rPr>
        <w:t xml:space="preserve">. En este capítulo se presentará al usuario lo siguiente: </w:t>
      </w:r>
    </w:p>
    <w:p w14:paraId="15577BE4" w14:textId="77777777" w:rsidR="002A0940" w:rsidRDefault="002A0940" w:rsidP="00851228">
      <w:pPr>
        <w:pStyle w:val="Normal1"/>
        <w:spacing w:after="0" w:line="240" w:lineRule="auto"/>
        <w:rPr>
          <w:rFonts w:ascii="Arial" w:hAnsi="Arial" w:cs="Arial"/>
        </w:rPr>
      </w:pPr>
    </w:p>
    <w:p w14:paraId="435C23B4" w14:textId="23126FCB" w:rsidR="002A0940" w:rsidRDefault="00510860" w:rsidP="00851228">
      <w:pPr>
        <w:pStyle w:val="Normal1"/>
        <w:spacing w:after="0" w:line="240" w:lineRule="auto"/>
        <w:rPr>
          <w:rFonts w:ascii="Arial" w:hAnsi="Arial" w:cs="Arial"/>
        </w:rPr>
      </w:pPr>
      <w:r w:rsidRPr="00851228">
        <w:rPr>
          <w:rFonts w:ascii="Arial" w:hAnsi="Arial" w:cs="Arial"/>
        </w:rPr>
        <w:t xml:space="preserve">a) un breve resumen del contexto en el cual se estructura el diseño del </w:t>
      </w:r>
      <w:r w:rsidR="00B2737F" w:rsidRPr="00851228">
        <w:rPr>
          <w:rFonts w:ascii="Arial" w:hAnsi="Arial" w:cs="Arial"/>
        </w:rPr>
        <w:t>Proyecto</w:t>
      </w:r>
      <w:r w:rsidRPr="00851228">
        <w:rPr>
          <w:rFonts w:ascii="Arial" w:hAnsi="Arial" w:cs="Arial"/>
        </w:rPr>
        <w:t xml:space="preserve">; </w:t>
      </w:r>
    </w:p>
    <w:p w14:paraId="672AB552" w14:textId="77777777" w:rsidR="002A0940" w:rsidRDefault="00510860" w:rsidP="00851228">
      <w:pPr>
        <w:pStyle w:val="Normal1"/>
        <w:spacing w:after="0" w:line="240" w:lineRule="auto"/>
        <w:rPr>
          <w:rFonts w:ascii="Arial" w:hAnsi="Arial" w:cs="Arial"/>
        </w:rPr>
      </w:pPr>
      <w:r w:rsidRPr="00851228">
        <w:rPr>
          <w:rFonts w:ascii="Arial" w:hAnsi="Arial" w:cs="Arial"/>
        </w:rPr>
        <w:t xml:space="preserve">b) los lineamientos que regulan las orientaciones básicas del </w:t>
      </w:r>
      <w:r w:rsidR="00B2737F" w:rsidRPr="00851228">
        <w:rPr>
          <w:rFonts w:ascii="Arial" w:hAnsi="Arial" w:cs="Arial"/>
        </w:rPr>
        <w:t>Proyecto</w:t>
      </w:r>
      <w:r w:rsidRPr="00851228">
        <w:rPr>
          <w:rFonts w:ascii="Arial" w:hAnsi="Arial" w:cs="Arial"/>
        </w:rPr>
        <w:t xml:space="preserve">; </w:t>
      </w:r>
    </w:p>
    <w:p w14:paraId="12EF60DB" w14:textId="6C7AF6D5" w:rsidR="00510860" w:rsidRDefault="00510860" w:rsidP="00851228">
      <w:pPr>
        <w:pStyle w:val="Normal1"/>
        <w:spacing w:after="0" w:line="240" w:lineRule="auto"/>
        <w:rPr>
          <w:rFonts w:ascii="Arial" w:hAnsi="Arial" w:cs="Arial"/>
        </w:rPr>
      </w:pPr>
      <w:r w:rsidRPr="00851228">
        <w:rPr>
          <w:rFonts w:ascii="Arial" w:hAnsi="Arial" w:cs="Arial"/>
        </w:rPr>
        <w:t>c) los objetivos y componentes.</w:t>
      </w:r>
    </w:p>
    <w:p w14:paraId="36990214" w14:textId="77777777" w:rsidR="00851228" w:rsidRPr="00851228" w:rsidRDefault="00851228" w:rsidP="00851228">
      <w:pPr>
        <w:pStyle w:val="Normal1"/>
        <w:spacing w:after="0" w:line="240" w:lineRule="auto"/>
        <w:rPr>
          <w:rFonts w:ascii="Arial" w:hAnsi="Arial" w:cs="Arial"/>
        </w:rPr>
      </w:pPr>
    </w:p>
    <w:p w14:paraId="04637765" w14:textId="77777777" w:rsidR="00510860" w:rsidRDefault="00510860" w:rsidP="00851228">
      <w:pPr>
        <w:pStyle w:val="Normal1"/>
        <w:spacing w:after="0" w:line="240" w:lineRule="auto"/>
        <w:rPr>
          <w:rFonts w:ascii="Arial" w:hAnsi="Arial" w:cs="Arial"/>
        </w:rPr>
      </w:pPr>
      <w:r w:rsidRPr="00851228">
        <w:rPr>
          <w:rFonts w:ascii="Arial" w:hAnsi="Arial" w:cs="Arial"/>
        </w:rPr>
        <w:t xml:space="preserve">Capítulo 2. Marco Institucional. En este acápite se identificará a las instituciones involucradas en el proceso de ejecución del </w:t>
      </w:r>
      <w:r w:rsidR="00B2737F" w:rsidRPr="00851228">
        <w:rPr>
          <w:rFonts w:ascii="Arial" w:hAnsi="Arial" w:cs="Arial"/>
        </w:rPr>
        <w:t>Proyecto</w:t>
      </w:r>
      <w:r w:rsidRPr="00851228">
        <w:rPr>
          <w:rFonts w:ascii="Arial" w:hAnsi="Arial" w:cs="Arial"/>
        </w:rPr>
        <w:t xml:space="preserve"> y se procederá a la configuración de las interrelaciones internas y externas al Órgano Ejecutor, configura</w:t>
      </w:r>
      <w:r w:rsidR="00F05F5D" w:rsidRPr="00851228">
        <w:rPr>
          <w:rFonts w:ascii="Arial" w:hAnsi="Arial" w:cs="Arial"/>
        </w:rPr>
        <w:t xml:space="preserve">ndo su estructura organizativa </w:t>
      </w:r>
      <w:r w:rsidRPr="00851228">
        <w:rPr>
          <w:rFonts w:ascii="Arial" w:hAnsi="Arial" w:cs="Arial"/>
        </w:rPr>
        <w:t>y especificando su organización, funciones, responsabilidades, procedimientos, etc.</w:t>
      </w:r>
    </w:p>
    <w:p w14:paraId="56452B3F" w14:textId="77777777" w:rsidR="00851228" w:rsidRPr="00851228" w:rsidRDefault="00851228" w:rsidP="00851228">
      <w:pPr>
        <w:pStyle w:val="Normal1"/>
        <w:spacing w:after="0" w:line="240" w:lineRule="auto"/>
        <w:rPr>
          <w:rFonts w:ascii="Arial" w:hAnsi="Arial" w:cs="Arial"/>
        </w:rPr>
      </w:pPr>
    </w:p>
    <w:p w14:paraId="76E81C41" w14:textId="2EC80623" w:rsidR="00510860" w:rsidRDefault="00510860" w:rsidP="00851228">
      <w:pPr>
        <w:pStyle w:val="Normal1"/>
        <w:spacing w:after="0" w:line="240" w:lineRule="auto"/>
        <w:rPr>
          <w:rFonts w:ascii="Arial" w:hAnsi="Arial" w:cs="Arial"/>
        </w:rPr>
      </w:pPr>
      <w:r w:rsidRPr="00851228">
        <w:rPr>
          <w:rFonts w:ascii="Arial" w:hAnsi="Arial" w:cs="Arial"/>
        </w:rPr>
        <w:t xml:space="preserve">Capítulo </w:t>
      </w:r>
      <w:r w:rsidR="00C5598B" w:rsidRPr="00851228">
        <w:rPr>
          <w:rFonts w:ascii="Arial" w:hAnsi="Arial" w:cs="Arial"/>
        </w:rPr>
        <w:t>3</w:t>
      </w:r>
      <w:r w:rsidRPr="00851228">
        <w:rPr>
          <w:rFonts w:ascii="Arial" w:hAnsi="Arial" w:cs="Arial"/>
        </w:rPr>
        <w:t xml:space="preserve">. Ciclo Operativo del </w:t>
      </w:r>
      <w:r w:rsidR="00B2737F" w:rsidRPr="00851228">
        <w:rPr>
          <w:rFonts w:ascii="Arial" w:hAnsi="Arial" w:cs="Arial"/>
        </w:rPr>
        <w:t>Proyecto</w:t>
      </w:r>
      <w:r w:rsidRPr="00851228">
        <w:rPr>
          <w:rFonts w:ascii="Arial" w:hAnsi="Arial" w:cs="Arial"/>
        </w:rPr>
        <w:t xml:space="preserve">. En este capítulo se presentará un diagrama que indique el itinerario del ciclo operacional que servirá para explicar de una manera clara y precisa el proceso de planeamiento y priorización en el uso de los recursos del </w:t>
      </w:r>
      <w:r w:rsidR="00B2737F" w:rsidRPr="00851228">
        <w:rPr>
          <w:rFonts w:ascii="Arial" w:hAnsi="Arial" w:cs="Arial"/>
        </w:rPr>
        <w:t>Proyecto</w:t>
      </w:r>
      <w:r w:rsidRPr="00851228">
        <w:rPr>
          <w:rFonts w:ascii="Arial" w:hAnsi="Arial" w:cs="Arial"/>
        </w:rPr>
        <w:t>, la preparación de</w:t>
      </w:r>
      <w:r w:rsidR="00A74CF4" w:rsidRPr="00851228">
        <w:rPr>
          <w:rFonts w:ascii="Arial" w:hAnsi="Arial" w:cs="Arial"/>
        </w:rPr>
        <w:t xml:space="preserve"> </w:t>
      </w:r>
      <w:r w:rsidRPr="00851228">
        <w:rPr>
          <w:rFonts w:ascii="Arial" w:hAnsi="Arial" w:cs="Arial"/>
        </w:rPr>
        <w:t>l</w:t>
      </w:r>
      <w:r w:rsidR="009D2A58" w:rsidRPr="00851228">
        <w:rPr>
          <w:rFonts w:ascii="Arial" w:hAnsi="Arial" w:cs="Arial"/>
        </w:rPr>
        <w:t xml:space="preserve">os </w:t>
      </w:r>
      <w:r w:rsidR="00E07549" w:rsidRPr="00851228">
        <w:rPr>
          <w:rFonts w:ascii="Arial" w:hAnsi="Arial" w:cs="Arial"/>
        </w:rPr>
        <w:t>Plan</w:t>
      </w:r>
      <w:r w:rsidR="009D2A58" w:rsidRPr="00851228">
        <w:rPr>
          <w:rFonts w:ascii="Arial" w:hAnsi="Arial" w:cs="Arial"/>
        </w:rPr>
        <w:t>es</w:t>
      </w:r>
      <w:r w:rsidR="00E07549" w:rsidRPr="00851228">
        <w:rPr>
          <w:rFonts w:ascii="Arial" w:hAnsi="Arial" w:cs="Arial"/>
        </w:rPr>
        <w:t xml:space="preserve"> Operativo</w:t>
      </w:r>
      <w:r w:rsidR="009D2A58" w:rsidRPr="00851228">
        <w:rPr>
          <w:rFonts w:ascii="Arial" w:hAnsi="Arial" w:cs="Arial"/>
        </w:rPr>
        <w:t>s</w:t>
      </w:r>
      <w:r w:rsidR="00E07549" w:rsidRPr="00851228">
        <w:rPr>
          <w:rFonts w:ascii="Arial" w:hAnsi="Arial" w:cs="Arial"/>
        </w:rPr>
        <w:t xml:space="preserve"> Anual</w:t>
      </w:r>
      <w:r w:rsidR="009D2A58" w:rsidRPr="00851228">
        <w:rPr>
          <w:rFonts w:ascii="Arial" w:hAnsi="Arial" w:cs="Arial"/>
        </w:rPr>
        <w:t>es</w:t>
      </w:r>
      <w:r w:rsidR="00E07549" w:rsidRPr="00851228">
        <w:rPr>
          <w:rFonts w:ascii="Arial" w:hAnsi="Arial" w:cs="Arial"/>
        </w:rPr>
        <w:t xml:space="preserve"> (</w:t>
      </w:r>
      <w:r w:rsidRPr="00851228">
        <w:rPr>
          <w:rFonts w:ascii="Arial" w:hAnsi="Arial" w:cs="Arial"/>
        </w:rPr>
        <w:t>POA</w:t>
      </w:r>
      <w:r w:rsidR="00E07549" w:rsidRPr="00851228">
        <w:rPr>
          <w:rFonts w:ascii="Arial" w:hAnsi="Arial" w:cs="Arial"/>
        </w:rPr>
        <w:t>)</w:t>
      </w:r>
      <w:r w:rsidRPr="00851228">
        <w:rPr>
          <w:rFonts w:ascii="Arial" w:hAnsi="Arial" w:cs="Arial"/>
        </w:rPr>
        <w:t>, el planeamiento de los procesos de selección y contratación, pagos, desembolsos, liquidación y cierre de los contratos, términos y condiciones de</w:t>
      </w:r>
      <w:r w:rsidR="00A74CF4" w:rsidRPr="00851228">
        <w:rPr>
          <w:rFonts w:ascii="Arial" w:hAnsi="Arial" w:cs="Arial"/>
        </w:rPr>
        <w:t xml:space="preserve"> </w:t>
      </w:r>
      <w:r w:rsidRPr="00851228">
        <w:rPr>
          <w:rFonts w:ascii="Arial" w:hAnsi="Arial" w:cs="Arial"/>
        </w:rPr>
        <w:t>la gestión financiera y contable, las definición de los esquemas de monitoreo y evaluación de</w:t>
      </w:r>
      <w:r w:rsidR="009D2A58" w:rsidRPr="00851228">
        <w:rPr>
          <w:rFonts w:ascii="Arial" w:hAnsi="Arial" w:cs="Arial"/>
        </w:rPr>
        <w:t>l</w:t>
      </w:r>
      <w:r w:rsidRPr="00851228">
        <w:rPr>
          <w:rFonts w:ascii="Arial" w:hAnsi="Arial" w:cs="Arial"/>
        </w:rPr>
        <w:t xml:space="preserve"> </w:t>
      </w:r>
      <w:r w:rsidR="00F05F5D" w:rsidRPr="00851228">
        <w:rPr>
          <w:rFonts w:ascii="Arial" w:hAnsi="Arial" w:cs="Arial"/>
        </w:rPr>
        <w:t>Proyecto</w:t>
      </w:r>
      <w:r w:rsidRPr="00851228">
        <w:rPr>
          <w:rFonts w:ascii="Arial" w:hAnsi="Arial" w:cs="Arial"/>
        </w:rPr>
        <w:t xml:space="preserve"> y los principales lineamientos para la selección y contratación de la auditorías.</w:t>
      </w:r>
    </w:p>
    <w:p w14:paraId="1B9CD062" w14:textId="77777777" w:rsidR="00851228" w:rsidRPr="00851228" w:rsidRDefault="00851228" w:rsidP="00851228">
      <w:pPr>
        <w:pStyle w:val="Normal1"/>
        <w:spacing w:after="0" w:line="240" w:lineRule="auto"/>
        <w:rPr>
          <w:rFonts w:ascii="Arial" w:hAnsi="Arial" w:cs="Arial"/>
        </w:rPr>
      </w:pPr>
    </w:p>
    <w:p w14:paraId="4190DD27" w14:textId="77777777" w:rsidR="00510860" w:rsidRPr="00851228" w:rsidRDefault="00510860" w:rsidP="00851228">
      <w:pPr>
        <w:pStyle w:val="Normal1"/>
        <w:spacing w:after="0" w:line="240" w:lineRule="auto"/>
        <w:rPr>
          <w:rFonts w:ascii="Arial" w:hAnsi="Arial" w:cs="Arial"/>
        </w:rPr>
      </w:pPr>
      <w:r w:rsidRPr="00851228">
        <w:rPr>
          <w:rFonts w:ascii="Arial" w:hAnsi="Arial" w:cs="Arial"/>
        </w:rPr>
        <w:t>En los anexos del MOP se incluirán</w:t>
      </w:r>
      <w:r w:rsidR="00AF3CA8" w:rsidRPr="00851228">
        <w:rPr>
          <w:rFonts w:ascii="Arial" w:hAnsi="Arial" w:cs="Arial"/>
        </w:rPr>
        <w:t>:</w:t>
      </w:r>
      <w:r w:rsidR="00A74CF4" w:rsidRPr="00851228">
        <w:rPr>
          <w:rFonts w:ascii="Arial" w:hAnsi="Arial" w:cs="Arial"/>
        </w:rPr>
        <w:t xml:space="preserve"> </w:t>
      </w:r>
      <w:r w:rsidRPr="00851228">
        <w:rPr>
          <w:rFonts w:ascii="Arial" w:hAnsi="Arial" w:cs="Arial"/>
        </w:rPr>
        <w:t xml:space="preserve">(i) las descripciones de los cargos de los profesionales que participarán de la ejecución de </w:t>
      </w:r>
      <w:r w:rsidR="00B2737F" w:rsidRPr="00851228">
        <w:rPr>
          <w:rFonts w:ascii="Arial" w:hAnsi="Arial" w:cs="Arial"/>
        </w:rPr>
        <w:t>Proyecto</w:t>
      </w:r>
      <w:r w:rsidRPr="00851228">
        <w:rPr>
          <w:rFonts w:ascii="Arial" w:hAnsi="Arial" w:cs="Arial"/>
        </w:rPr>
        <w:t>, (</w:t>
      </w:r>
      <w:proofErr w:type="spellStart"/>
      <w:r w:rsidRPr="00851228">
        <w:rPr>
          <w:rFonts w:ascii="Arial" w:hAnsi="Arial" w:cs="Arial"/>
        </w:rPr>
        <w:t>ii</w:t>
      </w:r>
      <w:proofErr w:type="spellEnd"/>
      <w:r w:rsidRPr="00851228">
        <w:rPr>
          <w:rFonts w:ascii="Arial" w:hAnsi="Arial" w:cs="Arial"/>
        </w:rPr>
        <w:t>) especificaciones para la gestión administrativa y financiera</w:t>
      </w:r>
      <w:r w:rsidR="008A6277" w:rsidRPr="00851228">
        <w:rPr>
          <w:rFonts w:ascii="Arial" w:hAnsi="Arial" w:cs="Arial"/>
        </w:rPr>
        <w:t>, y;</w:t>
      </w:r>
      <w:r w:rsidRPr="00851228">
        <w:rPr>
          <w:rFonts w:ascii="Arial" w:hAnsi="Arial" w:cs="Arial"/>
        </w:rPr>
        <w:t xml:space="preserve"> (</w:t>
      </w:r>
      <w:proofErr w:type="spellStart"/>
      <w:r w:rsidRPr="00851228">
        <w:rPr>
          <w:rFonts w:ascii="Arial" w:hAnsi="Arial" w:cs="Arial"/>
        </w:rPr>
        <w:t>iii</w:t>
      </w:r>
      <w:proofErr w:type="spellEnd"/>
      <w:r w:rsidRPr="00851228">
        <w:rPr>
          <w:rFonts w:ascii="Arial" w:hAnsi="Arial" w:cs="Arial"/>
        </w:rPr>
        <w:t xml:space="preserve">) las gestiones detalladas que se requieran para las adquisiciones y contrataciones con recursos del </w:t>
      </w:r>
      <w:r w:rsidR="00B2737F" w:rsidRPr="00851228">
        <w:rPr>
          <w:rFonts w:ascii="Arial" w:hAnsi="Arial" w:cs="Arial"/>
        </w:rPr>
        <w:t>Proyecto</w:t>
      </w:r>
      <w:r w:rsidR="00135230" w:rsidRPr="00851228">
        <w:rPr>
          <w:rFonts w:ascii="Arial" w:hAnsi="Arial" w:cs="Arial"/>
        </w:rPr>
        <w:t>.</w:t>
      </w:r>
    </w:p>
    <w:p w14:paraId="6D80FE9A" w14:textId="77777777" w:rsidR="00C250E2" w:rsidRPr="00851228" w:rsidRDefault="00C250E2" w:rsidP="00851228">
      <w:pPr>
        <w:spacing w:after="0" w:line="240" w:lineRule="auto"/>
        <w:jc w:val="left"/>
        <w:rPr>
          <w:rFonts w:ascii="Arial" w:hAnsi="Arial" w:cs="Arial"/>
          <w:b/>
          <w:sz w:val="24"/>
          <w:lang w:val="es-ES_tradnl"/>
        </w:rPr>
      </w:pPr>
      <w:r w:rsidRPr="00851228">
        <w:rPr>
          <w:rFonts w:ascii="Arial" w:hAnsi="Arial" w:cs="Arial"/>
          <w:lang w:val="es-ES_tradnl"/>
        </w:rPr>
        <w:br w:type="page"/>
      </w:r>
    </w:p>
    <w:p w14:paraId="08B44732" w14:textId="77777777" w:rsidR="00664A5A" w:rsidRDefault="00510860" w:rsidP="00851228">
      <w:pPr>
        <w:pStyle w:val="Heading1"/>
        <w:spacing w:after="0" w:line="240" w:lineRule="auto"/>
        <w:rPr>
          <w:rFonts w:ascii="Arial" w:hAnsi="Arial" w:cs="Arial"/>
          <w:lang w:val="es-ES_tradnl"/>
        </w:rPr>
      </w:pPr>
      <w:bookmarkStart w:id="1" w:name="_Toc329310068"/>
      <w:bookmarkStart w:id="2" w:name="_Toc329310139"/>
      <w:bookmarkStart w:id="3" w:name="_Toc370820080"/>
      <w:r w:rsidRPr="00851228">
        <w:rPr>
          <w:rFonts w:ascii="Arial" w:hAnsi="Arial" w:cs="Arial"/>
          <w:lang w:val="es-ES_tradnl"/>
        </w:rPr>
        <w:lastRenderedPageBreak/>
        <w:t>Descripción del Pro</w:t>
      </w:r>
      <w:r w:rsidR="00C44612" w:rsidRPr="00851228">
        <w:rPr>
          <w:rFonts w:ascii="Arial" w:hAnsi="Arial" w:cs="Arial"/>
          <w:lang w:val="es-ES_tradnl"/>
        </w:rPr>
        <w:t>yecto</w:t>
      </w:r>
      <w:bookmarkEnd w:id="1"/>
      <w:bookmarkEnd w:id="2"/>
      <w:r w:rsidR="005B7761" w:rsidRPr="00851228">
        <w:rPr>
          <w:rFonts w:ascii="Arial" w:hAnsi="Arial" w:cs="Arial"/>
          <w:lang w:val="es-ES_tradnl"/>
        </w:rPr>
        <w:t>.</w:t>
      </w:r>
      <w:bookmarkEnd w:id="3"/>
    </w:p>
    <w:p w14:paraId="4CC1FE0A" w14:textId="77777777" w:rsidR="00455CBA" w:rsidRPr="00284CDE" w:rsidRDefault="00455CBA" w:rsidP="00455CBA">
      <w:pPr>
        <w:pStyle w:val="Paragraph"/>
        <w:numPr>
          <w:ilvl w:val="1"/>
          <w:numId w:val="36"/>
        </w:numPr>
        <w:tabs>
          <w:tab w:val="clear" w:pos="2448"/>
          <w:tab w:val="num" w:pos="720"/>
        </w:tabs>
        <w:suppressAutoHyphens/>
        <w:ind w:left="720" w:hanging="720"/>
        <w:outlineLvl w:val="9"/>
        <w:rPr>
          <w:rFonts w:ascii="Arial" w:eastAsia="Calibri" w:hAnsi="Arial" w:cs="Arial"/>
          <w:lang w:val="es-ES_tradnl"/>
        </w:rPr>
      </w:pPr>
      <w:r w:rsidRPr="00284CDE">
        <w:rPr>
          <w:rFonts w:ascii="Arial" w:hAnsi="Arial" w:cs="Arial"/>
        </w:rPr>
        <w:t xml:space="preserve">El objetivo general del proyecto es contribuir a mejorar la eficiencia en el gasto público en planillas en el </w:t>
      </w:r>
      <w:r>
        <w:rPr>
          <w:rFonts w:ascii="Arial" w:hAnsi="Arial" w:cs="Arial"/>
        </w:rPr>
        <w:t>GN</w:t>
      </w:r>
      <w:r w:rsidRPr="00284CDE">
        <w:rPr>
          <w:rFonts w:ascii="Arial" w:hAnsi="Arial" w:cs="Arial"/>
        </w:rPr>
        <w:t>, los GR y GL, a través de mejorar la eficacia y eficiencia de la gestión del presupuesto de planillas de personal activo y pensionistas.</w:t>
      </w:r>
    </w:p>
    <w:p w14:paraId="493B9488" w14:textId="77777777" w:rsidR="00455CBA" w:rsidRPr="00284CDE" w:rsidRDefault="00455CBA" w:rsidP="00455CBA">
      <w:pPr>
        <w:pStyle w:val="Paragraph"/>
        <w:numPr>
          <w:ilvl w:val="1"/>
          <w:numId w:val="36"/>
        </w:numPr>
        <w:tabs>
          <w:tab w:val="clear" w:pos="2448"/>
          <w:tab w:val="num" w:pos="720"/>
        </w:tabs>
        <w:suppressAutoHyphens/>
        <w:ind w:left="720" w:hanging="720"/>
        <w:outlineLvl w:val="9"/>
        <w:rPr>
          <w:rFonts w:ascii="Arial" w:eastAsia="Calibri" w:hAnsi="Arial" w:cs="Arial"/>
          <w:lang w:val="es-ES_tradnl"/>
        </w:rPr>
      </w:pPr>
      <w:r w:rsidRPr="00284CDE">
        <w:rPr>
          <w:rFonts w:ascii="Arial" w:hAnsi="Arial" w:cs="Arial"/>
        </w:rPr>
        <w:t>Los beneficiarios</w:t>
      </w:r>
      <w:r>
        <w:rPr>
          <w:rFonts w:ascii="Arial" w:hAnsi="Arial" w:cs="Arial"/>
        </w:rPr>
        <w:t xml:space="preserve"> directos del proyecto serán los usuarios del SIGEP-SP, es decir </w:t>
      </w:r>
      <w:r w:rsidRPr="00284CDE">
        <w:rPr>
          <w:rFonts w:ascii="Arial" w:hAnsi="Arial" w:cs="Arial"/>
        </w:rPr>
        <w:t>los funcionarios de la DGGFRH del MEF, de SERVIR, y de las ORH de las UE de los tres niveles de gobierno, que contarán con mejor información para la gestión de planillas</w:t>
      </w:r>
      <w:r>
        <w:rPr>
          <w:rFonts w:ascii="Arial" w:hAnsi="Arial" w:cs="Arial"/>
        </w:rPr>
        <w:t xml:space="preserve">. En un sentido más amplio, también se beneficiarán: </w:t>
      </w:r>
      <w:r w:rsidRPr="00284CDE">
        <w:rPr>
          <w:rFonts w:ascii="Arial" w:hAnsi="Arial" w:cs="Arial"/>
        </w:rPr>
        <w:t>(i) el Gobierno de Perú, que contará con los recursos ahorrados de los gastos en personal para la implementación de sus políticas públicas; y (</w:t>
      </w:r>
      <w:proofErr w:type="spellStart"/>
      <w:r w:rsidRPr="00284CDE">
        <w:rPr>
          <w:rFonts w:ascii="Arial" w:hAnsi="Arial" w:cs="Arial"/>
        </w:rPr>
        <w:t>ii</w:t>
      </w:r>
      <w:proofErr w:type="spellEnd"/>
      <w:r w:rsidRPr="00284CDE">
        <w:rPr>
          <w:rFonts w:ascii="Arial" w:hAnsi="Arial" w:cs="Arial"/>
        </w:rPr>
        <w:t>) la población, que se beneficiará de dichas políticas públicas</w:t>
      </w:r>
      <w:r>
        <w:rPr>
          <w:rFonts w:ascii="Arial" w:hAnsi="Arial" w:cs="Arial"/>
        </w:rPr>
        <w:t xml:space="preserve"> debido al impacto positivo en el gasto por la mejora en la calidad de la información para llevar a cabo la programación y ejecución del gasto de planillas</w:t>
      </w:r>
      <w:r w:rsidRPr="00284CDE">
        <w:rPr>
          <w:rFonts w:ascii="Arial" w:hAnsi="Arial" w:cs="Arial"/>
        </w:rPr>
        <w:t xml:space="preserve">. El proyecto contempla </w:t>
      </w:r>
      <w:r>
        <w:rPr>
          <w:rFonts w:ascii="Arial" w:hAnsi="Arial" w:cs="Arial"/>
        </w:rPr>
        <w:t>dos</w:t>
      </w:r>
      <w:r w:rsidRPr="00284CDE">
        <w:rPr>
          <w:rFonts w:ascii="Arial" w:hAnsi="Arial" w:cs="Arial"/>
        </w:rPr>
        <w:t xml:space="preserve"> componentes conforme se detalla a continuación.</w:t>
      </w:r>
    </w:p>
    <w:p w14:paraId="0DBE0984" w14:textId="77777777" w:rsidR="00455CBA" w:rsidRPr="00284CDE" w:rsidRDefault="00455CBA" w:rsidP="00455CBA">
      <w:pPr>
        <w:pStyle w:val="Paragraph"/>
        <w:numPr>
          <w:ilvl w:val="1"/>
          <w:numId w:val="36"/>
        </w:numPr>
        <w:tabs>
          <w:tab w:val="clear" w:pos="2448"/>
          <w:tab w:val="num" w:pos="720"/>
        </w:tabs>
        <w:suppressAutoHyphens/>
        <w:ind w:left="720" w:hanging="720"/>
        <w:outlineLvl w:val="9"/>
        <w:rPr>
          <w:rFonts w:ascii="Arial" w:eastAsia="Arial" w:hAnsi="Arial" w:cs="Arial"/>
          <w:b/>
          <w:lang w:val="es-ES_tradnl"/>
        </w:rPr>
      </w:pPr>
      <w:r w:rsidRPr="00284CDE">
        <w:rPr>
          <w:rFonts w:ascii="Arial" w:hAnsi="Arial" w:cs="Arial"/>
          <w:b/>
        </w:rPr>
        <w:t>Componente I. Sistema de Gestión Presupuestaria de Planillas del Sector Público (US$</w:t>
      </w:r>
      <w:r>
        <w:rPr>
          <w:rFonts w:ascii="Arial" w:hAnsi="Arial" w:cs="Arial"/>
          <w:b/>
        </w:rPr>
        <w:t>28.825.988</w:t>
      </w:r>
      <w:r w:rsidRPr="00284CDE">
        <w:rPr>
          <w:rFonts w:ascii="Arial" w:hAnsi="Arial" w:cs="Arial"/>
          <w:b/>
        </w:rPr>
        <w:t xml:space="preserve">). </w:t>
      </w:r>
      <w:r w:rsidRPr="00284CDE">
        <w:rPr>
          <w:rFonts w:ascii="Arial" w:hAnsi="Arial" w:cs="Arial"/>
        </w:rPr>
        <w:t>Este componente financiará</w:t>
      </w:r>
      <w:r>
        <w:rPr>
          <w:rStyle w:val="FootnoteReference"/>
          <w:rFonts w:ascii="Arial" w:hAnsi="Arial" w:cs="Arial"/>
        </w:rPr>
        <w:footnoteReference w:id="2"/>
      </w:r>
      <w:r w:rsidRPr="00284CDE">
        <w:rPr>
          <w:rFonts w:ascii="Arial" w:hAnsi="Arial" w:cs="Arial"/>
        </w:rPr>
        <w:t>:</w:t>
      </w:r>
    </w:p>
    <w:p w14:paraId="4E7FB3D7" w14:textId="77777777" w:rsidR="00455CBA" w:rsidRPr="00284CDE" w:rsidRDefault="00455CBA" w:rsidP="00455CBA">
      <w:pPr>
        <w:pStyle w:val="subpar"/>
        <w:numPr>
          <w:ilvl w:val="2"/>
          <w:numId w:val="36"/>
        </w:numPr>
        <w:tabs>
          <w:tab w:val="clear" w:pos="2304"/>
          <w:tab w:val="num" w:pos="1890"/>
        </w:tabs>
        <w:ind w:left="1166"/>
        <w:outlineLvl w:val="9"/>
        <w:rPr>
          <w:rFonts w:ascii="Arial" w:eastAsia="Arial" w:hAnsi="Arial" w:cs="Arial"/>
          <w:b/>
          <w:lang w:val="es-ES_tradnl"/>
        </w:rPr>
      </w:pPr>
      <w:r w:rsidRPr="00284CDE">
        <w:rPr>
          <w:rFonts w:ascii="Arial" w:hAnsi="Arial" w:cs="Arial"/>
          <w:lang w:val="es-ES_tradnl"/>
        </w:rPr>
        <w:t>L</w:t>
      </w:r>
      <w:r w:rsidRPr="00284CDE">
        <w:rPr>
          <w:rFonts w:ascii="Arial" w:hAnsi="Arial" w:cs="Arial"/>
        </w:rPr>
        <w:t xml:space="preserve">a selección, contratación, parametrización e implantación de un </w:t>
      </w:r>
      <w:r>
        <w:rPr>
          <w:rFonts w:ascii="Arial" w:hAnsi="Arial" w:cs="Arial"/>
        </w:rPr>
        <w:t>SIGEP-SP</w:t>
      </w:r>
      <w:r w:rsidRPr="00284CDE">
        <w:rPr>
          <w:rFonts w:ascii="Arial" w:hAnsi="Arial" w:cs="Arial"/>
        </w:rPr>
        <w:t xml:space="preserve"> que permita gestionar los ingresos de los empleados públicos activos y pensionistas en los </w:t>
      </w:r>
      <w:r>
        <w:rPr>
          <w:rFonts w:ascii="Arial" w:hAnsi="Arial" w:cs="Arial"/>
        </w:rPr>
        <w:t>tres</w:t>
      </w:r>
      <w:r w:rsidRPr="00284CDE">
        <w:rPr>
          <w:rFonts w:ascii="Arial" w:hAnsi="Arial" w:cs="Arial"/>
        </w:rPr>
        <w:t xml:space="preserve"> niveles de gobierno, integrando todas las entidades del sector público</w:t>
      </w:r>
      <w:r>
        <w:rPr>
          <w:rFonts w:ascii="Arial" w:hAnsi="Arial" w:cs="Arial"/>
        </w:rPr>
        <w:t>.</w:t>
      </w:r>
      <w:r w:rsidRPr="00284CDE">
        <w:rPr>
          <w:rFonts w:ascii="Arial" w:hAnsi="Arial" w:cs="Arial"/>
        </w:rPr>
        <w:t xml:space="preserve"> Esto incluirá adicionalmente: (i) la migración de los datos de los diversos sistemas de planillas existentes, gran parte de los cuales ya están incluidos en el AIRHSP; (</w:t>
      </w:r>
      <w:proofErr w:type="spellStart"/>
      <w:r w:rsidRPr="00284CDE">
        <w:rPr>
          <w:rFonts w:ascii="Arial" w:hAnsi="Arial" w:cs="Arial"/>
        </w:rPr>
        <w:t>ii</w:t>
      </w:r>
      <w:proofErr w:type="spellEnd"/>
      <w:r w:rsidRPr="00284CDE">
        <w:rPr>
          <w:rFonts w:ascii="Arial" w:hAnsi="Arial" w:cs="Arial"/>
        </w:rPr>
        <w:t>) el mantenimiento evolutivo del sistema de acuerdo con la evolución de la normativa vigente durante su implementación; (</w:t>
      </w:r>
      <w:proofErr w:type="spellStart"/>
      <w:r w:rsidRPr="00284CDE">
        <w:rPr>
          <w:rFonts w:ascii="Arial" w:hAnsi="Arial" w:cs="Arial"/>
        </w:rPr>
        <w:t>iii</w:t>
      </w:r>
      <w:proofErr w:type="spellEnd"/>
      <w:r>
        <w:rPr>
          <w:rFonts w:ascii="Arial" w:hAnsi="Arial" w:cs="Arial"/>
        </w:rPr>
        <w:t>) </w:t>
      </w:r>
      <w:r w:rsidRPr="00284CDE">
        <w:rPr>
          <w:rFonts w:ascii="Arial" w:hAnsi="Arial" w:cs="Arial"/>
        </w:rPr>
        <w:t>capacitaciones en el uso del sistema; y (</w:t>
      </w:r>
      <w:proofErr w:type="spellStart"/>
      <w:r w:rsidRPr="00284CDE">
        <w:rPr>
          <w:rFonts w:ascii="Arial" w:hAnsi="Arial" w:cs="Arial"/>
        </w:rPr>
        <w:t>iv</w:t>
      </w:r>
      <w:proofErr w:type="spellEnd"/>
      <w:r w:rsidRPr="00284CDE">
        <w:rPr>
          <w:rFonts w:ascii="Arial" w:hAnsi="Arial" w:cs="Arial"/>
        </w:rPr>
        <w:t>)</w:t>
      </w:r>
      <w:r>
        <w:rPr>
          <w:rFonts w:ascii="Arial" w:hAnsi="Arial" w:cs="Arial"/>
        </w:rPr>
        <w:t> </w:t>
      </w:r>
      <w:r w:rsidRPr="00284CDE">
        <w:rPr>
          <w:rFonts w:ascii="Arial" w:hAnsi="Arial" w:cs="Arial"/>
        </w:rPr>
        <w:t>mesa de ayuda, punto único de contacto de los usuarios del sistema para la recepción de sus requerimientos (consultas, solicitudes e incidencias).</w:t>
      </w:r>
    </w:p>
    <w:p w14:paraId="1423235D" w14:textId="77777777" w:rsidR="00455CBA" w:rsidRPr="00284CDE" w:rsidRDefault="00455CBA" w:rsidP="00455CBA">
      <w:pPr>
        <w:pStyle w:val="subpar"/>
        <w:numPr>
          <w:ilvl w:val="2"/>
          <w:numId w:val="36"/>
        </w:numPr>
        <w:tabs>
          <w:tab w:val="clear" w:pos="2304"/>
          <w:tab w:val="num" w:pos="1890"/>
        </w:tabs>
        <w:ind w:left="1166"/>
        <w:outlineLvl w:val="9"/>
        <w:rPr>
          <w:rFonts w:ascii="Arial" w:eastAsia="Arial" w:hAnsi="Arial" w:cs="Arial"/>
          <w:b/>
          <w:lang w:val="es-ES_tradnl"/>
        </w:rPr>
      </w:pPr>
      <w:r w:rsidRPr="00284CDE">
        <w:rPr>
          <w:rFonts w:ascii="Arial" w:hAnsi="Arial" w:cs="Arial"/>
        </w:rPr>
        <w:t xml:space="preserve">Plataforma </w:t>
      </w:r>
      <w:r>
        <w:rPr>
          <w:rFonts w:ascii="Arial" w:hAnsi="Arial" w:cs="Arial"/>
        </w:rPr>
        <w:t>t</w:t>
      </w:r>
      <w:r w:rsidRPr="00284CDE">
        <w:rPr>
          <w:rFonts w:ascii="Arial" w:hAnsi="Arial" w:cs="Arial"/>
        </w:rPr>
        <w:t xml:space="preserve">ecnológica para la operación y almacenamiento de los datos para la operación del </w:t>
      </w:r>
      <w:r>
        <w:rPr>
          <w:rFonts w:ascii="Arial" w:hAnsi="Arial" w:cs="Arial"/>
        </w:rPr>
        <w:t>SIGEP-SP</w:t>
      </w:r>
      <w:r w:rsidRPr="00284CDE">
        <w:rPr>
          <w:rFonts w:ascii="Arial" w:hAnsi="Arial" w:cs="Arial"/>
        </w:rPr>
        <w:t xml:space="preserve">. Esto incluirá: (i) la contratación de un ambiente hosting para la infraestructura tecnológica (ambiente de desarrollo, ambiente de pruebas integrales, ambiente de aceptación y ambiente de producción) que dará soporte al </w:t>
      </w:r>
      <w:r>
        <w:rPr>
          <w:rFonts w:ascii="Arial" w:hAnsi="Arial" w:cs="Arial"/>
        </w:rPr>
        <w:t>s</w:t>
      </w:r>
      <w:r w:rsidRPr="00284CDE">
        <w:rPr>
          <w:rFonts w:ascii="Arial" w:hAnsi="Arial" w:cs="Arial"/>
        </w:rPr>
        <w:t>istema; (</w:t>
      </w:r>
      <w:proofErr w:type="spellStart"/>
      <w:r w:rsidRPr="00284CDE">
        <w:rPr>
          <w:rFonts w:ascii="Arial" w:hAnsi="Arial" w:cs="Arial"/>
        </w:rPr>
        <w:t>ii</w:t>
      </w:r>
      <w:proofErr w:type="spellEnd"/>
      <w:r w:rsidRPr="00284CDE">
        <w:rPr>
          <w:rFonts w:ascii="Arial" w:hAnsi="Arial" w:cs="Arial"/>
        </w:rPr>
        <w:t>) los equipos del centro de datos, almacenamiento, ambientes de producción/desarrollo y contingencia, y telecomunicación; y (</w:t>
      </w:r>
      <w:proofErr w:type="spellStart"/>
      <w:r w:rsidRPr="00284CDE">
        <w:rPr>
          <w:rFonts w:ascii="Arial" w:hAnsi="Arial" w:cs="Arial"/>
        </w:rPr>
        <w:t>i</w:t>
      </w:r>
      <w:r>
        <w:rPr>
          <w:rFonts w:ascii="Arial" w:hAnsi="Arial" w:cs="Arial"/>
        </w:rPr>
        <w:t>ii</w:t>
      </w:r>
      <w:proofErr w:type="spellEnd"/>
      <w:r w:rsidRPr="00284CDE">
        <w:rPr>
          <w:rFonts w:ascii="Arial" w:hAnsi="Arial" w:cs="Arial"/>
        </w:rPr>
        <w:t xml:space="preserve">) licencias de </w:t>
      </w:r>
      <w:r w:rsidRPr="009A296F">
        <w:rPr>
          <w:rFonts w:ascii="Arial" w:hAnsi="Arial" w:cs="Arial"/>
          <w:i/>
        </w:rPr>
        <w:t>software</w:t>
      </w:r>
      <w:r w:rsidRPr="00284CDE">
        <w:rPr>
          <w:rFonts w:ascii="Arial" w:hAnsi="Arial" w:cs="Arial"/>
        </w:rPr>
        <w:t xml:space="preserve"> especializadas necesarias para la operación de la infraestructura tecnológica y las licencias del aplicativo a adquirir. </w:t>
      </w:r>
    </w:p>
    <w:p w14:paraId="23105B9D" w14:textId="77777777" w:rsidR="00455CBA" w:rsidRPr="00284CDE" w:rsidRDefault="00455CBA" w:rsidP="00455CBA">
      <w:pPr>
        <w:pStyle w:val="subpar"/>
        <w:numPr>
          <w:ilvl w:val="2"/>
          <w:numId w:val="36"/>
        </w:numPr>
        <w:tabs>
          <w:tab w:val="clear" w:pos="2304"/>
          <w:tab w:val="num" w:pos="1890"/>
        </w:tabs>
        <w:ind w:left="1166"/>
        <w:outlineLvl w:val="9"/>
        <w:rPr>
          <w:rFonts w:ascii="Arial" w:eastAsia="Arial" w:hAnsi="Arial" w:cs="Arial"/>
          <w:lang w:val="es-ES_tradnl"/>
        </w:rPr>
      </w:pPr>
      <w:r w:rsidRPr="00284CDE">
        <w:rPr>
          <w:rFonts w:ascii="Arial" w:eastAsia="Arial" w:hAnsi="Arial" w:cs="Arial"/>
          <w:lang w:val="es-ES_tradnl"/>
        </w:rPr>
        <w:t xml:space="preserve">Certificación de la calidad de los instrumentos generados durante la ejecución de las subactividades de parametrización, implantación, </w:t>
      </w:r>
      <w:r w:rsidRPr="00284CDE">
        <w:rPr>
          <w:rFonts w:ascii="Arial" w:eastAsia="Arial" w:hAnsi="Arial" w:cs="Arial"/>
          <w:lang w:val="es-ES_tradnl"/>
        </w:rPr>
        <w:lastRenderedPageBreak/>
        <w:t xml:space="preserve">despliegue y mantenimiento evolutivo del </w:t>
      </w:r>
      <w:r>
        <w:rPr>
          <w:rFonts w:ascii="Arial" w:hAnsi="Arial" w:cs="Arial"/>
        </w:rPr>
        <w:t>SIGEP-SP</w:t>
      </w:r>
      <w:r w:rsidRPr="00284CDE">
        <w:rPr>
          <w:rFonts w:ascii="Arial" w:eastAsia="Arial" w:hAnsi="Arial" w:cs="Arial"/>
          <w:lang w:val="es-ES_tradnl"/>
        </w:rPr>
        <w:t xml:space="preserve"> con el fin de asegurar un correcto funcionamiento del sistema.</w:t>
      </w:r>
    </w:p>
    <w:p w14:paraId="45974BAF" w14:textId="77777777" w:rsidR="00455CBA" w:rsidRPr="00284CDE" w:rsidRDefault="00455CBA" w:rsidP="00455CBA">
      <w:pPr>
        <w:pStyle w:val="subpar"/>
        <w:numPr>
          <w:ilvl w:val="2"/>
          <w:numId w:val="36"/>
        </w:numPr>
        <w:tabs>
          <w:tab w:val="clear" w:pos="2304"/>
          <w:tab w:val="num" w:pos="1890"/>
        </w:tabs>
        <w:ind w:left="1166"/>
        <w:outlineLvl w:val="9"/>
        <w:rPr>
          <w:rFonts w:ascii="Arial" w:eastAsia="Arial" w:hAnsi="Arial" w:cs="Arial"/>
          <w:lang w:val="es-ES_tradnl"/>
        </w:rPr>
      </w:pPr>
      <w:r w:rsidRPr="00284CDE">
        <w:rPr>
          <w:rFonts w:ascii="Arial" w:eastAsia="Arial" w:hAnsi="Arial" w:cs="Arial"/>
          <w:lang w:val="es-ES_tradnl"/>
        </w:rPr>
        <w:t xml:space="preserve">Diseño e implementación de una estrategia de gestión del cambio en las entidades del alcance del proyecto a fin de mitigar/reducir/eliminar la resistencia al cambio en los futuros usuarios del </w:t>
      </w:r>
      <w:r>
        <w:rPr>
          <w:rFonts w:ascii="Arial" w:hAnsi="Arial" w:cs="Arial"/>
        </w:rPr>
        <w:t>SIGEP-SP.</w:t>
      </w:r>
      <w:r w:rsidRPr="00284CDE">
        <w:rPr>
          <w:rFonts w:ascii="Arial" w:eastAsia="Arial" w:hAnsi="Arial" w:cs="Arial"/>
          <w:lang w:val="es-ES_tradnl"/>
        </w:rPr>
        <w:t xml:space="preserve"> Esto incluirá: (i) campañas de sensibilización y comunicación; (</w:t>
      </w:r>
      <w:proofErr w:type="spellStart"/>
      <w:r w:rsidRPr="00284CDE">
        <w:rPr>
          <w:rFonts w:ascii="Arial" w:eastAsia="Arial" w:hAnsi="Arial" w:cs="Arial"/>
          <w:lang w:val="es-ES_tradnl"/>
        </w:rPr>
        <w:t>ii</w:t>
      </w:r>
      <w:proofErr w:type="spellEnd"/>
      <w:r w:rsidRPr="00284CDE">
        <w:rPr>
          <w:rFonts w:ascii="Arial" w:eastAsia="Arial" w:hAnsi="Arial" w:cs="Arial"/>
          <w:lang w:val="es-ES_tradnl"/>
        </w:rPr>
        <w:t>) identificación de actores, (</w:t>
      </w:r>
      <w:proofErr w:type="spellStart"/>
      <w:r w:rsidRPr="00284CDE">
        <w:rPr>
          <w:rFonts w:ascii="Arial" w:eastAsia="Arial" w:hAnsi="Arial" w:cs="Arial"/>
          <w:lang w:val="es-ES_tradnl"/>
        </w:rPr>
        <w:t>iii</w:t>
      </w:r>
      <w:proofErr w:type="spellEnd"/>
      <w:r w:rsidRPr="00284CDE">
        <w:rPr>
          <w:rFonts w:ascii="Arial" w:eastAsia="Arial" w:hAnsi="Arial" w:cs="Arial"/>
          <w:lang w:val="es-ES_tradnl"/>
        </w:rPr>
        <w:t>) coordinación de estrategias de comunicación; (</w:t>
      </w:r>
      <w:proofErr w:type="spellStart"/>
      <w:r w:rsidRPr="00284CDE">
        <w:rPr>
          <w:rFonts w:ascii="Arial" w:eastAsia="Arial" w:hAnsi="Arial" w:cs="Arial"/>
          <w:lang w:val="es-ES_tradnl"/>
        </w:rPr>
        <w:t>iv</w:t>
      </w:r>
      <w:proofErr w:type="spellEnd"/>
      <w:r w:rsidRPr="00284CDE">
        <w:rPr>
          <w:rFonts w:ascii="Arial" w:eastAsia="Arial" w:hAnsi="Arial" w:cs="Arial"/>
          <w:lang w:val="es-ES_tradnl"/>
        </w:rPr>
        <w:t>) medición de la satisfacción; y (v) diseño e implementación de acciones para lograr la utilización efectiva del sistema.</w:t>
      </w:r>
    </w:p>
    <w:p w14:paraId="583F5483" w14:textId="77777777" w:rsidR="00455CBA" w:rsidRPr="00284CDE" w:rsidRDefault="00455CBA" w:rsidP="00455CBA">
      <w:pPr>
        <w:pStyle w:val="Paragraph"/>
        <w:numPr>
          <w:ilvl w:val="1"/>
          <w:numId w:val="36"/>
        </w:numPr>
        <w:tabs>
          <w:tab w:val="clear" w:pos="2448"/>
          <w:tab w:val="num" w:pos="720"/>
          <w:tab w:val="num" w:pos="1890"/>
        </w:tabs>
        <w:suppressAutoHyphens/>
        <w:ind w:left="720" w:hanging="720"/>
        <w:outlineLvl w:val="9"/>
        <w:rPr>
          <w:rFonts w:ascii="Arial" w:eastAsia="Arial" w:hAnsi="Arial" w:cs="Arial"/>
          <w:b/>
          <w:lang w:val="es-ES_tradnl"/>
        </w:rPr>
      </w:pPr>
      <w:r w:rsidRPr="00284CDE">
        <w:rPr>
          <w:rFonts w:ascii="Arial" w:hAnsi="Arial" w:cs="Arial"/>
          <w:b/>
        </w:rPr>
        <w:t>Componente II.</w:t>
      </w:r>
      <w:r w:rsidRPr="00284CDE">
        <w:rPr>
          <w:rFonts w:ascii="Arial" w:hAnsi="Arial" w:cs="Arial"/>
        </w:rPr>
        <w:t xml:space="preserve"> </w:t>
      </w:r>
      <w:r w:rsidRPr="00284CDE">
        <w:rPr>
          <w:rFonts w:ascii="Arial" w:hAnsi="Arial" w:cs="Arial"/>
          <w:b/>
        </w:rPr>
        <w:t xml:space="preserve">Mejora </w:t>
      </w:r>
      <w:r>
        <w:rPr>
          <w:rFonts w:ascii="Arial" w:hAnsi="Arial" w:cs="Arial"/>
          <w:b/>
        </w:rPr>
        <w:t>de</w:t>
      </w:r>
      <w:r w:rsidRPr="00284CDE">
        <w:rPr>
          <w:rFonts w:ascii="Arial" w:hAnsi="Arial" w:cs="Arial"/>
          <w:b/>
        </w:rPr>
        <w:t xml:space="preserve"> capacidades </w:t>
      </w:r>
      <w:r>
        <w:rPr>
          <w:rFonts w:ascii="Arial" w:hAnsi="Arial" w:cs="Arial"/>
          <w:b/>
        </w:rPr>
        <w:t>d</w:t>
      </w:r>
      <w:r w:rsidRPr="00284CDE">
        <w:rPr>
          <w:rFonts w:ascii="Arial" w:hAnsi="Arial" w:cs="Arial"/>
          <w:b/>
        </w:rPr>
        <w:t>el servicio de información presupuestaria (US$</w:t>
      </w:r>
      <w:r>
        <w:rPr>
          <w:rFonts w:ascii="Arial" w:hAnsi="Arial" w:cs="Arial"/>
          <w:b/>
        </w:rPr>
        <w:t>1.391.931</w:t>
      </w:r>
      <w:r w:rsidRPr="00284CDE">
        <w:rPr>
          <w:rFonts w:ascii="Arial" w:hAnsi="Arial" w:cs="Arial"/>
          <w:b/>
        </w:rPr>
        <w:t>).</w:t>
      </w:r>
      <w:r w:rsidRPr="00284CDE">
        <w:rPr>
          <w:rFonts w:ascii="Arial" w:hAnsi="Arial" w:cs="Arial"/>
        </w:rPr>
        <w:t xml:space="preserve"> Este componente financiará un programa de formación continua en gestión presupuestaria de ingresos y pensiones del sector público para los funcionarios de las ORH. Esto incluirá: (i) desarrollo de los contenidos y los materiales para el dictado presencial de los módulos básico y especializado del programa de capacitación; (</w:t>
      </w:r>
      <w:proofErr w:type="spellStart"/>
      <w:r w:rsidRPr="00284CDE">
        <w:rPr>
          <w:rFonts w:ascii="Arial" w:hAnsi="Arial" w:cs="Arial"/>
        </w:rPr>
        <w:t>ii</w:t>
      </w:r>
      <w:proofErr w:type="spellEnd"/>
      <w:r w:rsidRPr="00284CDE">
        <w:rPr>
          <w:rFonts w:ascii="Arial" w:hAnsi="Arial" w:cs="Arial"/>
        </w:rPr>
        <w:t xml:space="preserve">) ejecución de </w:t>
      </w:r>
      <w:r>
        <w:rPr>
          <w:rFonts w:ascii="Arial" w:hAnsi="Arial" w:cs="Arial"/>
        </w:rPr>
        <w:t>capacitaciones</w:t>
      </w:r>
      <w:r w:rsidRPr="00284CDE">
        <w:rPr>
          <w:rFonts w:ascii="Arial" w:hAnsi="Arial" w:cs="Arial"/>
        </w:rPr>
        <w:t xml:space="preserve"> tanto para el módulo básico y m</w:t>
      </w:r>
      <w:r>
        <w:rPr>
          <w:rFonts w:ascii="Arial" w:hAnsi="Arial" w:cs="Arial"/>
        </w:rPr>
        <w:t>ó</w:t>
      </w:r>
      <w:r w:rsidRPr="00284CDE">
        <w:rPr>
          <w:rFonts w:ascii="Arial" w:hAnsi="Arial" w:cs="Arial"/>
        </w:rPr>
        <w:t xml:space="preserve">dulo especializado para los operadores de las ORH de los niveles nacional y regional. Del mismo </w:t>
      </w:r>
      <w:proofErr w:type="gramStart"/>
      <w:r w:rsidRPr="00284CDE">
        <w:rPr>
          <w:rFonts w:ascii="Arial" w:hAnsi="Arial" w:cs="Arial"/>
        </w:rPr>
        <w:t xml:space="preserve">modo  </w:t>
      </w:r>
      <w:r>
        <w:rPr>
          <w:rFonts w:ascii="Arial" w:hAnsi="Arial" w:cs="Arial"/>
        </w:rPr>
        <w:t>publicaciones</w:t>
      </w:r>
      <w:proofErr w:type="gramEnd"/>
      <w:r w:rsidRPr="00284CDE">
        <w:rPr>
          <w:rFonts w:ascii="Arial" w:hAnsi="Arial" w:cs="Arial"/>
        </w:rPr>
        <w:t xml:space="preserve"> para los operadores de las ORH del nivel local; (</w:t>
      </w:r>
      <w:proofErr w:type="spellStart"/>
      <w:r w:rsidRPr="00284CDE">
        <w:rPr>
          <w:rFonts w:ascii="Arial" w:hAnsi="Arial" w:cs="Arial"/>
        </w:rPr>
        <w:t>iii</w:t>
      </w:r>
      <w:proofErr w:type="spellEnd"/>
      <w:r w:rsidRPr="00284CDE">
        <w:rPr>
          <w:rFonts w:ascii="Arial" w:hAnsi="Arial" w:cs="Arial"/>
        </w:rPr>
        <w:t>) desarrollo de la modalidad virtual (</w:t>
      </w:r>
      <w:r w:rsidRPr="00E577A0">
        <w:rPr>
          <w:rFonts w:ascii="Arial" w:hAnsi="Arial" w:cs="Arial"/>
          <w:i/>
        </w:rPr>
        <w:t>e-learning</w:t>
      </w:r>
      <w:r w:rsidRPr="00284CDE">
        <w:rPr>
          <w:rFonts w:ascii="Arial" w:hAnsi="Arial" w:cs="Arial"/>
        </w:rPr>
        <w:t>) de los cursos de las áreas básica y especializada, a partir de los contenidos previamente desarrollados para las versiones presenciales de los mismos cursos; y (</w:t>
      </w:r>
      <w:proofErr w:type="spellStart"/>
      <w:r w:rsidRPr="00284CDE">
        <w:rPr>
          <w:rFonts w:ascii="Arial" w:hAnsi="Arial" w:cs="Arial"/>
        </w:rPr>
        <w:t>iv</w:t>
      </w:r>
      <w:proofErr w:type="spellEnd"/>
      <w:r w:rsidRPr="00284CDE">
        <w:rPr>
          <w:rFonts w:ascii="Arial" w:hAnsi="Arial" w:cs="Arial"/>
        </w:rPr>
        <w:t>)</w:t>
      </w:r>
      <w:r>
        <w:rPr>
          <w:rFonts w:ascii="Arial" w:hAnsi="Arial" w:cs="Arial"/>
        </w:rPr>
        <w:t> </w:t>
      </w:r>
      <w:r w:rsidRPr="00284CDE">
        <w:rPr>
          <w:rFonts w:ascii="Arial" w:hAnsi="Arial" w:cs="Arial"/>
        </w:rPr>
        <w:t xml:space="preserve">implantación en la plataforma de la Escuela Nacional de Administración Pública (ENAP) de los contenidos a ser desarrollados. </w:t>
      </w:r>
    </w:p>
    <w:p w14:paraId="1099FA90" w14:textId="77777777" w:rsidR="00455CBA" w:rsidRPr="00284CDE" w:rsidRDefault="00455CBA" w:rsidP="00455CBA">
      <w:pPr>
        <w:pStyle w:val="Paragraph"/>
        <w:numPr>
          <w:ilvl w:val="1"/>
          <w:numId w:val="36"/>
        </w:numPr>
        <w:tabs>
          <w:tab w:val="clear" w:pos="2448"/>
          <w:tab w:val="num" w:pos="720"/>
        </w:tabs>
        <w:suppressAutoHyphens/>
        <w:ind w:left="720" w:hanging="720"/>
        <w:outlineLvl w:val="9"/>
        <w:rPr>
          <w:rFonts w:ascii="Arial" w:eastAsia="Arial" w:hAnsi="Arial" w:cs="Arial"/>
          <w:lang w:val="es-ES_tradnl"/>
        </w:rPr>
      </w:pPr>
      <w:r>
        <w:rPr>
          <w:rFonts w:ascii="Arial" w:hAnsi="Arial" w:cs="Arial"/>
          <w:b/>
        </w:rPr>
        <w:t>Gestión del proyecto.</w:t>
      </w:r>
      <w:r w:rsidRPr="00284CDE">
        <w:rPr>
          <w:rFonts w:ascii="Arial" w:hAnsi="Arial" w:cs="Arial"/>
          <w:b/>
        </w:rPr>
        <w:t xml:space="preserve"> </w:t>
      </w:r>
      <w:r w:rsidRPr="00284CDE">
        <w:rPr>
          <w:rFonts w:ascii="Arial" w:eastAsia="Arial" w:hAnsi="Arial" w:cs="Arial"/>
          <w:lang w:val="es-ES_tradnl"/>
        </w:rPr>
        <w:t xml:space="preserve">Adicionalmente, el programa </w:t>
      </w:r>
      <w:r>
        <w:rPr>
          <w:rFonts w:ascii="Arial" w:eastAsia="Arial" w:hAnsi="Arial" w:cs="Arial"/>
          <w:lang w:val="es-ES_tradnl"/>
        </w:rPr>
        <w:t xml:space="preserve">comprenderá </w:t>
      </w:r>
      <w:r w:rsidRPr="00284CDE">
        <w:rPr>
          <w:rFonts w:ascii="Arial" w:eastAsia="Arial" w:hAnsi="Arial" w:cs="Arial"/>
          <w:lang w:val="es-ES_tradnl"/>
        </w:rPr>
        <w:t>actividades de supervisión, monitoreo</w:t>
      </w:r>
      <w:r>
        <w:rPr>
          <w:rFonts w:ascii="Arial" w:eastAsia="Arial" w:hAnsi="Arial" w:cs="Arial"/>
          <w:lang w:val="es-ES_tradnl"/>
        </w:rPr>
        <w:t xml:space="preserve"> y</w:t>
      </w:r>
      <w:r w:rsidRPr="00284CDE">
        <w:rPr>
          <w:rFonts w:ascii="Arial" w:eastAsia="Arial" w:hAnsi="Arial" w:cs="Arial"/>
          <w:lang w:val="es-ES_tradnl"/>
        </w:rPr>
        <w:t xml:space="preserve"> evaluación por un monto de aproximadamente US$</w:t>
      </w:r>
      <w:r>
        <w:rPr>
          <w:rFonts w:ascii="Arial" w:eastAsia="Arial" w:hAnsi="Arial" w:cs="Arial"/>
          <w:lang w:val="es-ES_tradnl"/>
        </w:rPr>
        <w:t>3.032.081</w:t>
      </w:r>
      <w:r w:rsidRPr="00284CDE">
        <w:rPr>
          <w:rFonts w:ascii="Arial" w:eastAsia="Arial" w:hAnsi="Arial" w:cs="Arial"/>
          <w:lang w:val="es-ES_tradnl"/>
        </w:rPr>
        <w:t>.</w:t>
      </w:r>
    </w:p>
    <w:p w14:paraId="16F3C098" w14:textId="77777777" w:rsidR="00F459A1" w:rsidRPr="00284CDE" w:rsidRDefault="00F459A1" w:rsidP="00F459A1">
      <w:pPr>
        <w:pStyle w:val="FirstHeading"/>
        <w:numPr>
          <w:ilvl w:val="1"/>
          <w:numId w:val="34"/>
        </w:numPr>
        <w:tabs>
          <w:tab w:val="left" w:pos="450"/>
          <w:tab w:val="left" w:pos="720"/>
        </w:tabs>
        <w:suppressAutoHyphens/>
        <w:ind w:left="720" w:hanging="720"/>
        <w:outlineLvl w:val="1"/>
        <w:rPr>
          <w:rFonts w:ascii="Arial" w:hAnsi="Arial" w:cs="Arial"/>
          <w:lang w:val="es-ES_tradnl"/>
        </w:rPr>
      </w:pPr>
      <w:bookmarkStart w:id="4" w:name="_Toc478050591"/>
      <w:bookmarkStart w:id="5" w:name="_Toc6604826"/>
      <w:bookmarkStart w:id="6" w:name="_Toc9250821"/>
      <w:r w:rsidRPr="00284CDE">
        <w:rPr>
          <w:rFonts w:ascii="Arial" w:hAnsi="Arial" w:cs="Arial"/>
          <w:lang w:val="es-ES_tradnl"/>
        </w:rPr>
        <w:t>Indicadores clave</w:t>
      </w:r>
      <w:r>
        <w:rPr>
          <w:rFonts w:ascii="Arial" w:hAnsi="Arial" w:cs="Arial"/>
          <w:lang w:val="es-ES_tradnl"/>
        </w:rPr>
        <w:t>s</w:t>
      </w:r>
      <w:r w:rsidRPr="00284CDE">
        <w:rPr>
          <w:rFonts w:ascii="Arial" w:hAnsi="Arial" w:cs="Arial"/>
          <w:lang w:val="es-ES_tradnl"/>
        </w:rPr>
        <w:t xml:space="preserve"> de resultados</w:t>
      </w:r>
      <w:bookmarkEnd w:id="4"/>
      <w:bookmarkEnd w:id="5"/>
      <w:bookmarkEnd w:id="6"/>
    </w:p>
    <w:p w14:paraId="2030427D" w14:textId="3032747B" w:rsidR="00F459A1" w:rsidRPr="00284CDE" w:rsidRDefault="00F459A1" w:rsidP="00F459A1">
      <w:pPr>
        <w:pStyle w:val="Paragraph"/>
        <w:numPr>
          <w:ilvl w:val="1"/>
          <w:numId w:val="36"/>
        </w:numPr>
        <w:tabs>
          <w:tab w:val="clear" w:pos="2448"/>
          <w:tab w:val="num" w:pos="720"/>
        </w:tabs>
        <w:suppressAutoHyphens/>
        <w:ind w:left="720" w:hanging="720"/>
        <w:outlineLvl w:val="9"/>
        <w:rPr>
          <w:rFonts w:ascii="Arial" w:hAnsi="Arial" w:cs="Arial"/>
          <w:lang w:val="es-ES_tradnl"/>
        </w:rPr>
      </w:pPr>
      <w:r w:rsidRPr="00284CDE">
        <w:rPr>
          <w:rFonts w:ascii="Arial" w:hAnsi="Arial" w:cs="Arial"/>
        </w:rPr>
        <w:t>Los indicadores de resultados se refieren a: (i) eficaci</w:t>
      </w:r>
      <w:r>
        <w:rPr>
          <w:rFonts w:ascii="Arial" w:hAnsi="Arial" w:cs="Arial"/>
        </w:rPr>
        <w:t>a,</w:t>
      </w:r>
      <w:r w:rsidRPr="00284CDE">
        <w:rPr>
          <w:rFonts w:ascii="Arial" w:hAnsi="Arial" w:cs="Arial"/>
        </w:rPr>
        <w:t xml:space="preserve"> c</w:t>
      </w:r>
      <w:proofErr w:type="spellStart"/>
      <w:r w:rsidRPr="00284CDE">
        <w:rPr>
          <w:rFonts w:ascii="Arial" w:hAnsi="Arial" w:cs="Arial"/>
          <w:lang w:val="es-ES_tradnl"/>
        </w:rPr>
        <w:t>antidad</w:t>
      </w:r>
      <w:proofErr w:type="spellEnd"/>
      <w:r w:rsidRPr="00284CDE">
        <w:rPr>
          <w:rFonts w:ascii="Arial" w:hAnsi="Arial" w:cs="Arial"/>
          <w:lang w:val="es-ES_tradnl"/>
        </w:rPr>
        <w:t xml:space="preserve"> de funcionarios públicos con nómina procesada de forma centralizada como proporción del total de funcionarios del sector público,</w:t>
      </w:r>
      <w:r w:rsidRPr="00284CDE">
        <w:rPr>
          <w:rFonts w:ascii="Arial" w:hAnsi="Arial" w:cs="Arial"/>
        </w:rPr>
        <w:t xml:space="preserve">  pagos inconsistentes </w:t>
      </w:r>
      <w:r w:rsidRPr="00284CDE">
        <w:rPr>
          <w:rFonts w:ascii="Arial" w:hAnsi="Arial" w:cs="Arial"/>
          <w:lang w:val="es-ES_tradnl"/>
        </w:rPr>
        <w:t>con el aplicativo informático de planilla única de recursos humanos del sector público</w:t>
      </w:r>
      <w:r w:rsidRPr="00284CDE">
        <w:rPr>
          <w:rFonts w:ascii="Arial" w:hAnsi="Arial" w:cs="Arial"/>
        </w:rPr>
        <w:t xml:space="preserve"> como proporción del gasto total en planillas</w:t>
      </w:r>
      <w:r>
        <w:rPr>
          <w:rFonts w:ascii="Arial" w:hAnsi="Arial" w:cs="Arial"/>
        </w:rPr>
        <w:t xml:space="preserve">, y </w:t>
      </w:r>
      <w:r w:rsidRPr="00284CDE">
        <w:rPr>
          <w:rFonts w:ascii="Arial" w:hAnsi="Arial" w:cs="Arial"/>
        </w:rPr>
        <w:t>monto de ingresos de planilla asignado como proporción del monto de ingresos de planilla planificado</w:t>
      </w:r>
      <w:r>
        <w:rPr>
          <w:rFonts w:ascii="Arial" w:hAnsi="Arial" w:cs="Arial"/>
        </w:rPr>
        <w:t>; y (</w:t>
      </w:r>
      <w:proofErr w:type="spellStart"/>
      <w:r>
        <w:rPr>
          <w:rFonts w:ascii="Arial" w:hAnsi="Arial" w:cs="Arial"/>
        </w:rPr>
        <w:t>ii</w:t>
      </w:r>
      <w:proofErr w:type="spellEnd"/>
      <w:r>
        <w:rPr>
          <w:rFonts w:ascii="Arial" w:hAnsi="Arial" w:cs="Arial"/>
        </w:rPr>
        <w:t>) e</w:t>
      </w:r>
      <w:r w:rsidRPr="00284CDE">
        <w:rPr>
          <w:rFonts w:ascii="Arial" w:hAnsi="Arial" w:cs="Arial"/>
        </w:rPr>
        <w:t>ficiencia</w:t>
      </w:r>
      <w:r>
        <w:rPr>
          <w:rFonts w:ascii="Arial" w:hAnsi="Arial" w:cs="Arial"/>
        </w:rPr>
        <w:t>,</w:t>
      </w:r>
      <w:r w:rsidRPr="00284CDE">
        <w:rPr>
          <w:rFonts w:ascii="Arial" w:hAnsi="Arial" w:cs="Arial"/>
        </w:rPr>
        <w:t xml:space="preserve"> tiempos para actualizar el presupuesto analítico </w:t>
      </w:r>
      <w:r>
        <w:rPr>
          <w:rFonts w:ascii="Arial" w:hAnsi="Arial" w:cs="Arial"/>
        </w:rPr>
        <w:t xml:space="preserve">del personal, para </w:t>
      </w:r>
      <w:r w:rsidRPr="00284CDE">
        <w:rPr>
          <w:rFonts w:ascii="Arial" w:hAnsi="Arial" w:cs="Arial"/>
        </w:rPr>
        <w:t xml:space="preserve">realizar estimaciones de ingresos de planillas, </w:t>
      </w:r>
      <w:r>
        <w:rPr>
          <w:rFonts w:ascii="Arial" w:hAnsi="Arial" w:cs="Arial"/>
        </w:rPr>
        <w:t xml:space="preserve">y para </w:t>
      </w:r>
      <w:r w:rsidRPr="00284CDE">
        <w:rPr>
          <w:rFonts w:ascii="Arial" w:hAnsi="Arial" w:cs="Arial"/>
        </w:rPr>
        <w:t>preparar informes de gestión</w:t>
      </w:r>
      <w:r>
        <w:rPr>
          <w:rFonts w:ascii="Arial" w:hAnsi="Arial" w:cs="Arial"/>
        </w:rPr>
        <w:t xml:space="preserve"> de recursos humanos de las UE del </w:t>
      </w:r>
      <w:r w:rsidR="00455CBA">
        <w:rPr>
          <w:rFonts w:ascii="Arial" w:hAnsi="Arial" w:cs="Arial"/>
        </w:rPr>
        <w:t>GN</w:t>
      </w:r>
      <w:r>
        <w:rPr>
          <w:rFonts w:ascii="Arial" w:hAnsi="Arial" w:cs="Arial"/>
        </w:rPr>
        <w:t xml:space="preserve"> y los GR</w:t>
      </w:r>
      <w:r w:rsidRPr="00284CDE">
        <w:rPr>
          <w:rFonts w:ascii="Arial" w:hAnsi="Arial" w:cs="Arial"/>
        </w:rPr>
        <w:t>.</w:t>
      </w:r>
    </w:p>
    <w:p w14:paraId="1C1C736B" w14:textId="5CD9DFAC" w:rsidR="00851228" w:rsidRDefault="00851228" w:rsidP="00851228">
      <w:pPr>
        <w:spacing w:after="0" w:line="240" w:lineRule="auto"/>
        <w:rPr>
          <w:lang w:val="es-ES_tradnl"/>
        </w:rPr>
      </w:pPr>
    </w:p>
    <w:p w14:paraId="13D926C8" w14:textId="77777777" w:rsidR="00851228" w:rsidRDefault="00851228" w:rsidP="002C0C30">
      <w:pPr>
        <w:pStyle w:val="Normal2"/>
        <w:spacing w:after="0" w:line="240" w:lineRule="auto"/>
        <w:ind w:left="568"/>
        <w:rPr>
          <w:rFonts w:ascii="Arial" w:hAnsi="Arial" w:cs="Arial"/>
          <w:lang w:val="es-ES"/>
        </w:rPr>
      </w:pPr>
      <w:bookmarkStart w:id="7" w:name="_Toc329310075"/>
      <w:bookmarkStart w:id="8" w:name="_Toc329310146"/>
    </w:p>
    <w:p w14:paraId="313B44B6" w14:textId="77777777" w:rsidR="00170B31" w:rsidRPr="00851228" w:rsidRDefault="00170B31" w:rsidP="002C0C30">
      <w:pPr>
        <w:pStyle w:val="Normal2"/>
        <w:spacing w:after="0" w:line="240" w:lineRule="auto"/>
        <w:ind w:left="1059"/>
        <w:rPr>
          <w:rFonts w:ascii="Arial" w:hAnsi="Arial" w:cs="Arial"/>
          <w:lang w:val="es-ES"/>
        </w:rPr>
      </w:pPr>
    </w:p>
    <w:p w14:paraId="03DA0D81" w14:textId="11D8F8C7" w:rsidR="00455FA5" w:rsidRDefault="00455FA5" w:rsidP="00851228">
      <w:pPr>
        <w:pStyle w:val="Heading1"/>
        <w:spacing w:after="0" w:line="240" w:lineRule="auto"/>
        <w:rPr>
          <w:rFonts w:ascii="Arial" w:hAnsi="Arial" w:cs="Arial"/>
        </w:rPr>
      </w:pPr>
      <w:bookmarkStart w:id="9" w:name="_Toc329310076"/>
      <w:bookmarkStart w:id="10" w:name="_Toc329310147"/>
      <w:bookmarkStart w:id="11" w:name="_Toc370820087"/>
      <w:bookmarkEnd w:id="7"/>
      <w:bookmarkEnd w:id="8"/>
      <w:r w:rsidRPr="00851228">
        <w:rPr>
          <w:rFonts w:ascii="Arial" w:hAnsi="Arial" w:cs="Arial"/>
        </w:rPr>
        <w:t>Marco institucional</w:t>
      </w:r>
      <w:bookmarkEnd w:id="9"/>
      <w:bookmarkEnd w:id="10"/>
      <w:bookmarkEnd w:id="11"/>
    </w:p>
    <w:p w14:paraId="1E72E5E3" w14:textId="77777777" w:rsidR="00851228" w:rsidRDefault="00851228" w:rsidP="00851228">
      <w:pPr>
        <w:pStyle w:val="Normal2"/>
        <w:spacing w:after="0" w:line="240" w:lineRule="auto"/>
        <w:rPr>
          <w:rFonts w:ascii="Arial" w:hAnsi="Arial" w:cs="Arial"/>
          <w:lang w:val="es-ES"/>
        </w:rPr>
      </w:pPr>
    </w:p>
    <w:p w14:paraId="5F44CB3A" w14:textId="77777777" w:rsidR="00506E0C" w:rsidRDefault="00506E0C" w:rsidP="00851228">
      <w:pPr>
        <w:pStyle w:val="Normal2"/>
        <w:spacing w:after="0" w:line="240" w:lineRule="auto"/>
        <w:rPr>
          <w:rFonts w:ascii="Arial" w:hAnsi="Arial" w:cs="Arial"/>
          <w:lang w:val="es-ES"/>
        </w:rPr>
      </w:pPr>
      <w:r w:rsidRPr="00851228">
        <w:rPr>
          <w:rFonts w:ascii="Arial" w:hAnsi="Arial" w:cs="Arial"/>
          <w:lang w:val="es-ES"/>
        </w:rPr>
        <w:t xml:space="preserve">En el presente capítulo se describe de manera </w:t>
      </w:r>
      <w:r w:rsidRPr="00851228">
        <w:rPr>
          <w:rFonts w:ascii="Arial" w:hAnsi="Arial" w:cs="Arial"/>
        </w:rPr>
        <w:t>detallada</w:t>
      </w:r>
      <w:r w:rsidRPr="00851228">
        <w:rPr>
          <w:rFonts w:ascii="Arial" w:hAnsi="Arial" w:cs="Arial"/>
          <w:lang w:val="es-ES"/>
        </w:rPr>
        <w:t xml:space="preserve"> la organización y funciones de los involucrados y sus relaciones para la implementación del </w:t>
      </w:r>
      <w:r w:rsidR="00B2737F" w:rsidRPr="00851228">
        <w:rPr>
          <w:rFonts w:ascii="Arial" w:hAnsi="Arial" w:cs="Arial"/>
          <w:lang w:val="es-ES"/>
        </w:rPr>
        <w:t>Proyecto</w:t>
      </w:r>
      <w:r w:rsidRPr="00851228">
        <w:rPr>
          <w:rFonts w:ascii="Arial" w:hAnsi="Arial" w:cs="Arial"/>
          <w:lang w:val="es-ES"/>
        </w:rPr>
        <w:t xml:space="preserve">. </w:t>
      </w:r>
    </w:p>
    <w:p w14:paraId="38E9F036" w14:textId="77777777" w:rsidR="00851228" w:rsidRPr="00851228" w:rsidRDefault="00851228" w:rsidP="00851228">
      <w:pPr>
        <w:pStyle w:val="Normal2"/>
        <w:spacing w:after="0" w:line="240" w:lineRule="auto"/>
        <w:rPr>
          <w:rFonts w:ascii="Arial" w:hAnsi="Arial" w:cs="Arial"/>
          <w:lang w:val="es-ES"/>
        </w:rPr>
      </w:pPr>
    </w:p>
    <w:p w14:paraId="6D356734" w14:textId="77777777" w:rsidR="00506E0C" w:rsidRPr="00851228" w:rsidRDefault="00506E0C" w:rsidP="00851228">
      <w:pPr>
        <w:pStyle w:val="Normal2"/>
        <w:spacing w:after="0" w:line="240" w:lineRule="auto"/>
        <w:ind w:left="357"/>
        <w:rPr>
          <w:rFonts w:ascii="Arial" w:hAnsi="Arial" w:cs="Arial"/>
          <w:lang w:val="es-ES"/>
        </w:rPr>
      </w:pPr>
      <w:r w:rsidRPr="00851228">
        <w:rPr>
          <w:rFonts w:ascii="Arial" w:hAnsi="Arial" w:cs="Arial"/>
          <w:lang w:val="es-ES"/>
        </w:rPr>
        <w:t xml:space="preserve">El </w:t>
      </w:r>
      <w:r w:rsidR="00B2737F" w:rsidRPr="00851228">
        <w:rPr>
          <w:rFonts w:ascii="Arial" w:hAnsi="Arial" w:cs="Arial"/>
          <w:lang w:val="es-ES"/>
        </w:rPr>
        <w:t>Proyecto</w:t>
      </w:r>
      <w:r w:rsidRPr="00851228">
        <w:rPr>
          <w:rFonts w:ascii="Arial" w:hAnsi="Arial" w:cs="Arial"/>
          <w:lang w:val="es-ES"/>
        </w:rPr>
        <w:t xml:space="preserve"> identifica a los siguientes involucrados:</w:t>
      </w:r>
    </w:p>
    <w:p w14:paraId="34C52EC0" w14:textId="77777777" w:rsidR="00506E0C" w:rsidRPr="00851228" w:rsidRDefault="001456BB" w:rsidP="00851228">
      <w:pPr>
        <w:pStyle w:val="Normal3"/>
        <w:numPr>
          <w:ilvl w:val="0"/>
          <w:numId w:val="4"/>
        </w:numPr>
        <w:spacing w:after="0" w:line="240" w:lineRule="auto"/>
        <w:ind w:left="851" w:hanging="491"/>
        <w:rPr>
          <w:rFonts w:ascii="Arial" w:hAnsi="Arial" w:cs="Arial"/>
        </w:rPr>
      </w:pPr>
      <w:r w:rsidRPr="00851228">
        <w:rPr>
          <w:rFonts w:ascii="Arial" w:hAnsi="Arial" w:cs="Arial"/>
          <w:b/>
        </w:rPr>
        <w:t>Prestatario</w:t>
      </w:r>
      <w:r w:rsidR="00AF3CA8" w:rsidRPr="00851228">
        <w:rPr>
          <w:rFonts w:ascii="Arial" w:hAnsi="Arial" w:cs="Arial"/>
        </w:rPr>
        <w:t xml:space="preserve">: </w:t>
      </w:r>
      <w:r w:rsidR="00506E0C" w:rsidRPr="00851228">
        <w:rPr>
          <w:rFonts w:ascii="Arial" w:hAnsi="Arial" w:cs="Arial"/>
        </w:rPr>
        <w:t>República del Perú.</w:t>
      </w:r>
    </w:p>
    <w:p w14:paraId="5121C016" w14:textId="06AC0D8B" w:rsidR="001456BB" w:rsidRPr="00AD0261" w:rsidRDefault="00506E0C" w:rsidP="0017351F">
      <w:pPr>
        <w:pStyle w:val="Normal3"/>
        <w:numPr>
          <w:ilvl w:val="0"/>
          <w:numId w:val="4"/>
        </w:numPr>
        <w:spacing w:after="0" w:line="240" w:lineRule="auto"/>
        <w:ind w:left="851" w:hanging="491"/>
        <w:rPr>
          <w:rFonts w:ascii="Arial" w:hAnsi="Arial" w:cs="Arial"/>
          <w:lang w:val="es-ES"/>
        </w:rPr>
      </w:pPr>
      <w:r w:rsidRPr="00851228">
        <w:rPr>
          <w:rFonts w:ascii="Arial" w:hAnsi="Arial" w:cs="Arial"/>
          <w:b/>
        </w:rPr>
        <w:lastRenderedPageBreak/>
        <w:t>Organismo Ejecutor</w:t>
      </w:r>
      <w:r w:rsidRPr="00851228">
        <w:rPr>
          <w:rFonts w:ascii="Arial" w:hAnsi="Arial" w:cs="Arial"/>
        </w:rPr>
        <w:t xml:space="preserve">: </w:t>
      </w:r>
      <w:r w:rsidR="00472D84" w:rsidRPr="00284CDE">
        <w:rPr>
          <w:rFonts w:ascii="Arial" w:hAnsi="Arial" w:cs="Arial"/>
        </w:rPr>
        <w:t xml:space="preserve">El MEF será el Organismo Ejecutor (OE) del proyecto y actuará a través de la UCCTF, que se </w:t>
      </w:r>
      <w:r w:rsidR="00472D84">
        <w:rPr>
          <w:rFonts w:ascii="Arial" w:hAnsi="Arial" w:cs="Arial"/>
        </w:rPr>
        <w:t>reemplazará con</w:t>
      </w:r>
      <w:r w:rsidR="00472D84" w:rsidRPr="00284CDE">
        <w:rPr>
          <w:rFonts w:ascii="Arial" w:hAnsi="Arial" w:cs="Arial"/>
        </w:rPr>
        <w:t xml:space="preserve"> </w:t>
      </w:r>
      <w:r w:rsidR="00472D84">
        <w:rPr>
          <w:rFonts w:ascii="Arial" w:hAnsi="Arial" w:cs="Arial"/>
        </w:rPr>
        <w:t xml:space="preserve">la </w:t>
      </w:r>
      <w:r w:rsidR="00472D84" w:rsidRPr="008A5BAE">
        <w:rPr>
          <w:rFonts w:ascii="Arial" w:hAnsi="Arial" w:cs="Arial"/>
        </w:rPr>
        <w:t>OGIP</w:t>
      </w:r>
      <w:r w:rsidR="00472D84">
        <w:rPr>
          <w:rStyle w:val="FootnoteReference"/>
          <w:rFonts w:ascii="Arial" w:hAnsi="Arial" w:cs="Arial"/>
        </w:rPr>
        <w:footnoteReference w:id="3"/>
      </w:r>
      <w:r w:rsidR="00472D84" w:rsidRPr="008A5BAE">
        <w:rPr>
          <w:rFonts w:ascii="Arial" w:hAnsi="Arial" w:cs="Arial"/>
        </w:rPr>
        <w:t>,</w:t>
      </w:r>
      <w:r w:rsidR="00472D84" w:rsidRPr="00284CDE">
        <w:rPr>
          <w:rFonts w:ascii="Arial" w:hAnsi="Arial" w:cs="Arial"/>
        </w:rPr>
        <w:t xml:space="preserve"> con la participación de la DGGFRH para la coordinación técnica. </w:t>
      </w:r>
    </w:p>
    <w:p w14:paraId="11904685" w14:textId="77777777" w:rsidR="00AD0261" w:rsidRPr="00851228" w:rsidRDefault="00AD0261" w:rsidP="00AD0261">
      <w:pPr>
        <w:pStyle w:val="Normal3"/>
        <w:spacing w:after="0" w:line="240" w:lineRule="auto"/>
        <w:ind w:left="851"/>
        <w:rPr>
          <w:rFonts w:ascii="Arial" w:hAnsi="Arial" w:cs="Arial"/>
          <w:lang w:val="es-ES"/>
        </w:rPr>
      </w:pPr>
      <w:bookmarkStart w:id="12" w:name="_GoBack"/>
      <w:bookmarkEnd w:id="12"/>
    </w:p>
    <w:p w14:paraId="16D2FE69" w14:textId="7FD1C043" w:rsidR="00A74CF4" w:rsidRPr="00851228" w:rsidRDefault="00D96025" w:rsidP="00851228">
      <w:pPr>
        <w:pStyle w:val="Normal3"/>
        <w:numPr>
          <w:ilvl w:val="0"/>
          <w:numId w:val="4"/>
        </w:numPr>
        <w:spacing w:after="0" w:line="240" w:lineRule="auto"/>
        <w:ind w:left="851" w:hanging="491"/>
        <w:rPr>
          <w:rFonts w:ascii="Arial" w:hAnsi="Arial" w:cs="Arial"/>
        </w:rPr>
      </w:pPr>
      <w:r w:rsidRPr="00851228">
        <w:rPr>
          <w:rFonts w:ascii="Arial" w:hAnsi="Arial" w:cs="Arial"/>
          <w:b/>
        </w:rPr>
        <w:t>Coordinación Técnica</w:t>
      </w:r>
      <w:r w:rsidR="00506E0C" w:rsidRPr="00851228">
        <w:rPr>
          <w:rFonts w:ascii="Arial" w:hAnsi="Arial" w:cs="Arial"/>
        </w:rPr>
        <w:t xml:space="preserve">: La implementación técnica del </w:t>
      </w:r>
      <w:r w:rsidR="00B2737F" w:rsidRPr="00851228">
        <w:rPr>
          <w:rFonts w:ascii="Arial" w:hAnsi="Arial" w:cs="Arial"/>
        </w:rPr>
        <w:t>Proyecto</w:t>
      </w:r>
      <w:r w:rsidR="00506E0C" w:rsidRPr="00851228">
        <w:rPr>
          <w:rFonts w:ascii="Arial" w:hAnsi="Arial" w:cs="Arial"/>
        </w:rPr>
        <w:t xml:space="preserve"> estará </w:t>
      </w:r>
      <w:r w:rsidR="00DD35EA" w:rsidRPr="00851228">
        <w:rPr>
          <w:rFonts w:ascii="Arial" w:hAnsi="Arial" w:cs="Arial"/>
        </w:rPr>
        <w:t xml:space="preserve">a cargo </w:t>
      </w:r>
      <w:r w:rsidR="0090108F" w:rsidRPr="00851228">
        <w:rPr>
          <w:rFonts w:ascii="Arial" w:hAnsi="Arial" w:cs="Arial"/>
        </w:rPr>
        <w:t xml:space="preserve">de la </w:t>
      </w:r>
      <w:r w:rsidR="001456BB" w:rsidRPr="00851228">
        <w:rPr>
          <w:rFonts w:ascii="Arial" w:hAnsi="Arial" w:cs="Arial"/>
        </w:rPr>
        <w:t>DGGRP</w:t>
      </w:r>
      <w:r w:rsidR="00E904A9" w:rsidRPr="00851228">
        <w:rPr>
          <w:rFonts w:ascii="Arial" w:hAnsi="Arial" w:cs="Arial"/>
        </w:rPr>
        <w:t>, órgano de línea del Viceministerio de Hacienda</w:t>
      </w:r>
      <w:r w:rsidRPr="00851228">
        <w:rPr>
          <w:rFonts w:ascii="Arial" w:hAnsi="Arial" w:cs="Arial"/>
        </w:rPr>
        <w:t xml:space="preserve">, </w:t>
      </w:r>
      <w:r w:rsidR="00DD35EA" w:rsidRPr="00851228">
        <w:rPr>
          <w:rFonts w:ascii="Arial" w:hAnsi="Arial" w:cs="Arial"/>
        </w:rPr>
        <w:t xml:space="preserve">que conformará </w:t>
      </w:r>
      <w:r w:rsidR="0090108F" w:rsidRPr="00851228">
        <w:rPr>
          <w:rFonts w:ascii="Arial" w:hAnsi="Arial" w:cs="Arial"/>
        </w:rPr>
        <w:t>un</w:t>
      </w:r>
      <w:r w:rsidR="00DD35EA" w:rsidRPr="00851228">
        <w:rPr>
          <w:rFonts w:ascii="Arial" w:hAnsi="Arial" w:cs="Arial"/>
        </w:rPr>
        <w:t xml:space="preserve"> Equipo de</w:t>
      </w:r>
      <w:r w:rsidR="0090108F" w:rsidRPr="00851228">
        <w:rPr>
          <w:rFonts w:ascii="Arial" w:hAnsi="Arial" w:cs="Arial"/>
        </w:rPr>
        <w:t xml:space="preserve"> Coordina</w:t>
      </w:r>
      <w:r w:rsidR="00DD35EA" w:rsidRPr="00851228">
        <w:rPr>
          <w:rFonts w:ascii="Arial" w:hAnsi="Arial" w:cs="Arial"/>
        </w:rPr>
        <w:t>ción del Proyecto</w:t>
      </w:r>
      <w:r w:rsidR="008327BF" w:rsidRPr="00851228">
        <w:rPr>
          <w:rFonts w:ascii="Arial" w:hAnsi="Arial" w:cs="Arial"/>
        </w:rPr>
        <w:t>, lidera</w:t>
      </w:r>
      <w:r w:rsidR="00DD35EA" w:rsidRPr="00851228">
        <w:rPr>
          <w:rFonts w:ascii="Arial" w:hAnsi="Arial" w:cs="Arial"/>
        </w:rPr>
        <w:t>do por un Coordinador de Proyecto y un grupo de expertos calificados</w:t>
      </w:r>
      <w:r w:rsidR="008327BF" w:rsidRPr="00851228">
        <w:rPr>
          <w:rFonts w:ascii="Arial" w:hAnsi="Arial" w:cs="Arial"/>
        </w:rPr>
        <w:t xml:space="preserve"> encargados de la planificación y monitoreo y de la implementación </w:t>
      </w:r>
      <w:r w:rsidR="002B051A" w:rsidRPr="00851228">
        <w:rPr>
          <w:rFonts w:ascii="Arial" w:hAnsi="Arial" w:cs="Arial"/>
        </w:rPr>
        <w:t xml:space="preserve">técnica </w:t>
      </w:r>
      <w:r w:rsidR="008327BF" w:rsidRPr="00851228">
        <w:rPr>
          <w:rFonts w:ascii="Arial" w:hAnsi="Arial" w:cs="Arial"/>
        </w:rPr>
        <w:t xml:space="preserve">de los componentes del Proyecto;  </w:t>
      </w:r>
      <w:r w:rsidR="001D0C0A" w:rsidRPr="00851228">
        <w:rPr>
          <w:rFonts w:ascii="Arial" w:hAnsi="Arial" w:cs="Arial"/>
        </w:rPr>
        <w:t>Así mismo</w:t>
      </w:r>
      <w:r w:rsidR="008327BF" w:rsidRPr="00851228">
        <w:rPr>
          <w:rFonts w:ascii="Arial" w:hAnsi="Arial" w:cs="Arial"/>
        </w:rPr>
        <w:t xml:space="preserve"> la DGGRP coordinará con la Oficina General de Tecnología de Información (OGTI) y con </w:t>
      </w:r>
      <w:r w:rsidR="001D0C0A" w:rsidRPr="00851228">
        <w:rPr>
          <w:rFonts w:ascii="Arial" w:hAnsi="Arial" w:cs="Arial"/>
        </w:rPr>
        <w:t>SERVIR</w:t>
      </w:r>
      <w:r w:rsidR="008327BF" w:rsidRPr="00851228">
        <w:rPr>
          <w:rFonts w:ascii="Arial" w:hAnsi="Arial" w:cs="Arial"/>
        </w:rPr>
        <w:t xml:space="preserve"> en los asuntos técnicos de su competencia</w:t>
      </w:r>
      <w:r w:rsidR="001D0C0A" w:rsidRPr="00851228">
        <w:rPr>
          <w:rFonts w:ascii="Arial" w:hAnsi="Arial" w:cs="Arial"/>
        </w:rPr>
        <w:t>.</w:t>
      </w:r>
    </w:p>
    <w:p w14:paraId="3776C3A2" w14:textId="77777777" w:rsidR="00C6573B" w:rsidRPr="00851228" w:rsidRDefault="00C6573B" w:rsidP="00851228">
      <w:pPr>
        <w:pStyle w:val="Normal2"/>
        <w:spacing w:after="0" w:line="240" w:lineRule="auto"/>
        <w:ind w:left="851"/>
        <w:rPr>
          <w:rFonts w:ascii="Arial" w:hAnsi="Arial" w:cs="Arial"/>
          <w:lang w:val="es-ES"/>
        </w:rPr>
      </w:pPr>
      <w:r w:rsidRPr="00851228">
        <w:rPr>
          <w:rFonts w:ascii="Arial" w:hAnsi="Arial" w:cs="Arial"/>
          <w:lang w:val="es-ES"/>
        </w:rPr>
        <w:t>La DGGRP es responsable de formular y proponer instrumentos y políticas para el control de calidad en la gestión de los recursos públicos, lo cual incluye la gestión presupuestaria del sistema de planillas del Sector Público.</w:t>
      </w:r>
    </w:p>
    <w:p w14:paraId="623BEE3F" w14:textId="2608F125" w:rsidR="001456BB" w:rsidRPr="00851228" w:rsidRDefault="001D0C0A" w:rsidP="00851228">
      <w:pPr>
        <w:pStyle w:val="Normal2"/>
        <w:spacing w:after="0" w:line="240" w:lineRule="auto"/>
        <w:ind w:left="851"/>
        <w:rPr>
          <w:rFonts w:ascii="Arial" w:hAnsi="Arial" w:cs="Arial"/>
          <w:lang w:val="es-ES"/>
        </w:rPr>
      </w:pPr>
      <w:r w:rsidRPr="00851228">
        <w:rPr>
          <w:rFonts w:ascii="Arial" w:hAnsi="Arial" w:cs="Arial"/>
          <w:lang w:val="es-ES"/>
        </w:rPr>
        <w:t>Las principales funciones de</w:t>
      </w:r>
      <w:r w:rsidR="001E746E" w:rsidRPr="00851228">
        <w:rPr>
          <w:rFonts w:ascii="Arial" w:hAnsi="Arial" w:cs="Arial"/>
          <w:lang w:val="es-ES"/>
        </w:rPr>
        <w:t xml:space="preserve"> </w:t>
      </w:r>
      <w:r w:rsidR="004768E4" w:rsidRPr="00851228">
        <w:rPr>
          <w:rFonts w:ascii="Arial" w:hAnsi="Arial" w:cs="Arial"/>
          <w:lang w:val="es-ES"/>
        </w:rPr>
        <w:t>l</w:t>
      </w:r>
      <w:r w:rsidR="001E746E" w:rsidRPr="00851228">
        <w:rPr>
          <w:rFonts w:ascii="Arial" w:hAnsi="Arial" w:cs="Arial"/>
          <w:lang w:val="es-ES"/>
        </w:rPr>
        <w:t>a Coordinación del Proyecto</w:t>
      </w:r>
      <w:r w:rsidR="004768E4" w:rsidRPr="00851228">
        <w:rPr>
          <w:rFonts w:ascii="Arial" w:hAnsi="Arial" w:cs="Arial"/>
          <w:lang w:val="es-ES"/>
        </w:rPr>
        <w:t xml:space="preserve"> de la</w:t>
      </w:r>
      <w:r w:rsidRPr="00851228">
        <w:rPr>
          <w:rFonts w:ascii="Arial" w:hAnsi="Arial" w:cs="Arial"/>
          <w:lang w:val="es-ES"/>
        </w:rPr>
        <w:t xml:space="preserve"> </w:t>
      </w:r>
      <w:r w:rsidR="001456BB" w:rsidRPr="00851228">
        <w:rPr>
          <w:rFonts w:ascii="Arial" w:hAnsi="Arial" w:cs="Arial"/>
          <w:lang w:val="es-ES"/>
        </w:rPr>
        <w:t>DGGRP</w:t>
      </w:r>
      <w:r w:rsidRPr="00851228">
        <w:rPr>
          <w:rFonts w:ascii="Arial" w:hAnsi="Arial" w:cs="Arial"/>
          <w:lang w:val="es-ES"/>
        </w:rPr>
        <w:t xml:space="preserve"> para la ejecución de los Componentes del Proyectos son las siguientes</w:t>
      </w:r>
      <w:r w:rsidR="001456BB" w:rsidRPr="00851228">
        <w:rPr>
          <w:rFonts w:ascii="Arial" w:hAnsi="Arial" w:cs="Arial"/>
          <w:lang w:val="es-ES"/>
        </w:rPr>
        <w:t xml:space="preserve">: (i) manejo de todos los aspectos técnicos del </w:t>
      </w:r>
      <w:r w:rsidRPr="00851228">
        <w:rPr>
          <w:rFonts w:ascii="Arial" w:hAnsi="Arial" w:cs="Arial"/>
          <w:lang w:val="es-ES"/>
        </w:rPr>
        <w:t>P</w:t>
      </w:r>
      <w:r w:rsidR="001456BB" w:rsidRPr="00851228">
        <w:rPr>
          <w:rFonts w:ascii="Arial" w:hAnsi="Arial" w:cs="Arial"/>
          <w:lang w:val="es-ES"/>
        </w:rPr>
        <w:t>royecto; (</w:t>
      </w:r>
      <w:proofErr w:type="spellStart"/>
      <w:r w:rsidR="001456BB" w:rsidRPr="00851228">
        <w:rPr>
          <w:rFonts w:ascii="Arial" w:hAnsi="Arial" w:cs="Arial"/>
          <w:lang w:val="es-ES"/>
        </w:rPr>
        <w:t>ii</w:t>
      </w:r>
      <w:proofErr w:type="spellEnd"/>
      <w:r w:rsidR="001456BB" w:rsidRPr="00851228">
        <w:rPr>
          <w:rFonts w:ascii="Arial" w:hAnsi="Arial" w:cs="Arial"/>
          <w:lang w:val="es-ES"/>
        </w:rPr>
        <w:t xml:space="preserve">) planificación de la ejecución del </w:t>
      </w:r>
      <w:r w:rsidRPr="00851228">
        <w:rPr>
          <w:rFonts w:ascii="Arial" w:hAnsi="Arial" w:cs="Arial"/>
          <w:lang w:val="es-ES"/>
        </w:rPr>
        <w:t>P</w:t>
      </w:r>
      <w:r w:rsidR="001456BB" w:rsidRPr="00851228">
        <w:rPr>
          <w:rFonts w:ascii="Arial" w:hAnsi="Arial" w:cs="Arial"/>
          <w:lang w:val="es-ES"/>
        </w:rPr>
        <w:t xml:space="preserve">royecto, incluyendo la preparación, consolidación y presentación de los Planes Operativos Anuales (POA) a la </w:t>
      </w:r>
      <w:r w:rsidR="001810A1">
        <w:rPr>
          <w:rFonts w:ascii="Arial" w:hAnsi="Arial" w:cs="Arial"/>
          <w:lang w:val="es-ES"/>
        </w:rPr>
        <w:t>UCCTF/OGIP</w:t>
      </w:r>
      <w:r w:rsidR="001456BB" w:rsidRPr="00851228">
        <w:rPr>
          <w:rFonts w:ascii="Arial" w:hAnsi="Arial" w:cs="Arial"/>
          <w:lang w:val="es-ES"/>
        </w:rPr>
        <w:t>; (</w:t>
      </w:r>
      <w:proofErr w:type="spellStart"/>
      <w:r w:rsidR="001456BB" w:rsidRPr="00851228">
        <w:rPr>
          <w:rFonts w:ascii="Arial" w:hAnsi="Arial" w:cs="Arial"/>
          <w:lang w:val="es-ES"/>
        </w:rPr>
        <w:t>iii</w:t>
      </w:r>
      <w:proofErr w:type="spellEnd"/>
      <w:r w:rsidR="001456BB" w:rsidRPr="00851228">
        <w:rPr>
          <w:rFonts w:ascii="Arial" w:hAnsi="Arial" w:cs="Arial"/>
          <w:lang w:val="es-ES"/>
        </w:rPr>
        <w:t>) elaboración de términos de referencia y especificaciones técnicas para las contrataciones; (</w:t>
      </w:r>
      <w:proofErr w:type="spellStart"/>
      <w:r w:rsidR="001456BB" w:rsidRPr="00851228">
        <w:rPr>
          <w:rFonts w:ascii="Arial" w:hAnsi="Arial" w:cs="Arial"/>
          <w:lang w:val="es-ES"/>
        </w:rPr>
        <w:t>iv</w:t>
      </w:r>
      <w:proofErr w:type="spellEnd"/>
      <w:r w:rsidR="001456BB" w:rsidRPr="00851228">
        <w:rPr>
          <w:rFonts w:ascii="Arial" w:hAnsi="Arial" w:cs="Arial"/>
          <w:lang w:val="es-ES"/>
        </w:rPr>
        <w:t xml:space="preserve">) </w:t>
      </w:r>
      <w:r w:rsidR="008327BF" w:rsidRPr="00851228">
        <w:rPr>
          <w:rFonts w:ascii="Arial" w:hAnsi="Arial" w:cs="Arial"/>
          <w:lang w:val="es-ES"/>
        </w:rPr>
        <w:t xml:space="preserve">aprobación de entregables y </w:t>
      </w:r>
      <w:r w:rsidR="001456BB" w:rsidRPr="00851228">
        <w:rPr>
          <w:rFonts w:ascii="Arial" w:hAnsi="Arial" w:cs="Arial"/>
          <w:lang w:val="es-ES"/>
        </w:rPr>
        <w:t xml:space="preserve">supervisión técnica del avance de la ejecución del </w:t>
      </w:r>
      <w:r w:rsidRPr="00851228">
        <w:rPr>
          <w:rFonts w:ascii="Arial" w:hAnsi="Arial" w:cs="Arial"/>
          <w:lang w:val="es-ES"/>
        </w:rPr>
        <w:t>P</w:t>
      </w:r>
      <w:r w:rsidR="001456BB" w:rsidRPr="00851228">
        <w:rPr>
          <w:rFonts w:ascii="Arial" w:hAnsi="Arial" w:cs="Arial"/>
          <w:lang w:val="es-ES"/>
        </w:rPr>
        <w:t xml:space="preserve">royecto; y (v) evaluación técnica de la ejecución del </w:t>
      </w:r>
      <w:r w:rsidRPr="00851228">
        <w:rPr>
          <w:rFonts w:ascii="Arial" w:hAnsi="Arial" w:cs="Arial"/>
          <w:lang w:val="es-ES"/>
        </w:rPr>
        <w:t>P</w:t>
      </w:r>
      <w:r w:rsidR="001456BB" w:rsidRPr="00851228">
        <w:rPr>
          <w:rFonts w:ascii="Arial" w:hAnsi="Arial" w:cs="Arial"/>
          <w:lang w:val="es-ES"/>
        </w:rPr>
        <w:t xml:space="preserve">royecto. </w:t>
      </w:r>
    </w:p>
    <w:p w14:paraId="302FE345" w14:textId="77777777" w:rsidR="00A74CF4" w:rsidRPr="00851228" w:rsidRDefault="001E746E" w:rsidP="00851228">
      <w:pPr>
        <w:pStyle w:val="Normal3"/>
        <w:numPr>
          <w:ilvl w:val="0"/>
          <w:numId w:val="4"/>
        </w:numPr>
        <w:spacing w:after="0" w:line="240" w:lineRule="auto"/>
        <w:ind w:left="851" w:hanging="491"/>
        <w:rPr>
          <w:rFonts w:ascii="Arial" w:hAnsi="Arial" w:cs="Arial"/>
        </w:rPr>
      </w:pPr>
      <w:r w:rsidRPr="00851228">
        <w:rPr>
          <w:rFonts w:ascii="Arial" w:hAnsi="Arial" w:cs="Arial"/>
          <w:b/>
        </w:rPr>
        <w:t>Banco</w:t>
      </w:r>
      <w:r w:rsidR="002B051A" w:rsidRPr="00851228">
        <w:rPr>
          <w:rFonts w:ascii="Arial" w:hAnsi="Arial" w:cs="Arial"/>
          <w:b/>
        </w:rPr>
        <w:t xml:space="preserve"> Interamericano de Desarrollo</w:t>
      </w:r>
      <w:r w:rsidR="00506E0C" w:rsidRPr="00851228">
        <w:rPr>
          <w:rFonts w:ascii="Arial" w:hAnsi="Arial" w:cs="Arial"/>
        </w:rPr>
        <w:t xml:space="preserve">: </w:t>
      </w:r>
      <w:r w:rsidRPr="00851228">
        <w:rPr>
          <w:rFonts w:ascii="Arial" w:hAnsi="Arial" w:cs="Arial"/>
        </w:rPr>
        <w:t xml:space="preserve">Organismo Multilateral de Financiamiento que en mérito al Contrato de Préstamo </w:t>
      </w:r>
      <w:r w:rsidR="002B051A" w:rsidRPr="00851228">
        <w:rPr>
          <w:rFonts w:ascii="Arial" w:hAnsi="Arial" w:cs="Arial"/>
        </w:rPr>
        <w:t>co</w:t>
      </w:r>
      <w:r w:rsidRPr="00851228">
        <w:rPr>
          <w:rFonts w:ascii="Arial" w:hAnsi="Arial" w:cs="Arial"/>
        </w:rPr>
        <w:t xml:space="preserve">financiará </w:t>
      </w:r>
      <w:r w:rsidR="00506E0C" w:rsidRPr="00851228">
        <w:rPr>
          <w:rFonts w:ascii="Arial" w:hAnsi="Arial" w:cs="Arial"/>
        </w:rPr>
        <w:t xml:space="preserve">la ejecución del </w:t>
      </w:r>
      <w:r w:rsidR="00B2737F" w:rsidRPr="00851228">
        <w:rPr>
          <w:rFonts w:ascii="Arial" w:hAnsi="Arial" w:cs="Arial"/>
        </w:rPr>
        <w:t>Proyecto</w:t>
      </w:r>
      <w:r w:rsidR="002D5BB0" w:rsidRPr="00851228">
        <w:rPr>
          <w:rFonts w:ascii="Arial" w:hAnsi="Arial" w:cs="Arial"/>
        </w:rPr>
        <w:t>.</w:t>
      </w:r>
    </w:p>
    <w:p w14:paraId="382E95A0" w14:textId="77777777" w:rsidR="002D5BB0" w:rsidRPr="00851228" w:rsidRDefault="00506E0C" w:rsidP="00851228">
      <w:pPr>
        <w:pStyle w:val="Normal3"/>
        <w:numPr>
          <w:ilvl w:val="0"/>
          <w:numId w:val="4"/>
        </w:numPr>
        <w:spacing w:after="0" w:line="240" w:lineRule="auto"/>
        <w:ind w:left="851" w:hanging="491"/>
        <w:rPr>
          <w:rFonts w:ascii="Arial" w:hAnsi="Arial" w:cs="Arial"/>
          <w:b/>
        </w:rPr>
      </w:pPr>
      <w:r w:rsidRPr="00851228">
        <w:rPr>
          <w:rFonts w:ascii="Arial" w:hAnsi="Arial" w:cs="Arial"/>
          <w:b/>
        </w:rPr>
        <w:t xml:space="preserve">Entidades Beneficiarias: </w:t>
      </w:r>
      <w:r w:rsidR="007B2FB6" w:rsidRPr="00851228">
        <w:rPr>
          <w:rFonts w:ascii="Arial" w:hAnsi="Arial" w:cs="Arial"/>
        </w:rPr>
        <w:t>los usuarios del SIG</w:t>
      </w:r>
      <w:r w:rsidR="002D5BB0" w:rsidRPr="00851228">
        <w:rPr>
          <w:rFonts w:ascii="Arial" w:hAnsi="Arial" w:cs="Arial"/>
        </w:rPr>
        <w:t>EP</w:t>
      </w:r>
      <w:r w:rsidR="002D5BB0" w:rsidRPr="00851228">
        <w:rPr>
          <w:rFonts w:ascii="Arial" w:hAnsi="Arial" w:cs="Arial"/>
          <w:b/>
        </w:rPr>
        <w:t>.</w:t>
      </w:r>
    </w:p>
    <w:p w14:paraId="01B10AAF" w14:textId="77777777" w:rsidR="00851228" w:rsidRDefault="00851228" w:rsidP="00851228">
      <w:pPr>
        <w:pStyle w:val="Normal2"/>
        <w:spacing w:after="0" w:line="240" w:lineRule="auto"/>
        <w:rPr>
          <w:rFonts w:ascii="Arial" w:hAnsi="Arial" w:cs="Arial"/>
          <w:lang w:val="es-ES"/>
        </w:rPr>
      </w:pPr>
    </w:p>
    <w:p w14:paraId="6E2EE082" w14:textId="77777777" w:rsidR="00506E0C" w:rsidRPr="00851228" w:rsidRDefault="00506E0C" w:rsidP="00851228">
      <w:pPr>
        <w:pStyle w:val="Normal2"/>
        <w:spacing w:after="0" w:line="240" w:lineRule="auto"/>
        <w:rPr>
          <w:rFonts w:ascii="Arial" w:hAnsi="Arial" w:cs="Arial"/>
          <w:lang w:val="es-ES"/>
        </w:rPr>
      </w:pPr>
      <w:r w:rsidRPr="00851228">
        <w:rPr>
          <w:rFonts w:ascii="Arial" w:hAnsi="Arial" w:cs="Arial"/>
          <w:lang w:val="es-ES"/>
        </w:rPr>
        <w:t xml:space="preserve">En el siguiente diagrama se muestra la estructura de las interrelaciones institucionales de las diversas entidades que participan en el </w:t>
      </w:r>
      <w:r w:rsidR="00B2737F" w:rsidRPr="00851228">
        <w:rPr>
          <w:rFonts w:ascii="Arial" w:hAnsi="Arial" w:cs="Arial"/>
          <w:lang w:val="es-ES"/>
        </w:rPr>
        <w:t>Proyecto</w:t>
      </w:r>
      <w:r w:rsidR="001456BB" w:rsidRPr="00851228">
        <w:rPr>
          <w:rFonts w:ascii="Arial" w:hAnsi="Arial" w:cs="Arial"/>
          <w:lang w:val="es-ES"/>
        </w:rPr>
        <w:t>:</w:t>
      </w:r>
    </w:p>
    <w:p w14:paraId="1767BCB6" w14:textId="77777777" w:rsidR="001456BB" w:rsidRPr="00851228" w:rsidRDefault="001456BB" w:rsidP="00851228">
      <w:pPr>
        <w:pStyle w:val="Normal2"/>
        <w:spacing w:after="0" w:line="240" w:lineRule="auto"/>
        <w:rPr>
          <w:rFonts w:ascii="Arial" w:hAnsi="Arial" w:cs="Arial"/>
          <w:lang w:val="es-ES"/>
        </w:rPr>
      </w:pPr>
    </w:p>
    <w:p w14:paraId="01BF51BC" w14:textId="77777777" w:rsidR="001456BB" w:rsidRPr="00851228" w:rsidRDefault="001456BB" w:rsidP="00851228">
      <w:pPr>
        <w:spacing w:after="0" w:line="240" w:lineRule="auto"/>
        <w:ind w:left="709"/>
        <w:rPr>
          <w:rFonts w:ascii="Arial" w:hAnsi="Arial" w:cs="Arial"/>
        </w:rPr>
        <w:sectPr w:rsidR="001456BB" w:rsidRPr="00851228" w:rsidSect="00851228">
          <w:pgSz w:w="11907" w:h="16839" w:code="9"/>
          <w:pgMar w:top="1418" w:right="1701" w:bottom="1418" w:left="1276" w:header="709" w:footer="970" w:gutter="0"/>
          <w:cols w:space="708"/>
          <w:docGrid w:linePitch="360"/>
        </w:sectPr>
      </w:pPr>
    </w:p>
    <w:p w14:paraId="23AF54F1" w14:textId="77777777" w:rsidR="00EC5F20" w:rsidRPr="00851228" w:rsidRDefault="00EC5F20" w:rsidP="00851228">
      <w:pPr>
        <w:pStyle w:val="Caption"/>
        <w:spacing w:after="0"/>
        <w:rPr>
          <w:rFonts w:ascii="Arial" w:hAnsi="Arial" w:cs="Arial"/>
        </w:rPr>
      </w:pPr>
      <w:r w:rsidRPr="00851228">
        <w:rPr>
          <w:rFonts w:ascii="Arial" w:hAnsi="Arial" w:cs="Arial"/>
        </w:rPr>
        <w:lastRenderedPageBreak/>
        <w:t xml:space="preserve">Gráfico </w:t>
      </w:r>
      <w:r w:rsidR="00C1526A" w:rsidRPr="00851228">
        <w:rPr>
          <w:rFonts w:ascii="Arial" w:hAnsi="Arial" w:cs="Arial"/>
        </w:rPr>
        <w:fldChar w:fldCharType="begin"/>
      </w:r>
      <w:r w:rsidR="00C1526A" w:rsidRPr="00851228">
        <w:rPr>
          <w:rFonts w:ascii="Arial" w:hAnsi="Arial" w:cs="Arial"/>
        </w:rPr>
        <w:instrText xml:space="preserve"> STYLEREF 1 \s </w:instrText>
      </w:r>
      <w:r w:rsidR="00C1526A" w:rsidRPr="00851228">
        <w:rPr>
          <w:rFonts w:ascii="Arial" w:hAnsi="Arial" w:cs="Arial"/>
        </w:rPr>
        <w:fldChar w:fldCharType="separate"/>
      </w:r>
      <w:r w:rsidR="00F25234" w:rsidRPr="00851228">
        <w:rPr>
          <w:rFonts w:ascii="Arial" w:hAnsi="Arial" w:cs="Arial"/>
          <w:noProof/>
        </w:rPr>
        <w:t>2</w:t>
      </w:r>
      <w:r w:rsidR="00C1526A" w:rsidRPr="00851228">
        <w:rPr>
          <w:rFonts w:ascii="Arial" w:hAnsi="Arial" w:cs="Arial"/>
          <w:noProof/>
        </w:rPr>
        <w:fldChar w:fldCharType="end"/>
      </w:r>
      <w:r w:rsidRPr="00851228">
        <w:rPr>
          <w:rFonts w:ascii="Arial" w:hAnsi="Arial" w:cs="Arial"/>
        </w:rPr>
        <w:noBreakHyphen/>
      </w:r>
      <w:r w:rsidR="00C1526A" w:rsidRPr="00851228">
        <w:rPr>
          <w:rFonts w:ascii="Arial" w:hAnsi="Arial" w:cs="Arial"/>
        </w:rPr>
        <w:fldChar w:fldCharType="begin"/>
      </w:r>
      <w:r w:rsidR="00C1526A" w:rsidRPr="00851228">
        <w:rPr>
          <w:rFonts w:ascii="Arial" w:hAnsi="Arial" w:cs="Arial"/>
        </w:rPr>
        <w:instrText xml:space="preserve"> SEQ Gráfico \* ARABIC \s 1 </w:instrText>
      </w:r>
      <w:r w:rsidR="00C1526A" w:rsidRPr="00851228">
        <w:rPr>
          <w:rFonts w:ascii="Arial" w:hAnsi="Arial" w:cs="Arial"/>
        </w:rPr>
        <w:fldChar w:fldCharType="separate"/>
      </w:r>
      <w:r w:rsidR="00F25234" w:rsidRPr="00851228">
        <w:rPr>
          <w:rFonts w:ascii="Arial" w:hAnsi="Arial" w:cs="Arial"/>
          <w:noProof/>
        </w:rPr>
        <w:t>1</w:t>
      </w:r>
      <w:r w:rsidR="00C1526A" w:rsidRPr="00851228">
        <w:rPr>
          <w:rFonts w:ascii="Arial" w:hAnsi="Arial" w:cs="Arial"/>
          <w:noProof/>
        </w:rPr>
        <w:fldChar w:fldCharType="end"/>
      </w:r>
      <w:r w:rsidRPr="00851228">
        <w:rPr>
          <w:rFonts w:ascii="Arial" w:hAnsi="Arial" w:cs="Arial"/>
        </w:rPr>
        <w:t xml:space="preserve"> Relaciones Institucionales</w:t>
      </w:r>
    </w:p>
    <w:p w14:paraId="5F3BB7FD" w14:textId="77777777" w:rsidR="0064267D" w:rsidRDefault="0064267D" w:rsidP="00851228">
      <w:pPr>
        <w:spacing w:after="0" w:line="240" w:lineRule="auto"/>
        <w:rPr>
          <w:rFonts w:ascii="Arial" w:hAnsi="Arial" w:cs="Arial"/>
        </w:rPr>
      </w:pPr>
    </w:p>
    <w:p w14:paraId="7E53E78E" w14:textId="5B9D14A9" w:rsidR="00B247E4" w:rsidRPr="00851228" w:rsidRDefault="00C4327A" w:rsidP="00851228">
      <w:pPr>
        <w:spacing w:after="0" w:line="240" w:lineRule="auto"/>
        <w:rPr>
          <w:rFonts w:ascii="Arial" w:hAnsi="Arial" w:cs="Arial"/>
        </w:rPr>
      </w:pPr>
      <w:r>
        <w:object w:dxaOrig="11670" w:dyaOrig="8070" w14:anchorId="1EC73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3.8pt;height:403.8pt" o:ole="">
            <v:imagedata r:id="rId24" o:title=""/>
          </v:shape>
          <o:OLEObject Type="Embed" ProgID="Visio.Drawing.15" ShapeID="_x0000_i1025" DrawAspect="Content" ObjectID="_1622371880" r:id="rId25"/>
        </w:object>
      </w:r>
    </w:p>
    <w:p w14:paraId="185A6B83" w14:textId="44762DEA" w:rsidR="000F13F8" w:rsidRPr="00851228" w:rsidRDefault="0064267D" w:rsidP="00851228">
      <w:pPr>
        <w:spacing w:after="0" w:line="240" w:lineRule="auto"/>
        <w:jc w:val="center"/>
        <w:rPr>
          <w:rFonts w:ascii="Arial" w:hAnsi="Arial" w:cs="Arial"/>
        </w:rPr>
      </w:pPr>
      <w:r w:rsidRPr="00851228">
        <w:rPr>
          <w:rFonts w:ascii="Arial" w:hAnsi="Arial" w:cs="Arial"/>
        </w:rPr>
        <w:lastRenderedPageBreak/>
        <w:fldChar w:fldCharType="begin"/>
      </w:r>
      <w:r w:rsidRPr="00851228">
        <w:rPr>
          <w:rFonts w:ascii="Arial" w:hAnsi="Arial" w:cs="Arial"/>
        </w:rPr>
        <w:fldChar w:fldCharType="separate"/>
      </w:r>
      <w:r w:rsidR="00044611" w:rsidRPr="00190280">
        <w:rPr>
          <w:rFonts w:ascii="Arial" w:hAnsi="Arial" w:cs="Arial"/>
          <w:noProof/>
          <w:lang w:eastAsia="es-PE"/>
        </w:rPr>
        <w:drawing>
          <wp:inline distT="0" distB="0" distL="0" distR="0" wp14:anchorId="56C8BB8D" wp14:editId="6F7A5E07">
            <wp:extent cx="6486525" cy="4596130"/>
            <wp:effectExtent l="0" t="0" r="9525"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86525" cy="4596130"/>
                    </a:xfrm>
                    <a:prstGeom prst="rect">
                      <a:avLst/>
                    </a:prstGeom>
                    <a:noFill/>
                    <a:ln>
                      <a:noFill/>
                    </a:ln>
                  </pic:spPr>
                </pic:pic>
              </a:graphicData>
            </a:graphic>
          </wp:inline>
        </w:drawing>
      </w:r>
      <w:r w:rsidRPr="00851228">
        <w:rPr>
          <w:rFonts w:ascii="Arial" w:hAnsi="Arial" w:cs="Arial"/>
        </w:rPr>
        <w:fldChar w:fldCharType="end"/>
      </w:r>
    </w:p>
    <w:p w14:paraId="5FDB2F6B" w14:textId="77777777" w:rsidR="00EC5F20" w:rsidRPr="00851228" w:rsidRDefault="00EC5F20" w:rsidP="00851228">
      <w:pPr>
        <w:pStyle w:val="Normal2"/>
        <w:spacing w:after="0" w:line="240" w:lineRule="auto"/>
        <w:ind w:left="0"/>
        <w:rPr>
          <w:rFonts w:ascii="Arial" w:hAnsi="Arial" w:cs="Arial"/>
        </w:rPr>
        <w:sectPr w:rsidR="00EC5F20" w:rsidRPr="00851228" w:rsidSect="00AF3CA8">
          <w:pgSz w:w="16839" w:h="11907" w:orient="landscape" w:code="9"/>
          <w:pgMar w:top="1560" w:right="1417" w:bottom="1701" w:left="1417" w:header="708" w:footer="969" w:gutter="0"/>
          <w:cols w:space="708"/>
          <w:docGrid w:linePitch="360"/>
        </w:sectPr>
      </w:pPr>
    </w:p>
    <w:p w14:paraId="4BF96A57" w14:textId="6ED3C710" w:rsidR="00851228" w:rsidRDefault="001810A1" w:rsidP="00851228">
      <w:pPr>
        <w:pStyle w:val="Heading2"/>
        <w:spacing w:after="0" w:line="240" w:lineRule="auto"/>
        <w:rPr>
          <w:rFonts w:ascii="Arial" w:hAnsi="Arial" w:cs="Arial"/>
          <w:b/>
        </w:rPr>
      </w:pPr>
      <w:bookmarkStart w:id="13" w:name="_Toc329310081"/>
      <w:bookmarkStart w:id="14" w:name="_Toc329310152"/>
      <w:bookmarkStart w:id="15" w:name="_Toc370820088"/>
      <w:r w:rsidRPr="001810A1">
        <w:rPr>
          <w:rFonts w:ascii="Arial" w:hAnsi="Arial" w:cs="Arial"/>
          <w:b/>
        </w:rPr>
        <w:lastRenderedPageBreak/>
        <w:t xml:space="preserve">UCCTF/OGIP </w:t>
      </w:r>
      <w:r>
        <w:rPr>
          <w:rFonts w:ascii="Arial" w:hAnsi="Arial" w:cs="Arial"/>
          <w:b/>
        </w:rPr>
        <w:t>UCCTF/OGIP</w:t>
      </w:r>
      <w:bookmarkEnd w:id="13"/>
      <w:bookmarkEnd w:id="14"/>
      <w:bookmarkEnd w:id="15"/>
    </w:p>
    <w:p w14:paraId="3C291CE4" w14:textId="77777777" w:rsidR="00851228" w:rsidRPr="00851228" w:rsidRDefault="00851228" w:rsidP="00851228">
      <w:pPr>
        <w:spacing w:after="0" w:line="240" w:lineRule="auto"/>
      </w:pPr>
    </w:p>
    <w:p w14:paraId="67025600" w14:textId="77777777" w:rsidR="00455FA5" w:rsidRPr="00851228" w:rsidRDefault="00455FA5" w:rsidP="00851228">
      <w:pPr>
        <w:pStyle w:val="Heading3"/>
        <w:spacing w:after="0" w:line="240" w:lineRule="auto"/>
        <w:ind w:left="1501"/>
        <w:rPr>
          <w:rFonts w:ascii="Arial" w:hAnsi="Arial" w:cs="Arial"/>
        </w:rPr>
      </w:pPr>
      <w:bookmarkStart w:id="16" w:name="_Toc329310082"/>
      <w:bookmarkStart w:id="17" w:name="_Toc329310153"/>
      <w:bookmarkStart w:id="18" w:name="_Toc370820089"/>
      <w:r w:rsidRPr="00851228">
        <w:rPr>
          <w:rFonts w:ascii="Arial" w:hAnsi="Arial" w:cs="Arial"/>
        </w:rPr>
        <w:t>Descripción.</w:t>
      </w:r>
      <w:bookmarkEnd w:id="16"/>
      <w:bookmarkEnd w:id="17"/>
      <w:bookmarkEnd w:id="18"/>
    </w:p>
    <w:p w14:paraId="5FAA1B6F" w14:textId="5881CA5F" w:rsidR="00612445" w:rsidRDefault="000321C7" w:rsidP="00851228">
      <w:pPr>
        <w:pStyle w:val="Normal3"/>
        <w:spacing w:after="0" w:line="240" w:lineRule="auto"/>
        <w:ind w:left="1501"/>
        <w:rPr>
          <w:rFonts w:ascii="Arial" w:hAnsi="Arial" w:cs="Arial"/>
          <w:lang w:val="es-ES"/>
        </w:rPr>
      </w:pPr>
      <w:r w:rsidRPr="00851228">
        <w:rPr>
          <w:rFonts w:ascii="Arial" w:hAnsi="Arial" w:cs="Arial"/>
          <w:lang w:val="es-ES"/>
        </w:rPr>
        <w:t>Como Organismo Ejecutor</w:t>
      </w:r>
      <w:r w:rsidR="00815960" w:rsidRPr="00851228">
        <w:rPr>
          <w:rFonts w:ascii="Arial" w:hAnsi="Arial" w:cs="Arial"/>
          <w:lang w:val="es-ES"/>
        </w:rPr>
        <w:t>,</w:t>
      </w:r>
      <w:r w:rsidRPr="00851228">
        <w:rPr>
          <w:rFonts w:ascii="Arial" w:hAnsi="Arial" w:cs="Arial"/>
          <w:lang w:val="es-ES"/>
        </w:rPr>
        <w:t xml:space="preserve"> la </w:t>
      </w:r>
      <w:r w:rsidR="001810A1">
        <w:rPr>
          <w:rFonts w:ascii="Arial" w:hAnsi="Arial" w:cs="Arial"/>
          <w:lang w:val="es-ES"/>
        </w:rPr>
        <w:t>UCCTF/OGIP</w:t>
      </w:r>
      <w:r w:rsidRPr="00851228">
        <w:rPr>
          <w:rFonts w:ascii="Arial" w:hAnsi="Arial" w:cs="Arial"/>
          <w:lang w:val="es-ES"/>
        </w:rPr>
        <w:t xml:space="preserve"> tiene la misión de dirigir las coordinaciones relacion</w:t>
      </w:r>
      <w:r w:rsidR="0063515F" w:rsidRPr="00851228">
        <w:rPr>
          <w:rFonts w:ascii="Arial" w:hAnsi="Arial" w:cs="Arial"/>
          <w:lang w:val="es-ES"/>
        </w:rPr>
        <w:t>a</w:t>
      </w:r>
      <w:r w:rsidRPr="00851228">
        <w:rPr>
          <w:rFonts w:ascii="Arial" w:hAnsi="Arial" w:cs="Arial"/>
          <w:lang w:val="es-ES"/>
        </w:rPr>
        <w:t>das al</w:t>
      </w:r>
      <w:r w:rsidR="00C541E2" w:rsidRPr="00851228">
        <w:rPr>
          <w:rFonts w:ascii="Arial" w:hAnsi="Arial" w:cs="Arial"/>
          <w:lang w:val="es-ES"/>
        </w:rPr>
        <w:t xml:space="preserve"> </w:t>
      </w:r>
      <w:r w:rsidRPr="00851228">
        <w:rPr>
          <w:rFonts w:ascii="Arial" w:hAnsi="Arial" w:cs="Arial"/>
          <w:lang w:val="es-ES"/>
        </w:rPr>
        <w:t xml:space="preserve">cumplimiento de </w:t>
      </w:r>
      <w:r w:rsidR="0063515F" w:rsidRPr="00851228">
        <w:rPr>
          <w:rFonts w:ascii="Arial" w:hAnsi="Arial" w:cs="Arial"/>
          <w:lang w:val="es-ES"/>
        </w:rPr>
        <w:t>los compromisos establecidos en el Con</w:t>
      </w:r>
      <w:r w:rsidR="00D34BEE" w:rsidRPr="00851228">
        <w:rPr>
          <w:rFonts w:ascii="Arial" w:hAnsi="Arial" w:cs="Arial"/>
          <w:lang w:val="es-ES"/>
        </w:rPr>
        <w:t>trato de Préstamo</w:t>
      </w:r>
      <w:r w:rsidR="0063515F" w:rsidRPr="00851228">
        <w:rPr>
          <w:rFonts w:ascii="Arial" w:hAnsi="Arial" w:cs="Arial"/>
          <w:lang w:val="es-ES"/>
        </w:rPr>
        <w:t xml:space="preserve"> para la implementación del P</w:t>
      </w:r>
      <w:r w:rsidR="00D34BEE" w:rsidRPr="00851228">
        <w:rPr>
          <w:rFonts w:ascii="Arial" w:hAnsi="Arial" w:cs="Arial"/>
          <w:lang w:val="es-ES"/>
        </w:rPr>
        <w:t>royecto</w:t>
      </w:r>
      <w:r w:rsidR="00CA145E" w:rsidRPr="00851228">
        <w:rPr>
          <w:rFonts w:ascii="Arial" w:hAnsi="Arial" w:cs="Arial"/>
          <w:lang w:val="es-ES"/>
        </w:rPr>
        <w:t>.</w:t>
      </w:r>
    </w:p>
    <w:p w14:paraId="0D3235A4" w14:textId="77777777" w:rsidR="00851228" w:rsidRPr="00851228" w:rsidRDefault="00851228" w:rsidP="00851228">
      <w:pPr>
        <w:pStyle w:val="Normal3"/>
        <w:spacing w:after="0" w:line="240" w:lineRule="auto"/>
        <w:ind w:left="1501"/>
        <w:rPr>
          <w:rFonts w:ascii="Arial" w:hAnsi="Arial" w:cs="Arial"/>
          <w:lang w:val="es-ES"/>
        </w:rPr>
      </w:pPr>
    </w:p>
    <w:p w14:paraId="1BEB5E92" w14:textId="063D94AD" w:rsidR="00BB3D52" w:rsidRDefault="00C50591" w:rsidP="00851228">
      <w:pPr>
        <w:pStyle w:val="Normal3"/>
        <w:spacing w:after="0" w:line="240" w:lineRule="auto"/>
        <w:ind w:left="1501"/>
        <w:rPr>
          <w:rFonts w:ascii="Arial" w:hAnsi="Arial" w:cs="Arial"/>
          <w:lang w:val="es-ES"/>
        </w:rPr>
      </w:pPr>
      <w:r w:rsidRPr="00851228">
        <w:rPr>
          <w:rFonts w:ascii="Arial" w:hAnsi="Arial" w:cs="Arial"/>
          <w:lang w:val="es-ES"/>
        </w:rPr>
        <w:t xml:space="preserve">La </w:t>
      </w:r>
      <w:r w:rsidR="001810A1">
        <w:rPr>
          <w:rFonts w:ascii="Arial" w:hAnsi="Arial" w:cs="Arial"/>
          <w:lang w:val="es-ES"/>
        </w:rPr>
        <w:t>UCCTF/OGIP</w:t>
      </w:r>
      <w:r w:rsidRPr="00851228">
        <w:rPr>
          <w:rFonts w:ascii="Arial" w:hAnsi="Arial" w:cs="Arial"/>
          <w:lang w:val="es-ES"/>
        </w:rPr>
        <w:t xml:space="preserve"> es </w:t>
      </w:r>
      <w:r w:rsidR="00BB3D52" w:rsidRPr="00851228">
        <w:rPr>
          <w:rFonts w:ascii="Arial" w:hAnsi="Arial" w:cs="Arial"/>
          <w:lang w:val="es-ES"/>
        </w:rPr>
        <w:t>el canal formal de comunicación con el Banco para solicitar desembolsos y no objeciones; las coordinaciones se realizarán con el apoyo técnico de la DGGRP.</w:t>
      </w:r>
    </w:p>
    <w:p w14:paraId="5A408535" w14:textId="77777777" w:rsidR="00851228" w:rsidRPr="00851228" w:rsidRDefault="00851228" w:rsidP="00851228">
      <w:pPr>
        <w:pStyle w:val="Normal3"/>
        <w:spacing w:after="0" w:line="240" w:lineRule="auto"/>
        <w:ind w:left="1501"/>
        <w:rPr>
          <w:rFonts w:ascii="Arial" w:hAnsi="Arial" w:cs="Arial"/>
          <w:lang w:val="es-ES"/>
        </w:rPr>
      </w:pPr>
    </w:p>
    <w:p w14:paraId="6FA3B488" w14:textId="77777777" w:rsidR="00455FA5" w:rsidRPr="005603C9" w:rsidRDefault="00455FA5" w:rsidP="00851228">
      <w:pPr>
        <w:pStyle w:val="Heading3"/>
        <w:spacing w:after="0" w:line="240" w:lineRule="auto"/>
        <w:ind w:left="1501"/>
        <w:rPr>
          <w:rFonts w:ascii="Arial" w:hAnsi="Arial" w:cs="Arial"/>
        </w:rPr>
      </w:pPr>
      <w:bookmarkStart w:id="19" w:name="_Toc329310083"/>
      <w:bookmarkStart w:id="20" w:name="_Toc329310154"/>
      <w:bookmarkStart w:id="21" w:name="_Toc370820090"/>
      <w:r w:rsidRPr="005603C9">
        <w:rPr>
          <w:rFonts w:ascii="Arial" w:hAnsi="Arial" w:cs="Arial"/>
        </w:rPr>
        <w:t>Estructura.</w:t>
      </w:r>
      <w:bookmarkEnd w:id="19"/>
      <w:bookmarkEnd w:id="20"/>
      <w:bookmarkEnd w:id="21"/>
    </w:p>
    <w:p w14:paraId="7651A7EF" w14:textId="65ADC7CD" w:rsidR="00F332B4" w:rsidRDefault="00F332B4" w:rsidP="00851228">
      <w:pPr>
        <w:pStyle w:val="Normal2"/>
        <w:spacing w:after="0" w:line="240" w:lineRule="auto"/>
        <w:ind w:left="877" w:firstLine="624"/>
        <w:rPr>
          <w:rFonts w:ascii="Arial" w:hAnsi="Arial" w:cs="Arial"/>
          <w:lang w:val="es-ES"/>
        </w:rPr>
      </w:pPr>
      <w:r w:rsidRPr="005603C9">
        <w:rPr>
          <w:rFonts w:ascii="Arial" w:hAnsi="Arial" w:cs="Arial"/>
          <w:lang w:val="es-ES"/>
        </w:rPr>
        <w:t xml:space="preserve">La </w:t>
      </w:r>
      <w:r w:rsidR="001810A1">
        <w:rPr>
          <w:rFonts w:ascii="Arial" w:hAnsi="Arial" w:cs="Arial"/>
          <w:lang w:val="es-ES"/>
        </w:rPr>
        <w:t>UCCTF/OGIP</w:t>
      </w:r>
      <w:r w:rsidR="00A74CF4" w:rsidRPr="005603C9">
        <w:rPr>
          <w:rFonts w:ascii="Arial" w:hAnsi="Arial" w:cs="Arial"/>
          <w:lang w:val="es-ES"/>
        </w:rPr>
        <w:t xml:space="preserve"> </w:t>
      </w:r>
      <w:r w:rsidR="007C20BE" w:rsidRPr="005603C9">
        <w:rPr>
          <w:rFonts w:ascii="Arial" w:hAnsi="Arial" w:cs="Arial"/>
          <w:lang w:val="es-ES"/>
        </w:rPr>
        <w:t xml:space="preserve">está conformada por </w:t>
      </w:r>
      <w:r w:rsidRPr="005603C9">
        <w:rPr>
          <w:rFonts w:ascii="Arial" w:hAnsi="Arial" w:cs="Arial"/>
          <w:lang w:val="es-ES"/>
        </w:rPr>
        <w:t>los siguientes órganos:</w:t>
      </w:r>
    </w:p>
    <w:p w14:paraId="7989357A" w14:textId="77777777" w:rsidR="005603C9" w:rsidRPr="005603C9" w:rsidRDefault="005603C9" w:rsidP="00851228">
      <w:pPr>
        <w:pStyle w:val="Normal2"/>
        <w:spacing w:after="0" w:line="240" w:lineRule="auto"/>
        <w:ind w:left="877" w:firstLine="624"/>
        <w:rPr>
          <w:rFonts w:ascii="Arial" w:hAnsi="Arial" w:cs="Arial"/>
          <w:lang w:val="es-ES"/>
        </w:rPr>
      </w:pPr>
    </w:p>
    <w:tbl>
      <w:tblPr>
        <w:tblW w:w="7448" w:type="dxa"/>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4751"/>
      </w:tblGrid>
      <w:tr w:rsidR="00F332B4" w:rsidRPr="005603C9" w14:paraId="0BF9311E" w14:textId="77777777" w:rsidTr="00170B31">
        <w:trPr>
          <w:trHeight w:val="630"/>
        </w:trPr>
        <w:tc>
          <w:tcPr>
            <w:tcW w:w="2697" w:type="dxa"/>
            <w:vAlign w:val="center"/>
          </w:tcPr>
          <w:p w14:paraId="35A476A2" w14:textId="77777777" w:rsidR="00F332B4" w:rsidRPr="005603C9" w:rsidRDefault="00F332B4" w:rsidP="00851228">
            <w:pPr>
              <w:spacing w:after="0" w:line="240" w:lineRule="auto"/>
              <w:jc w:val="left"/>
              <w:rPr>
                <w:rFonts w:ascii="Arial" w:hAnsi="Arial" w:cs="Arial"/>
                <w:b/>
                <w:sz w:val="20"/>
              </w:rPr>
            </w:pPr>
            <w:r w:rsidRPr="005603C9">
              <w:rPr>
                <w:rFonts w:ascii="Arial" w:hAnsi="Arial" w:cs="Arial"/>
                <w:b/>
                <w:sz w:val="20"/>
              </w:rPr>
              <w:t>Órgano de dirección</w:t>
            </w:r>
          </w:p>
        </w:tc>
        <w:tc>
          <w:tcPr>
            <w:tcW w:w="4751" w:type="dxa"/>
            <w:vAlign w:val="center"/>
          </w:tcPr>
          <w:p w14:paraId="0167F39B" w14:textId="56D702B3" w:rsidR="00F332B4" w:rsidRPr="005603C9" w:rsidRDefault="00F332B4" w:rsidP="00851228">
            <w:pPr>
              <w:pStyle w:val="ListParagraph"/>
              <w:numPr>
                <w:ilvl w:val="0"/>
                <w:numId w:val="7"/>
              </w:numPr>
              <w:spacing w:after="0" w:line="240" w:lineRule="auto"/>
              <w:ind w:left="176" w:hanging="176"/>
              <w:jc w:val="left"/>
              <w:rPr>
                <w:rFonts w:ascii="Arial" w:hAnsi="Arial" w:cs="Arial"/>
                <w:sz w:val="20"/>
              </w:rPr>
            </w:pPr>
            <w:r w:rsidRPr="005603C9">
              <w:rPr>
                <w:rFonts w:ascii="Arial" w:hAnsi="Arial" w:cs="Arial"/>
                <w:sz w:val="20"/>
              </w:rPr>
              <w:t xml:space="preserve">Jefatura de la </w:t>
            </w:r>
            <w:r w:rsidR="001810A1">
              <w:rPr>
                <w:rFonts w:ascii="Arial" w:hAnsi="Arial" w:cs="Arial"/>
                <w:sz w:val="20"/>
              </w:rPr>
              <w:t>UCCTF/OGIP</w:t>
            </w:r>
            <w:r w:rsidR="00F7320F" w:rsidRPr="005603C9">
              <w:rPr>
                <w:rFonts w:ascii="Arial" w:hAnsi="Arial" w:cs="Arial"/>
                <w:sz w:val="20"/>
              </w:rPr>
              <w:t>.</w:t>
            </w:r>
          </w:p>
        </w:tc>
      </w:tr>
      <w:tr w:rsidR="00F332B4" w:rsidRPr="00170B31" w14:paraId="392FA325" w14:textId="77777777" w:rsidTr="00170B31">
        <w:trPr>
          <w:trHeight w:val="925"/>
        </w:trPr>
        <w:tc>
          <w:tcPr>
            <w:tcW w:w="2697" w:type="dxa"/>
            <w:vAlign w:val="center"/>
          </w:tcPr>
          <w:p w14:paraId="7548CC9C" w14:textId="77777777" w:rsidR="00F332B4" w:rsidRPr="005603C9" w:rsidRDefault="00F332B4" w:rsidP="00851228">
            <w:pPr>
              <w:spacing w:after="0" w:line="240" w:lineRule="auto"/>
              <w:jc w:val="left"/>
              <w:rPr>
                <w:rFonts w:ascii="Arial" w:hAnsi="Arial" w:cs="Arial"/>
                <w:b/>
                <w:sz w:val="20"/>
              </w:rPr>
            </w:pPr>
            <w:r w:rsidRPr="005603C9">
              <w:rPr>
                <w:rFonts w:ascii="Arial" w:hAnsi="Arial" w:cs="Arial"/>
                <w:b/>
                <w:sz w:val="20"/>
              </w:rPr>
              <w:t>Órganos de línea</w:t>
            </w:r>
          </w:p>
        </w:tc>
        <w:tc>
          <w:tcPr>
            <w:tcW w:w="4751" w:type="dxa"/>
            <w:vAlign w:val="center"/>
          </w:tcPr>
          <w:p w14:paraId="04DE6D71" w14:textId="77777777" w:rsidR="00F332B4" w:rsidRPr="005603C9" w:rsidRDefault="00F332B4" w:rsidP="00851228">
            <w:pPr>
              <w:pStyle w:val="ListParagraph"/>
              <w:numPr>
                <w:ilvl w:val="0"/>
                <w:numId w:val="7"/>
              </w:numPr>
              <w:spacing w:after="0" w:line="240" w:lineRule="auto"/>
              <w:ind w:left="176" w:hanging="176"/>
              <w:jc w:val="left"/>
              <w:rPr>
                <w:rFonts w:ascii="Arial" w:hAnsi="Arial" w:cs="Arial"/>
                <w:sz w:val="20"/>
              </w:rPr>
            </w:pPr>
            <w:r w:rsidRPr="005603C9">
              <w:rPr>
                <w:rFonts w:ascii="Arial" w:hAnsi="Arial" w:cs="Arial"/>
                <w:sz w:val="20"/>
              </w:rPr>
              <w:t xml:space="preserve">Unidad de Coordinación y Administración de </w:t>
            </w:r>
            <w:r w:rsidR="00B2737F" w:rsidRPr="005603C9">
              <w:rPr>
                <w:rFonts w:ascii="Arial" w:hAnsi="Arial" w:cs="Arial"/>
                <w:sz w:val="20"/>
              </w:rPr>
              <w:t>Proyecto</w:t>
            </w:r>
            <w:r w:rsidRPr="005603C9">
              <w:rPr>
                <w:rFonts w:ascii="Arial" w:hAnsi="Arial" w:cs="Arial"/>
                <w:sz w:val="20"/>
              </w:rPr>
              <w:t>s de Reformas Sectoriales.</w:t>
            </w:r>
          </w:p>
          <w:p w14:paraId="641949C3" w14:textId="77777777" w:rsidR="00F332B4" w:rsidRPr="005603C9" w:rsidRDefault="00CE5B37" w:rsidP="00851228">
            <w:pPr>
              <w:pStyle w:val="ListParagraph"/>
              <w:numPr>
                <w:ilvl w:val="0"/>
                <w:numId w:val="7"/>
              </w:numPr>
              <w:spacing w:after="0" w:line="240" w:lineRule="auto"/>
              <w:ind w:left="176" w:hanging="176"/>
              <w:jc w:val="left"/>
              <w:rPr>
                <w:rFonts w:ascii="Arial" w:hAnsi="Arial" w:cs="Arial"/>
                <w:sz w:val="20"/>
              </w:rPr>
            </w:pPr>
            <w:r w:rsidRPr="005603C9">
              <w:rPr>
                <w:rFonts w:ascii="Arial" w:hAnsi="Arial" w:cs="Arial"/>
                <w:sz w:val="20"/>
              </w:rPr>
              <w:t>Unidad de Coordinación y Ejecución de Proyectos de Cooperación y Asistencia Técnica</w:t>
            </w:r>
          </w:p>
        </w:tc>
      </w:tr>
    </w:tbl>
    <w:p w14:paraId="73928C18" w14:textId="77777777" w:rsidR="004B42BE" w:rsidRPr="00851228" w:rsidRDefault="004B42BE" w:rsidP="00851228">
      <w:pPr>
        <w:pStyle w:val="Normal2"/>
        <w:spacing w:after="0" w:line="240" w:lineRule="auto"/>
        <w:ind w:left="443"/>
        <w:rPr>
          <w:rFonts w:ascii="Arial" w:hAnsi="Arial" w:cs="Arial"/>
        </w:rPr>
      </w:pPr>
    </w:p>
    <w:p w14:paraId="581563C3" w14:textId="77777777" w:rsidR="00455FA5" w:rsidRPr="00851228" w:rsidRDefault="0070702A" w:rsidP="00851228">
      <w:pPr>
        <w:pStyle w:val="Heading3"/>
        <w:spacing w:after="0" w:line="240" w:lineRule="auto"/>
        <w:ind w:left="1501"/>
        <w:rPr>
          <w:rFonts w:ascii="Arial" w:hAnsi="Arial" w:cs="Arial"/>
        </w:rPr>
      </w:pPr>
      <w:bookmarkStart w:id="22" w:name="_Toc329310084"/>
      <w:bookmarkStart w:id="23" w:name="_Toc329310155"/>
      <w:bookmarkStart w:id="24" w:name="_Toc370820091"/>
      <w:r w:rsidRPr="00851228">
        <w:rPr>
          <w:rFonts w:ascii="Arial" w:hAnsi="Arial" w:cs="Arial"/>
        </w:rPr>
        <w:t>Funciones</w:t>
      </w:r>
      <w:r w:rsidR="00455FA5" w:rsidRPr="00851228">
        <w:rPr>
          <w:rFonts w:ascii="Arial" w:hAnsi="Arial" w:cs="Arial"/>
        </w:rPr>
        <w:t>.</w:t>
      </w:r>
      <w:bookmarkEnd w:id="22"/>
      <w:bookmarkEnd w:id="23"/>
      <w:bookmarkEnd w:id="24"/>
    </w:p>
    <w:p w14:paraId="47A1112C" w14:textId="118F7734" w:rsidR="00EC79AB" w:rsidRPr="00851228" w:rsidRDefault="00751914" w:rsidP="00170B31">
      <w:pPr>
        <w:pStyle w:val="Normal3"/>
        <w:spacing w:after="0" w:line="240" w:lineRule="auto"/>
        <w:ind w:left="2124"/>
        <w:rPr>
          <w:rFonts w:ascii="Arial" w:hAnsi="Arial" w:cs="Arial"/>
          <w:lang w:val="es-ES"/>
        </w:rPr>
      </w:pPr>
      <w:r w:rsidRPr="00170B31">
        <w:rPr>
          <w:rFonts w:ascii="Arial" w:hAnsi="Arial"/>
          <w:lang w:val="es-ES"/>
        </w:rPr>
        <w:t xml:space="preserve">La </w:t>
      </w:r>
      <w:r w:rsidR="001810A1">
        <w:rPr>
          <w:rFonts w:ascii="Arial" w:hAnsi="Arial"/>
          <w:lang w:val="es-ES"/>
        </w:rPr>
        <w:t>UCCTF/OGIP</w:t>
      </w:r>
      <w:r w:rsidR="00EC79AB" w:rsidRPr="00170B31">
        <w:rPr>
          <w:rFonts w:ascii="Arial" w:hAnsi="Arial" w:cs="Arial"/>
          <w:lang w:val="es-ES"/>
        </w:rPr>
        <w:t>,</w:t>
      </w:r>
      <w:r w:rsidR="00EC79AB" w:rsidRPr="00851228">
        <w:rPr>
          <w:rFonts w:ascii="Arial" w:hAnsi="Arial" w:cs="Arial"/>
          <w:lang w:val="es-ES"/>
        </w:rPr>
        <w:t xml:space="preserve"> cuenta con autonomía económica y administrativa y tiene como funciones las de coordinación y ejecución administrativa que contemplen los Convenios de Préstamos Sectoriales y/o de Cooperación Técnica asociados a los mismos, que le sean asignados.</w:t>
      </w:r>
    </w:p>
    <w:p w14:paraId="091C9CF4" w14:textId="47DCC821" w:rsidR="00EC79AB" w:rsidRDefault="0025266E" w:rsidP="00170B31">
      <w:pPr>
        <w:pStyle w:val="Normal3"/>
        <w:spacing w:after="0" w:line="240" w:lineRule="auto"/>
        <w:ind w:left="2124"/>
        <w:rPr>
          <w:rFonts w:ascii="Arial" w:hAnsi="Arial" w:cs="Arial"/>
          <w:lang w:val="es-ES"/>
        </w:rPr>
      </w:pPr>
      <w:r w:rsidRPr="00851228">
        <w:rPr>
          <w:rFonts w:ascii="Arial" w:hAnsi="Arial" w:cs="Arial"/>
          <w:lang w:val="es-ES"/>
        </w:rPr>
        <w:t>Para la ejecución del Proyecto, e</w:t>
      </w:r>
      <w:r w:rsidR="00EC79AB" w:rsidRPr="00851228">
        <w:rPr>
          <w:rFonts w:ascii="Arial" w:hAnsi="Arial" w:cs="Arial"/>
          <w:lang w:val="es-ES"/>
        </w:rPr>
        <w:t xml:space="preserve">l funcionamiento de la </w:t>
      </w:r>
      <w:r w:rsidR="001810A1">
        <w:rPr>
          <w:rFonts w:ascii="Arial" w:hAnsi="Arial" w:cs="Arial"/>
          <w:lang w:val="es-ES"/>
        </w:rPr>
        <w:t>UCCTF/OGIP</w:t>
      </w:r>
      <w:r w:rsidR="00EC79AB" w:rsidRPr="00851228">
        <w:rPr>
          <w:rFonts w:ascii="Arial" w:hAnsi="Arial" w:cs="Arial"/>
          <w:lang w:val="es-ES"/>
        </w:rPr>
        <w:t xml:space="preserve"> se rige por lo que </w:t>
      </w:r>
      <w:r w:rsidRPr="00851228">
        <w:rPr>
          <w:rFonts w:ascii="Arial" w:hAnsi="Arial" w:cs="Arial"/>
          <w:lang w:val="es-ES"/>
        </w:rPr>
        <w:t xml:space="preserve">se </w:t>
      </w:r>
      <w:r w:rsidR="00EC79AB" w:rsidRPr="00851228">
        <w:rPr>
          <w:rFonts w:ascii="Arial" w:hAnsi="Arial" w:cs="Arial"/>
          <w:lang w:val="es-ES"/>
        </w:rPr>
        <w:t xml:space="preserve">disponga </w:t>
      </w:r>
      <w:r w:rsidR="00C66DFF" w:rsidRPr="00851228">
        <w:rPr>
          <w:rFonts w:ascii="Arial" w:hAnsi="Arial" w:cs="Arial"/>
          <w:lang w:val="es-ES"/>
        </w:rPr>
        <w:t xml:space="preserve">en </w:t>
      </w:r>
      <w:r w:rsidR="001B540A" w:rsidRPr="00851228">
        <w:rPr>
          <w:rFonts w:ascii="Arial" w:hAnsi="Arial" w:cs="Arial"/>
          <w:lang w:val="es-ES"/>
        </w:rPr>
        <w:t xml:space="preserve">el presente </w:t>
      </w:r>
      <w:r w:rsidR="0059615C" w:rsidRPr="00851228">
        <w:rPr>
          <w:rFonts w:ascii="Arial" w:hAnsi="Arial" w:cs="Arial"/>
          <w:lang w:val="es-ES"/>
        </w:rPr>
        <w:t>Manual de Operaciones</w:t>
      </w:r>
      <w:r w:rsidR="00EC79AB" w:rsidRPr="00851228">
        <w:rPr>
          <w:rFonts w:ascii="Arial" w:hAnsi="Arial" w:cs="Arial"/>
          <w:lang w:val="es-ES"/>
        </w:rPr>
        <w:t xml:space="preserve">, </w:t>
      </w:r>
      <w:r w:rsidR="00C66DFF" w:rsidRPr="00851228">
        <w:rPr>
          <w:rFonts w:ascii="Arial" w:hAnsi="Arial" w:cs="Arial"/>
          <w:lang w:val="es-ES"/>
        </w:rPr>
        <w:t xml:space="preserve">así como </w:t>
      </w:r>
      <w:r w:rsidR="0059615C" w:rsidRPr="00851228">
        <w:rPr>
          <w:rFonts w:ascii="Arial" w:hAnsi="Arial" w:cs="Arial"/>
          <w:lang w:val="es-ES"/>
        </w:rPr>
        <w:t xml:space="preserve">las </w:t>
      </w:r>
      <w:r w:rsidR="00EC79AB" w:rsidRPr="00851228">
        <w:rPr>
          <w:rFonts w:ascii="Arial" w:hAnsi="Arial" w:cs="Arial"/>
          <w:lang w:val="es-ES"/>
        </w:rPr>
        <w:t>directivas y demás dispositivos que le sean aplicables.</w:t>
      </w:r>
    </w:p>
    <w:p w14:paraId="5AD969C9" w14:textId="77777777" w:rsidR="00851228" w:rsidRDefault="00851228" w:rsidP="00851228">
      <w:pPr>
        <w:pStyle w:val="Normal3"/>
        <w:spacing w:after="0" w:line="240" w:lineRule="auto"/>
        <w:ind w:left="1501"/>
        <w:rPr>
          <w:rFonts w:ascii="Arial" w:hAnsi="Arial" w:cs="Arial"/>
          <w:lang w:val="es-ES"/>
        </w:rPr>
      </w:pPr>
    </w:p>
    <w:p w14:paraId="77E5DE96" w14:textId="7BF66357" w:rsidR="005603C9" w:rsidRDefault="005603C9" w:rsidP="005603C9">
      <w:pPr>
        <w:pStyle w:val="Normal3"/>
        <w:spacing w:after="0" w:line="240" w:lineRule="auto"/>
        <w:ind w:left="1501"/>
        <w:rPr>
          <w:rFonts w:ascii="Arial" w:hAnsi="Arial" w:cs="Arial"/>
          <w:lang w:val="es-ES"/>
        </w:rPr>
      </w:pPr>
      <w:r w:rsidRPr="00851228">
        <w:rPr>
          <w:rFonts w:ascii="Arial" w:hAnsi="Arial" w:cs="Arial"/>
          <w:lang w:val="es-ES"/>
        </w:rPr>
        <w:t xml:space="preserve">La </w:t>
      </w:r>
      <w:r w:rsidR="001810A1">
        <w:rPr>
          <w:rFonts w:ascii="Arial" w:hAnsi="Arial" w:cs="Arial"/>
          <w:lang w:val="es-ES"/>
        </w:rPr>
        <w:t>UCCTF/OGIP</w:t>
      </w:r>
      <w:r w:rsidRPr="00851228">
        <w:rPr>
          <w:rFonts w:ascii="Arial" w:hAnsi="Arial" w:cs="Arial"/>
          <w:lang w:val="es-ES"/>
        </w:rPr>
        <w:t xml:space="preserve"> </w:t>
      </w:r>
      <w:r>
        <w:rPr>
          <w:rFonts w:ascii="Arial" w:hAnsi="Arial" w:cs="Arial"/>
          <w:lang w:val="es-ES"/>
        </w:rPr>
        <w:t>tiene como funciones generales, las siguientes</w:t>
      </w:r>
      <w:r w:rsidRPr="00851228">
        <w:rPr>
          <w:rFonts w:ascii="Arial" w:hAnsi="Arial" w:cs="Arial"/>
          <w:lang w:val="es-ES"/>
        </w:rPr>
        <w:t>:</w:t>
      </w:r>
    </w:p>
    <w:p w14:paraId="0EDBF435" w14:textId="77777777" w:rsidR="005603C9" w:rsidRDefault="005603C9" w:rsidP="005603C9">
      <w:pPr>
        <w:pStyle w:val="Normal3"/>
        <w:spacing w:after="0" w:line="240" w:lineRule="auto"/>
        <w:ind w:left="1501"/>
        <w:rPr>
          <w:rFonts w:ascii="Arial" w:hAnsi="Arial" w:cs="Arial"/>
          <w:lang w:val="es-ES"/>
        </w:rPr>
      </w:pPr>
    </w:p>
    <w:p w14:paraId="71158C75" w14:textId="77777777" w:rsidR="005603C9" w:rsidRPr="005603C9" w:rsidRDefault="005603C9" w:rsidP="005603C9">
      <w:pPr>
        <w:pStyle w:val="ListParagraph"/>
        <w:numPr>
          <w:ilvl w:val="0"/>
          <w:numId w:val="33"/>
        </w:numPr>
        <w:spacing w:after="0" w:line="240" w:lineRule="auto"/>
        <w:ind w:left="1861"/>
        <w:contextualSpacing w:val="0"/>
        <w:rPr>
          <w:rFonts w:ascii="Arial" w:eastAsia="Times New Roman" w:hAnsi="Arial" w:cs="Arial"/>
          <w:lang w:eastAsia="es-PE"/>
        </w:rPr>
      </w:pPr>
      <w:r w:rsidRPr="005603C9">
        <w:rPr>
          <w:rFonts w:ascii="Arial" w:eastAsia="Times New Roman" w:hAnsi="Arial" w:cs="Arial"/>
          <w:lang w:eastAsia="es-PE"/>
        </w:rPr>
        <w:t>Propiciar y gestionar el enlace técnico, administrativo y financiero entre Organismos Multilaterales y los diferentes sectores del Estado Peruano en el marco de programas de reforma sectoriales, cooperaciones técnicas reembolsables y no reembolsables asociadas a dichos programas de reforma, con el objeto de verificar los compromisos y metas asumidas por los diferentes estamentos del Estado.</w:t>
      </w:r>
    </w:p>
    <w:p w14:paraId="62BA568B" w14:textId="77777777" w:rsidR="005603C9" w:rsidRPr="005603C9" w:rsidRDefault="005603C9" w:rsidP="005603C9">
      <w:pPr>
        <w:pStyle w:val="ListParagraph"/>
        <w:spacing w:after="0" w:line="240" w:lineRule="auto"/>
        <w:ind w:left="1861"/>
        <w:contextualSpacing w:val="0"/>
        <w:rPr>
          <w:rFonts w:ascii="Arial" w:eastAsia="Times New Roman" w:hAnsi="Arial" w:cs="Arial"/>
          <w:lang w:eastAsia="es-PE"/>
        </w:rPr>
      </w:pPr>
    </w:p>
    <w:p w14:paraId="2196FE05" w14:textId="77777777" w:rsidR="005603C9" w:rsidRPr="005603C9" w:rsidRDefault="005603C9" w:rsidP="005603C9">
      <w:pPr>
        <w:pStyle w:val="ListParagraph"/>
        <w:numPr>
          <w:ilvl w:val="0"/>
          <w:numId w:val="33"/>
        </w:numPr>
        <w:spacing w:after="0" w:line="240" w:lineRule="auto"/>
        <w:ind w:left="1861"/>
        <w:contextualSpacing w:val="0"/>
        <w:rPr>
          <w:rFonts w:ascii="Arial" w:eastAsia="Times New Roman" w:hAnsi="Arial" w:cs="Arial"/>
          <w:lang w:eastAsia="es-PE"/>
        </w:rPr>
      </w:pPr>
      <w:r w:rsidRPr="005603C9">
        <w:rPr>
          <w:rFonts w:ascii="Arial" w:hAnsi="Arial" w:cs="Arial"/>
          <w:lang w:val="es-ES_tradnl"/>
        </w:rPr>
        <w:t>Servir como órgano de enlace técnico del MEF con los Organismos Multilaterales, en el marco de sus competencias.</w:t>
      </w:r>
    </w:p>
    <w:p w14:paraId="389BD265" w14:textId="77777777" w:rsidR="005603C9" w:rsidRPr="005603C9" w:rsidRDefault="005603C9" w:rsidP="005603C9">
      <w:pPr>
        <w:pStyle w:val="ListParagraph"/>
        <w:spacing w:after="0" w:line="240" w:lineRule="auto"/>
        <w:ind w:left="1861"/>
        <w:contextualSpacing w:val="0"/>
        <w:rPr>
          <w:rFonts w:ascii="Arial" w:eastAsia="Times New Roman" w:hAnsi="Arial" w:cs="Arial"/>
          <w:lang w:eastAsia="es-PE"/>
        </w:rPr>
      </w:pPr>
    </w:p>
    <w:p w14:paraId="4CE33898" w14:textId="77777777" w:rsidR="005603C9" w:rsidRPr="005603C9" w:rsidRDefault="005603C9" w:rsidP="005603C9">
      <w:pPr>
        <w:pStyle w:val="ListParagraph"/>
        <w:numPr>
          <w:ilvl w:val="0"/>
          <w:numId w:val="33"/>
        </w:numPr>
        <w:spacing w:after="0" w:line="240" w:lineRule="auto"/>
        <w:ind w:left="1861"/>
        <w:contextualSpacing w:val="0"/>
        <w:rPr>
          <w:rFonts w:ascii="Arial" w:eastAsia="Times New Roman" w:hAnsi="Arial" w:cs="Arial"/>
          <w:lang w:eastAsia="es-PE"/>
        </w:rPr>
      </w:pPr>
      <w:r w:rsidRPr="005603C9">
        <w:rPr>
          <w:rFonts w:ascii="Arial" w:hAnsi="Arial" w:cs="Arial"/>
          <w:lang w:val="es-ES_tradnl"/>
        </w:rPr>
        <w:t>Coordinar y velar por el cumplimiento del contenido de las matrices de política y demás aspectos relacionados a los programas de reforma sectoriales (préstamos programáticos).</w:t>
      </w:r>
    </w:p>
    <w:p w14:paraId="43FEF922" w14:textId="77777777" w:rsidR="005603C9" w:rsidRPr="005603C9" w:rsidRDefault="005603C9" w:rsidP="005603C9">
      <w:pPr>
        <w:pStyle w:val="ListParagraph"/>
        <w:spacing w:after="0" w:line="240" w:lineRule="auto"/>
        <w:ind w:left="1501"/>
        <w:contextualSpacing w:val="0"/>
        <w:rPr>
          <w:rFonts w:ascii="Arial" w:eastAsia="Times New Roman" w:hAnsi="Arial" w:cs="Arial"/>
          <w:lang w:eastAsia="es-PE"/>
        </w:rPr>
      </w:pPr>
    </w:p>
    <w:p w14:paraId="27A865FE" w14:textId="77777777" w:rsidR="005603C9" w:rsidRPr="005603C9" w:rsidRDefault="005603C9" w:rsidP="005603C9">
      <w:pPr>
        <w:pStyle w:val="ListParagraph"/>
        <w:numPr>
          <w:ilvl w:val="0"/>
          <w:numId w:val="33"/>
        </w:numPr>
        <w:spacing w:after="0" w:line="240" w:lineRule="auto"/>
        <w:ind w:left="1861"/>
        <w:contextualSpacing w:val="0"/>
        <w:rPr>
          <w:rFonts w:ascii="Arial" w:eastAsia="Times New Roman" w:hAnsi="Arial" w:cs="Arial"/>
          <w:lang w:eastAsia="es-PE"/>
        </w:rPr>
      </w:pPr>
      <w:r w:rsidRPr="005603C9">
        <w:rPr>
          <w:rFonts w:ascii="Arial" w:hAnsi="Arial" w:cs="Arial"/>
          <w:lang w:val="es-ES_tradnl"/>
        </w:rPr>
        <w:t>Coordinar y ejecutar las acciones administrativas con los Organismos Multilaterales y los diferentes sectores del Estado Peruano que contemplen los Convenios de Cooperación Técnica asociados a los Préstamos Programáticos, así como otros Proyectos de Inversión que cuenten con financiamiento externo, que le sean encargados.</w:t>
      </w:r>
    </w:p>
    <w:p w14:paraId="27344968" w14:textId="77777777" w:rsidR="005603C9" w:rsidRDefault="005603C9" w:rsidP="005603C9">
      <w:pPr>
        <w:pStyle w:val="Normal3"/>
        <w:spacing w:after="0" w:line="240" w:lineRule="auto"/>
        <w:ind w:left="1501"/>
        <w:rPr>
          <w:rFonts w:ascii="Arial" w:hAnsi="Arial" w:cs="Arial"/>
          <w:lang w:val="es-ES"/>
        </w:rPr>
      </w:pPr>
    </w:p>
    <w:p w14:paraId="05FD28B3" w14:textId="364DFA24" w:rsidR="00010CD5" w:rsidRDefault="00010CD5" w:rsidP="00010CD5">
      <w:pPr>
        <w:pStyle w:val="Normal3"/>
        <w:spacing w:after="0" w:line="240" w:lineRule="auto"/>
        <w:ind w:left="1501"/>
        <w:rPr>
          <w:rFonts w:ascii="Arial" w:hAnsi="Arial" w:cs="Arial"/>
          <w:lang w:val="es-ES"/>
        </w:rPr>
      </w:pPr>
      <w:r w:rsidRPr="00851228">
        <w:rPr>
          <w:rFonts w:ascii="Arial" w:hAnsi="Arial" w:cs="Arial"/>
          <w:lang w:val="es-ES"/>
        </w:rPr>
        <w:lastRenderedPageBreak/>
        <w:t xml:space="preserve">Las funciones de la </w:t>
      </w:r>
      <w:r w:rsidR="001810A1">
        <w:rPr>
          <w:rFonts w:ascii="Arial" w:hAnsi="Arial" w:cs="Arial"/>
          <w:lang w:val="es-ES"/>
        </w:rPr>
        <w:t>UCCTF/OGIP</w:t>
      </w:r>
      <w:r w:rsidRPr="00851228">
        <w:rPr>
          <w:rFonts w:ascii="Arial" w:hAnsi="Arial" w:cs="Arial"/>
          <w:lang w:val="es-ES"/>
        </w:rPr>
        <w:t xml:space="preserve"> para la ejecución del Proyecto son las siguientes: </w:t>
      </w:r>
    </w:p>
    <w:p w14:paraId="2317BA52" w14:textId="77777777" w:rsidR="00047A7F" w:rsidRDefault="00047A7F" w:rsidP="00194973">
      <w:pPr>
        <w:pStyle w:val="Normal3"/>
        <w:spacing w:after="0" w:line="240" w:lineRule="auto"/>
        <w:ind w:left="1501"/>
        <w:rPr>
          <w:rFonts w:ascii="Arial" w:hAnsi="Arial" w:cs="Arial"/>
          <w:lang w:val="es-ES"/>
        </w:rPr>
      </w:pPr>
    </w:p>
    <w:p w14:paraId="683C0D62" w14:textId="282BAB80" w:rsidR="00047A7F" w:rsidRDefault="00047A7F" w:rsidP="00194973">
      <w:pPr>
        <w:pStyle w:val="Normal3"/>
        <w:numPr>
          <w:ilvl w:val="0"/>
          <w:numId w:val="31"/>
        </w:numPr>
        <w:spacing w:after="0" w:line="240" w:lineRule="auto"/>
        <w:ind w:left="2268" w:hanging="425"/>
        <w:rPr>
          <w:rFonts w:ascii="Arial" w:hAnsi="Arial" w:cs="Arial"/>
          <w:lang w:eastAsia="es-PE"/>
        </w:rPr>
      </w:pPr>
      <w:r>
        <w:rPr>
          <w:rFonts w:ascii="Arial" w:hAnsi="Arial" w:cs="Arial"/>
          <w:lang w:eastAsia="es-PE"/>
        </w:rPr>
        <w:t xml:space="preserve">Implementar los acuerdos establecidos en el Contrato de Préstamo en calidad de Organismo Ejecutor y conducir los aspectos formales de solicitud de no objeciones, desembolsos, </w:t>
      </w:r>
      <w:r w:rsidR="00A45486">
        <w:rPr>
          <w:rFonts w:ascii="Arial" w:hAnsi="Arial" w:cs="Arial"/>
          <w:lang w:eastAsia="es-PE"/>
        </w:rPr>
        <w:t xml:space="preserve">en coordinación con </w:t>
      </w:r>
      <w:r w:rsidR="0070077A">
        <w:rPr>
          <w:rFonts w:ascii="Arial" w:hAnsi="Arial" w:cs="Arial"/>
          <w:lang w:eastAsia="es-PE"/>
        </w:rPr>
        <w:t>la DGGRP</w:t>
      </w:r>
      <w:r w:rsidR="00A45486">
        <w:rPr>
          <w:rFonts w:ascii="Arial" w:hAnsi="Arial" w:cs="Arial"/>
          <w:lang w:eastAsia="es-PE"/>
        </w:rPr>
        <w:t>.</w:t>
      </w:r>
      <w:r>
        <w:rPr>
          <w:rFonts w:ascii="Arial" w:hAnsi="Arial" w:cs="Arial"/>
          <w:lang w:eastAsia="es-PE"/>
        </w:rPr>
        <w:t xml:space="preserve"> </w:t>
      </w:r>
    </w:p>
    <w:p w14:paraId="58E1A871" w14:textId="7B2B4201" w:rsidR="00A25214" w:rsidRPr="00194973" w:rsidRDefault="00A25214" w:rsidP="00194973">
      <w:pPr>
        <w:pStyle w:val="Normal3"/>
        <w:numPr>
          <w:ilvl w:val="0"/>
          <w:numId w:val="31"/>
        </w:numPr>
        <w:spacing w:after="0" w:line="240" w:lineRule="auto"/>
        <w:ind w:left="2268" w:hanging="425"/>
        <w:rPr>
          <w:rFonts w:ascii="Arial" w:hAnsi="Arial" w:cs="Arial"/>
          <w:lang w:eastAsia="es-PE"/>
        </w:rPr>
      </w:pPr>
      <w:r w:rsidRPr="00194973">
        <w:rPr>
          <w:rFonts w:ascii="Arial" w:hAnsi="Arial" w:cs="Arial"/>
          <w:lang w:eastAsia="es-PE"/>
        </w:rPr>
        <w:t>Administra</w:t>
      </w:r>
      <w:r w:rsidR="00047A7F">
        <w:rPr>
          <w:rFonts w:ascii="Arial" w:hAnsi="Arial" w:cs="Arial"/>
          <w:lang w:eastAsia="es-PE"/>
        </w:rPr>
        <w:t>r</w:t>
      </w:r>
      <w:r w:rsidRPr="00194973">
        <w:rPr>
          <w:rFonts w:ascii="Arial" w:hAnsi="Arial" w:cs="Arial"/>
          <w:lang w:eastAsia="es-PE"/>
        </w:rPr>
        <w:t xml:space="preserve"> los recursos financieros del Proyecto, programación de contrapartida local y preparación de solicitudes de desembolso</w:t>
      </w:r>
      <w:r w:rsidR="00010CD5">
        <w:rPr>
          <w:rFonts w:ascii="Arial" w:hAnsi="Arial" w:cs="Arial"/>
          <w:lang w:eastAsia="es-PE"/>
        </w:rPr>
        <w:t>, así como presentar los respectivos estados financieros.</w:t>
      </w:r>
      <w:r w:rsidR="00010CD5" w:rsidRPr="00194973">
        <w:rPr>
          <w:rFonts w:ascii="Arial" w:hAnsi="Arial" w:cs="Arial"/>
          <w:lang w:eastAsia="es-PE"/>
        </w:rPr>
        <w:t xml:space="preserve"> </w:t>
      </w:r>
    </w:p>
    <w:p w14:paraId="1557E25D" w14:textId="2E5F0F10" w:rsidR="00010CD5" w:rsidRPr="009B4B47" w:rsidRDefault="00010CD5" w:rsidP="00010CD5">
      <w:pPr>
        <w:pStyle w:val="Normal3"/>
        <w:numPr>
          <w:ilvl w:val="0"/>
          <w:numId w:val="31"/>
        </w:numPr>
        <w:spacing w:after="0" w:line="240" w:lineRule="auto"/>
        <w:ind w:left="2268" w:hanging="425"/>
        <w:rPr>
          <w:rFonts w:ascii="Arial" w:hAnsi="Arial" w:cs="Arial"/>
          <w:lang w:eastAsia="es-PE"/>
        </w:rPr>
      </w:pPr>
      <w:r>
        <w:rPr>
          <w:rFonts w:ascii="Arial" w:hAnsi="Arial" w:cs="Arial"/>
          <w:lang w:eastAsia="es-PE"/>
        </w:rPr>
        <w:t xml:space="preserve">Brindar </w:t>
      </w:r>
      <w:r w:rsidRPr="009B4B47">
        <w:rPr>
          <w:rFonts w:ascii="Arial" w:hAnsi="Arial" w:cs="Arial"/>
          <w:lang w:eastAsia="es-PE"/>
        </w:rPr>
        <w:t>asesoramiento y acompañamiento a l</w:t>
      </w:r>
      <w:r w:rsidR="0070077A">
        <w:rPr>
          <w:rFonts w:ascii="Arial" w:hAnsi="Arial" w:cs="Arial"/>
          <w:lang w:eastAsia="es-PE"/>
        </w:rPr>
        <w:t xml:space="preserve">a DGGRP </w:t>
      </w:r>
      <w:r w:rsidRPr="009B4B47">
        <w:rPr>
          <w:rFonts w:ascii="Arial" w:hAnsi="Arial" w:cs="Arial"/>
          <w:lang w:eastAsia="es-PE"/>
        </w:rPr>
        <w:t>en la definición de sus necesidades y la forma como estas pueden ser programadas y atendidas oportunamente.</w:t>
      </w:r>
    </w:p>
    <w:p w14:paraId="1372CB4B" w14:textId="5F0C96DC" w:rsidR="00010CD5" w:rsidRDefault="00010CD5" w:rsidP="00010CD5">
      <w:pPr>
        <w:pStyle w:val="Normal3"/>
        <w:numPr>
          <w:ilvl w:val="0"/>
          <w:numId w:val="31"/>
        </w:numPr>
        <w:spacing w:after="0" w:line="240" w:lineRule="auto"/>
        <w:ind w:left="2268" w:hanging="425"/>
        <w:rPr>
          <w:rFonts w:ascii="Arial" w:hAnsi="Arial" w:cs="Arial"/>
          <w:lang w:eastAsia="es-PE"/>
        </w:rPr>
      </w:pPr>
      <w:r w:rsidRPr="009B4B47">
        <w:rPr>
          <w:rFonts w:ascii="Arial" w:hAnsi="Arial" w:cs="Arial"/>
          <w:lang w:eastAsia="es-PE"/>
        </w:rPr>
        <w:t xml:space="preserve">Participar de manera conjunta con </w:t>
      </w:r>
      <w:r w:rsidR="0070077A" w:rsidRPr="009B4B47">
        <w:rPr>
          <w:rFonts w:ascii="Arial" w:hAnsi="Arial" w:cs="Arial"/>
          <w:lang w:eastAsia="es-PE"/>
        </w:rPr>
        <w:t>l</w:t>
      </w:r>
      <w:r w:rsidR="0070077A">
        <w:rPr>
          <w:rFonts w:ascii="Arial" w:hAnsi="Arial" w:cs="Arial"/>
          <w:lang w:eastAsia="es-PE"/>
        </w:rPr>
        <w:t>a DGGRP</w:t>
      </w:r>
      <w:r w:rsidRPr="009B4B47">
        <w:rPr>
          <w:rFonts w:ascii="Arial" w:hAnsi="Arial" w:cs="Arial"/>
          <w:lang w:eastAsia="es-PE"/>
        </w:rPr>
        <w:t xml:space="preserve"> en la formulación de</w:t>
      </w:r>
      <w:r w:rsidR="00AF6EF1">
        <w:rPr>
          <w:rFonts w:ascii="Arial" w:hAnsi="Arial" w:cs="Arial"/>
          <w:lang w:eastAsia="es-PE"/>
        </w:rPr>
        <w:t xml:space="preserve">l </w:t>
      </w:r>
      <w:r w:rsidR="00AF6EF1" w:rsidRPr="009B4B47">
        <w:rPr>
          <w:rFonts w:ascii="Arial" w:hAnsi="Arial" w:cs="Arial"/>
          <w:lang w:eastAsia="es-PE"/>
        </w:rPr>
        <w:t>Plan</w:t>
      </w:r>
      <w:r w:rsidR="00AF6EF1">
        <w:rPr>
          <w:rFonts w:ascii="Arial" w:hAnsi="Arial" w:cs="Arial"/>
          <w:lang w:eastAsia="es-PE"/>
        </w:rPr>
        <w:t xml:space="preserve"> </w:t>
      </w:r>
      <w:r w:rsidRPr="009B4B47">
        <w:rPr>
          <w:rFonts w:ascii="Arial" w:hAnsi="Arial" w:cs="Arial"/>
          <w:lang w:eastAsia="es-PE"/>
        </w:rPr>
        <w:t xml:space="preserve">Operativo </w:t>
      </w:r>
      <w:r w:rsidR="00AF6EF1">
        <w:rPr>
          <w:rFonts w:ascii="Arial" w:hAnsi="Arial" w:cs="Arial"/>
          <w:lang w:eastAsia="es-PE"/>
        </w:rPr>
        <w:t xml:space="preserve"> </w:t>
      </w:r>
      <w:r w:rsidRPr="009B4B47">
        <w:rPr>
          <w:rFonts w:ascii="Arial" w:hAnsi="Arial" w:cs="Arial"/>
          <w:lang w:eastAsia="es-PE"/>
        </w:rPr>
        <w:t xml:space="preserve">y sus modificatorias, sobre la base de las actividades propuestas por </w:t>
      </w:r>
      <w:r w:rsidR="0070077A" w:rsidRPr="009B4B47">
        <w:rPr>
          <w:rFonts w:ascii="Arial" w:hAnsi="Arial" w:cs="Arial"/>
          <w:lang w:eastAsia="es-PE"/>
        </w:rPr>
        <w:t>l</w:t>
      </w:r>
      <w:r w:rsidR="0070077A">
        <w:rPr>
          <w:rFonts w:ascii="Arial" w:hAnsi="Arial" w:cs="Arial"/>
          <w:lang w:eastAsia="es-PE"/>
        </w:rPr>
        <w:t>a DGGRP</w:t>
      </w:r>
      <w:r w:rsidR="0070077A" w:rsidRPr="009B4B47" w:rsidDel="0070077A">
        <w:rPr>
          <w:rFonts w:ascii="Arial" w:hAnsi="Arial" w:cs="Arial"/>
          <w:lang w:eastAsia="es-PE"/>
        </w:rPr>
        <w:t xml:space="preserve"> </w:t>
      </w:r>
      <w:r w:rsidRPr="009B4B47">
        <w:rPr>
          <w:rFonts w:ascii="Arial" w:hAnsi="Arial" w:cs="Arial"/>
          <w:lang w:eastAsia="es-PE"/>
        </w:rPr>
        <w:t>en el mar</w:t>
      </w:r>
      <w:r>
        <w:rPr>
          <w:rFonts w:ascii="Arial" w:hAnsi="Arial" w:cs="Arial"/>
          <w:lang w:eastAsia="es-PE"/>
        </w:rPr>
        <w:t>co de su respectivo Convenio.</w:t>
      </w:r>
    </w:p>
    <w:p w14:paraId="77642177" w14:textId="01045DB4" w:rsidR="00010CD5" w:rsidRPr="009B4B47" w:rsidRDefault="00010CD5" w:rsidP="00010CD5">
      <w:pPr>
        <w:pStyle w:val="Normal3"/>
        <w:numPr>
          <w:ilvl w:val="0"/>
          <w:numId w:val="31"/>
        </w:numPr>
        <w:spacing w:after="0" w:line="240" w:lineRule="auto"/>
        <w:ind w:left="2268" w:hanging="425"/>
        <w:rPr>
          <w:rFonts w:ascii="Arial" w:hAnsi="Arial" w:cs="Arial"/>
          <w:lang w:eastAsia="es-PE"/>
        </w:rPr>
      </w:pPr>
      <w:r w:rsidRPr="009B4B47">
        <w:rPr>
          <w:rFonts w:ascii="Arial" w:hAnsi="Arial" w:cs="Arial"/>
          <w:lang w:eastAsia="es-PE"/>
        </w:rPr>
        <w:t>Realizar el seguimiento de los Planes Operativos de manera permanente a fin de evaluar el avance físico y financiero y efectuar los correctivos una vez detectadas las desviaciones sobre las acciones planificadas.</w:t>
      </w:r>
    </w:p>
    <w:p w14:paraId="5764DA39" w14:textId="77777777" w:rsidR="00010CD5" w:rsidRPr="009B4B47" w:rsidRDefault="00010CD5" w:rsidP="00010CD5">
      <w:pPr>
        <w:pStyle w:val="Normal3"/>
        <w:numPr>
          <w:ilvl w:val="0"/>
          <w:numId w:val="31"/>
        </w:numPr>
        <w:spacing w:after="0" w:line="240" w:lineRule="auto"/>
        <w:ind w:left="2268" w:hanging="425"/>
        <w:rPr>
          <w:rFonts w:ascii="Arial" w:hAnsi="Arial" w:cs="Arial"/>
          <w:lang w:eastAsia="es-PE"/>
        </w:rPr>
      </w:pPr>
      <w:r w:rsidRPr="009B4B47">
        <w:rPr>
          <w:rFonts w:ascii="Arial" w:hAnsi="Arial" w:cs="Arial"/>
          <w:lang w:eastAsia="es-PE"/>
        </w:rPr>
        <w:t>Participar en la formulación y posterior administración del presupuesto del Proyecto.</w:t>
      </w:r>
    </w:p>
    <w:p w14:paraId="5314B09F" w14:textId="77777777" w:rsidR="00010CD5" w:rsidRPr="009B4B47" w:rsidRDefault="00010CD5" w:rsidP="00010CD5">
      <w:pPr>
        <w:pStyle w:val="Normal3"/>
        <w:numPr>
          <w:ilvl w:val="0"/>
          <w:numId w:val="31"/>
        </w:numPr>
        <w:spacing w:after="0" w:line="240" w:lineRule="auto"/>
        <w:ind w:left="2268" w:hanging="425"/>
        <w:rPr>
          <w:rFonts w:ascii="Arial" w:hAnsi="Arial" w:cs="Arial"/>
          <w:lang w:eastAsia="es-PE"/>
        </w:rPr>
      </w:pPr>
      <w:r w:rsidRPr="009B4B47">
        <w:rPr>
          <w:rFonts w:ascii="Arial" w:hAnsi="Arial" w:cs="Arial"/>
          <w:lang w:eastAsia="es-PE"/>
        </w:rPr>
        <w:t>Supervisar el cumplimiento de los indicadores de gestión y de ejecución técnica del proyecto, a fin de determinar avances y desviaciones para la mitigación de riesgos.</w:t>
      </w:r>
    </w:p>
    <w:p w14:paraId="5BC89D86" w14:textId="1F8B6576" w:rsidR="00010CD5" w:rsidRPr="009B4B47" w:rsidRDefault="00010CD5" w:rsidP="00010CD5">
      <w:pPr>
        <w:pStyle w:val="Normal3"/>
        <w:numPr>
          <w:ilvl w:val="0"/>
          <w:numId w:val="31"/>
        </w:numPr>
        <w:spacing w:after="0" w:line="240" w:lineRule="auto"/>
        <w:ind w:left="2268" w:hanging="425"/>
        <w:rPr>
          <w:rFonts w:ascii="Arial" w:hAnsi="Arial" w:cs="Arial"/>
          <w:lang w:eastAsia="es-PE"/>
        </w:rPr>
      </w:pPr>
      <w:r w:rsidRPr="009B4B47">
        <w:rPr>
          <w:rFonts w:ascii="Arial" w:hAnsi="Arial" w:cs="Arial"/>
          <w:lang w:eastAsia="es-PE"/>
        </w:rPr>
        <w:t xml:space="preserve">Consolidar y mantener actualizada la información del Proyecto. </w:t>
      </w:r>
    </w:p>
    <w:p w14:paraId="3A500EBF" w14:textId="4D162731" w:rsidR="00010CD5" w:rsidRPr="009B4B47" w:rsidRDefault="00010CD5" w:rsidP="00010CD5">
      <w:pPr>
        <w:pStyle w:val="Normal3"/>
        <w:numPr>
          <w:ilvl w:val="0"/>
          <w:numId w:val="31"/>
        </w:numPr>
        <w:spacing w:after="0" w:line="240" w:lineRule="auto"/>
        <w:ind w:left="2268" w:hanging="425"/>
        <w:rPr>
          <w:rFonts w:ascii="Arial" w:hAnsi="Arial" w:cs="Arial"/>
          <w:lang w:eastAsia="es-PE"/>
        </w:rPr>
      </w:pPr>
      <w:r w:rsidRPr="009B4B47">
        <w:rPr>
          <w:rFonts w:ascii="Arial" w:hAnsi="Arial" w:cs="Arial"/>
          <w:lang w:eastAsia="es-PE"/>
        </w:rPr>
        <w:t xml:space="preserve">Realizar el seguimiento a las contrataciones efectuadas en el marco del proyecto y efectuar, previa conformidad </w:t>
      </w:r>
      <w:r w:rsidR="0070077A">
        <w:rPr>
          <w:rFonts w:ascii="Arial" w:hAnsi="Arial" w:cs="Arial"/>
          <w:lang w:eastAsia="es-PE"/>
        </w:rPr>
        <w:t xml:space="preserve">de </w:t>
      </w:r>
      <w:r w:rsidR="0070077A" w:rsidRPr="009B4B47">
        <w:rPr>
          <w:rFonts w:ascii="Arial" w:hAnsi="Arial" w:cs="Arial"/>
          <w:lang w:eastAsia="es-PE"/>
        </w:rPr>
        <w:t>l</w:t>
      </w:r>
      <w:r w:rsidR="0070077A">
        <w:rPr>
          <w:rFonts w:ascii="Arial" w:hAnsi="Arial" w:cs="Arial"/>
          <w:lang w:eastAsia="es-PE"/>
        </w:rPr>
        <w:t>a DGGRP</w:t>
      </w:r>
      <w:r w:rsidRPr="009B4B47">
        <w:rPr>
          <w:rFonts w:ascii="Arial" w:hAnsi="Arial" w:cs="Arial"/>
          <w:lang w:eastAsia="es-PE"/>
        </w:rPr>
        <w:t xml:space="preserve">, el pago de la contraprestación correspondiente. </w:t>
      </w:r>
    </w:p>
    <w:p w14:paraId="2C5292E6" w14:textId="65EA7451" w:rsidR="00010CD5" w:rsidRPr="009B4B47" w:rsidRDefault="0070077A" w:rsidP="00010CD5">
      <w:pPr>
        <w:pStyle w:val="Normal3"/>
        <w:numPr>
          <w:ilvl w:val="0"/>
          <w:numId w:val="31"/>
        </w:numPr>
        <w:spacing w:after="0" w:line="240" w:lineRule="auto"/>
        <w:ind w:left="2268" w:hanging="425"/>
        <w:rPr>
          <w:rFonts w:ascii="Arial" w:hAnsi="Arial" w:cs="Arial"/>
          <w:lang w:eastAsia="es-PE"/>
        </w:rPr>
      </w:pPr>
      <w:r>
        <w:rPr>
          <w:rFonts w:ascii="Arial" w:hAnsi="Arial" w:cs="Arial"/>
          <w:lang w:eastAsia="es-PE"/>
        </w:rPr>
        <w:t xml:space="preserve">Validar </w:t>
      </w:r>
      <w:r w:rsidR="00010CD5" w:rsidRPr="009B4B47">
        <w:rPr>
          <w:rFonts w:ascii="Arial" w:hAnsi="Arial" w:cs="Arial"/>
          <w:lang w:eastAsia="es-PE"/>
        </w:rPr>
        <w:t>el Manual de Operaciones del Proyecto.</w:t>
      </w:r>
    </w:p>
    <w:p w14:paraId="21C400EC" w14:textId="6E7D2861" w:rsidR="00010CD5" w:rsidRPr="00010CD5" w:rsidRDefault="00010CD5" w:rsidP="00010CD5">
      <w:pPr>
        <w:pStyle w:val="Normal3"/>
        <w:numPr>
          <w:ilvl w:val="0"/>
          <w:numId w:val="31"/>
        </w:numPr>
        <w:spacing w:after="0" w:line="240" w:lineRule="auto"/>
        <w:ind w:left="2268" w:hanging="425"/>
        <w:rPr>
          <w:rFonts w:ascii="Arial" w:hAnsi="Arial" w:cs="Arial"/>
          <w:lang w:eastAsia="es-PE"/>
        </w:rPr>
      </w:pPr>
      <w:r>
        <w:rPr>
          <w:rFonts w:ascii="Arial" w:hAnsi="Arial" w:cs="Arial"/>
          <w:lang w:eastAsia="es-PE"/>
        </w:rPr>
        <w:t>Realizar</w:t>
      </w:r>
      <w:r w:rsidRPr="009B4B47">
        <w:rPr>
          <w:rFonts w:ascii="Arial" w:hAnsi="Arial" w:cs="Arial"/>
          <w:lang w:eastAsia="es-PE"/>
        </w:rPr>
        <w:t xml:space="preserve"> la transferencia de bienes, en el marco del proyecto, a </w:t>
      </w:r>
      <w:r w:rsidR="0070077A" w:rsidRPr="009B4B47">
        <w:rPr>
          <w:rFonts w:ascii="Arial" w:hAnsi="Arial" w:cs="Arial"/>
          <w:lang w:eastAsia="es-PE"/>
        </w:rPr>
        <w:t>l</w:t>
      </w:r>
      <w:r w:rsidR="0070077A">
        <w:rPr>
          <w:rFonts w:ascii="Arial" w:hAnsi="Arial" w:cs="Arial"/>
          <w:lang w:eastAsia="es-PE"/>
        </w:rPr>
        <w:t>a DGGRP</w:t>
      </w:r>
      <w:r>
        <w:rPr>
          <w:rFonts w:ascii="Arial" w:hAnsi="Arial" w:cs="Arial"/>
          <w:lang w:eastAsia="es-PE"/>
        </w:rPr>
        <w:t>.</w:t>
      </w:r>
    </w:p>
    <w:p w14:paraId="3708E725" w14:textId="77777777" w:rsidR="00A25214" w:rsidRDefault="00A25214" w:rsidP="00851228">
      <w:pPr>
        <w:pStyle w:val="Normal3"/>
        <w:spacing w:after="0" w:line="240" w:lineRule="auto"/>
        <w:ind w:left="1501"/>
        <w:rPr>
          <w:rFonts w:ascii="Arial" w:hAnsi="Arial" w:cs="Arial"/>
          <w:lang w:val="es-ES"/>
        </w:rPr>
      </w:pPr>
    </w:p>
    <w:p w14:paraId="2DFD7C28" w14:textId="77777777" w:rsidR="00A25214" w:rsidRDefault="00A25214" w:rsidP="00851228">
      <w:pPr>
        <w:pStyle w:val="Normal3"/>
        <w:spacing w:after="0" w:line="240" w:lineRule="auto"/>
        <w:ind w:left="1501"/>
        <w:rPr>
          <w:rFonts w:ascii="Arial" w:hAnsi="Arial" w:cs="Arial"/>
          <w:lang w:val="es-ES"/>
        </w:rPr>
      </w:pPr>
    </w:p>
    <w:p w14:paraId="51967E95" w14:textId="68820287" w:rsidR="00DA07DC" w:rsidRDefault="00DA07DC" w:rsidP="00851228">
      <w:pPr>
        <w:pStyle w:val="Normal3"/>
        <w:spacing w:after="0" w:line="240" w:lineRule="auto"/>
        <w:ind w:left="1501"/>
        <w:rPr>
          <w:rFonts w:ascii="Arial" w:hAnsi="Arial" w:cs="Arial"/>
          <w:lang w:val="es-ES"/>
        </w:rPr>
      </w:pPr>
      <w:r w:rsidRPr="00851228">
        <w:rPr>
          <w:rFonts w:ascii="Arial" w:hAnsi="Arial" w:cs="Arial"/>
          <w:lang w:val="es-ES"/>
        </w:rPr>
        <w:t xml:space="preserve">Para cumplir con </w:t>
      </w:r>
      <w:r w:rsidR="002B051A" w:rsidRPr="00851228">
        <w:rPr>
          <w:rFonts w:ascii="Arial" w:hAnsi="Arial" w:cs="Arial"/>
          <w:lang w:val="es-ES"/>
        </w:rPr>
        <w:t xml:space="preserve">las </w:t>
      </w:r>
      <w:r w:rsidRPr="00851228">
        <w:rPr>
          <w:rFonts w:ascii="Arial" w:hAnsi="Arial" w:cs="Arial"/>
          <w:lang w:val="es-ES"/>
        </w:rPr>
        <w:t>funciones</w:t>
      </w:r>
      <w:r w:rsidR="004768E4" w:rsidRPr="00851228">
        <w:rPr>
          <w:rFonts w:ascii="Arial" w:hAnsi="Arial" w:cs="Arial"/>
          <w:lang w:val="es-ES"/>
        </w:rPr>
        <w:t xml:space="preserve"> </w:t>
      </w:r>
      <w:r w:rsidR="002B051A" w:rsidRPr="00851228">
        <w:rPr>
          <w:rFonts w:ascii="Arial" w:hAnsi="Arial" w:cs="Arial"/>
          <w:lang w:val="es-ES"/>
        </w:rPr>
        <w:t>señaladas</w:t>
      </w:r>
      <w:r w:rsidR="004768E4" w:rsidRPr="00851228">
        <w:rPr>
          <w:rFonts w:ascii="Arial" w:hAnsi="Arial" w:cs="Arial"/>
          <w:lang w:val="es-ES"/>
        </w:rPr>
        <w:t xml:space="preserve">, la </w:t>
      </w:r>
      <w:r w:rsidR="001810A1">
        <w:rPr>
          <w:rFonts w:ascii="Arial" w:hAnsi="Arial" w:cs="Arial"/>
          <w:lang w:val="es-ES"/>
        </w:rPr>
        <w:t>UCCTF/OGIP</w:t>
      </w:r>
      <w:r w:rsidR="004768E4" w:rsidRPr="00851228">
        <w:rPr>
          <w:rFonts w:ascii="Arial" w:hAnsi="Arial" w:cs="Arial"/>
          <w:lang w:val="es-ES"/>
        </w:rPr>
        <w:t xml:space="preserve"> </w:t>
      </w:r>
      <w:r w:rsidRPr="00851228">
        <w:rPr>
          <w:rFonts w:ascii="Arial" w:hAnsi="Arial" w:cs="Arial"/>
          <w:lang w:val="es-ES"/>
        </w:rPr>
        <w:t>c</w:t>
      </w:r>
      <w:r w:rsidR="004768E4" w:rsidRPr="00851228">
        <w:rPr>
          <w:rFonts w:ascii="Arial" w:hAnsi="Arial" w:cs="Arial"/>
          <w:lang w:val="es-ES"/>
        </w:rPr>
        <w:t xml:space="preserve">uenta con </w:t>
      </w:r>
      <w:r w:rsidR="001A2D49" w:rsidRPr="00851228">
        <w:rPr>
          <w:rFonts w:ascii="Arial" w:hAnsi="Arial" w:cs="Arial"/>
          <w:lang w:val="es-ES"/>
        </w:rPr>
        <w:t>personal calificado</w:t>
      </w:r>
      <w:r w:rsidRPr="00851228">
        <w:rPr>
          <w:rFonts w:ascii="Arial" w:hAnsi="Arial" w:cs="Arial"/>
          <w:lang w:val="es-ES"/>
        </w:rPr>
        <w:t xml:space="preserve">, cuyas funciones se detallan en Anexo </w:t>
      </w:r>
      <w:r w:rsidR="005243DC" w:rsidRPr="00851228">
        <w:rPr>
          <w:rFonts w:ascii="Arial" w:hAnsi="Arial" w:cs="Arial"/>
          <w:lang w:val="es-ES"/>
        </w:rPr>
        <w:t xml:space="preserve">N° </w:t>
      </w:r>
      <w:r w:rsidRPr="00851228">
        <w:rPr>
          <w:rFonts w:ascii="Arial" w:hAnsi="Arial" w:cs="Arial"/>
          <w:lang w:val="es-ES"/>
        </w:rPr>
        <w:t xml:space="preserve">1 Descripción de </w:t>
      </w:r>
      <w:r w:rsidR="00055E05" w:rsidRPr="00851228">
        <w:rPr>
          <w:rFonts w:ascii="Arial" w:hAnsi="Arial" w:cs="Arial"/>
          <w:lang w:val="es-ES"/>
        </w:rPr>
        <w:t>Cargos</w:t>
      </w:r>
      <w:r w:rsidRPr="00851228">
        <w:rPr>
          <w:rFonts w:ascii="Arial" w:hAnsi="Arial" w:cs="Arial"/>
          <w:lang w:val="es-ES"/>
        </w:rPr>
        <w:t xml:space="preserve"> del presente Manual</w:t>
      </w:r>
      <w:r w:rsidR="00055E05" w:rsidRPr="00851228">
        <w:rPr>
          <w:rFonts w:ascii="Arial" w:hAnsi="Arial" w:cs="Arial"/>
          <w:lang w:val="es-ES"/>
        </w:rPr>
        <w:t>.</w:t>
      </w:r>
    </w:p>
    <w:p w14:paraId="7BC70218" w14:textId="77777777" w:rsidR="00851228" w:rsidRPr="00851228" w:rsidRDefault="00851228" w:rsidP="00851228">
      <w:pPr>
        <w:pStyle w:val="Normal3"/>
        <w:spacing w:after="0" w:line="240" w:lineRule="auto"/>
        <w:ind w:left="1501"/>
        <w:rPr>
          <w:rFonts w:ascii="Arial" w:hAnsi="Arial" w:cs="Arial"/>
          <w:lang w:val="es-ES"/>
        </w:rPr>
      </w:pPr>
    </w:p>
    <w:p w14:paraId="1582E955" w14:textId="61BC2546" w:rsidR="00455FA5" w:rsidRDefault="00614A26" w:rsidP="00851228">
      <w:pPr>
        <w:pStyle w:val="Heading2"/>
        <w:spacing w:after="0" w:line="240" w:lineRule="auto"/>
        <w:ind w:left="875"/>
        <w:rPr>
          <w:rFonts w:ascii="Arial" w:hAnsi="Arial" w:cs="Arial"/>
          <w:b/>
        </w:rPr>
      </w:pPr>
      <w:bookmarkStart w:id="25" w:name="_Toc329310085"/>
      <w:bookmarkStart w:id="26" w:name="_Toc329310156"/>
      <w:bookmarkStart w:id="27" w:name="_Toc370820092"/>
      <w:r w:rsidRPr="00851228">
        <w:rPr>
          <w:rFonts w:ascii="Arial" w:hAnsi="Arial" w:cs="Arial"/>
          <w:b/>
        </w:rPr>
        <w:t>Dirección General de Gestión de Recursos Públicos (DGGRP)</w:t>
      </w:r>
      <w:bookmarkEnd w:id="25"/>
      <w:bookmarkEnd w:id="26"/>
      <w:bookmarkEnd w:id="27"/>
    </w:p>
    <w:p w14:paraId="2585096B" w14:textId="77777777" w:rsidR="00851228" w:rsidRPr="00851228" w:rsidRDefault="00851228" w:rsidP="00851228">
      <w:pPr>
        <w:spacing w:after="0" w:line="240" w:lineRule="auto"/>
      </w:pPr>
    </w:p>
    <w:p w14:paraId="5A3E1521" w14:textId="77777777" w:rsidR="00455FA5" w:rsidRPr="00851228" w:rsidRDefault="00455FA5" w:rsidP="00851228">
      <w:pPr>
        <w:pStyle w:val="Heading3"/>
        <w:spacing w:after="0" w:line="240" w:lineRule="auto"/>
        <w:ind w:left="1584"/>
        <w:rPr>
          <w:rFonts w:ascii="Arial" w:hAnsi="Arial" w:cs="Arial"/>
        </w:rPr>
      </w:pPr>
      <w:bookmarkStart w:id="28" w:name="_Toc329310086"/>
      <w:bookmarkStart w:id="29" w:name="_Toc329310157"/>
      <w:bookmarkStart w:id="30" w:name="_Toc370820093"/>
      <w:r w:rsidRPr="00851228">
        <w:rPr>
          <w:rFonts w:ascii="Arial" w:hAnsi="Arial" w:cs="Arial"/>
        </w:rPr>
        <w:t>Descripción</w:t>
      </w:r>
      <w:bookmarkEnd w:id="28"/>
      <w:bookmarkEnd w:id="29"/>
      <w:r w:rsidR="004732FB" w:rsidRPr="00851228">
        <w:rPr>
          <w:rFonts w:ascii="Arial" w:hAnsi="Arial" w:cs="Arial"/>
        </w:rPr>
        <w:t>.</w:t>
      </w:r>
      <w:bookmarkEnd w:id="30"/>
    </w:p>
    <w:p w14:paraId="1ABD761F" w14:textId="77777777" w:rsidR="000E52A4" w:rsidRDefault="00FF59DF" w:rsidP="00851228">
      <w:pPr>
        <w:pStyle w:val="Normal3"/>
        <w:spacing w:after="0" w:line="240" w:lineRule="auto"/>
        <w:ind w:left="1584"/>
        <w:rPr>
          <w:rFonts w:ascii="Arial" w:hAnsi="Arial" w:cs="Arial"/>
        </w:rPr>
      </w:pPr>
      <w:r w:rsidRPr="00851228">
        <w:rPr>
          <w:rFonts w:ascii="Arial" w:hAnsi="Arial" w:cs="Arial"/>
        </w:rPr>
        <w:t>El área técnica r</w:t>
      </w:r>
      <w:r w:rsidR="00F63F60" w:rsidRPr="00851228">
        <w:rPr>
          <w:rFonts w:ascii="Arial" w:hAnsi="Arial" w:cs="Arial"/>
        </w:rPr>
        <w:t>esponsable de la ejecución del P</w:t>
      </w:r>
      <w:r w:rsidRPr="00851228">
        <w:rPr>
          <w:rFonts w:ascii="Arial" w:hAnsi="Arial" w:cs="Arial"/>
        </w:rPr>
        <w:t>royecto es la Dirección General de Gestión de Recursos Públicos (DGGRP), órgano de línea dependiente del Viceministerio de Hacienda</w:t>
      </w:r>
      <w:r w:rsidR="00F63F60" w:rsidRPr="00851228">
        <w:rPr>
          <w:rFonts w:ascii="Arial" w:hAnsi="Arial" w:cs="Arial"/>
        </w:rPr>
        <w:t xml:space="preserve"> del MEF</w:t>
      </w:r>
      <w:r w:rsidRPr="00851228">
        <w:rPr>
          <w:rFonts w:ascii="Arial" w:hAnsi="Arial" w:cs="Arial"/>
        </w:rPr>
        <w:t xml:space="preserve">, </w:t>
      </w:r>
      <w:r w:rsidR="00F63F60" w:rsidRPr="00851228">
        <w:rPr>
          <w:rFonts w:ascii="Arial" w:hAnsi="Arial" w:cs="Arial"/>
        </w:rPr>
        <w:t>el cual, de acuerdo a sus responsabilidades funcionales, es el órgano encargado de realizar el análisis fiscal y financiero de las medidas que se propongan en materia de remuneraciones y previsional del Sector Público, así como de formular y proponer políticas públicas sobre la gestión de planillas, a partir de lo cual tiene competencias para realizar las acciones necesarias para mejorar el sistema de gestión presupuestaria de planillas del Sector Público</w:t>
      </w:r>
      <w:r w:rsidR="000E52A4" w:rsidRPr="00851228">
        <w:rPr>
          <w:rFonts w:ascii="Arial" w:hAnsi="Arial" w:cs="Arial"/>
        </w:rPr>
        <w:t>. Tiene como principales funciones:</w:t>
      </w:r>
    </w:p>
    <w:p w14:paraId="0F52C198" w14:textId="77777777" w:rsidR="00851228" w:rsidRPr="00851228" w:rsidRDefault="00851228" w:rsidP="00851228">
      <w:pPr>
        <w:pStyle w:val="Normal3"/>
        <w:spacing w:after="0" w:line="240" w:lineRule="auto"/>
        <w:ind w:left="1584"/>
        <w:rPr>
          <w:rFonts w:ascii="Arial" w:hAnsi="Arial" w:cs="Arial"/>
        </w:rPr>
      </w:pPr>
    </w:p>
    <w:p w14:paraId="716942A6" w14:textId="77777777" w:rsidR="000E52A4" w:rsidRPr="00851228" w:rsidRDefault="000E52A4" w:rsidP="00D07599">
      <w:pPr>
        <w:pStyle w:val="Normal3"/>
        <w:numPr>
          <w:ilvl w:val="0"/>
          <w:numId w:val="19"/>
        </w:numPr>
        <w:spacing w:after="0" w:line="240" w:lineRule="auto"/>
        <w:ind w:left="2304"/>
        <w:rPr>
          <w:rFonts w:ascii="Arial" w:hAnsi="Arial" w:cs="Arial"/>
        </w:rPr>
      </w:pPr>
      <w:r w:rsidRPr="00851228">
        <w:rPr>
          <w:rFonts w:ascii="Arial" w:hAnsi="Arial" w:cs="Arial"/>
        </w:rPr>
        <w:t>Realizar el análisis fiscal y financiero de las medidas que se propongan en materia de remuneraciones y previsional;</w:t>
      </w:r>
    </w:p>
    <w:p w14:paraId="6E2ECDC4" w14:textId="77777777" w:rsidR="000E52A4" w:rsidRPr="00851228" w:rsidRDefault="000E52A4" w:rsidP="00D07599">
      <w:pPr>
        <w:pStyle w:val="Normal3"/>
        <w:numPr>
          <w:ilvl w:val="0"/>
          <w:numId w:val="19"/>
        </w:numPr>
        <w:spacing w:after="0" w:line="240" w:lineRule="auto"/>
        <w:ind w:left="2304"/>
        <w:rPr>
          <w:rFonts w:ascii="Arial" w:hAnsi="Arial" w:cs="Arial"/>
        </w:rPr>
      </w:pPr>
      <w:r w:rsidRPr="00851228">
        <w:rPr>
          <w:rFonts w:ascii="Arial" w:hAnsi="Arial" w:cs="Arial"/>
        </w:rPr>
        <w:lastRenderedPageBreak/>
        <w:t>Formular y proponer medidas para la administración de pasivos contingentes relacionados a personal y pensiones;</w:t>
      </w:r>
    </w:p>
    <w:p w14:paraId="1498D4F6" w14:textId="77777777" w:rsidR="000E52A4" w:rsidRPr="00851228" w:rsidRDefault="000E52A4" w:rsidP="00D07599">
      <w:pPr>
        <w:pStyle w:val="Normal3"/>
        <w:numPr>
          <w:ilvl w:val="0"/>
          <w:numId w:val="19"/>
        </w:numPr>
        <w:spacing w:after="0" w:line="240" w:lineRule="auto"/>
        <w:ind w:left="2304"/>
        <w:rPr>
          <w:rFonts w:ascii="Arial" w:hAnsi="Arial" w:cs="Arial"/>
        </w:rPr>
      </w:pPr>
      <w:r w:rsidRPr="00851228">
        <w:rPr>
          <w:rFonts w:ascii="Arial" w:hAnsi="Arial" w:cs="Arial"/>
        </w:rPr>
        <w:t>Formular y proponer instrumentos para el control de calidad en la gestión de los recursos públicos, incluyendo bienes, servicios, obras, planillas y activos no financieros;</w:t>
      </w:r>
    </w:p>
    <w:p w14:paraId="462EA57A" w14:textId="77777777" w:rsidR="000E52A4" w:rsidRPr="00851228" w:rsidRDefault="000E52A4" w:rsidP="00D07599">
      <w:pPr>
        <w:pStyle w:val="Normal3"/>
        <w:numPr>
          <w:ilvl w:val="0"/>
          <w:numId w:val="19"/>
        </w:numPr>
        <w:spacing w:after="0" w:line="240" w:lineRule="auto"/>
        <w:ind w:left="2304"/>
        <w:rPr>
          <w:rFonts w:ascii="Arial" w:hAnsi="Arial" w:cs="Arial"/>
        </w:rPr>
      </w:pPr>
      <w:r w:rsidRPr="00851228">
        <w:rPr>
          <w:rFonts w:ascii="Arial" w:hAnsi="Arial" w:cs="Arial"/>
        </w:rPr>
        <w:t>Emitir opinión técnica respecto de propuestas normativas relacionadas a la materia laboral y previsional que puedan implicar el uso de recursos públicos;</w:t>
      </w:r>
    </w:p>
    <w:p w14:paraId="1093D09A" w14:textId="77777777" w:rsidR="00851228" w:rsidRDefault="00851228" w:rsidP="00851228">
      <w:pPr>
        <w:pStyle w:val="Normal3"/>
        <w:spacing w:after="0" w:line="240" w:lineRule="auto"/>
        <w:ind w:left="1584"/>
        <w:rPr>
          <w:rFonts w:ascii="Arial" w:hAnsi="Arial" w:cs="Arial"/>
        </w:rPr>
      </w:pPr>
    </w:p>
    <w:p w14:paraId="068F176F" w14:textId="5EA7F1DF" w:rsidR="00EE4391" w:rsidRDefault="00EE4391" w:rsidP="00851228">
      <w:pPr>
        <w:pStyle w:val="Normal3"/>
        <w:spacing w:after="0" w:line="240" w:lineRule="auto"/>
        <w:ind w:left="1584"/>
        <w:rPr>
          <w:rFonts w:ascii="Arial" w:hAnsi="Arial" w:cs="Arial"/>
        </w:rPr>
      </w:pPr>
      <w:r w:rsidRPr="00851228">
        <w:rPr>
          <w:rFonts w:ascii="Arial" w:hAnsi="Arial" w:cs="Arial"/>
        </w:rPr>
        <w:t>En el marco del Proyecto</w:t>
      </w:r>
      <w:r w:rsidR="00C66DFF" w:rsidRPr="00851228">
        <w:rPr>
          <w:rFonts w:ascii="Arial" w:hAnsi="Arial" w:cs="Arial"/>
        </w:rPr>
        <w:t>,</w:t>
      </w:r>
      <w:r w:rsidRPr="00851228">
        <w:rPr>
          <w:rFonts w:ascii="Arial" w:hAnsi="Arial" w:cs="Arial"/>
        </w:rPr>
        <w:t xml:space="preserve"> la DGGRP es el responsable técnico y coordinará con la </w:t>
      </w:r>
      <w:r w:rsidR="001810A1">
        <w:rPr>
          <w:rFonts w:ascii="Arial" w:hAnsi="Arial" w:cs="Arial"/>
        </w:rPr>
        <w:t>UCCTF/OGIP</w:t>
      </w:r>
      <w:r w:rsidRPr="00851228">
        <w:rPr>
          <w:rFonts w:ascii="Arial" w:hAnsi="Arial" w:cs="Arial"/>
        </w:rPr>
        <w:t xml:space="preserve"> la implementación del Proyecto. </w:t>
      </w:r>
    </w:p>
    <w:p w14:paraId="11B652DB" w14:textId="77777777" w:rsidR="00851228" w:rsidRPr="00851228" w:rsidRDefault="00851228" w:rsidP="00851228">
      <w:pPr>
        <w:pStyle w:val="Normal3"/>
        <w:spacing w:after="0" w:line="240" w:lineRule="auto"/>
        <w:ind w:left="1584"/>
        <w:rPr>
          <w:rFonts w:ascii="Arial" w:hAnsi="Arial" w:cs="Arial"/>
        </w:rPr>
      </w:pPr>
    </w:p>
    <w:p w14:paraId="3A82B632" w14:textId="77777777" w:rsidR="00EE4391" w:rsidRPr="00851228" w:rsidRDefault="00EE4391" w:rsidP="00851228">
      <w:pPr>
        <w:pStyle w:val="Heading3"/>
        <w:spacing w:after="0" w:line="240" w:lineRule="auto"/>
        <w:ind w:left="1584"/>
        <w:rPr>
          <w:rFonts w:ascii="Arial" w:hAnsi="Arial" w:cs="Arial"/>
        </w:rPr>
      </w:pPr>
      <w:bookmarkStart w:id="31" w:name="_Toc370820094"/>
      <w:r w:rsidRPr="00851228">
        <w:rPr>
          <w:rFonts w:ascii="Arial" w:hAnsi="Arial" w:cs="Arial"/>
        </w:rPr>
        <w:t>Estructura</w:t>
      </w:r>
      <w:bookmarkEnd w:id="31"/>
    </w:p>
    <w:p w14:paraId="439470D5" w14:textId="77777777" w:rsidR="002B051A" w:rsidRDefault="0070146B" w:rsidP="00851228">
      <w:pPr>
        <w:pStyle w:val="Normal3"/>
        <w:spacing w:after="0" w:line="240" w:lineRule="auto"/>
        <w:ind w:left="1584"/>
        <w:rPr>
          <w:rFonts w:ascii="Arial" w:hAnsi="Arial" w:cs="Arial"/>
        </w:rPr>
      </w:pPr>
      <w:r w:rsidRPr="00851228">
        <w:rPr>
          <w:rFonts w:ascii="Arial" w:hAnsi="Arial" w:cs="Arial"/>
        </w:rPr>
        <w:t>Para cumplir con las funciones señaladas</w:t>
      </w:r>
      <w:r w:rsidR="00EE4391" w:rsidRPr="00851228">
        <w:rPr>
          <w:rFonts w:ascii="Arial" w:hAnsi="Arial" w:cs="Arial"/>
        </w:rPr>
        <w:t>,</w:t>
      </w:r>
      <w:r w:rsidRPr="00851228">
        <w:rPr>
          <w:rFonts w:ascii="Arial" w:hAnsi="Arial" w:cs="Arial"/>
        </w:rPr>
        <w:t xml:space="preserve"> la DGGRP conformará un Equipo de Coordinación del Proyecto, liderado por un Coordinador de Proyecto y un grupo de expertos calificados encargados de la planificación y monitoreo y de la implementación técnica de los componentes del Proyecto; Así mismo la DGGRP coordinará con la Oficina General de Tecnología de Información (OGTI) y con SERVIR en los asuntos técnicos de su competencia.</w:t>
      </w:r>
    </w:p>
    <w:p w14:paraId="1A9543CC" w14:textId="77777777" w:rsidR="00851228" w:rsidRPr="00851228" w:rsidRDefault="00851228" w:rsidP="00851228">
      <w:pPr>
        <w:pStyle w:val="Normal3"/>
        <w:spacing w:after="0" w:line="240" w:lineRule="auto"/>
        <w:ind w:left="1584"/>
        <w:rPr>
          <w:rFonts w:ascii="Arial" w:hAnsi="Arial" w:cs="Arial"/>
        </w:rPr>
      </w:pPr>
    </w:p>
    <w:p w14:paraId="30B97EF6" w14:textId="77777777" w:rsidR="002B051A" w:rsidRPr="00851228" w:rsidRDefault="00EE4391" w:rsidP="00851228">
      <w:pPr>
        <w:pStyle w:val="Heading3"/>
        <w:spacing w:after="0" w:line="240" w:lineRule="auto"/>
        <w:ind w:left="1584"/>
        <w:rPr>
          <w:rFonts w:ascii="Arial" w:hAnsi="Arial" w:cs="Arial"/>
        </w:rPr>
      </w:pPr>
      <w:bookmarkStart w:id="32" w:name="_Toc370820095"/>
      <w:r w:rsidRPr="00851228">
        <w:rPr>
          <w:rFonts w:ascii="Arial" w:hAnsi="Arial" w:cs="Arial"/>
        </w:rPr>
        <w:t>Funciones</w:t>
      </w:r>
      <w:bookmarkEnd w:id="32"/>
    </w:p>
    <w:p w14:paraId="57486634" w14:textId="0691FF11" w:rsidR="00EE4391" w:rsidRPr="00851228" w:rsidRDefault="00EE4391" w:rsidP="00851228">
      <w:pPr>
        <w:pStyle w:val="Normal3"/>
        <w:spacing w:after="0" w:line="240" w:lineRule="auto"/>
        <w:ind w:left="1584"/>
        <w:rPr>
          <w:rFonts w:ascii="Arial" w:hAnsi="Arial" w:cs="Arial"/>
        </w:rPr>
      </w:pPr>
      <w:r w:rsidRPr="00851228">
        <w:rPr>
          <w:rFonts w:ascii="Arial" w:hAnsi="Arial" w:cs="Arial"/>
        </w:rPr>
        <w:t xml:space="preserve">Las principales funciones de la DGGRP para la ejecución de los Componentes del Proyecto son las siguientes: </w:t>
      </w:r>
    </w:p>
    <w:p w14:paraId="0F85B3A2" w14:textId="6BF6E960" w:rsidR="00D763F4" w:rsidRPr="00851228" w:rsidRDefault="00EE4391" w:rsidP="00D07599">
      <w:pPr>
        <w:pStyle w:val="Normal3"/>
        <w:numPr>
          <w:ilvl w:val="0"/>
          <w:numId w:val="22"/>
        </w:numPr>
        <w:spacing w:after="0" w:line="240" w:lineRule="auto"/>
        <w:ind w:left="1944"/>
        <w:rPr>
          <w:rFonts w:ascii="Arial" w:hAnsi="Arial" w:cs="Arial"/>
        </w:rPr>
      </w:pPr>
      <w:r w:rsidRPr="00851228">
        <w:rPr>
          <w:rFonts w:ascii="Arial" w:hAnsi="Arial" w:cs="Arial"/>
        </w:rPr>
        <w:t>Planifica</w:t>
      </w:r>
      <w:r w:rsidR="00C92C31" w:rsidRPr="00851228">
        <w:rPr>
          <w:rFonts w:ascii="Arial" w:hAnsi="Arial" w:cs="Arial"/>
        </w:rPr>
        <w:t>r</w:t>
      </w:r>
      <w:r w:rsidRPr="00851228">
        <w:rPr>
          <w:rFonts w:ascii="Arial" w:hAnsi="Arial" w:cs="Arial"/>
        </w:rPr>
        <w:t xml:space="preserve"> la ejecución del Proyecto</w:t>
      </w:r>
      <w:r w:rsidR="00D763F4" w:rsidRPr="00851228">
        <w:rPr>
          <w:rFonts w:ascii="Arial" w:hAnsi="Arial" w:cs="Arial"/>
        </w:rPr>
        <w:t xml:space="preserve"> en coordinación con la </w:t>
      </w:r>
      <w:r w:rsidR="001810A1">
        <w:rPr>
          <w:rFonts w:ascii="Arial" w:hAnsi="Arial" w:cs="Arial"/>
        </w:rPr>
        <w:t>UCCTF/OGIP</w:t>
      </w:r>
      <w:r w:rsidR="00D763F4" w:rsidRPr="00851228">
        <w:rPr>
          <w:rFonts w:ascii="Arial" w:hAnsi="Arial" w:cs="Arial"/>
        </w:rPr>
        <w:t>, OGTI y SERVIR</w:t>
      </w:r>
      <w:r w:rsidR="00C66DFF" w:rsidRPr="00851228">
        <w:rPr>
          <w:rFonts w:ascii="Arial" w:hAnsi="Arial" w:cs="Arial"/>
        </w:rPr>
        <w:t xml:space="preserve"> u otra área u organismo</w:t>
      </w:r>
      <w:r w:rsidR="00861999" w:rsidRPr="00851228">
        <w:rPr>
          <w:rFonts w:ascii="Arial" w:hAnsi="Arial" w:cs="Arial"/>
        </w:rPr>
        <w:t xml:space="preserve"> competente</w:t>
      </w:r>
      <w:r w:rsidR="00C66DFF" w:rsidRPr="00851228">
        <w:rPr>
          <w:rFonts w:ascii="Arial" w:hAnsi="Arial" w:cs="Arial"/>
        </w:rPr>
        <w:t>, de ser necesario</w:t>
      </w:r>
      <w:r w:rsidR="00D763F4" w:rsidRPr="00851228">
        <w:rPr>
          <w:rFonts w:ascii="Arial" w:hAnsi="Arial" w:cs="Arial"/>
        </w:rPr>
        <w:t>.</w:t>
      </w:r>
    </w:p>
    <w:p w14:paraId="1749000E" w14:textId="7A640141" w:rsidR="00EE4391" w:rsidRPr="00851228" w:rsidRDefault="00D763F4" w:rsidP="00D07599">
      <w:pPr>
        <w:pStyle w:val="Normal3"/>
        <w:numPr>
          <w:ilvl w:val="0"/>
          <w:numId w:val="22"/>
        </w:numPr>
        <w:spacing w:after="0" w:line="240" w:lineRule="auto"/>
        <w:ind w:left="1944"/>
        <w:rPr>
          <w:rFonts w:ascii="Arial" w:hAnsi="Arial" w:cs="Arial"/>
        </w:rPr>
      </w:pPr>
      <w:r w:rsidRPr="00851228">
        <w:rPr>
          <w:rFonts w:ascii="Arial" w:hAnsi="Arial" w:cs="Arial"/>
        </w:rPr>
        <w:t xml:space="preserve">Elaborar y </w:t>
      </w:r>
      <w:r w:rsidRPr="00417BF7">
        <w:rPr>
          <w:rFonts w:ascii="Arial" w:hAnsi="Arial" w:cs="Arial"/>
        </w:rPr>
        <w:t>consolidar</w:t>
      </w:r>
      <w:r w:rsidRPr="00851228">
        <w:rPr>
          <w:rFonts w:ascii="Arial" w:hAnsi="Arial" w:cs="Arial"/>
        </w:rPr>
        <w:t xml:space="preserve"> el </w:t>
      </w:r>
      <w:r w:rsidR="00C92C31" w:rsidRPr="00851228">
        <w:rPr>
          <w:rFonts w:ascii="Arial" w:hAnsi="Arial" w:cs="Arial"/>
        </w:rPr>
        <w:t>Plan de Ejecución del Proyecto (PEP),</w:t>
      </w:r>
      <w:r w:rsidR="00EE4391" w:rsidRPr="00851228">
        <w:rPr>
          <w:rFonts w:ascii="Arial" w:hAnsi="Arial" w:cs="Arial"/>
        </w:rPr>
        <w:t xml:space="preserve"> </w:t>
      </w:r>
      <w:r w:rsidR="00A45486">
        <w:rPr>
          <w:rFonts w:ascii="Arial" w:hAnsi="Arial" w:cs="Arial"/>
        </w:rPr>
        <w:t xml:space="preserve">la programación técnica de los </w:t>
      </w:r>
      <w:r w:rsidR="00EE4391" w:rsidRPr="00851228">
        <w:rPr>
          <w:rFonts w:ascii="Arial" w:hAnsi="Arial" w:cs="Arial"/>
        </w:rPr>
        <w:t xml:space="preserve">Planes Operativos Anuales (POA) </w:t>
      </w:r>
      <w:r w:rsidR="00C92C31" w:rsidRPr="00851228">
        <w:rPr>
          <w:rFonts w:ascii="Arial" w:hAnsi="Arial" w:cs="Arial"/>
        </w:rPr>
        <w:t xml:space="preserve">y remitirlos a </w:t>
      </w:r>
      <w:r w:rsidR="00EE4391" w:rsidRPr="00851228">
        <w:rPr>
          <w:rFonts w:ascii="Arial" w:hAnsi="Arial" w:cs="Arial"/>
        </w:rPr>
        <w:t xml:space="preserve">la </w:t>
      </w:r>
      <w:r w:rsidR="001810A1">
        <w:rPr>
          <w:rFonts w:ascii="Arial" w:hAnsi="Arial" w:cs="Arial"/>
        </w:rPr>
        <w:t>UCCTF/OGIP</w:t>
      </w:r>
      <w:r w:rsidR="00C92C31" w:rsidRPr="00851228">
        <w:rPr>
          <w:rFonts w:ascii="Arial" w:hAnsi="Arial" w:cs="Arial"/>
        </w:rPr>
        <w:t xml:space="preserve"> para </w:t>
      </w:r>
      <w:r w:rsidR="00A45486">
        <w:rPr>
          <w:rFonts w:ascii="Arial" w:hAnsi="Arial" w:cs="Arial"/>
        </w:rPr>
        <w:t>su respectiva consolidación, con la información fiduciaria requerida</w:t>
      </w:r>
      <w:r w:rsidR="00EE4391" w:rsidRPr="00851228">
        <w:rPr>
          <w:rFonts w:ascii="Arial" w:hAnsi="Arial" w:cs="Arial"/>
        </w:rPr>
        <w:t>;</w:t>
      </w:r>
      <w:r w:rsidR="00D45053">
        <w:rPr>
          <w:rFonts w:ascii="Arial" w:hAnsi="Arial" w:cs="Arial"/>
        </w:rPr>
        <w:t xml:space="preserve"> y subsiguiente solicitud de no objeción.</w:t>
      </w:r>
      <w:r w:rsidR="00EE4391" w:rsidRPr="00851228">
        <w:rPr>
          <w:rFonts w:ascii="Arial" w:hAnsi="Arial" w:cs="Arial"/>
        </w:rPr>
        <w:t xml:space="preserve"> </w:t>
      </w:r>
    </w:p>
    <w:p w14:paraId="6693E762" w14:textId="699124B4" w:rsidR="00C92C31" w:rsidRPr="00851228" w:rsidRDefault="00C92C31" w:rsidP="00D07599">
      <w:pPr>
        <w:pStyle w:val="Normal3"/>
        <w:numPr>
          <w:ilvl w:val="0"/>
          <w:numId w:val="22"/>
        </w:numPr>
        <w:spacing w:after="0" w:line="240" w:lineRule="auto"/>
        <w:ind w:left="1944"/>
        <w:rPr>
          <w:rFonts w:ascii="Arial" w:hAnsi="Arial" w:cs="Arial"/>
        </w:rPr>
      </w:pPr>
      <w:r w:rsidRPr="00851228">
        <w:rPr>
          <w:rFonts w:ascii="Arial" w:hAnsi="Arial" w:cs="Arial"/>
        </w:rPr>
        <w:t xml:space="preserve">Supervisar la implementación técnica del Proyecto, en base al PEP y POA aprobados, coordinando los aspectos administrativos con la </w:t>
      </w:r>
      <w:r w:rsidR="001810A1">
        <w:rPr>
          <w:rFonts w:ascii="Arial" w:hAnsi="Arial" w:cs="Arial"/>
        </w:rPr>
        <w:t>UCCTF/OGIP</w:t>
      </w:r>
      <w:r w:rsidRPr="00851228">
        <w:rPr>
          <w:rFonts w:ascii="Arial" w:hAnsi="Arial" w:cs="Arial"/>
        </w:rPr>
        <w:t>.</w:t>
      </w:r>
    </w:p>
    <w:p w14:paraId="532093AF" w14:textId="003A049B" w:rsidR="00EE4391" w:rsidRPr="00851228" w:rsidRDefault="00C92C31" w:rsidP="00D07599">
      <w:pPr>
        <w:pStyle w:val="Normal3"/>
        <w:numPr>
          <w:ilvl w:val="0"/>
          <w:numId w:val="22"/>
        </w:numPr>
        <w:spacing w:after="0" w:line="240" w:lineRule="auto"/>
        <w:ind w:left="1944"/>
        <w:rPr>
          <w:rFonts w:ascii="Arial" w:hAnsi="Arial" w:cs="Arial"/>
        </w:rPr>
      </w:pPr>
      <w:r w:rsidRPr="00851228">
        <w:rPr>
          <w:rFonts w:ascii="Arial" w:hAnsi="Arial" w:cs="Arial"/>
        </w:rPr>
        <w:t>Aprobar</w:t>
      </w:r>
      <w:r w:rsidR="00EE4391" w:rsidRPr="00851228">
        <w:rPr>
          <w:rFonts w:ascii="Arial" w:hAnsi="Arial" w:cs="Arial"/>
        </w:rPr>
        <w:t xml:space="preserve"> términos de referencia y especificaciones té</w:t>
      </w:r>
      <w:r w:rsidRPr="00851228">
        <w:rPr>
          <w:rFonts w:ascii="Arial" w:hAnsi="Arial" w:cs="Arial"/>
        </w:rPr>
        <w:t xml:space="preserve">cnicas para las contrataciones en el marco del Proyecto y remitirlos a la </w:t>
      </w:r>
      <w:r w:rsidR="001810A1">
        <w:rPr>
          <w:rFonts w:ascii="Arial" w:hAnsi="Arial" w:cs="Arial"/>
        </w:rPr>
        <w:t>UCCTF/OGIP</w:t>
      </w:r>
      <w:r w:rsidRPr="00851228">
        <w:rPr>
          <w:rFonts w:ascii="Arial" w:hAnsi="Arial" w:cs="Arial"/>
        </w:rPr>
        <w:t xml:space="preserve"> para </w:t>
      </w:r>
      <w:r w:rsidR="00D763F4" w:rsidRPr="00851228">
        <w:rPr>
          <w:rFonts w:ascii="Arial" w:hAnsi="Arial" w:cs="Arial"/>
        </w:rPr>
        <w:t xml:space="preserve">solicitar la </w:t>
      </w:r>
      <w:r w:rsidRPr="00851228">
        <w:rPr>
          <w:rFonts w:ascii="Arial" w:hAnsi="Arial" w:cs="Arial"/>
        </w:rPr>
        <w:t>contratación correspondiente de acuerdo al Plan de Adquisiciones aprobado.</w:t>
      </w:r>
    </w:p>
    <w:p w14:paraId="23CE8ECC" w14:textId="4CCF6169" w:rsidR="00C92C31" w:rsidRPr="00851228" w:rsidRDefault="00C92C31" w:rsidP="00D07599">
      <w:pPr>
        <w:pStyle w:val="Normal3"/>
        <w:numPr>
          <w:ilvl w:val="0"/>
          <w:numId w:val="22"/>
        </w:numPr>
        <w:spacing w:after="0" w:line="240" w:lineRule="auto"/>
        <w:ind w:left="1944"/>
        <w:rPr>
          <w:rFonts w:ascii="Arial" w:hAnsi="Arial" w:cs="Arial"/>
        </w:rPr>
      </w:pPr>
      <w:r w:rsidRPr="00851228">
        <w:rPr>
          <w:rFonts w:ascii="Arial" w:hAnsi="Arial" w:cs="Arial"/>
        </w:rPr>
        <w:t>A</w:t>
      </w:r>
      <w:r w:rsidR="00EE4391" w:rsidRPr="00851228">
        <w:rPr>
          <w:rFonts w:ascii="Arial" w:hAnsi="Arial" w:cs="Arial"/>
        </w:rPr>
        <w:t>proba</w:t>
      </w:r>
      <w:r w:rsidRPr="00851228">
        <w:rPr>
          <w:rFonts w:ascii="Arial" w:hAnsi="Arial" w:cs="Arial"/>
        </w:rPr>
        <w:t>r</w:t>
      </w:r>
      <w:r w:rsidR="00417BF7">
        <w:rPr>
          <w:rFonts w:ascii="Arial" w:hAnsi="Arial" w:cs="Arial"/>
        </w:rPr>
        <w:t xml:space="preserve"> técnicamente</w:t>
      </w:r>
      <w:r w:rsidRPr="00851228">
        <w:rPr>
          <w:rFonts w:ascii="Arial" w:hAnsi="Arial" w:cs="Arial"/>
        </w:rPr>
        <w:t xml:space="preserve"> los</w:t>
      </w:r>
      <w:r w:rsidR="00EE4391" w:rsidRPr="00851228">
        <w:rPr>
          <w:rFonts w:ascii="Arial" w:hAnsi="Arial" w:cs="Arial"/>
        </w:rPr>
        <w:t xml:space="preserve"> entregables </w:t>
      </w:r>
      <w:r w:rsidRPr="00851228">
        <w:rPr>
          <w:rFonts w:ascii="Arial" w:hAnsi="Arial" w:cs="Arial"/>
        </w:rPr>
        <w:t xml:space="preserve">parciales y finales y </w:t>
      </w:r>
      <w:r w:rsidR="00417BF7">
        <w:rPr>
          <w:rFonts w:ascii="Arial" w:hAnsi="Arial" w:cs="Arial"/>
        </w:rPr>
        <w:t xml:space="preserve">solicitar </w:t>
      </w:r>
      <w:r w:rsidRPr="00851228">
        <w:rPr>
          <w:rFonts w:ascii="Arial" w:hAnsi="Arial" w:cs="Arial"/>
        </w:rPr>
        <w:t xml:space="preserve">a la </w:t>
      </w:r>
      <w:r w:rsidR="001810A1">
        <w:rPr>
          <w:rFonts w:ascii="Arial" w:hAnsi="Arial" w:cs="Arial"/>
        </w:rPr>
        <w:t>UCCTF/OGIP</w:t>
      </w:r>
      <w:r w:rsidRPr="00851228">
        <w:rPr>
          <w:rFonts w:ascii="Arial" w:hAnsi="Arial" w:cs="Arial"/>
        </w:rPr>
        <w:t xml:space="preserve"> los pagos y </w:t>
      </w:r>
      <w:r w:rsidRPr="00417BF7">
        <w:rPr>
          <w:rFonts w:ascii="Arial" w:hAnsi="Arial"/>
        </w:rPr>
        <w:t>desembolsos</w:t>
      </w:r>
      <w:r w:rsidRPr="00417BF7">
        <w:rPr>
          <w:rFonts w:ascii="Arial" w:hAnsi="Arial" w:cs="Arial"/>
        </w:rPr>
        <w:t xml:space="preserve"> correspondientes</w:t>
      </w:r>
      <w:r w:rsidRPr="00851228">
        <w:rPr>
          <w:rFonts w:ascii="Arial" w:hAnsi="Arial" w:cs="Arial"/>
        </w:rPr>
        <w:t xml:space="preserve"> según los respectivos contratos.</w:t>
      </w:r>
    </w:p>
    <w:p w14:paraId="4648E301" w14:textId="4AD8CE57" w:rsidR="00EE4391" w:rsidRPr="00851228" w:rsidRDefault="00D763F4" w:rsidP="00D07599">
      <w:pPr>
        <w:pStyle w:val="Normal3"/>
        <w:numPr>
          <w:ilvl w:val="0"/>
          <w:numId w:val="22"/>
        </w:numPr>
        <w:spacing w:after="0" w:line="240" w:lineRule="auto"/>
        <w:ind w:left="1944"/>
        <w:rPr>
          <w:rFonts w:ascii="Arial" w:hAnsi="Arial" w:cs="Arial"/>
        </w:rPr>
      </w:pPr>
      <w:r w:rsidRPr="00851228">
        <w:rPr>
          <w:rFonts w:ascii="Arial" w:hAnsi="Arial" w:cs="Arial"/>
        </w:rPr>
        <w:t>S</w:t>
      </w:r>
      <w:r w:rsidR="00EE4391" w:rsidRPr="00851228">
        <w:rPr>
          <w:rFonts w:ascii="Arial" w:hAnsi="Arial" w:cs="Arial"/>
        </w:rPr>
        <w:t>upervis</w:t>
      </w:r>
      <w:r w:rsidRPr="00851228">
        <w:rPr>
          <w:rFonts w:ascii="Arial" w:hAnsi="Arial" w:cs="Arial"/>
        </w:rPr>
        <w:t xml:space="preserve">ar </w:t>
      </w:r>
      <w:r w:rsidR="00EE4391" w:rsidRPr="00851228">
        <w:rPr>
          <w:rFonts w:ascii="Arial" w:hAnsi="Arial" w:cs="Arial"/>
        </w:rPr>
        <w:t>el avance de la ejecución del Proyecto</w:t>
      </w:r>
      <w:r w:rsidRPr="00851228">
        <w:rPr>
          <w:rFonts w:ascii="Arial" w:hAnsi="Arial" w:cs="Arial"/>
        </w:rPr>
        <w:t xml:space="preserve"> según su competencia técnica, elaborando los reportes de progreso en coordinación con la </w:t>
      </w:r>
      <w:r w:rsidR="001810A1">
        <w:rPr>
          <w:rFonts w:ascii="Arial" w:hAnsi="Arial" w:cs="Arial"/>
        </w:rPr>
        <w:t>UCCTF/OGIP</w:t>
      </w:r>
      <w:r w:rsidRPr="00851228">
        <w:rPr>
          <w:rFonts w:ascii="Arial" w:hAnsi="Arial" w:cs="Arial"/>
        </w:rPr>
        <w:t>.</w:t>
      </w:r>
      <w:r w:rsidR="00EE4391" w:rsidRPr="00851228">
        <w:rPr>
          <w:rFonts w:ascii="Arial" w:hAnsi="Arial" w:cs="Arial"/>
        </w:rPr>
        <w:t xml:space="preserve"> </w:t>
      </w:r>
    </w:p>
    <w:p w14:paraId="75396E5C" w14:textId="77777777" w:rsidR="00EE4391" w:rsidRPr="00851228" w:rsidRDefault="00D763F4" w:rsidP="00D07599">
      <w:pPr>
        <w:pStyle w:val="Normal3"/>
        <w:numPr>
          <w:ilvl w:val="0"/>
          <w:numId w:val="22"/>
        </w:numPr>
        <w:spacing w:after="0" w:line="240" w:lineRule="auto"/>
        <w:ind w:left="1944"/>
        <w:rPr>
          <w:rFonts w:ascii="Arial" w:hAnsi="Arial" w:cs="Arial"/>
        </w:rPr>
      </w:pPr>
      <w:r w:rsidRPr="00851228">
        <w:rPr>
          <w:rFonts w:ascii="Arial" w:hAnsi="Arial" w:cs="Arial"/>
        </w:rPr>
        <w:t xml:space="preserve">Evaluar la gestión </w:t>
      </w:r>
      <w:r w:rsidR="00EE4391" w:rsidRPr="00851228">
        <w:rPr>
          <w:rFonts w:ascii="Arial" w:hAnsi="Arial" w:cs="Arial"/>
        </w:rPr>
        <w:t>técnica de la ejecución del Proyecto.</w:t>
      </w:r>
    </w:p>
    <w:p w14:paraId="374BA6D3" w14:textId="77777777" w:rsidR="00D763F4" w:rsidRPr="00851228" w:rsidRDefault="00D763F4" w:rsidP="00D07599">
      <w:pPr>
        <w:pStyle w:val="Normal3"/>
        <w:numPr>
          <w:ilvl w:val="0"/>
          <w:numId w:val="22"/>
        </w:numPr>
        <w:spacing w:after="0" w:line="240" w:lineRule="auto"/>
        <w:ind w:left="1944"/>
        <w:rPr>
          <w:rFonts w:ascii="Arial" w:hAnsi="Arial" w:cs="Arial"/>
        </w:rPr>
      </w:pPr>
      <w:r w:rsidRPr="00851228">
        <w:rPr>
          <w:rFonts w:ascii="Arial" w:hAnsi="Arial" w:cs="Arial"/>
        </w:rPr>
        <w:t xml:space="preserve">Conformar comités ejecutivos, gerenciales, operativos y grupos de trabajo, para el aseguramiento de los resultados planificados, seguimiento técnico, revisión y </w:t>
      </w:r>
      <w:r w:rsidR="008B18FD" w:rsidRPr="00851228">
        <w:rPr>
          <w:rFonts w:ascii="Arial" w:hAnsi="Arial" w:cs="Arial"/>
        </w:rPr>
        <w:t>aprobación de</w:t>
      </w:r>
      <w:r w:rsidRPr="00851228">
        <w:rPr>
          <w:rFonts w:ascii="Arial" w:hAnsi="Arial" w:cs="Arial"/>
        </w:rPr>
        <w:t xml:space="preserve"> entregables parciales y finales en el marco de la implementación del Proyecto.</w:t>
      </w:r>
    </w:p>
    <w:p w14:paraId="6C4BB99A" w14:textId="7A70B59F" w:rsidR="00D763F4" w:rsidRPr="00851228" w:rsidRDefault="00D763F4" w:rsidP="00D07599">
      <w:pPr>
        <w:pStyle w:val="Normal3"/>
        <w:numPr>
          <w:ilvl w:val="0"/>
          <w:numId w:val="22"/>
        </w:numPr>
        <w:spacing w:after="0" w:line="240" w:lineRule="auto"/>
        <w:ind w:left="1944"/>
        <w:rPr>
          <w:rFonts w:ascii="Arial" w:hAnsi="Arial" w:cs="Arial"/>
        </w:rPr>
      </w:pPr>
      <w:r w:rsidRPr="00851228">
        <w:rPr>
          <w:rFonts w:ascii="Arial" w:hAnsi="Arial" w:cs="Arial"/>
        </w:rPr>
        <w:t xml:space="preserve">Designar a solicitud de la </w:t>
      </w:r>
      <w:r w:rsidR="001810A1">
        <w:rPr>
          <w:rFonts w:ascii="Arial" w:hAnsi="Arial" w:cs="Arial"/>
        </w:rPr>
        <w:t>UCCTF/OGIP</w:t>
      </w:r>
      <w:r w:rsidRPr="00851228">
        <w:rPr>
          <w:rFonts w:ascii="Arial" w:hAnsi="Arial" w:cs="Arial"/>
        </w:rPr>
        <w:t xml:space="preserve"> miembros para los comités de selección.</w:t>
      </w:r>
    </w:p>
    <w:p w14:paraId="301C37B1" w14:textId="50F482AE" w:rsidR="008B18FD" w:rsidRPr="00851228" w:rsidRDefault="008B18FD" w:rsidP="00D07599">
      <w:pPr>
        <w:pStyle w:val="Normal3"/>
        <w:numPr>
          <w:ilvl w:val="0"/>
          <w:numId w:val="22"/>
        </w:numPr>
        <w:spacing w:after="0" w:line="240" w:lineRule="auto"/>
        <w:ind w:left="1944"/>
        <w:rPr>
          <w:rFonts w:ascii="Arial" w:hAnsi="Arial" w:cs="Arial"/>
        </w:rPr>
      </w:pPr>
      <w:r w:rsidRPr="00851228">
        <w:rPr>
          <w:rFonts w:ascii="Arial" w:hAnsi="Arial" w:cs="Arial"/>
        </w:rPr>
        <w:t xml:space="preserve">Solicitar a la </w:t>
      </w:r>
      <w:r w:rsidR="001810A1">
        <w:rPr>
          <w:rFonts w:ascii="Arial" w:hAnsi="Arial" w:cs="Arial"/>
        </w:rPr>
        <w:t>UCCTF/OGIP</w:t>
      </w:r>
      <w:r w:rsidRPr="00851228">
        <w:rPr>
          <w:rFonts w:ascii="Arial" w:hAnsi="Arial" w:cs="Arial"/>
        </w:rPr>
        <w:t>, la contratación del Coordinador del Proyecto y de los demás expertos que apoyar</w:t>
      </w:r>
      <w:r w:rsidR="00C66DFF" w:rsidRPr="00851228">
        <w:rPr>
          <w:rFonts w:ascii="Arial" w:hAnsi="Arial" w:cs="Arial"/>
        </w:rPr>
        <w:t>á</w:t>
      </w:r>
      <w:r w:rsidRPr="00851228">
        <w:rPr>
          <w:rFonts w:ascii="Arial" w:hAnsi="Arial" w:cs="Arial"/>
        </w:rPr>
        <w:t xml:space="preserve">n </w:t>
      </w:r>
      <w:r w:rsidR="00C66DFF" w:rsidRPr="00851228">
        <w:rPr>
          <w:rFonts w:ascii="Arial" w:hAnsi="Arial" w:cs="Arial"/>
        </w:rPr>
        <w:t xml:space="preserve">el desarrollo e </w:t>
      </w:r>
      <w:r w:rsidRPr="00851228">
        <w:rPr>
          <w:rFonts w:ascii="Arial" w:hAnsi="Arial" w:cs="Arial"/>
        </w:rPr>
        <w:t>implementación del Proyecto, así como los demás bienes y servicios de apoyo que se requiera</w:t>
      </w:r>
      <w:r w:rsidR="00C66DFF" w:rsidRPr="00851228">
        <w:rPr>
          <w:rFonts w:ascii="Arial" w:hAnsi="Arial" w:cs="Arial"/>
        </w:rPr>
        <w:t>n</w:t>
      </w:r>
      <w:r w:rsidRPr="00851228">
        <w:rPr>
          <w:rFonts w:ascii="Arial" w:hAnsi="Arial" w:cs="Arial"/>
        </w:rPr>
        <w:t xml:space="preserve"> para la Coordinación del </w:t>
      </w:r>
      <w:r w:rsidR="00861999" w:rsidRPr="00851228">
        <w:rPr>
          <w:rFonts w:ascii="Arial" w:hAnsi="Arial" w:cs="Arial"/>
        </w:rPr>
        <w:t>mismo</w:t>
      </w:r>
      <w:r w:rsidRPr="00851228">
        <w:rPr>
          <w:rFonts w:ascii="Arial" w:hAnsi="Arial" w:cs="Arial"/>
        </w:rPr>
        <w:t>.</w:t>
      </w:r>
    </w:p>
    <w:p w14:paraId="459146C2" w14:textId="77777777" w:rsidR="00973A6A" w:rsidRPr="00851228" w:rsidRDefault="00973A6A" w:rsidP="00D07599">
      <w:pPr>
        <w:pStyle w:val="Normal3"/>
        <w:numPr>
          <w:ilvl w:val="0"/>
          <w:numId w:val="22"/>
        </w:numPr>
        <w:spacing w:after="0" w:line="240" w:lineRule="auto"/>
        <w:ind w:left="1944"/>
        <w:rPr>
          <w:rFonts w:ascii="Arial" w:hAnsi="Arial" w:cs="Arial"/>
        </w:rPr>
      </w:pPr>
      <w:r w:rsidRPr="00851228">
        <w:rPr>
          <w:rFonts w:ascii="Arial" w:hAnsi="Arial" w:cs="Arial"/>
        </w:rPr>
        <w:lastRenderedPageBreak/>
        <w:t>Invitar a representantes de otras instituciones que se beneficien del Proyecto o que por su especialidad puedan brindar opiniones técnicas que contribuyan a mejorar el desempeño del mismo.</w:t>
      </w:r>
    </w:p>
    <w:p w14:paraId="715468ED" w14:textId="476F8B52" w:rsidR="008B18FD" w:rsidRPr="00851228" w:rsidRDefault="008B18FD" w:rsidP="00D07599">
      <w:pPr>
        <w:pStyle w:val="Normal3"/>
        <w:numPr>
          <w:ilvl w:val="0"/>
          <w:numId w:val="22"/>
        </w:numPr>
        <w:spacing w:after="0" w:line="240" w:lineRule="auto"/>
        <w:ind w:left="1944"/>
        <w:rPr>
          <w:rFonts w:ascii="Arial" w:hAnsi="Arial" w:cs="Arial"/>
        </w:rPr>
      </w:pPr>
      <w:r w:rsidRPr="00851228">
        <w:rPr>
          <w:rFonts w:ascii="Arial" w:hAnsi="Arial" w:cs="Arial"/>
        </w:rPr>
        <w:t xml:space="preserve">Otras que se le designe </w:t>
      </w:r>
      <w:r w:rsidR="00417BF7">
        <w:rPr>
          <w:rFonts w:ascii="Arial" w:hAnsi="Arial" w:cs="Arial"/>
        </w:rPr>
        <w:t xml:space="preserve">para la ejecución del proyecto. </w:t>
      </w:r>
    </w:p>
    <w:p w14:paraId="1FD14541" w14:textId="77777777" w:rsidR="00851228" w:rsidRDefault="00851228" w:rsidP="00851228">
      <w:pPr>
        <w:pStyle w:val="Heading3"/>
        <w:numPr>
          <w:ilvl w:val="0"/>
          <w:numId w:val="0"/>
        </w:numPr>
        <w:spacing w:after="0" w:line="240" w:lineRule="auto"/>
        <w:ind w:left="1584"/>
        <w:rPr>
          <w:rFonts w:ascii="Arial" w:hAnsi="Arial" w:cs="Arial"/>
        </w:rPr>
      </w:pPr>
    </w:p>
    <w:p w14:paraId="4E4A2DE1" w14:textId="77777777" w:rsidR="006D7E58" w:rsidRDefault="0069664C" w:rsidP="00851228">
      <w:pPr>
        <w:pStyle w:val="Heading3"/>
        <w:spacing w:after="0" w:line="240" w:lineRule="auto"/>
        <w:ind w:left="1584"/>
        <w:rPr>
          <w:rFonts w:ascii="Arial" w:hAnsi="Arial" w:cs="Arial"/>
        </w:rPr>
      </w:pPr>
      <w:bookmarkStart w:id="33" w:name="_Toc370820096"/>
      <w:r w:rsidRPr="00851228">
        <w:rPr>
          <w:rFonts w:ascii="Arial" w:hAnsi="Arial" w:cs="Arial"/>
        </w:rPr>
        <w:t xml:space="preserve">Equipo de </w:t>
      </w:r>
      <w:r w:rsidR="0070146B" w:rsidRPr="00851228">
        <w:rPr>
          <w:rFonts w:ascii="Arial" w:hAnsi="Arial" w:cs="Arial"/>
        </w:rPr>
        <w:t>Coordinación del Proyecto</w:t>
      </w:r>
      <w:bookmarkEnd w:id="33"/>
    </w:p>
    <w:p w14:paraId="0ECEEC3B" w14:textId="180953F3" w:rsidR="00973A6A" w:rsidRDefault="005A3DC6" w:rsidP="005A3DC6">
      <w:pPr>
        <w:pStyle w:val="Heading4"/>
        <w:tabs>
          <w:tab w:val="left" w:pos="2410"/>
        </w:tabs>
        <w:spacing w:after="0" w:line="240" w:lineRule="auto"/>
        <w:ind w:left="2232"/>
        <w:rPr>
          <w:rFonts w:ascii="Arial" w:hAnsi="Arial" w:cs="Arial"/>
        </w:rPr>
      </w:pPr>
      <w:r>
        <w:rPr>
          <w:rFonts w:ascii="Arial" w:hAnsi="Arial" w:cs="Arial"/>
        </w:rPr>
        <w:t>D</w:t>
      </w:r>
      <w:r w:rsidR="00973A6A" w:rsidRPr="00851228">
        <w:rPr>
          <w:rFonts w:ascii="Arial" w:hAnsi="Arial" w:cs="Arial"/>
        </w:rPr>
        <w:t>escripción</w:t>
      </w:r>
    </w:p>
    <w:p w14:paraId="33493E98" w14:textId="54977393" w:rsidR="0069664C" w:rsidRDefault="004B3B08" w:rsidP="005A3DC6">
      <w:pPr>
        <w:pStyle w:val="Normal4"/>
        <w:spacing w:after="0" w:line="240" w:lineRule="auto"/>
        <w:ind w:left="2410"/>
        <w:rPr>
          <w:rFonts w:ascii="Arial" w:hAnsi="Arial" w:cs="Arial"/>
        </w:rPr>
      </w:pPr>
      <w:r w:rsidRPr="00851228">
        <w:rPr>
          <w:rFonts w:ascii="Arial" w:hAnsi="Arial" w:cs="Arial"/>
        </w:rPr>
        <w:t xml:space="preserve">El Equipo de </w:t>
      </w:r>
      <w:r w:rsidR="0070146B" w:rsidRPr="00851228">
        <w:rPr>
          <w:rFonts w:ascii="Arial" w:hAnsi="Arial" w:cs="Arial"/>
        </w:rPr>
        <w:t xml:space="preserve">Coordinación del Proyecto es un grupo de expertos calificados </w:t>
      </w:r>
      <w:r w:rsidR="0069664C" w:rsidRPr="00851228">
        <w:rPr>
          <w:rFonts w:ascii="Arial" w:hAnsi="Arial" w:cs="Arial"/>
        </w:rPr>
        <w:t>que dependen de la DGGRP, que apoyar</w:t>
      </w:r>
      <w:r w:rsidR="00C66DFF" w:rsidRPr="00851228">
        <w:rPr>
          <w:rFonts w:ascii="Arial" w:hAnsi="Arial" w:cs="Arial"/>
        </w:rPr>
        <w:t>á</w:t>
      </w:r>
      <w:r w:rsidR="0069664C" w:rsidRPr="00851228">
        <w:rPr>
          <w:rFonts w:ascii="Arial" w:hAnsi="Arial" w:cs="Arial"/>
        </w:rPr>
        <w:t xml:space="preserve">n </w:t>
      </w:r>
      <w:r w:rsidR="00C10F3B" w:rsidRPr="00851228">
        <w:rPr>
          <w:rFonts w:ascii="Arial" w:hAnsi="Arial" w:cs="Arial"/>
        </w:rPr>
        <w:t>e</w:t>
      </w:r>
      <w:r w:rsidR="0069664C" w:rsidRPr="00851228">
        <w:rPr>
          <w:rFonts w:ascii="Arial" w:hAnsi="Arial" w:cs="Arial"/>
        </w:rPr>
        <w:t>l cumplimiento de sus funciones como coordina</w:t>
      </w:r>
      <w:r w:rsidR="00C66DFF" w:rsidRPr="00851228">
        <w:rPr>
          <w:rFonts w:ascii="Arial" w:hAnsi="Arial" w:cs="Arial"/>
        </w:rPr>
        <w:t>ción</w:t>
      </w:r>
      <w:r w:rsidR="0069664C" w:rsidRPr="00851228">
        <w:rPr>
          <w:rFonts w:ascii="Arial" w:hAnsi="Arial" w:cs="Arial"/>
        </w:rPr>
        <w:t xml:space="preserve"> técnic</w:t>
      </w:r>
      <w:r w:rsidR="00C66DFF" w:rsidRPr="00851228">
        <w:rPr>
          <w:rFonts w:ascii="Arial" w:hAnsi="Arial" w:cs="Arial"/>
        </w:rPr>
        <w:t>a</w:t>
      </w:r>
      <w:r w:rsidR="0069664C" w:rsidRPr="00851228">
        <w:rPr>
          <w:rFonts w:ascii="Arial" w:hAnsi="Arial" w:cs="Arial"/>
        </w:rPr>
        <w:t xml:space="preserve"> del Proyecto.</w:t>
      </w:r>
    </w:p>
    <w:p w14:paraId="7166EB80" w14:textId="77777777" w:rsidR="005A3DC6" w:rsidRPr="00851228" w:rsidRDefault="005A3DC6" w:rsidP="005A3DC6">
      <w:pPr>
        <w:pStyle w:val="Normal4"/>
        <w:spacing w:after="0" w:line="240" w:lineRule="auto"/>
        <w:ind w:left="2410"/>
        <w:rPr>
          <w:rFonts w:ascii="Arial" w:hAnsi="Arial" w:cs="Arial"/>
        </w:rPr>
      </w:pPr>
    </w:p>
    <w:p w14:paraId="1BF318AD" w14:textId="77777777" w:rsidR="0069664C" w:rsidRPr="00851228" w:rsidRDefault="0069664C" w:rsidP="005A3DC6">
      <w:pPr>
        <w:pStyle w:val="Heading4"/>
        <w:tabs>
          <w:tab w:val="left" w:pos="2410"/>
        </w:tabs>
        <w:spacing w:after="0" w:line="240" w:lineRule="auto"/>
        <w:ind w:left="2232"/>
        <w:rPr>
          <w:rFonts w:ascii="Arial" w:hAnsi="Arial" w:cs="Arial"/>
        </w:rPr>
      </w:pPr>
      <w:r w:rsidRPr="00851228">
        <w:rPr>
          <w:rFonts w:ascii="Arial" w:hAnsi="Arial" w:cs="Arial"/>
        </w:rPr>
        <w:t>Estructura</w:t>
      </w:r>
    </w:p>
    <w:p w14:paraId="580654F3" w14:textId="4F463908" w:rsidR="00335F82" w:rsidRPr="00851228" w:rsidRDefault="0069664C" w:rsidP="005A3DC6">
      <w:pPr>
        <w:pStyle w:val="Normal4"/>
        <w:spacing w:after="0" w:line="240" w:lineRule="auto"/>
        <w:ind w:left="2410"/>
        <w:rPr>
          <w:rFonts w:ascii="Arial" w:hAnsi="Arial" w:cs="Arial"/>
        </w:rPr>
      </w:pPr>
      <w:r w:rsidRPr="00851228">
        <w:rPr>
          <w:rFonts w:ascii="Arial" w:hAnsi="Arial" w:cs="Arial"/>
        </w:rPr>
        <w:t xml:space="preserve">El Equipo de Coordinación del Proyecto está </w:t>
      </w:r>
      <w:r w:rsidR="001C07E2" w:rsidRPr="00851228">
        <w:rPr>
          <w:rFonts w:ascii="Arial" w:hAnsi="Arial" w:cs="Arial"/>
        </w:rPr>
        <w:t>conformado por</w:t>
      </w:r>
      <w:r w:rsidR="006D7E58" w:rsidRPr="00851228">
        <w:rPr>
          <w:rFonts w:ascii="Arial" w:hAnsi="Arial" w:cs="Arial"/>
        </w:rPr>
        <w:t xml:space="preserve">: </w:t>
      </w:r>
      <w:r w:rsidR="006D7E58" w:rsidRPr="00851228">
        <w:rPr>
          <w:rFonts w:ascii="Arial" w:hAnsi="Arial" w:cs="Arial"/>
          <w:b/>
        </w:rPr>
        <w:t xml:space="preserve">(i) </w:t>
      </w:r>
      <w:r w:rsidR="0070146B" w:rsidRPr="00851228">
        <w:rPr>
          <w:rFonts w:ascii="Arial" w:hAnsi="Arial" w:cs="Arial"/>
          <w:b/>
        </w:rPr>
        <w:t>un Coordinador</w:t>
      </w:r>
      <w:r w:rsidR="006D7E58" w:rsidRPr="00851228">
        <w:rPr>
          <w:rFonts w:ascii="Arial" w:hAnsi="Arial" w:cs="Arial"/>
          <w:b/>
        </w:rPr>
        <w:t xml:space="preserve"> de </w:t>
      </w:r>
      <w:r w:rsidR="00B2737F" w:rsidRPr="00851228">
        <w:rPr>
          <w:rFonts w:ascii="Arial" w:hAnsi="Arial" w:cs="Arial"/>
          <w:b/>
        </w:rPr>
        <w:t>Proyecto</w:t>
      </w:r>
      <w:r w:rsidR="00193F1F" w:rsidRPr="00851228">
        <w:rPr>
          <w:rFonts w:ascii="Arial" w:hAnsi="Arial" w:cs="Arial"/>
        </w:rPr>
        <w:t xml:space="preserve">, quien </w:t>
      </w:r>
      <w:r w:rsidR="000908D3" w:rsidRPr="00851228">
        <w:rPr>
          <w:rFonts w:ascii="Arial" w:hAnsi="Arial" w:cs="Arial"/>
        </w:rPr>
        <w:t>reporta al</w:t>
      </w:r>
      <w:r w:rsidR="003E6C46" w:rsidRPr="00851228">
        <w:rPr>
          <w:rFonts w:ascii="Arial" w:hAnsi="Arial" w:cs="Arial"/>
        </w:rPr>
        <w:t xml:space="preserve"> </w:t>
      </w:r>
      <w:r w:rsidR="000908D3" w:rsidRPr="00851228">
        <w:rPr>
          <w:rFonts w:ascii="Arial" w:hAnsi="Arial" w:cs="Arial"/>
        </w:rPr>
        <w:t>Direc</w:t>
      </w:r>
      <w:r w:rsidR="003E6C46" w:rsidRPr="00851228">
        <w:rPr>
          <w:rFonts w:ascii="Arial" w:hAnsi="Arial" w:cs="Arial"/>
        </w:rPr>
        <w:t xml:space="preserve">tor General </w:t>
      </w:r>
      <w:r w:rsidR="000908D3" w:rsidRPr="00851228">
        <w:rPr>
          <w:rFonts w:ascii="Arial" w:hAnsi="Arial" w:cs="Arial"/>
        </w:rPr>
        <w:t xml:space="preserve">de la DGGRP y será </w:t>
      </w:r>
      <w:r w:rsidR="006D7E58" w:rsidRPr="00851228">
        <w:rPr>
          <w:rFonts w:ascii="Arial" w:hAnsi="Arial" w:cs="Arial"/>
        </w:rPr>
        <w:t xml:space="preserve">responsable de la </w:t>
      </w:r>
      <w:r w:rsidR="00366862" w:rsidRPr="00851228">
        <w:rPr>
          <w:rFonts w:ascii="Arial" w:hAnsi="Arial" w:cs="Arial"/>
        </w:rPr>
        <w:t>gestión</w:t>
      </w:r>
      <w:r w:rsidR="006D7E58" w:rsidRPr="00851228">
        <w:rPr>
          <w:rFonts w:ascii="Arial" w:hAnsi="Arial" w:cs="Arial"/>
        </w:rPr>
        <w:t xml:space="preserve"> técnica de</w:t>
      </w:r>
      <w:r w:rsidR="005B2DDB" w:rsidRPr="00851228">
        <w:rPr>
          <w:rFonts w:ascii="Arial" w:hAnsi="Arial" w:cs="Arial"/>
        </w:rPr>
        <w:t>l</w:t>
      </w:r>
      <w:r w:rsidR="006D7E58" w:rsidRPr="00851228">
        <w:rPr>
          <w:rFonts w:ascii="Arial" w:hAnsi="Arial" w:cs="Arial"/>
        </w:rPr>
        <w:t xml:space="preserve"> </w:t>
      </w:r>
      <w:r w:rsidR="00B2737F" w:rsidRPr="00851228">
        <w:rPr>
          <w:rFonts w:ascii="Arial" w:hAnsi="Arial" w:cs="Arial"/>
        </w:rPr>
        <w:t>Proyecto</w:t>
      </w:r>
      <w:r w:rsidR="005B2DDB" w:rsidRPr="00851228">
        <w:rPr>
          <w:rFonts w:ascii="Arial" w:hAnsi="Arial" w:cs="Arial"/>
        </w:rPr>
        <w:t>. T</w:t>
      </w:r>
      <w:r w:rsidR="006D7E58" w:rsidRPr="00851228">
        <w:rPr>
          <w:rFonts w:ascii="Arial" w:hAnsi="Arial" w:cs="Arial"/>
        </w:rPr>
        <w:t xml:space="preserve">endrá a su cargo la </w:t>
      </w:r>
      <w:r w:rsidR="00F36A34" w:rsidRPr="00851228">
        <w:rPr>
          <w:rFonts w:ascii="Arial" w:hAnsi="Arial" w:cs="Arial"/>
        </w:rPr>
        <w:t xml:space="preserve">planificación y programación, coordinación técnica para la contratación de servicios de consultoría y  bienes y servicios, administración técnica de los contratos, supervisión de la implementación </w:t>
      </w:r>
      <w:r w:rsidR="006D7E58" w:rsidRPr="00851228">
        <w:rPr>
          <w:rFonts w:ascii="Arial" w:hAnsi="Arial" w:cs="Arial"/>
        </w:rPr>
        <w:t xml:space="preserve">y coordinación </w:t>
      </w:r>
      <w:r w:rsidR="00F36A34" w:rsidRPr="00851228">
        <w:rPr>
          <w:rFonts w:ascii="Arial" w:hAnsi="Arial" w:cs="Arial"/>
        </w:rPr>
        <w:t xml:space="preserve">con la </w:t>
      </w:r>
      <w:r w:rsidR="001810A1">
        <w:rPr>
          <w:rFonts w:ascii="Arial" w:hAnsi="Arial" w:cs="Arial"/>
        </w:rPr>
        <w:t>UCCTF/OGIP</w:t>
      </w:r>
      <w:r w:rsidR="00F36A34" w:rsidRPr="00851228">
        <w:rPr>
          <w:rFonts w:ascii="Arial" w:hAnsi="Arial" w:cs="Arial"/>
        </w:rPr>
        <w:t xml:space="preserve"> </w:t>
      </w:r>
      <w:r w:rsidR="006D7E58" w:rsidRPr="00851228">
        <w:rPr>
          <w:rFonts w:ascii="Arial" w:hAnsi="Arial" w:cs="Arial"/>
        </w:rPr>
        <w:t xml:space="preserve">de </w:t>
      </w:r>
      <w:r w:rsidR="005B2DDB" w:rsidRPr="00851228">
        <w:rPr>
          <w:rFonts w:ascii="Arial" w:hAnsi="Arial" w:cs="Arial"/>
        </w:rPr>
        <w:t xml:space="preserve">todas </w:t>
      </w:r>
      <w:r w:rsidR="006D7E58" w:rsidRPr="00851228">
        <w:rPr>
          <w:rFonts w:ascii="Arial" w:hAnsi="Arial" w:cs="Arial"/>
        </w:rPr>
        <w:t xml:space="preserve">las actividades </w:t>
      </w:r>
      <w:r w:rsidR="00C7180D" w:rsidRPr="00851228">
        <w:rPr>
          <w:rFonts w:ascii="Arial" w:hAnsi="Arial" w:cs="Arial"/>
        </w:rPr>
        <w:t>vinculadas a</w:t>
      </w:r>
      <w:r w:rsidR="006D7E58" w:rsidRPr="00851228">
        <w:rPr>
          <w:rFonts w:ascii="Arial" w:hAnsi="Arial" w:cs="Arial"/>
        </w:rPr>
        <w:t xml:space="preserve"> </w:t>
      </w:r>
      <w:r w:rsidR="005B2DDB" w:rsidRPr="00851228">
        <w:rPr>
          <w:rFonts w:ascii="Arial" w:hAnsi="Arial" w:cs="Arial"/>
        </w:rPr>
        <w:t xml:space="preserve">la implementación de </w:t>
      </w:r>
      <w:r w:rsidR="006D7E58" w:rsidRPr="00851228">
        <w:rPr>
          <w:rFonts w:ascii="Arial" w:hAnsi="Arial" w:cs="Arial"/>
        </w:rPr>
        <w:t xml:space="preserve">los </w:t>
      </w:r>
      <w:r w:rsidR="0057713F" w:rsidRPr="00851228">
        <w:rPr>
          <w:rFonts w:ascii="Arial" w:hAnsi="Arial" w:cs="Arial"/>
        </w:rPr>
        <w:t>C</w:t>
      </w:r>
      <w:r w:rsidR="006D7E58" w:rsidRPr="00851228">
        <w:rPr>
          <w:rFonts w:ascii="Arial" w:hAnsi="Arial" w:cs="Arial"/>
        </w:rPr>
        <w:t xml:space="preserve">omponentes </w:t>
      </w:r>
      <w:r w:rsidR="005B2DDB" w:rsidRPr="00851228">
        <w:rPr>
          <w:rFonts w:ascii="Arial" w:hAnsi="Arial" w:cs="Arial"/>
        </w:rPr>
        <w:t>1</w:t>
      </w:r>
      <w:r w:rsidR="0057713F" w:rsidRPr="00851228">
        <w:rPr>
          <w:rFonts w:ascii="Arial" w:hAnsi="Arial" w:cs="Arial"/>
        </w:rPr>
        <w:t xml:space="preserve"> y </w:t>
      </w:r>
      <w:r w:rsidR="005B2DDB" w:rsidRPr="00851228">
        <w:rPr>
          <w:rFonts w:ascii="Arial" w:hAnsi="Arial" w:cs="Arial"/>
        </w:rPr>
        <w:t>2</w:t>
      </w:r>
      <w:r w:rsidR="0057713F" w:rsidRPr="00851228">
        <w:rPr>
          <w:rFonts w:ascii="Arial" w:hAnsi="Arial" w:cs="Arial"/>
        </w:rPr>
        <w:t xml:space="preserve"> </w:t>
      </w:r>
      <w:r w:rsidR="006D7E58" w:rsidRPr="00851228">
        <w:rPr>
          <w:rFonts w:ascii="Arial" w:hAnsi="Arial" w:cs="Arial"/>
        </w:rPr>
        <w:t xml:space="preserve">del </w:t>
      </w:r>
      <w:r w:rsidR="00B2737F" w:rsidRPr="00851228">
        <w:rPr>
          <w:rFonts w:ascii="Arial" w:hAnsi="Arial" w:cs="Arial"/>
        </w:rPr>
        <w:t>Proyecto</w:t>
      </w:r>
      <w:r w:rsidR="003E6C46" w:rsidRPr="00851228">
        <w:rPr>
          <w:rFonts w:ascii="Arial" w:hAnsi="Arial" w:cs="Arial"/>
        </w:rPr>
        <w:t>, así como las gestiones de coordinación técnica con SERVIR y la OGTI</w:t>
      </w:r>
      <w:r w:rsidR="00FE4AFC" w:rsidRPr="00851228">
        <w:rPr>
          <w:rFonts w:ascii="Arial" w:hAnsi="Arial" w:cs="Arial"/>
        </w:rPr>
        <w:t>;</w:t>
      </w:r>
      <w:r w:rsidR="005B2DDB" w:rsidRPr="00851228">
        <w:rPr>
          <w:rFonts w:ascii="Arial" w:hAnsi="Arial" w:cs="Arial"/>
        </w:rPr>
        <w:t xml:space="preserve"> </w:t>
      </w:r>
      <w:r w:rsidR="006D7E58" w:rsidRPr="00851228">
        <w:rPr>
          <w:rFonts w:ascii="Arial" w:hAnsi="Arial" w:cs="Arial"/>
          <w:b/>
        </w:rPr>
        <w:t>(ii)</w:t>
      </w:r>
      <w:r w:rsidR="006D7E58" w:rsidRPr="00851228">
        <w:rPr>
          <w:rFonts w:ascii="Arial" w:hAnsi="Arial" w:cs="Arial"/>
        </w:rPr>
        <w:t xml:space="preserve"> </w:t>
      </w:r>
      <w:r w:rsidR="006D7E58" w:rsidRPr="00851228">
        <w:rPr>
          <w:rFonts w:ascii="Arial" w:hAnsi="Arial" w:cs="Arial"/>
          <w:b/>
        </w:rPr>
        <w:t xml:space="preserve">un </w:t>
      </w:r>
      <w:r w:rsidR="00F36A34" w:rsidRPr="00851228">
        <w:rPr>
          <w:rFonts w:ascii="Arial" w:hAnsi="Arial" w:cs="Arial"/>
          <w:b/>
        </w:rPr>
        <w:t xml:space="preserve">Especialista en </w:t>
      </w:r>
      <w:r w:rsidR="000908D3" w:rsidRPr="00851228">
        <w:rPr>
          <w:rFonts w:ascii="Arial" w:hAnsi="Arial" w:cs="Arial"/>
          <w:b/>
        </w:rPr>
        <w:t>Planeamiento y Monitoreo</w:t>
      </w:r>
      <w:r w:rsidR="004B3B08" w:rsidRPr="00851228">
        <w:rPr>
          <w:rFonts w:ascii="Arial" w:hAnsi="Arial" w:cs="Arial"/>
        </w:rPr>
        <w:t>, encargado de las prácticas estándares de una Oficina de Gestión de Proyectos</w:t>
      </w:r>
      <w:r w:rsidR="000908D3" w:rsidRPr="00851228">
        <w:rPr>
          <w:rFonts w:ascii="Arial" w:hAnsi="Arial" w:cs="Arial"/>
        </w:rPr>
        <w:t xml:space="preserve"> (PMO</w:t>
      </w:r>
      <w:r w:rsidR="004B3B08" w:rsidRPr="00851228">
        <w:rPr>
          <w:rFonts w:ascii="Arial" w:hAnsi="Arial" w:cs="Arial"/>
        </w:rPr>
        <w:t xml:space="preserve"> por sus siglas en ingles</w:t>
      </w:r>
      <w:r w:rsidR="000908D3" w:rsidRPr="00851228">
        <w:rPr>
          <w:rFonts w:ascii="Arial" w:hAnsi="Arial" w:cs="Arial"/>
        </w:rPr>
        <w:t>)</w:t>
      </w:r>
      <w:r w:rsidR="00193F1F" w:rsidRPr="00851228">
        <w:rPr>
          <w:rFonts w:ascii="Arial" w:hAnsi="Arial" w:cs="Arial"/>
        </w:rPr>
        <w:t>, el cual reporta al Coordinador del Proyecto</w:t>
      </w:r>
      <w:r w:rsidR="00231A48" w:rsidRPr="00851228">
        <w:rPr>
          <w:rFonts w:ascii="Arial" w:hAnsi="Arial" w:cs="Arial"/>
        </w:rPr>
        <w:t>,</w:t>
      </w:r>
      <w:r w:rsidR="00193F1F" w:rsidRPr="00851228">
        <w:rPr>
          <w:rFonts w:ascii="Arial" w:hAnsi="Arial" w:cs="Arial"/>
        </w:rPr>
        <w:t xml:space="preserve"> </w:t>
      </w:r>
      <w:r w:rsidR="00BE3C09" w:rsidRPr="00851228">
        <w:rPr>
          <w:rFonts w:ascii="Arial" w:hAnsi="Arial" w:cs="Arial"/>
        </w:rPr>
        <w:t>teniendo la misión de asegurar la calidad de la gestión del Proyecto, adoptando</w:t>
      </w:r>
      <w:r w:rsidR="00231A48" w:rsidRPr="00851228">
        <w:rPr>
          <w:rFonts w:ascii="Arial" w:hAnsi="Arial" w:cs="Arial"/>
        </w:rPr>
        <w:t xml:space="preserve"> las mejores prácticas sobre </w:t>
      </w:r>
      <w:r w:rsidR="00BE3C09" w:rsidRPr="00851228">
        <w:rPr>
          <w:rFonts w:ascii="Arial" w:hAnsi="Arial" w:cs="Arial"/>
        </w:rPr>
        <w:t>Gestión de Proyectos de acue</w:t>
      </w:r>
      <w:r w:rsidR="00231A48" w:rsidRPr="00851228">
        <w:rPr>
          <w:rFonts w:ascii="Arial" w:hAnsi="Arial" w:cs="Arial"/>
        </w:rPr>
        <w:t>r</w:t>
      </w:r>
      <w:r w:rsidR="00BE3C09" w:rsidRPr="00851228">
        <w:rPr>
          <w:rFonts w:ascii="Arial" w:hAnsi="Arial" w:cs="Arial"/>
        </w:rPr>
        <w:t xml:space="preserve">do al </w:t>
      </w:r>
      <w:r w:rsidR="00BE3C09" w:rsidRPr="00851228">
        <w:rPr>
          <w:rFonts w:ascii="Arial" w:hAnsi="Arial" w:cs="Arial"/>
          <w:i/>
        </w:rPr>
        <w:t>Body of Knowledge</w:t>
      </w:r>
      <w:r w:rsidR="00BE3C09" w:rsidRPr="00851228">
        <w:rPr>
          <w:rFonts w:ascii="Arial" w:hAnsi="Arial" w:cs="Arial"/>
        </w:rPr>
        <w:t xml:space="preserve"> (PMBok) del </w:t>
      </w:r>
      <w:r w:rsidR="00BE3C09" w:rsidRPr="00851228">
        <w:rPr>
          <w:rFonts w:ascii="Arial" w:hAnsi="Arial" w:cs="Arial"/>
          <w:i/>
        </w:rPr>
        <w:t>Project Management Institute</w:t>
      </w:r>
      <w:r w:rsidR="00BE3C09" w:rsidRPr="00851228">
        <w:rPr>
          <w:rFonts w:ascii="Arial" w:hAnsi="Arial" w:cs="Arial"/>
        </w:rPr>
        <w:t xml:space="preserve"> (PMI)</w:t>
      </w:r>
      <w:r w:rsidR="00231A48" w:rsidRPr="00851228">
        <w:rPr>
          <w:rFonts w:ascii="Arial" w:hAnsi="Arial" w:cs="Arial"/>
        </w:rPr>
        <w:t xml:space="preserve">, así mismo efectuar las acciones de seguimiento necesarias para asegurar </w:t>
      </w:r>
      <w:r w:rsidR="00BE3C09" w:rsidRPr="00851228">
        <w:rPr>
          <w:rFonts w:ascii="Arial" w:hAnsi="Arial" w:cs="Arial"/>
        </w:rPr>
        <w:t>el cumplimiento de los plazos requeridos para la implementación de las diversas actividades planteadas en el Proyecto</w:t>
      </w:r>
      <w:r w:rsidR="00FD46E5" w:rsidRPr="00851228">
        <w:rPr>
          <w:rFonts w:ascii="Arial" w:hAnsi="Arial" w:cs="Arial"/>
        </w:rPr>
        <w:t xml:space="preserve"> </w:t>
      </w:r>
      <w:r w:rsidR="00BE3C09" w:rsidRPr="00851228">
        <w:rPr>
          <w:rFonts w:ascii="Arial" w:hAnsi="Arial" w:cs="Arial"/>
        </w:rPr>
        <w:t xml:space="preserve"> </w:t>
      </w:r>
      <w:r w:rsidR="000908D3" w:rsidRPr="00851228">
        <w:rPr>
          <w:rFonts w:ascii="Arial" w:hAnsi="Arial" w:cs="Arial"/>
        </w:rPr>
        <w:t>y</w:t>
      </w:r>
      <w:r w:rsidR="00FD46E5" w:rsidRPr="00851228">
        <w:rPr>
          <w:rFonts w:ascii="Arial" w:hAnsi="Arial" w:cs="Arial"/>
        </w:rPr>
        <w:t xml:space="preserve"> la administración de contratos y</w:t>
      </w:r>
      <w:r w:rsidR="000908D3" w:rsidRPr="00851228">
        <w:rPr>
          <w:rFonts w:ascii="Arial" w:hAnsi="Arial" w:cs="Arial"/>
        </w:rPr>
        <w:t xml:space="preserve"> </w:t>
      </w:r>
      <w:r w:rsidR="001E4C8B" w:rsidRPr="00851228">
        <w:rPr>
          <w:rFonts w:ascii="Arial" w:hAnsi="Arial" w:cs="Arial"/>
          <w:b/>
        </w:rPr>
        <w:t>(iii)</w:t>
      </w:r>
      <w:r w:rsidR="001E4C8B" w:rsidRPr="00851228">
        <w:rPr>
          <w:rFonts w:ascii="Arial" w:hAnsi="Arial" w:cs="Arial"/>
        </w:rPr>
        <w:t xml:space="preserve"> </w:t>
      </w:r>
      <w:r w:rsidR="00BB3D52" w:rsidRPr="00851228">
        <w:rPr>
          <w:rFonts w:ascii="Arial" w:hAnsi="Arial" w:cs="Arial"/>
          <w:b/>
        </w:rPr>
        <w:t>Un especialista en TIC</w:t>
      </w:r>
      <w:r w:rsidR="00BB3D52" w:rsidRPr="00851228">
        <w:rPr>
          <w:rFonts w:ascii="Arial" w:hAnsi="Arial" w:cs="Arial"/>
        </w:rPr>
        <w:t xml:space="preserve">, quien </w:t>
      </w:r>
      <w:r w:rsidR="00231A48" w:rsidRPr="00851228">
        <w:rPr>
          <w:rFonts w:ascii="Arial" w:hAnsi="Arial" w:cs="Arial"/>
        </w:rPr>
        <w:t>reporta al Coordinador del Proyecto</w:t>
      </w:r>
      <w:r w:rsidR="00F36A34" w:rsidRPr="00851228">
        <w:rPr>
          <w:rFonts w:ascii="Arial" w:hAnsi="Arial" w:cs="Arial"/>
        </w:rPr>
        <w:t xml:space="preserve">, </w:t>
      </w:r>
      <w:r w:rsidR="00C00FB2" w:rsidRPr="00851228">
        <w:rPr>
          <w:rFonts w:ascii="Arial" w:hAnsi="Arial" w:cs="Arial"/>
        </w:rPr>
        <w:t xml:space="preserve">el </w:t>
      </w:r>
      <w:r w:rsidR="00F36A34" w:rsidRPr="00851228">
        <w:rPr>
          <w:rFonts w:ascii="Arial" w:hAnsi="Arial" w:cs="Arial"/>
        </w:rPr>
        <w:t>cual se encarga</w:t>
      </w:r>
      <w:r w:rsidR="00C00FB2" w:rsidRPr="00851228">
        <w:rPr>
          <w:rFonts w:ascii="Arial" w:hAnsi="Arial" w:cs="Arial"/>
        </w:rPr>
        <w:t>rá</w:t>
      </w:r>
      <w:r w:rsidR="00F36A34" w:rsidRPr="00851228">
        <w:rPr>
          <w:rFonts w:ascii="Arial" w:hAnsi="Arial" w:cs="Arial"/>
        </w:rPr>
        <w:t xml:space="preserve"> de la </w:t>
      </w:r>
      <w:r w:rsidR="00E64FF0" w:rsidRPr="00851228">
        <w:rPr>
          <w:rFonts w:ascii="Arial" w:hAnsi="Arial" w:cs="Arial"/>
        </w:rPr>
        <w:t>supervisión y</w:t>
      </w:r>
      <w:r w:rsidR="0082301D" w:rsidRPr="00851228">
        <w:rPr>
          <w:rFonts w:ascii="Arial" w:hAnsi="Arial" w:cs="Arial"/>
        </w:rPr>
        <w:t xml:space="preserve"> </w:t>
      </w:r>
      <w:r w:rsidR="00335F82" w:rsidRPr="00851228">
        <w:rPr>
          <w:rFonts w:ascii="Arial" w:hAnsi="Arial" w:cs="Arial"/>
        </w:rPr>
        <w:t>validación técnica</w:t>
      </w:r>
      <w:r w:rsidR="00F36A34" w:rsidRPr="00851228">
        <w:rPr>
          <w:rFonts w:ascii="Arial" w:hAnsi="Arial" w:cs="Arial"/>
        </w:rPr>
        <w:t xml:space="preserve"> </w:t>
      </w:r>
      <w:r w:rsidR="00FD46E5" w:rsidRPr="00851228">
        <w:rPr>
          <w:rFonts w:ascii="Arial" w:hAnsi="Arial" w:cs="Arial"/>
        </w:rPr>
        <w:t xml:space="preserve">de los productos de </w:t>
      </w:r>
      <w:r w:rsidR="000519E8" w:rsidRPr="00851228">
        <w:rPr>
          <w:rFonts w:ascii="Arial" w:hAnsi="Arial" w:cs="Arial"/>
        </w:rPr>
        <w:t xml:space="preserve">que se generen en el desarrollo del Proyecto referentes a la tecnología en información y comunicaciones. </w:t>
      </w:r>
    </w:p>
    <w:p w14:paraId="05F5DFA6" w14:textId="458B335A" w:rsidR="00973A6A" w:rsidRDefault="00335F82" w:rsidP="005A3DC6">
      <w:pPr>
        <w:pStyle w:val="Normal4"/>
        <w:spacing w:after="0" w:line="240" w:lineRule="auto"/>
        <w:ind w:left="2410"/>
        <w:rPr>
          <w:rFonts w:ascii="Arial" w:hAnsi="Arial" w:cs="Arial"/>
        </w:rPr>
      </w:pPr>
      <w:r w:rsidRPr="00851228">
        <w:rPr>
          <w:rFonts w:ascii="Arial" w:hAnsi="Arial" w:cs="Arial"/>
        </w:rPr>
        <w:t xml:space="preserve">Es responsabilidad del </w:t>
      </w:r>
      <w:r w:rsidR="000519E8" w:rsidRPr="00851228">
        <w:rPr>
          <w:rFonts w:ascii="Arial" w:hAnsi="Arial" w:cs="Arial"/>
        </w:rPr>
        <w:t>Coordina</w:t>
      </w:r>
      <w:r w:rsidRPr="00851228">
        <w:rPr>
          <w:rFonts w:ascii="Arial" w:hAnsi="Arial" w:cs="Arial"/>
        </w:rPr>
        <w:t xml:space="preserve">dor </w:t>
      </w:r>
      <w:r w:rsidR="000519E8" w:rsidRPr="00851228">
        <w:rPr>
          <w:rFonts w:ascii="Arial" w:hAnsi="Arial" w:cs="Arial"/>
        </w:rPr>
        <w:t>de Proyecto</w:t>
      </w:r>
      <w:r w:rsidR="00366862" w:rsidRPr="00851228">
        <w:rPr>
          <w:rFonts w:ascii="Arial" w:hAnsi="Arial" w:cs="Arial"/>
        </w:rPr>
        <w:t xml:space="preserve"> </w:t>
      </w:r>
      <w:r w:rsidR="004B3B08" w:rsidRPr="00851228">
        <w:rPr>
          <w:rFonts w:ascii="Arial" w:hAnsi="Arial" w:cs="Arial"/>
        </w:rPr>
        <w:t xml:space="preserve">asegurar la implementación </w:t>
      </w:r>
      <w:r w:rsidR="00E74CFA" w:rsidRPr="00851228">
        <w:rPr>
          <w:rFonts w:ascii="Arial" w:hAnsi="Arial" w:cs="Arial"/>
        </w:rPr>
        <w:t xml:space="preserve">técnica </w:t>
      </w:r>
      <w:r w:rsidR="004B3B08" w:rsidRPr="00851228">
        <w:rPr>
          <w:rFonts w:ascii="Arial" w:hAnsi="Arial" w:cs="Arial"/>
        </w:rPr>
        <w:t xml:space="preserve">del Proyecto, para lo cual tiene facultad de </w:t>
      </w:r>
      <w:r w:rsidR="0069664C" w:rsidRPr="00851228">
        <w:rPr>
          <w:rFonts w:ascii="Arial" w:hAnsi="Arial" w:cs="Arial"/>
        </w:rPr>
        <w:t xml:space="preserve">recomendar la </w:t>
      </w:r>
      <w:r w:rsidR="004B3B08" w:rsidRPr="00851228">
        <w:rPr>
          <w:rFonts w:ascii="Arial" w:hAnsi="Arial" w:cs="Arial"/>
        </w:rPr>
        <w:t xml:space="preserve">contratación </w:t>
      </w:r>
      <w:r w:rsidR="00E74CFA" w:rsidRPr="00851228">
        <w:rPr>
          <w:rFonts w:ascii="Arial" w:hAnsi="Arial" w:cs="Arial"/>
        </w:rPr>
        <w:t xml:space="preserve">con cargo </w:t>
      </w:r>
      <w:r w:rsidR="0069664C" w:rsidRPr="00851228">
        <w:rPr>
          <w:rFonts w:ascii="Arial" w:hAnsi="Arial" w:cs="Arial"/>
        </w:rPr>
        <w:t xml:space="preserve">a los recursos del </w:t>
      </w:r>
      <w:r w:rsidR="00E74CFA" w:rsidRPr="00851228">
        <w:rPr>
          <w:rFonts w:ascii="Arial" w:hAnsi="Arial" w:cs="Arial"/>
        </w:rPr>
        <w:t>Proyecto de</w:t>
      </w:r>
      <w:r w:rsidR="004B3B08" w:rsidRPr="00851228">
        <w:rPr>
          <w:rFonts w:ascii="Arial" w:hAnsi="Arial" w:cs="Arial"/>
        </w:rPr>
        <w:t xml:space="preserve"> </w:t>
      </w:r>
      <w:r w:rsidR="00E74CFA" w:rsidRPr="00851228">
        <w:rPr>
          <w:rFonts w:ascii="Arial" w:hAnsi="Arial" w:cs="Arial"/>
        </w:rPr>
        <w:t>los servicios de consultoría</w:t>
      </w:r>
      <w:r w:rsidR="00C00FB2" w:rsidRPr="00851228">
        <w:rPr>
          <w:rFonts w:ascii="Arial" w:hAnsi="Arial" w:cs="Arial"/>
        </w:rPr>
        <w:t xml:space="preserve"> </w:t>
      </w:r>
      <w:r w:rsidR="00F446D1" w:rsidRPr="00851228">
        <w:rPr>
          <w:rFonts w:ascii="Arial" w:hAnsi="Arial" w:cs="Arial"/>
        </w:rPr>
        <w:t xml:space="preserve">que requieran </w:t>
      </w:r>
      <w:r w:rsidR="00C00FB2" w:rsidRPr="00851228">
        <w:rPr>
          <w:rFonts w:ascii="Arial" w:hAnsi="Arial" w:cs="Arial"/>
        </w:rPr>
        <w:t>las áreas de planeamiento y monitoreo y tecnología en información y comunicaciones</w:t>
      </w:r>
      <w:r w:rsidR="00E74CFA" w:rsidRPr="00851228">
        <w:rPr>
          <w:rFonts w:ascii="Arial" w:hAnsi="Arial" w:cs="Arial"/>
        </w:rPr>
        <w:t>,</w:t>
      </w:r>
      <w:r w:rsidR="00F446D1" w:rsidRPr="00851228">
        <w:rPr>
          <w:rFonts w:ascii="Arial" w:hAnsi="Arial" w:cs="Arial"/>
        </w:rPr>
        <w:t xml:space="preserve"> así como la  </w:t>
      </w:r>
      <w:r w:rsidR="00E74CFA" w:rsidRPr="00851228">
        <w:rPr>
          <w:rFonts w:ascii="Arial" w:hAnsi="Arial" w:cs="Arial"/>
        </w:rPr>
        <w:t xml:space="preserve"> adquisición de </w:t>
      </w:r>
      <w:r w:rsidR="004B3B08" w:rsidRPr="00851228">
        <w:rPr>
          <w:rFonts w:ascii="Arial" w:hAnsi="Arial" w:cs="Arial"/>
        </w:rPr>
        <w:t xml:space="preserve">bienes y servicios </w:t>
      </w:r>
      <w:r w:rsidR="00E74CFA" w:rsidRPr="00851228">
        <w:rPr>
          <w:rFonts w:ascii="Arial" w:hAnsi="Arial" w:cs="Arial"/>
        </w:rPr>
        <w:t xml:space="preserve">diferentes a consultoría </w:t>
      </w:r>
      <w:r w:rsidR="00F446D1" w:rsidRPr="00851228">
        <w:rPr>
          <w:rFonts w:ascii="Arial" w:hAnsi="Arial" w:cs="Arial"/>
        </w:rPr>
        <w:t xml:space="preserve">necesarios para la implementación del Proyecto,  </w:t>
      </w:r>
    </w:p>
    <w:p w14:paraId="08878B5F" w14:textId="77777777" w:rsidR="005A3DC6" w:rsidRPr="00851228" w:rsidRDefault="005A3DC6" w:rsidP="005A3DC6">
      <w:pPr>
        <w:pStyle w:val="Normal4"/>
        <w:spacing w:after="0" w:line="240" w:lineRule="auto"/>
        <w:ind w:left="2410"/>
        <w:rPr>
          <w:rFonts w:ascii="Arial" w:hAnsi="Arial" w:cs="Arial"/>
        </w:rPr>
      </w:pPr>
    </w:p>
    <w:p w14:paraId="44918FF6" w14:textId="77777777" w:rsidR="00242F5A" w:rsidRDefault="00DA07DC" w:rsidP="005A3DC6">
      <w:pPr>
        <w:pStyle w:val="Normal4"/>
        <w:spacing w:after="0" w:line="240" w:lineRule="auto"/>
        <w:ind w:left="2410"/>
        <w:rPr>
          <w:rFonts w:ascii="Arial" w:hAnsi="Arial" w:cs="Arial"/>
        </w:rPr>
      </w:pPr>
      <w:r w:rsidRPr="00851228">
        <w:rPr>
          <w:rFonts w:ascii="Arial" w:hAnsi="Arial" w:cs="Arial"/>
        </w:rPr>
        <w:t xml:space="preserve">Las funciones de cada una de las posiciones </w:t>
      </w:r>
      <w:r w:rsidR="00335F82" w:rsidRPr="00851228">
        <w:rPr>
          <w:rFonts w:ascii="Arial" w:hAnsi="Arial" w:cs="Arial"/>
        </w:rPr>
        <w:t>de</w:t>
      </w:r>
      <w:r w:rsidR="00E74CFA" w:rsidRPr="00851228">
        <w:rPr>
          <w:rFonts w:ascii="Arial" w:hAnsi="Arial" w:cs="Arial"/>
        </w:rPr>
        <w:t xml:space="preserve">l Equipo de </w:t>
      </w:r>
      <w:r w:rsidR="00335F82" w:rsidRPr="00851228">
        <w:rPr>
          <w:rFonts w:ascii="Arial" w:hAnsi="Arial" w:cs="Arial"/>
        </w:rPr>
        <w:t>Coordinación del Proyecto</w:t>
      </w:r>
      <w:r w:rsidRPr="00851228">
        <w:rPr>
          <w:rFonts w:ascii="Arial" w:hAnsi="Arial" w:cs="Arial"/>
        </w:rPr>
        <w:t xml:space="preserve"> se encuentran detalladas en el Anexo </w:t>
      </w:r>
      <w:r w:rsidR="005243DC" w:rsidRPr="00851228">
        <w:rPr>
          <w:rFonts w:ascii="Arial" w:hAnsi="Arial" w:cs="Arial"/>
        </w:rPr>
        <w:t>N°</w:t>
      </w:r>
      <w:r w:rsidRPr="00851228">
        <w:rPr>
          <w:rFonts w:ascii="Arial" w:hAnsi="Arial" w:cs="Arial"/>
        </w:rPr>
        <w:t>1 Descripción de Cargos.</w:t>
      </w:r>
    </w:p>
    <w:p w14:paraId="52FA6E3D" w14:textId="77777777" w:rsidR="005A3DC6" w:rsidRPr="00851228" w:rsidRDefault="005A3DC6" w:rsidP="005A3DC6">
      <w:pPr>
        <w:pStyle w:val="Normal4"/>
        <w:spacing w:after="0" w:line="240" w:lineRule="auto"/>
        <w:ind w:left="2410"/>
        <w:rPr>
          <w:rFonts w:ascii="Arial" w:hAnsi="Arial" w:cs="Arial"/>
        </w:rPr>
      </w:pPr>
    </w:p>
    <w:p w14:paraId="1F4CB419" w14:textId="77777777" w:rsidR="00455FA5" w:rsidRPr="00851228" w:rsidRDefault="007F7768" w:rsidP="005A3DC6">
      <w:pPr>
        <w:pStyle w:val="Heading4"/>
        <w:tabs>
          <w:tab w:val="left" w:pos="2410"/>
        </w:tabs>
        <w:spacing w:after="0" w:line="240" w:lineRule="auto"/>
        <w:ind w:left="2232"/>
        <w:rPr>
          <w:rFonts w:ascii="Arial" w:hAnsi="Arial" w:cs="Arial"/>
        </w:rPr>
      </w:pPr>
      <w:bookmarkStart w:id="34" w:name="_Toc329310088"/>
      <w:bookmarkStart w:id="35" w:name="_Toc329310159"/>
      <w:r w:rsidRPr="00851228">
        <w:rPr>
          <w:rFonts w:ascii="Arial" w:hAnsi="Arial" w:cs="Arial"/>
        </w:rPr>
        <w:t>Funciones</w:t>
      </w:r>
      <w:bookmarkEnd w:id="34"/>
      <w:bookmarkEnd w:id="35"/>
    </w:p>
    <w:p w14:paraId="5CA5F3DA" w14:textId="77777777" w:rsidR="00346848" w:rsidRPr="00851228" w:rsidRDefault="00346848" w:rsidP="005A3DC6">
      <w:pPr>
        <w:pStyle w:val="Normal4"/>
        <w:spacing w:after="0" w:line="240" w:lineRule="auto"/>
        <w:ind w:left="2448"/>
        <w:rPr>
          <w:rFonts w:ascii="Arial" w:hAnsi="Arial" w:cs="Arial"/>
        </w:rPr>
      </w:pPr>
      <w:r w:rsidRPr="00851228">
        <w:rPr>
          <w:rFonts w:ascii="Arial" w:hAnsi="Arial" w:cs="Arial"/>
        </w:rPr>
        <w:t>Las funciones del Equipo de Coordinación del Proyecto son las siguientes:</w:t>
      </w:r>
    </w:p>
    <w:p w14:paraId="6588EB0D" w14:textId="5406D05B" w:rsidR="00E2014A" w:rsidRPr="00851228" w:rsidRDefault="00E2014A"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lastRenderedPageBreak/>
        <w:t xml:space="preserve">Coordinar con la DGGRP y la </w:t>
      </w:r>
      <w:r w:rsidR="001810A1">
        <w:rPr>
          <w:rFonts w:ascii="Arial" w:hAnsi="Arial" w:cs="Arial"/>
          <w:lang w:eastAsia="es-PE"/>
        </w:rPr>
        <w:t>UCCTF/OGIP</w:t>
      </w:r>
      <w:r w:rsidRPr="00851228">
        <w:rPr>
          <w:rFonts w:ascii="Arial" w:hAnsi="Arial" w:cs="Arial"/>
          <w:lang w:eastAsia="es-PE"/>
        </w:rPr>
        <w:t xml:space="preserve"> la elaboración y suscripción de los convenios interinstitucionales y acuerdos de gestión necesarios para la ejecución del Proyecto.</w:t>
      </w:r>
    </w:p>
    <w:p w14:paraId="50AE5166" w14:textId="247414D8" w:rsidR="007F7768" w:rsidRPr="00851228" w:rsidRDefault="007F7768"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Coordinar con las</w:t>
      </w:r>
      <w:r w:rsidR="002E22BB" w:rsidRPr="00851228">
        <w:rPr>
          <w:rFonts w:ascii="Arial" w:hAnsi="Arial" w:cs="Arial"/>
          <w:lang w:eastAsia="es-PE"/>
        </w:rPr>
        <w:t xml:space="preserve"> diversas instancias de la </w:t>
      </w:r>
      <w:r w:rsidR="001810A1">
        <w:rPr>
          <w:rFonts w:ascii="Arial" w:hAnsi="Arial" w:cs="Arial"/>
          <w:lang w:eastAsia="es-PE"/>
        </w:rPr>
        <w:t>UCCTF/OGIP</w:t>
      </w:r>
      <w:r w:rsidR="002E22BB" w:rsidRPr="00851228">
        <w:rPr>
          <w:rFonts w:ascii="Arial" w:hAnsi="Arial" w:cs="Arial"/>
          <w:lang w:eastAsia="es-PE"/>
        </w:rPr>
        <w:t xml:space="preserve">, las entidades de apoyo técnico (SERVIR, OGTI) y </w:t>
      </w:r>
      <w:r w:rsidR="009C7926" w:rsidRPr="00851228">
        <w:rPr>
          <w:rFonts w:ascii="Arial" w:hAnsi="Arial" w:cs="Arial"/>
          <w:lang w:eastAsia="es-PE"/>
        </w:rPr>
        <w:t xml:space="preserve">las entidades beneficiarias </w:t>
      </w:r>
      <w:r w:rsidR="002E22BB" w:rsidRPr="00851228">
        <w:rPr>
          <w:rFonts w:ascii="Arial" w:hAnsi="Arial" w:cs="Arial"/>
          <w:lang w:eastAsia="es-PE"/>
        </w:rPr>
        <w:t xml:space="preserve">todos </w:t>
      </w:r>
      <w:r w:rsidRPr="00851228">
        <w:rPr>
          <w:rFonts w:ascii="Arial" w:hAnsi="Arial" w:cs="Arial"/>
          <w:lang w:eastAsia="es-PE"/>
        </w:rPr>
        <w:t xml:space="preserve">los aspectos técnicos de la ejecución de los componentes del </w:t>
      </w:r>
      <w:r w:rsidR="00B2737F" w:rsidRPr="00851228">
        <w:rPr>
          <w:rFonts w:ascii="Arial" w:hAnsi="Arial" w:cs="Arial"/>
          <w:lang w:eastAsia="es-PE"/>
        </w:rPr>
        <w:t>Proyecto</w:t>
      </w:r>
      <w:r w:rsidRPr="00851228">
        <w:rPr>
          <w:rFonts w:ascii="Arial" w:hAnsi="Arial" w:cs="Arial"/>
          <w:lang w:eastAsia="es-PE"/>
        </w:rPr>
        <w:t>, para la correcta ejecución de los recursos y lograr los objetivos propuestos.</w:t>
      </w:r>
    </w:p>
    <w:p w14:paraId="4A75A3AD" w14:textId="14505785" w:rsidR="001A2D49" w:rsidRPr="00851228" w:rsidRDefault="00E733F1"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Elaborar en c</w:t>
      </w:r>
      <w:r w:rsidR="002F53E9" w:rsidRPr="00851228">
        <w:rPr>
          <w:rFonts w:ascii="Arial" w:hAnsi="Arial" w:cs="Arial"/>
          <w:lang w:eastAsia="es-PE"/>
        </w:rPr>
        <w:t>oordina</w:t>
      </w:r>
      <w:r w:rsidR="00335F82" w:rsidRPr="00851228">
        <w:rPr>
          <w:rFonts w:ascii="Arial" w:hAnsi="Arial" w:cs="Arial"/>
          <w:lang w:eastAsia="es-PE"/>
        </w:rPr>
        <w:t>ción</w:t>
      </w:r>
      <w:r w:rsidR="002F53E9" w:rsidRPr="00851228">
        <w:rPr>
          <w:rFonts w:ascii="Arial" w:hAnsi="Arial" w:cs="Arial"/>
          <w:lang w:eastAsia="es-PE"/>
        </w:rPr>
        <w:t xml:space="preserve"> con las áreas correspondientes de la </w:t>
      </w:r>
      <w:r w:rsidR="002E22BB" w:rsidRPr="00851228">
        <w:rPr>
          <w:rFonts w:ascii="Arial" w:hAnsi="Arial" w:cs="Arial"/>
          <w:lang w:eastAsia="es-PE"/>
        </w:rPr>
        <w:t>DGGRP</w:t>
      </w:r>
      <w:r w:rsidR="001A2D49" w:rsidRPr="00851228">
        <w:rPr>
          <w:rFonts w:ascii="Arial" w:hAnsi="Arial" w:cs="Arial"/>
          <w:lang w:eastAsia="es-PE"/>
        </w:rPr>
        <w:t xml:space="preserve"> y</w:t>
      </w:r>
      <w:r w:rsidR="002E22BB" w:rsidRPr="00851228">
        <w:rPr>
          <w:rFonts w:ascii="Arial" w:hAnsi="Arial" w:cs="Arial"/>
          <w:lang w:eastAsia="es-PE"/>
        </w:rPr>
        <w:t xml:space="preserve"> la </w:t>
      </w:r>
      <w:r w:rsidR="001810A1">
        <w:rPr>
          <w:rFonts w:ascii="Arial" w:hAnsi="Arial" w:cs="Arial"/>
          <w:lang w:eastAsia="es-PE"/>
        </w:rPr>
        <w:t>UCCTF/OGIP</w:t>
      </w:r>
      <w:r w:rsidR="002F53E9" w:rsidRPr="00851228">
        <w:rPr>
          <w:rFonts w:ascii="Arial" w:hAnsi="Arial" w:cs="Arial"/>
          <w:lang w:eastAsia="es-PE"/>
        </w:rPr>
        <w:t xml:space="preserve"> los documentos de planificación del </w:t>
      </w:r>
      <w:r w:rsidR="00B2737F" w:rsidRPr="00851228">
        <w:rPr>
          <w:rFonts w:ascii="Arial" w:hAnsi="Arial" w:cs="Arial"/>
          <w:lang w:eastAsia="es-PE"/>
        </w:rPr>
        <w:t>Proyecto</w:t>
      </w:r>
      <w:r w:rsidR="00D07A92" w:rsidRPr="00851228">
        <w:rPr>
          <w:rFonts w:ascii="Arial" w:hAnsi="Arial" w:cs="Arial"/>
          <w:lang w:eastAsia="es-PE"/>
        </w:rPr>
        <w:t xml:space="preserve">: </w:t>
      </w:r>
      <w:r w:rsidR="002F53E9" w:rsidRPr="00851228">
        <w:rPr>
          <w:rFonts w:ascii="Arial" w:hAnsi="Arial" w:cs="Arial"/>
          <w:lang w:eastAsia="es-PE"/>
        </w:rPr>
        <w:t xml:space="preserve">Plan de Ejecución del </w:t>
      </w:r>
      <w:r w:rsidR="00B2737F" w:rsidRPr="00851228">
        <w:rPr>
          <w:rFonts w:ascii="Arial" w:hAnsi="Arial" w:cs="Arial"/>
          <w:lang w:eastAsia="es-PE"/>
        </w:rPr>
        <w:t>Proyecto</w:t>
      </w:r>
      <w:r w:rsidR="002F53E9" w:rsidRPr="00851228">
        <w:rPr>
          <w:rFonts w:ascii="Arial" w:hAnsi="Arial" w:cs="Arial"/>
          <w:lang w:eastAsia="es-PE"/>
        </w:rPr>
        <w:t xml:space="preserve"> (PEP), Planes Operativos Anuales (POAs)</w:t>
      </w:r>
      <w:r w:rsidR="001A2D49" w:rsidRPr="00851228">
        <w:rPr>
          <w:rFonts w:ascii="Arial" w:hAnsi="Arial" w:cs="Arial"/>
          <w:lang w:eastAsia="es-PE"/>
        </w:rPr>
        <w:t xml:space="preserve">, y </w:t>
      </w:r>
      <w:r w:rsidR="002715AC" w:rsidRPr="00851228">
        <w:rPr>
          <w:rFonts w:ascii="Arial" w:hAnsi="Arial" w:cs="Arial"/>
          <w:lang w:eastAsia="es-PE"/>
        </w:rPr>
        <w:t xml:space="preserve">seguimiento de la Matriz de Resultados y </w:t>
      </w:r>
      <w:r w:rsidR="001A2D49" w:rsidRPr="00851228">
        <w:rPr>
          <w:rFonts w:ascii="Arial" w:hAnsi="Arial" w:cs="Arial"/>
          <w:lang w:eastAsia="es-PE"/>
        </w:rPr>
        <w:t>cualquier otro documento en el marco de su responsabilidad técnica, solicitado por cualquier instancia competente.</w:t>
      </w:r>
      <w:r w:rsidR="00104126" w:rsidRPr="00851228">
        <w:rPr>
          <w:rFonts w:ascii="Arial" w:hAnsi="Arial" w:cs="Arial"/>
          <w:lang w:eastAsia="es-PE"/>
        </w:rPr>
        <w:t xml:space="preserve"> </w:t>
      </w:r>
    </w:p>
    <w:p w14:paraId="1E14F3B9" w14:textId="693A53DE" w:rsidR="002F53E9" w:rsidRPr="00851228" w:rsidRDefault="001A2D49"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 xml:space="preserve">Participar en la elaboración de los </w:t>
      </w:r>
      <w:r w:rsidR="00104126" w:rsidRPr="00851228">
        <w:rPr>
          <w:rFonts w:ascii="Arial" w:hAnsi="Arial" w:cs="Arial"/>
          <w:lang w:eastAsia="es-PE"/>
        </w:rPr>
        <w:t xml:space="preserve">Planes de Adquisiciones (PA), </w:t>
      </w:r>
      <w:r w:rsidR="00D07A92" w:rsidRPr="00851228">
        <w:rPr>
          <w:rFonts w:ascii="Arial" w:hAnsi="Arial" w:cs="Arial"/>
          <w:lang w:eastAsia="es-PE"/>
        </w:rPr>
        <w:t>la Planificación Financiera (PF) y el Pronóstico de Desembolsos (PD);</w:t>
      </w:r>
      <w:r w:rsidR="002F53E9" w:rsidRPr="00851228">
        <w:rPr>
          <w:rFonts w:ascii="Arial" w:hAnsi="Arial" w:cs="Arial"/>
          <w:lang w:eastAsia="es-PE"/>
        </w:rPr>
        <w:t xml:space="preserve"> </w:t>
      </w:r>
      <w:r w:rsidRPr="00851228">
        <w:rPr>
          <w:rFonts w:ascii="Arial" w:hAnsi="Arial" w:cs="Arial"/>
          <w:lang w:eastAsia="es-PE"/>
        </w:rPr>
        <w:t xml:space="preserve">en coordinación con la </w:t>
      </w:r>
      <w:r w:rsidR="001810A1">
        <w:rPr>
          <w:rFonts w:ascii="Arial" w:hAnsi="Arial" w:cs="Arial"/>
          <w:lang w:eastAsia="es-PE"/>
        </w:rPr>
        <w:t>UCCTF/OGIP</w:t>
      </w:r>
      <w:r w:rsidRPr="00851228">
        <w:rPr>
          <w:rFonts w:ascii="Arial" w:hAnsi="Arial" w:cs="Arial"/>
          <w:lang w:eastAsia="es-PE"/>
        </w:rPr>
        <w:t xml:space="preserve">. </w:t>
      </w:r>
    </w:p>
    <w:p w14:paraId="24D6CBD0" w14:textId="7DB06195" w:rsidR="001A2D49" w:rsidRPr="00851228" w:rsidRDefault="002E22BB"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Asegurar</w:t>
      </w:r>
      <w:r w:rsidR="005C1754" w:rsidRPr="00851228">
        <w:rPr>
          <w:rFonts w:ascii="Arial" w:hAnsi="Arial" w:cs="Arial"/>
          <w:lang w:eastAsia="es-PE"/>
        </w:rPr>
        <w:t>;</w:t>
      </w:r>
      <w:r w:rsidRPr="00851228">
        <w:rPr>
          <w:rFonts w:ascii="Arial" w:hAnsi="Arial" w:cs="Arial"/>
          <w:lang w:eastAsia="es-PE"/>
        </w:rPr>
        <w:t xml:space="preserve"> en coordinación con las áreas correspondientes de la </w:t>
      </w:r>
      <w:r w:rsidR="001810A1">
        <w:rPr>
          <w:rFonts w:ascii="Arial" w:hAnsi="Arial" w:cs="Arial"/>
          <w:lang w:eastAsia="es-PE"/>
        </w:rPr>
        <w:t>UCCTF/OGIP</w:t>
      </w:r>
      <w:r w:rsidRPr="00851228">
        <w:rPr>
          <w:rFonts w:ascii="Arial" w:hAnsi="Arial" w:cs="Arial"/>
          <w:lang w:eastAsia="es-PE"/>
        </w:rPr>
        <w:t xml:space="preserve">, </w:t>
      </w:r>
      <w:r w:rsidR="001A2D49" w:rsidRPr="00851228">
        <w:rPr>
          <w:rFonts w:ascii="Arial" w:hAnsi="Arial" w:cs="Arial"/>
          <w:lang w:eastAsia="es-PE"/>
        </w:rPr>
        <w:t>DGGRP, OGTI y SERVIR</w:t>
      </w:r>
      <w:r w:rsidR="005C1754" w:rsidRPr="00851228">
        <w:rPr>
          <w:rFonts w:ascii="Arial" w:hAnsi="Arial" w:cs="Arial"/>
          <w:lang w:eastAsia="es-PE"/>
        </w:rPr>
        <w:t>;</w:t>
      </w:r>
      <w:r w:rsidR="001A2D49" w:rsidRPr="00851228">
        <w:rPr>
          <w:rFonts w:ascii="Arial" w:hAnsi="Arial" w:cs="Arial"/>
          <w:lang w:eastAsia="es-PE"/>
        </w:rPr>
        <w:t xml:space="preserve"> </w:t>
      </w:r>
      <w:r w:rsidRPr="00851228">
        <w:rPr>
          <w:rFonts w:ascii="Arial" w:hAnsi="Arial" w:cs="Arial"/>
          <w:lang w:eastAsia="es-PE"/>
        </w:rPr>
        <w:t xml:space="preserve"> </w:t>
      </w:r>
      <w:r w:rsidR="005C1754" w:rsidRPr="00851228">
        <w:rPr>
          <w:rFonts w:ascii="Arial" w:hAnsi="Arial" w:cs="Arial"/>
          <w:lang w:eastAsia="es-PE"/>
        </w:rPr>
        <w:t xml:space="preserve">el </w:t>
      </w:r>
      <w:r w:rsidRPr="00851228">
        <w:rPr>
          <w:rFonts w:ascii="Arial" w:hAnsi="Arial" w:cs="Arial"/>
          <w:lang w:eastAsia="es-PE"/>
        </w:rPr>
        <w:t>adecuad</w:t>
      </w:r>
      <w:r w:rsidR="005C1754" w:rsidRPr="00851228">
        <w:rPr>
          <w:rFonts w:ascii="Arial" w:hAnsi="Arial" w:cs="Arial"/>
          <w:lang w:eastAsia="es-PE"/>
        </w:rPr>
        <w:t>o</w:t>
      </w:r>
      <w:r w:rsidRPr="00851228">
        <w:rPr>
          <w:rFonts w:ascii="Arial" w:hAnsi="Arial" w:cs="Arial"/>
          <w:lang w:eastAsia="es-PE"/>
        </w:rPr>
        <w:t xml:space="preserve"> </w:t>
      </w:r>
      <w:r w:rsidR="005C1754" w:rsidRPr="00851228">
        <w:rPr>
          <w:rFonts w:ascii="Arial" w:hAnsi="Arial" w:cs="Arial"/>
          <w:lang w:eastAsia="es-PE"/>
        </w:rPr>
        <w:t xml:space="preserve">y oportuno </w:t>
      </w:r>
      <w:r w:rsidRPr="00851228">
        <w:rPr>
          <w:rFonts w:ascii="Arial" w:hAnsi="Arial" w:cs="Arial"/>
          <w:lang w:eastAsia="es-PE"/>
        </w:rPr>
        <w:t xml:space="preserve">desarrollo de las actividades incorporadas en el PEP y los POAs que posibiliten la correcta </w:t>
      </w:r>
      <w:r w:rsidR="001A2D49" w:rsidRPr="00851228">
        <w:rPr>
          <w:rFonts w:ascii="Arial" w:hAnsi="Arial" w:cs="Arial"/>
          <w:lang w:eastAsia="es-PE"/>
        </w:rPr>
        <w:t xml:space="preserve">implementación </w:t>
      </w:r>
      <w:r w:rsidRPr="00851228">
        <w:rPr>
          <w:rFonts w:ascii="Arial" w:hAnsi="Arial" w:cs="Arial"/>
          <w:lang w:eastAsia="es-PE"/>
        </w:rPr>
        <w:t>de los procesos</w:t>
      </w:r>
      <w:r w:rsidR="001A2D49" w:rsidRPr="00851228">
        <w:rPr>
          <w:rFonts w:ascii="Arial" w:hAnsi="Arial" w:cs="Arial"/>
          <w:lang w:eastAsia="es-PE"/>
        </w:rPr>
        <w:t xml:space="preserve">, </w:t>
      </w:r>
      <w:r w:rsidRPr="00851228">
        <w:rPr>
          <w:rFonts w:ascii="Arial" w:hAnsi="Arial" w:cs="Arial"/>
          <w:lang w:eastAsia="es-PE"/>
        </w:rPr>
        <w:t xml:space="preserve">plazos </w:t>
      </w:r>
      <w:r w:rsidR="001A2D49" w:rsidRPr="00851228">
        <w:rPr>
          <w:rFonts w:ascii="Arial" w:hAnsi="Arial" w:cs="Arial"/>
          <w:lang w:eastAsia="es-PE"/>
        </w:rPr>
        <w:t xml:space="preserve">y resultados </w:t>
      </w:r>
      <w:r w:rsidRPr="00851228">
        <w:rPr>
          <w:rFonts w:ascii="Arial" w:hAnsi="Arial" w:cs="Arial"/>
          <w:lang w:eastAsia="es-PE"/>
        </w:rPr>
        <w:t xml:space="preserve">previstos </w:t>
      </w:r>
      <w:r w:rsidR="001A2D49" w:rsidRPr="00851228">
        <w:rPr>
          <w:rFonts w:ascii="Arial" w:hAnsi="Arial" w:cs="Arial"/>
          <w:lang w:eastAsia="es-PE"/>
        </w:rPr>
        <w:t xml:space="preserve">por medio de la </w:t>
      </w:r>
      <w:r w:rsidRPr="00851228">
        <w:rPr>
          <w:rFonts w:ascii="Arial" w:hAnsi="Arial" w:cs="Arial"/>
          <w:lang w:eastAsia="es-PE"/>
        </w:rPr>
        <w:t xml:space="preserve">contratación </w:t>
      </w:r>
      <w:r w:rsidR="00676AA0" w:rsidRPr="00851228">
        <w:rPr>
          <w:rFonts w:ascii="Arial" w:hAnsi="Arial" w:cs="Arial"/>
          <w:lang w:eastAsia="es-PE"/>
        </w:rPr>
        <w:t xml:space="preserve">de </w:t>
      </w:r>
      <w:r w:rsidR="001A2D49" w:rsidRPr="00851228">
        <w:rPr>
          <w:rFonts w:ascii="Arial" w:hAnsi="Arial" w:cs="Arial"/>
          <w:lang w:eastAsia="es-PE"/>
        </w:rPr>
        <w:t xml:space="preserve">consultorías, </w:t>
      </w:r>
      <w:r w:rsidRPr="00851228">
        <w:rPr>
          <w:rFonts w:ascii="Arial" w:hAnsi="Arial" w:cs="Arial"/>
          <w:lang w:eastAsia="es-PE"/>
        </w:rPr>
        <w:t>bienes y servicios</w:t>
      </w:r>
      <w:r w:rsidR="001A2D49" w:rsidRPr="00851228">
        <w:rPr>
          <w:rFonts w:ascii="Arial" w:hAnsi="Arial" w:cs="Arial"/>
          <w:lang w:eastAsia="es-PE"/>
        </w:rPr>
        <w:t xml:space="preserve"> diferentes a consultoría.</w:t>
      </w:r>
    </w:p>
    <w:p w14:paraId="5F55A89A" w14:textId="729C8D95" w:rsidR="002E22BB" w:rsidRPr="00851228" w:rsidRDefault="002715AC"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 xml:space="preserve">Coordinar con la </w:t>
      </w:r>
      <w:r w:rsidR="001810A1">
        <w:rPr>
          <w:rFonts w:ascii="Arial" w:hAnsi="Arial" w:cs="Arial"/>
          <w:lang w:eastAsia="es-PE"/>
        </w:rPr>
        <w:t>UCCTF/OGIP</w:t>
      </w:r>
      <w:r w:rsidRPr="00851228">
        <w:rPr>
          <w:rFonts w:ascii="Arial" w:hAnsi="Arial" w:cs="Arial"/>
          <w:lang w:eastAsia="es-PE"/>
        </w:rPr>
        <w:t xml:space="preserve"> que exista la </w:t>
      </w:r>
      <w:r w:rsidR="002E22BB" w:rsidRPr="00851228">
        <w:rPr>
          <w:rFonts w:ascii="Arial" w:hAnsi="Arial" w:cs="Arial"/>
          <w:lang w:eastAsia="es-PE"/>
        </w:rPr>
        <w:t xml:space="preserve">disponibilidad de recursos </w:t>
      </w:r>
      <w:r w:rsidR="00973A6A" w:rsidRPr="00851228">
        <w:rPr>
          <w:rFonts w:ascii="Arial" w:hAnsi="Arial" w:cs="Arial"/>
          <w:lang w:eastAsia="es-PE"/>
        </w:rPr>
        <w:t>financieros</w:t>
      </w:r>
      <w:r w:rsidR="002E22BB" w:rsidRPr="00851228">
        <w:rPr>
          <w:rFonts w:ascii="Arial" w:hAnsi="Arial" w:cs="Arial"/>
          <w:lang w:eastAsia="es-PE"/>
        </w:rPr>
        <w:t xml:space="preserve"> que permita</w:t>
      </w:r>
      <w:r w:rsidR="00973A6A" w:rsidRPr="00851228">
        <w:rPr>
          <w:rFonts w:ascii="Arial" w:hAnsi="Arial" w:cs="Arial"/>
          <w:lang w:eastAsia="es-PE"/>
        </w:rPr>
        <w:t xml:space="preserve">n la </w:t>
      </w:r>
      <w:r w:rsidR="002E22BB" w:rsidRPr="00851228">
        <w:rPr>
          <w:rFonts w:ascii="Arial" w:hAnsi="Arial" w:cs="Arial"/>
          <w:lang w:eastAsia="es-PE"/>
        </w:rPr>
        <w:t>ejecución continua del Proyecto</w:t>
      </w:r>
      <w:r w:rsidRPr="00851228">
        <w:rPr>
          <w:rFonts w:ascii="Arial" w:hAnsi="Arial" w:cs="Arial"/>
          <w:lang w:eastAsia="es-PE"/>
        </w:rPr>
        <w:t>, en el marco de los contratos de consultoría, adquisición de bienes y servicios diferentes a consultoría</w:t>
      </w:r>
      <w:r w:rsidR="008551DA" w:rsidRPr="00851228">
        <w:rPr>
          <w:rFonts w:ascii="Arial" w:hAnsi="Arial" w:cs="Arial"/>
          <w:lang w:eastAsia="es-PE"/>
        </w:rPr>
        <w:t>s</w:t>
      </w:r>
      <w:r w:rsidRPr="00851228">
        <w:rPr>
          <w:rFonts w:ascii="Arial" w:hAnsi="Arial" w:cs="Arial"/>
          <w:lang w:eastAsia="es-PE"/>
        </w:rPr>
        <w:t>.</w:t>
      </w:r>
    </w:p>
    <w:p w14:paraId="74320511" w14:textId="77777777" w:rsidR="002E22BB" w:rsidRPr="00851228" w:rsidRDefault="002E22BB"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 xml:space="preserve">Realizar el monitoreo, seguimiento y evaluación de todas las actividades que se contemplen en el </w:t>
      </w:r>
      <w:r w:rsidR="002715AC" w:rsidRPr="00851228">
        <w:rPr>
          <w:rFonts w:ascii="Arial" w:hAnsi="Arial" w:cs="Arial"/>
          <w:lang w:eastAsia="es-PE"/>
        </w:rPr>
        <w:t xml:space="preserve">PEP y </w:t>
      </w:r>
      <w:r w:rsidRPr="00851228">
        <w:rPr>
          <w:rFonts w:ascii="Arial" w:hAnsi="Arial" w:cs="Arial"/>
          <w:lang w:eastAsia="es-PE"/>
        </w:rPr>
        <w:t xml:space="preserve">POA, identificando desviaciones y atrasos y proponiendo a la DGGRP las acciones correctivas necesarias para el cumplimiento </w:t>
      </w:r>
      <w:r w:rsidR="00676AA0" w:rsidRPr="00851228">
        <w:rPr>
          <w:rFonts w:ascii="Arial" w:hAnsi="Arial" w:cs="Arial"/>
          <w:lang w:eastAsia="es-PE"/>
        </w:rPr>
        <w:t xml:space="preserve">de </w:t>
      </w:r>
      <w:r w:rsidRPr="00851228">
        <w:rPr>
          <w:rFonts w:ascii="Arial" w:hAnsi="Arial" w:cs="Arial"/>
          <w:lang w:eastAsia="es-PE"/>
        </w:rPr>
        <w:t>los resultados esperados del Proyecto.</w:t>
      </w:r>
    </w:p>
    <w:p w14:paraId="3DF9574F" w14:textId="2DAA2D75" w:rsidR="00343FB0" w:rsidRPr="00851228" w:rsidRDefault="00417BF7" w:rsidP="005A3DC6">
      <w:pPr>
        <w:pStyle w:val="Normal3"/>
        <w:numPr>
          <w:ilvl w:val="0"/>
          <w:numId w:val="9"/>
        </w:numPr>
        <w:spacing w:after="0" w:line="240" w:lineRule="auto"/>
        <w:ind w:left="2796"/>
        <w:rPr>
          <w:rFonts w:ascii="Arial" w:hAnsi="Arial" w:cs="Arial"/>
          <w:lang w:eastAsia="es-PE"/>
        </w:rPr>
      </w:pPr>
      <w:r>
        <w:rPr>
          <w:rFonts w:ascii="Arial" w:hAnsi="Arial" w:cs="Arial"/>
          <w:lang w:eastAsia="es-PE"/>
        </w:rPr>
        <w:t xml:space="preserve">Apoyar en el cumplimiento </w:t>
      </w:r>
      <w:r w:rsidR="00343FB0" w:rsidRPr="00851228">
        <w:rPr>
          <w:rFonts w:ascii="Arial" w:hAnsi="Arial" w:cs="Arial"/>
          <w:lang w:eastAsia="es-PE"/>
        </w:rPr>
        <w:t xml:space="preserve">de los compromisos estipulados en el Contrato de Préstamo, los Convenios Interinstitucionales, contratos de consultoría, </w:t>
      </w:r>
      <w:r w:rsidR="002715AC" w:rsidRPr="00851228">
        <w:rPr>
          <w:rFonts w:ascii="Arial" w:hAnsi="Arial" w:cs="Arial"/>
          <w:lang w:eastAsia="es-PE"/>
        </w:rPr>
        <w:t xml:space="preserve">adquisición de </w:t>
      </w:r>
      <w:r w:rsidR="00343FB0" w:rsidRPr="00851228">
        <w:rPr>
          <w:rFonts w:ascii="Arial" w:hAnsi="Arial" w:cs="Arial"/>
          <w:lang w:eastAsia="es-PE"/>
        </w:rPr>
        <w:t>bienes y servicios</w:t>
      </w:r>
      <w:r w:rsidR="002715AC" w:rsidRPr="00851228">
        <w:rPr>
          <w:rFonts w:ascii="Arial" w:hAnsi="Arial" w:cs="Arial"/>
          <w:lang w:eastAsia="es-PE"/>
        </w:rPr>
        <w:t xml:space="preserve"> diferentes a consultoría</w:t>
      </w:r>
      <w:r w:rsidR="008551DA" w:rsidRPr="00851228">
        <w:rPr>
          <w:rFonts w:ascii="Arial" w:hAnsi="Arial" w:cs="Arial"/>
          <w:lang w:eastAsia="es-PE"/>
        </w:rPr>
        <w:t>s</w:t>
      </w:r>
      <w:r w:rsidR="00343FB0" w:rsidRPr="00851228">
        <w:rPr>
          <w:rFonts w:ascii="Arial" w:hAnsi="Arial" w:cs="Arial"/>
          <w:lang w:eastAsia="es-PE"/>
        </w:rPr>
        <w:t>.</w:t>
      </w:r>
    </w:p>
    <w:p w14:paraId="21974E8A" w14:textId="7AF08217" w:rsidR="00343FB0" w:rsidRPr="00851228" w:rsidRDefault="00343FB0"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 xml:space="preserve">Coordinar con la </w:t>
      </w:r>
      <w:r w:rsidR="001810A1">
        <w:rPr>
          <w:rFonts w:ascii="Arial" w:hAnsi="Arial" w:cs="Arial"/>
          <w:lang w:eastAsia="es-PE"/>
        </w:rPr>
        <w:t>UCCTF/OGIP</w:t>
      </w:r>
      <w:r w:rsidRPr="00851228">
        <w:rPr>
          <w:rFonts w:ascii="Arial" w:hAnsi="Arial" w:cs="Arial"/>
          <w:lang w:eastAsia="es-PE"/>
        </w:rPr>
        <w:t xml:space="preserve"> la elaboración de los informes periódicos de monitoreo y seguimiento del Proyecto que se deben presentar al </w:t>
      </w:r>
      <w:r w:rsidR="007235E1" w:rsidRPr="00851228">
        <w:rPr>
          <w:rFonts w:ascii="Arial" w:hAnsi="Arial" w:cs="Arial"/>
          <w:lang w:eastAsia="es-PE"/>
        </w:rPr>
        <w:t xml:space="preserve">Banco </w:t>
      </w:r>
      <w:r w:rsidRPr="00851228">
        <w:rPr>
          <w:rFonts w:ascii="Arial" w:hAnsi="Arial" w:cs="Arial"/>
          <w:lang w:eastAsia="es-PE"/>
        </w:rPr>
        <w:t>y las diversas instancias, en los que se reportarán los avances logrados en el desarrollo del Proyecto de acuerdo al Plan de Ejecución del Proyecto (PEP), Planes Operativos Anuales (POA), Planes de Adquisiciones (PA), Planificación Financiera (PF), Pron</w:t>
      </w:r>
      <w:r w:rsidR="00676AA0" w:rsidRPr="00851228">
        <w:rPr>
          <w:rFonts w:ascii="Arial" w:hAnsi="Arial" w:cs="Arial"/>
          <w:lang w:eastAsia="es-PE"/>
        </w:rPr>
        <w:t>ó</w:t>
      </w:r>
      <w:r w:rsidRPr="00851228">
        <w:rPr>
          <w:rFonts w:ascii="Arial" w:hAnsi="Arial" w:cs="Arial"/>
          <w:lang w:eastAsia="es-PE"/>
        </w:rPr>
        <w:t>stico de Desembolsos (PF y PD) y la Matriz de Resultados, indicando los resultados obtenidos en la ejecución de las actividades previstas, reportando desviaciones y circunstancias específicas que pudieran limitar la consecución de los objetivos y resultados planteados.</w:t>
      </w:r>
    </w:p>
    <w:p w14:paraId="44ACB9A2" w14:textId="77777777" w:rsidR="002F53E9" w:rsidRPr="00851228" w:rsidRDefault="002F53E9"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 xml:space="preserve">Preparar la información técnica necesaria solicitada por el </w:t>
      </w:r>
      <w:r w:rsidR="00335F82" w:rsidRPr="00851228">
        <w:rPr>
          <w:rFonts w:ascii="Arial" w:hAnsi="Arial" w:cs="Arial"/>
          <w:lang w:eastAsia="es-PE"/>
        </w:rPr>
        <w:t xml:space="preserve">Banco </w:t>
      </w:r>
      <w:r w:rsidRPr="00851228">
        <w:rPr>
          <w:rFonts w:ascii="Arial" w:hAnsi="Arial" w:cs="Arial"/>
          <w:lang w:eastAsia="es-PE"/>
        </w:rPr>
        <w:t>y las diversas instancias involucradas, sobre los aspectos técnicos de su competencia.</w:t>
      </w:r>
    </w:p>
    <w:p w14:paraId="315A49DA" w14:textId="77777777" w:rsidR="002F53E9" w:rsidRPr="00851228" w:rsidRDefault="00CA5981"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lastRenderedPageBreak/>
        <w:t xml:space="preserve">Elaborar los términos de referencia y especificaciones técnicas para las </w:t>
      </w:r>
      <w:r w:rsidR="002715AC" w:rsidRPr="00851228">
        <w:rPr>
          <w:rFonts w:ascii="Arial" w:hAnsi="Arial" w:cs="Arial"/>
          <w:lang w:eastAsia="es-PE"/>
        </w:rPr>
        <w:t>diversas contrataciones</w:t>
      </w:r>
      <w:r w:rsidRPr="00851228">
        <w:rPr>
          <w:rFonts w:ascii="Arial" w:hAnsi="Arial" w:cs="Arial"/>
          <w:lang w:eastAsia="es-PE"/>
        </w:rPr>
        <w:t xml:space="preserve"> que se requieran en el </w:t>
      </w:r>
      <w:r w:rsidR="005C2B1E" w:rsidRPr="00851228">
        <w:rPr>
          <w:rFonts w:ascii="Arial" w:hAnsi="Arial" w:cs="Arial"/>
          <w:lang w:eastAsia="es-PE"/>
        </w:rPr>
        <w:t xml:space="preserve">desarrollo del </w:t>
      </w:r>
      <w:r w:rsidRPr="00851228">
        <w:rPr>
          <w:rFonts w:ascii="Arial" w:hAnsi="Arial" w:cs="Arial"/>
          <w:lang w:eastAsia="es-PE"/>
        </w:rPr>
        <w:t>Proyecto</w:t>
      </w:r>
      <w:r w:rsidR="002F53E9" w:rsidRPr="00851228">
        <w:rPr>
          <w:rFonts w:ascii="Arial" w:hAnsi="Arial" w:cs="Arial"/>
          <w:lang w:eastAsia="es-PE"/>
        </w:rPr>
        <w:t xml:space="preserve"> según el POA vigente</w:t>
      </w:r>
      <w:r w:rsidR="00B0582F" w:rsidRPr="00851228">
        <w:rPr>
          <w:rFonts w:ascii="Arial" w:hAnsi="Arial" w:cs="Arial"/>
          <w:lang w:eastAsia="es-PE"/>
        </w:rPr>
        <w:t xml:space="preserve"> y de acuerdo a los parámetros de calidad previamente coordinados con la DGGRP, SERVIR y la OGTI</w:t>
      </w:r>
      <w:r w:rsidR="002715AC" w:rsidRPr="00851228">
        <w:rPr>
          <w:rFonts w:ascii="Arial" w:hAnsi="Arial" w:cs="Arial"/>
          <w:lang w:eastAsia="es-PE"/>
        </w:rPr>
        <w:t>, según corresponda.</w:t>
      </w:r>
    </w:p>
    <w:p w14:paraId="6FD00D67" w14:textId="77BB9B06" w:rsidR="00403327" w:rsidRPr="00851228" w:rsidRDefault="002715AC" w:rsidP="005A3DC6">
      <w:pPr>
        <w:pStyle w:val="ListParagraph"/>
        <w:numPr>
          <w:ilvl w:val="0"/>
          <w:numId w:val="9"/>
        </w:numPr>
        <w:spacing w:after="0" w:line="240" w:lineRule="auto"/>
        <w:ind w:left="2796"/>
        <w:rPr>
          <w:rFonts w:ascii="Arial" w:hAnsi="Arial" w:cs="Arial"/>
          <w:lang w:eastAsia="es-PE"/>
        </w:rPr>
      </w:pPr>
      <w:r w:rsidRPr="00851228">
        <w:rPr>
          <w:rFonts w:ascii="Arial" w:hAnsi="Arial" w:cs="Arial"/>
          <w:lang w:eastAsia="es-PE"/>
        </w:rPr>
        <w:t>Participar, a</w:t>
      </w:r>
      <w:r w:rsidR="00B0582F" w:rsidRPr="00851228">
        <w:rPr>
          <w:rFonts w:ascii="Arial" w:hAnsi="Arial" w:cs="Arial"/>
          <w:lang w:eastAsia="es-PE"/>
        </w:rPr>
        <w:t xml:space="preserve">sesorar </w:t>
      </w:r>
      <w:r w:rsidR="00E212D5" w:rsidRPr="00851228">
        <w:rPr>
          <w:rFonts w:ascii="Arial" w:hAnsi="Arial" w:cs="Arial"/>
          <w:lang w:eastAsia="es-PE"/>
        </w:rPr>
        <w:t>o</w:t>
      </w:r>
      <w:r w:rsidR="00B0582F" w:rsidRPr="00851228">
        <w:rPr>
          <w:rFonts w:ascii="Arial" w:hAnsi="Arial" w:cs="Arial"/>
          <w:lang w:eastAsia="es-PE"/>
        </w:rPr>
        <w:t xml:space="preserve"> dar opinión técnica </w:t>
      </w:r>
      <w:r w:rsidRPr="00851228">
        <w:rPr>
          <w:rFonts w:ascii="Arial" w:hAnsi="Arial" w:cs="Arial"/>
          <w:lang w:eastAsia="es-PE"/>
        </w:rPr>
        <w:t xml:space="preserve">en el marco de </w:t>
      </w:r>
      <w:r w:rsidR="00B0582F" w:rsidRPr="00851228">
        <w:rPr>
          <w:rFonts w:ascii="Arial" w:hAnsi="Arial" w:cs="Arial"/>
          <w:lang w:eastAsia="es-PE"/>
        </w:rPr>
        <w:t xml:space="preserve">los Comités </w:t>
      </w:r>
      <w:r w:rsidR="005C2B1E" w:rsidRPr="00851228">
        <w:rPr>
          <w:rFonts w:ascii="Arial" w:hAnsi="Arial" w:cs="Arial"/>
          <w:lang w:eastAsia="es-PE"/>
        </w:rPr>
        <w:t xml:space="preserve">de Selección para la </w:t>
      </w:r>
      <w:r w:rsidRPr="00851228">
        <w:rPr>
          <w:rFonts w:ascii="Arial" w:hAnsi="Arial" w:cs="Arial"/>
          <w:lang w:eastAsia="es-PE"/>
        </w:rPr>
        <w:t xml:space="preserve">selección de consultores, </w:t>
      </w:r>
      <w:r w:rsidR="005C2B1E" w:rsidRPr="00851228">
        <w:rPr>
          <w:rFonts w:ascii="Arial" w:hAnsi="Arial" w:cs="Arial"/>
          <w:lang w:eastAsia="es-PE"/>
        </w:rPr>
        <w:t>adquisición de bienes</w:t>
      </w:r>
      <w:r w:rsidRPr="00851228">
        <w:rPr>
          <w:rFonts w:ascii="Arial" w:hAnsi="Arial" w:cs="Arial"/>
          <w:lang w:eastAsia="es-PE"/>
        </w:rPr>
        <w:t xml:space="preserve"> y</w:t>
      </w:r>
      <w:r w:rsidR="005C2B1E" w:rsidRPr="00851228">
        <w:rPr>
          <w:rFonts w:ascii="Arial" w:hAnsi="Arial" w:cs="Arial"/>
          <w:lang w:eastAsia="es-PE"/>
        </w:rPr>
        <w:t xml:space="preserve"> servicios </w:t>
      </w:r>
      <w:r w:rsidRPr="00851228">
        <w:rPr>
          <w:rFonts w:ascii="Arial" w:hAnsi="Arial" w:cs="Arial"/>
          <w:lang w:eastAsia="es-PE"/>
        </w:rPr>
        <w:t xml:space="preserve">que conforme la </w:t>
      </w:r>
      <w:r w:rsidR="001810A1">
        <w:rPr>
          <w:rFonts w:ascii="Arial" w:hAnsi="Arial" w:cs="Arial"/>
          <w:lang w:eastAsia="es-PE"/>
        </w:rPr>
        <w:t>UCCTF/OGIP</w:t>
      </w:r>
      <w:r w:rsidRPr="00851228">
        <w:rPr>
          <w:rFonts w:ascii="Arial" w:hAnsi="Arial" w:cs="Arial"/>
          <w:lang w:eastAsia="es-PE"/>
        </w:rPr>
        <w:t xml:space="preserve"> </w:t>
      </w:r>
      <w:r w:rsidR="00B0582F" w:rsidRPr="00851228">
        <w:rPr>
          <w:rFonts w:ascii="Arial" w:hAnsi="Arial" w:cs="Arial"/>
          <w:lang w:eastAsia="es-PE"/>
        </w:rPr>
        <w:t>para la implementación del Proyecto.</w:t>
      </w:r>
    </w:p>
    <w:p w14:paraId="1B9F2720" w14:textId="733719F5" w:rsidR="002F53E9" w:rsidRPr="00851228" w:rsidRDefault="00417BF7" w:rsidP="005A3DC6">
      <w:pPr>
        <w:pStyle w:val="Normal3"/>
        <w:numPr>
          <w:ilvl w:val="0"/>
          <w:numId w:val="9"/>
        </w:numPr>
        <w:spacing w:after="0" w:line="240" w:lineRule="auto"/>
        <w:ind w:left="2796"/>
        <w:rPr>
          <w:rFonts w:ascii="Arial" w:hAnsi="Arial" w:cs="Arial"/>
          <w:lang w:eastAsia="es-PE"/>
        </w:rPr>
      </w:pPr>
      <w:r>
        <w:rPr>
          <w:rFonts w:ascii="Arial" w:hAnsi="Arial" w:cs="Arial"/>
          <w:lang w:eastAsia="es-PE"/>
        </w:rPr>
        <w:t xml:space="preserve">Apoyar en la administración a los </w:t>
      </w:r>
      <w:r w:rsidR="002715AC" w:rsidRPr="00851228">
        <w:rPr>
          <w:rFonts w:ascii="Arial" w:hAnsi="Arial" w:cs="Arial"/>
          <w:lang w:eastAsia="es-PE"/>
        </w:rPr>
        <w:t xml:space="preserve">sectoristas de la </w:t>
      </w:r>
      <w:r w:rsidR="001810A1">
        <w:rPr>
          <w:rFonts w:ascii="Arial" w:hAnsi="Arial" w:cs="Arial"/>
          <w:lang w:eastAsia="es-PE"/>
        </w:rPr>
        <w:t>UCCTF/OGIP</w:t>
      </w:r>
      <w:r w:rsidR="002715AC" w:rsidRPr="00851228">
        <w:rPr>
          <w:rFonts w:ascii="Arial" w:hAnsi="Arial" w:cs="Arial"/>
          <w:lang w:eastAsia="es-PE"/>
        </w:rPr>
        <w:t xml:space="preserve">, </w:t>
      </w:r>
      <w:r w:rsidR="002F53E9" w:rsidRPr="00851228">
        <w:rPr>
          <w:rFonts w:ascii="Arial" w:hAnsi="Arial" w:cs="Arial"/>
          <w:lang w:eastAsia="es-PE"/>
        </w:rPr>
        <w:t xml:space="preserve">los contratos </w:t>
      </w:r>
      <w:r w:rsidR="00403327" w:rsidRPr="00851228">
        <w:rPr>
          <w:rFonts w:ascii="Arial" w:hAnsi="Arial" w:cs="Arial"/>
          <w:lang w:eastAsia="es-PE"/>
        </w:rPr>
        <w:t xml:space="preserve">de </w:t>
      </w:r>
      <w:r w:rsidR="002715AC" w:rsidRPr="00851228">
        <w:rPr>
          <w:rFonts w:ascii="Arial" w:hAnsi="Arial" w:cs="Arial"/>
          <w:lang w:eastAsia="es-PE"/>
        </w:rPr>
        <w:t xml:space="preserve">servicios de consultoría, adquisición de </w:t>
      </w:r>
      <w:r w:rsidR="00403327" w:rsidRPr="00851228">
        <w:rPr>
          <w:rFonts w:ascii="Arial" w:hAnsi="Arial" w:cs="Arial"/>
          <w:lang w:eastAsia="es-PE"/>
        </w:rPr>
        <w:t>bienes</w:t>
      </w:r>
      <w:r w:rsidR="002715AC" w:rsidRPr="00851228">
        <w:rPr>
          <w:rFonts w:ascii="Arial" w:hAnsi="Arial" w:cs="Arial"/>
          <w:lang w:eastAsia="es-PE"/>
        </w:rPr>
        <w:t xml:space="preserve"> y </w:t>
      </w:r>
      <w:r w:rsidR="00403327" w:rsidRPr="00851228">
        <w:rPr>
          <w:rFonts w:ascii="Arial" w:hAnsi="Arial" w:cs="Arial"/>
          <w:lang w:eastAsia="es-PE"/>
        </w:rPr>
        <w:t xml:space="preserve">servicios </w:t>
      </w:r>
      <w:r w:rsidR="002715AC" w:rsidRPr="00851228">
        <w:rPr>
          <w:rFonts w:ascii="Arial" w:hAnsi="Arial" w:cs="Arial"/>
          <w:lang w:eastAsia="es-PE"/>
        </w:rPr>
        <w:t xml:space="preserve">diferentes de </w:t>
      </w:r>
      <w:r w:rsidR="00403327" w:rsidRPr="00851228">
        <w:rPr>
          <w:rFonts w:ascii="Arial" w:hAnsi="Arial" w:cs="Arial"/>
          <w:lang w:eastAsia="es-PE"/>
        </w:rPr>
        <w:t xml:space="preserve">consultoría que se desarrollen en el marco del Proyecto, </w:t>
      </w:r>
      <w:r w:rsidR="002F53E9" w:rsidRPr="00851228">
        <w:rPr>
          <w:rFonts w:ascii="Arial" w:hAnsi="Arial" w:cs="Arial"/>
          <w:lang w:eastAsia="es-PE"/>
        </w:rPr>
        <w:t>supervis</w:t>
      </w:r>
      <w:r w:rsidR="00403327" w:rsidRPr="00851228">
        <w:rPr>
          <w:rFonts w:ascii="Arial" w:hAnsi="Arial" w:cs="Arial"/>
          <w:lang w:eastAsia="es-PE"/>
        </w:rPr>
        <w:t>ando</w:t>
      </w:r>
      <w:r w:rsidR="002F53E9" w:rsidRPr="00851228">
        <w:rPr>
          <w:rFonts w:ascii="Arial" w:hAnsi="Arial" w:cs="Arial"/>
          <w:lang w:eastAsia="es-PE"/>
        </w:rPr>
        <w:t xml:space="preserve"> </w:t>
      </w:r>
      <w:r w:rsidR="00403327" w:rsidRPr="00851228">
        <w:rPr>
          <w:rFonts w:ascii="Arial" w:hAnsi="Arial" w:cs="Arial"/>
          <w:lang w:eastAsia="es-PE"/>
        </w:rPr>
        <w:t xml:space="preserve">la ejecución y avance de </w:t>
      </w:r>
      <w:r w:rsidR="002F53E9" w:rsidRPr="00851228">
        <w:rPr>
          <w:rFonts w:ascii="Arial" w:hAnsi="Arial" w:cs="Arial"/>
          <w:lang w:eastAsia="es-PE"/>
        </w:rPr>
        <w:t xml:space="preserve">cada </w:t>
      </w:r>
      <w:r w:rsidR="004B42BE" w:rsidRPr="00851228">
        <w:rPr>
          <w:rFonts w:ascii="Arial" w:hAnsi="Arial" w:cs="Arial"/>
          <w:lang w:eastAsia="es-PE"/>
        </w:rPr>
        <w:t>uno</w:t>
      </w:r>
      <w:r w:rsidR="00A74CF4" w:rsidRPr="00851228">
        <w:rPr>
          <w:rFonts w:ascii="Arial" w:hAnsi="Arial" w:cs="Arial"/>
          <w:lang w:eastAsia="es-PE"/>
        </w:rPr>
        <w:t xml:space="preserve"> </w:t>
      </w:r>
      <w:r w:rsidR="004B42BE" w:rsidRPr="00851228">
        <w:rPr>
          <w:rFonts w:ascii="Arial" w:hAnsi="Arial" w:cs="Arial"/>
          <w:lang w:eastAsia="es-PE"/>
        </w:rPr>
        <w:t xml:space="preserve">de </w:t>
      </w:r>
      <w:r w:rsidR="00403327" w:rsidRPr="00851228">
        <w:rPr>
          <w:rFonts w:ascii="Arial" w:hAnsi="Arial" w:cs="Arial"/>
          <w:lang w:eastAsia="es-PE"/>
        </w:rPr>
        <w:t xml:space="preserve">estos y gestionando </w:t>
      </w:r>
      <w:r w:rsidR="00774C41" w:rsidRPr="00851228">
        <w:rPr>
          <w:rFonts w:ascii="Arial" w:hAnsi="Arial" w:cs="Arial"/>
          <w:lang w:eastAsia="es-PE"/>
        </w:rPr>
        <w:t xml:space="preserve">se otorgue </w:t>
      </w:r>
      <w:r w:rsidR="00403327" w:rsidRPr="00851228">
        <w:rPr>
          <w:rFonts w:ascii="Arial" w:hAnsi="Arial" w:cs="Arial"/>
          <w:lang w:eastAsia="es-PE"/>
        </w:rPr>
        <w:t xml:space="preserve">la conformidad técnica </w:t>
      </w:r>
      <w:r w:rsidR="005C2B1E" w:rsidRPr="00851228">
        <w:rPr>
          <w:rFonts w:ascii="Arial" w:hAnsi="Arial" w:cs="Arial"/>
          <w:lang w:eastAsia="es-PE"/>
        </w:rPr>
        <w:t xml:space="preserve">de entregables parciales y finales </w:t>
      </w:r>
      <w:r w:rsidR="00403327" w:rsidRPr="00851228">
        <w:rPr>
          <w:rFonts w:ascii="Arial" w:hAnsi="Arial" w:cs="Arial"/>
          <w:lang w:eastAsia="es-PE"/>
        </w:rPr>
        <w:t>asegurando se cumplan con</w:t>
      </w:r>
      <w:r w:rsidR="002F53E9" w:rsidRPr="00851228">
        <w:rPr>
          <w:rFonts w:ascii="Arial" w:hAnsi="Arial" w:cs="Arial"/>
          <w:lang w:eastAsia="es-PE"/>
        </w:rPr>
        <w:t xml:space="preserve"> los tiempos estipulados, </w:t>
      </w:r>
      <w:r w:rsidR="00403327" w:rsidRPr="00851228">
        <w:rPr>
          <w:rFonts w:ascii="Arial" w:hAnsi="Arial" w:cs="Arial"/>
          <w:lang w:eastAsia="es-PE"/>
        </w:rPr>
        <w:t xml:space="preserve">así como </w:t>
      </w:r>
      <w:r w:rsidR="002F53E9" w:rsidRPr="00851228">
        <w:rPr>
          <w:rFonts w:ascii="Arial" w:hAnsi="Arial" w:cs="Arial"/>
          <w:lang w:eastAsia="es-PE"/>
        </w:rPr>
        <w:t>con las características y calidades a</w:t>
      </w:r>
      <w:r w:rsidR="002715AC" w:rsidRPr="00851228">
        <w:rPr>
          <w:rFonts w:ascii="Arial" w:hAnsi="Arial" w:cs="Arial"/>
          <w:lang w:eastAsia="es-PE"/>
        </w:rPr>
        <w:t>cordadas en los respectivos contratos</w:t>
      </w:r>
      <w:r w:rsidR="00AA3DC6" w:rsidRPr="00851228">
        <w:rPr>
          <w:rFonts w:ascii="Arial" w:hAnsi="Arial" w:cs="Arial"/>
          <w:lang w:eastAsia="es-PE"/>
        </w:rPr>
        <w:t>. Para los contratos de firma consultora y servicios, se deberán incluir como mecanismo de gestión la realización de comités ejecutivos, gerenciales y operativos de acuerdo a</w:t>
      </w:r>
      <w:r w:rsidR="00F446D1" w:rsidRPr="00851228">
        <w:rPr>
          <w:rFonts w:ascii="Arial" w:hAnsi="Arial" w:cs="Arial"/>
          <w:lang w:eastAsia="es-PE"/>
        </w:rPr>
        <w:t xml:space="preserve"> su alcance.</w:t>
      </w:r>
    </w:p>
    <w:p w14:paraId="2B3EF172" w14:textId="77777777" w:rsidR="002F53E9" w:rsidRPr="00851228" w:rsidRDefault="002F53E9"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 xml:space="preserve">Sistematizar y monitorear permanentemente los indicadores de progreso y resultados referidos a las actividades contempladas en el </w:t>
      </w:r>
      <w:r w:rsidR="00B2737F" w:rsidRPr="00851228">
        <w:rPr>
          <w:rFonts w:ascii="Arial" w:hAnsi="Arial" w:cs="Arial"/>
          <w:lang w:eastAsia="es-PE"/>
        </w:rPr>
        <w:t>Proyecto</w:t>
      </w:r>
      <w:r w:rsidRPr="00851228">
        <w:rPr>
          <w:rFonts w:ascii="Arial" w:hAnsi="Arial" w:cs="Arial"/>
          <w:lang w:eastAsia="es-PE"/>
        </w:rPr>
        <w:t xml:space="preserve">, </w:t>
      </w:r>
      <w:r w:rsidR="005C2B1E" w:rsidRPr="00851228">
        <w:rPr>
          <w:rFonts w:ascii="Arial" w:hAnsi="Arial" w:cs="Arial"/>
          <w:lang w:eastAsia="es-PE"/>
        </w:rPr>
        <w:t xml:space="preserve">evaluando el alcance </w:t>
      </w:r>
      <w:r w:rsidR="00057034" w:rsidRPr="00851228">
        <w:rPr>
          <w:rFonts w:ascii="Arial" w:hAnsi="Arial" w:cs="Arial"/>
          <w:lang w:eastAsia="es-PE"/>
        </w:rPr>
        <w:t>y cumplimiento de los</w:t>
      </w:r>
      <w:r w:rsidRPr="00851228">
        <w:rPr>
          <w:rFonts w:ascii="Arial" w:hAnsi="Arial" w:cs="Arial"/>
          <w:lang w:eastAsia="es-PE"/>
        </w:rPr>
        <w:t xml:space="preserve"> objetivos y resultados </w:t>
      </w:r>
      <w:r w:rsidR="00057034" w:rsidRPr="00851228">
        <w:rPr>
          <w:rFonts w:ascii="Arial" w:hAnsi="Arial" w:cs="Arial"/>
          <w:lang w:eastAsia="es-PE"/>
        </w:rPr>
        <w:t xml:space="preserve">propuestos </w:t>
      </w:r>
      <w:r w:rsidRPr="00851228">
        <w:rPr>
          <w:rFonts w:ascii="Arial" w:hAnsi="Arial" w:cs="Arial"/>
          <w:lang w:eastAsia="es-PE"/>
        </w:rPr>
        <w:t xml:space="preserve">de acuerdo a los instrumentos de medición de rendimiento del </w:t>
      </w:r>
      <w:r w:rsidR="00B2737F" w:rsidRPr="00851228">
        <w:rPr>
          <w:rFonts w:ascii="Arial" w:hAnsi="Arial" w:cs="Arial"/>
          <w:lang w:eastAsia="es-PE"/>
        </w:rPr>
        <w:t>Proyecto</w:t>
      </w:r>
      <w:r w:rsidR="00343FB0" w:rsidRPr="00851228">
        <w:rPr>
          <w:rFonts w:ascii="Arial" w:hAnsi="Arial" w:cs="Arial"/>
          <w:lang w:eastAsia="es-PE"/>
        </w:rPr>
        <w:t>.</w:t>
      </w:r>
    </w:p>
    <w:p w14:paraId="28C16F98" w14:textId="77777777" w:rsidR="00057034" w:rsidRPr="00851228" w:rsidRDefault="00057034"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De acuerdo a la naturaleza de las actividades a ser implementadas, participar en comités técnicos multidisciplinarios u otros equipos de trabajo conformados por los integrantes de las diversas áreas de la Coordinación de Proyecto, las áreas de apoyo técnico (SERVIR, OGTI y DGGRP), las entidades beneficiarias, proveedores, etc.</w:t>
      </w:r>
    </w:p>
    <w:p w14:paraId="1FE2DCA5" w14:textId="77777777" w:rsidR="00057034" w:rsidRPr="00851228" w:rsidRDefault="00057034"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 xml:space="preserve">Diseñar y proponer a la DGGRP mecanismos </w:t>
      </w:r>
      <w:r w:rsidR="00E80C59" w:rsidRPr="00851228">
        <w:rPr>
          <w:rFonts w:ascii="Arial" w:hAnsi="Arial" w:cs="Arial"/>
          <w:lang w:eastAsia="es-PE"/>
        </w:rPr>
        <w:t xml:space="preserve">normativos y procedimentales de carácter técnico y estratégico </w:t>
      </w:r>
      <w:r w:rsidRPr="00851228">
        <w:rPr>
          <w:rFonts w:ascii="Arial" w:hAnsi="Arial" w:cs="Arial"/>
          <w:lang w:eastAsia="es-PE"/>
        </w:rPr>
        <w:t xml:space="preserve">para la implementación </w:t>
      </w:r>
      <w:r w:rsidR="00264893" w:rsidRPr="00851228">
        <w:rPr>
          <w:rFonts w:ascii="Arial" w:hAnsi="Arial" w:cs="Arial"/>
          <w:lang w:eastAsia="es-PE"/>
        </w:rPr>
        <w:t>de las actividades del Proyecto.</w:t>
      </w:r>
    </w:p>
    <w:p w14:paraId="5D376D89" w14:textId="77777777" w:rsidR="002F53E9" w:rsidRPr="00851228" w:rsidRDefault="002F53E9"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 xml:space="preserve">Coordinar, conjuntamente con </w:t>
      </w:r>
      <w:r w:rsidR="00D951EF" w:rsidRPr="00417BF7">
        <w:rPr>
          <w:rFonts w:ascii="Arial" w:hAnsi="Arial" w:cs="Arial"/>
          <w:lang w:eastAsia="es-PE"/>
        </w:rPr>
        <w:t xml:space="preserve">la </w:t>
      </w:r>
      <w:r w:rsidR="00D951EF" w:rsidRPr="00194973">
        <w:rPr>
          <w:rFonts w:ascii="Arial" w:hAnsi="Arial"/>
        </w:rPr>
        <w:t>DGGPR,</w:t>
      </w:r>
      <w:r w:rsidR="00D951EF" w:rsidRPr="00417BF7">
        <w:rPr>
          <w:rFonts w:ascii="Arial" w:hAnsi="Arial" w:cs="Arial"/>
          <w:lang w:eastAsia="es-PE"/>
        </w:rPr>
        <w:t xml:space="preserve"> SERVIR</w:t>
      </w:r>
      <w:r w:rsidR="00D951EF" w:rsidRPr="00851228">
        <w:rPr>
          <w:rFonts w:ascii="Arial" w:hAnsi="Arial" w:cs="Arial"/>
          <w:lang w:eastAsia="es-PE"/>
        </w:rPr>
        <w:t xml:space="preserve"> y la OGTI</w:t>
      </w:r>
      <w:r w:rsidRPr="00851228">
        <w:rPr>
          <w:rFonts w:ascii="Arial" w:hAnsi="Arial" w:cs="Arial"/>
          <w:lang w:eastAsia="es-PE"/>
        </w:rPr>
        <w:t xml:space="preserve">, el diseño </w:t>
      </w:r>
      <w:r w:rsidR="00D951EF" w:rsidRPr="00851228">
        <w:rPr>
          <w:rFonts w:ascii="Arial" w:hAnsi="Arial" w:cs="Arial"/>
          <w:lang w:eastAsia="es-PE"/>
        </w:rPr>
        <w:t xml:space="preserve">final e implementación </w:t>
      </w:r>
      <w:r w:rsidRPr="00851228">
        <w:rPr>
          <w:rFonts w:ascii="Arial" w:hAnsi="Arial" w:cs="Arial"/>
          <w:lang w:eastAsia="es-PE"/>
        </w:rPr>
        <w:t xml:space="preserve">de </w:t>
      </w:r>
      <w:r w:rsidR="00D951EF" w:rsidRPr="00851228">
        <w:rPr>
          <w:rFonts w:ascii="Arial" w:hAnsi="Arial" w:cs="Arial"/>
          <w:lang w:eastAsia="es-PE"/>
        </w:rPr>
        <w:t xml:space="preserve">las </w:t>
      </w:r>
      <w:r w:rsidRPr="00851228">
        <w:rPr>
          <w:rFonts w:ascii="Arial" w:hAnsi="Arial" w:cs="Arial"/>
          <w:lang w:eastAsia="es-PE"/>
        </w:rPr>
        <w:t>estrategia</w:t>
      </w:r>
      <w:r w:rsidR="00D951EF" w:rsidRPr="00851228">
        <w:rPr>
          <w:rFonts w:ascii="Arial" w:hAnsi="Arial" w:cs="Arial"/>
          <w:lang w:eastAsia="es-PE"/>
        </w:rPr>
        <w:t xml:space="preserve">s y acciones </w:t>
      </w:r>
      <w:r w:rsidRPr="00851228">
        <w:rPr>
          <w:rFonts w:ascii="Arial" w:hAnsi="Arial" w:cs="Arial"/>
          <w:lang w:eastAsia="es-PE"/>
        </w:rPr>
        <w:t xml:space="preserve">de intervención </w:t>
      </w:r>
      <w:r w:rsidR="00D951EF" w:rsidRPr="00851228">
        <w:rPr>
          <w:rFonts w:ascii="Arial" w:hAnsi="Arial" w:cs="Arial"/>
          <w:lang w:eastAsia="es-PE"/>
        </w:rPr>
        <w:t>para el funcionamiento del SIGEP</w:t>
      </w:r>
      <w:r w:rsidRPr="00851228">
        <w:rPr>
          <w:rFonts w:ascii="Arial" w:hAnsi="Arial" w:cs="Arial"/>
          <w:lang w:eastAsia="es-PE"/>
        </w:rPr>
        <w:t xml:space="preserve"> </w:t>
      </w:r>
      <w:r w:rsidR="00D951EF" w:rsidRPr="00851228">
        <w:rPr>
          <w:rFonts w:ascii="Arial" w:hAnsi="Arial" w:cs="Arial"/>
          <w:lang w:eastAsia="es-PE"/>
        </w:rPr>
        <w:t>en las UE del GN y GGRR seleccionadas</w:t>
      </w:r>
      <w:r w:rsidRPr="00851228">
        <w:rPr>
          <w:rFonts w:ascii="Arial" w:hAnsi="Arial" w:cs="Arial"/>
          <w:lang w:eastAsia="es-PE"/>
        </w:rPr>
        <w:t>.</w:t>
      </w:r>
      <w:r w:rsidR="00D951EF" w:rsidRPr="00851228">
        <w:rPr>
          <w:rFonts w:ascii="Arial" w:hAnsi="Arial" w:cs="Arial"/>
          <w:lang w:eastAsia="es-PE"/>
        </w:rPr>
        <w:t xml:space="preserve"> Posteriormente realizar las modificaciones originadas por cambios en la normatividad y mejoras que hayan sido requeridas por los usuarios para alcanzar la estabilidad del SIGEP y </w:t>
      </w:r>
      <w:r w:rsidR="00EB26A9" w:rsidRPr="00851228">
        <w:rPr>
          <w:rFonts w:ascii="Arial" w:hAnsi="Arial" w:cs="Arial"/>
          <w:lang w:eastAsia="es-PE"/>
        </w:rPr>
        <w:t xml:space="preserve">generar la </w:t>
      </w:r>
      <w:r w:rsidR="00D951EF" w:rsidRPr="00851228">
        <w:rPr>
          <w:rFonts w:ascii="Arial" w:hAnsi="Arial" w:cs="Arial"/>
          <w:lang w:eastAsia="es-PE"/>
        </w:rPr>
        <w:t>transfer</w:t>
      </w:r>
      <w:r w:rsidR="00EB26A9" w:rsidRPr="00851228">
        <w:rPr>
          <w:rFonts w:ascii="Arial" w:hAnsi="Arial" w:cs="Arial"/>
          <w:lang w:eastAsia="es-PE"/>
        </w:rPr>
        <w:t>encia</w:t>
      </w:r>
      <w:r w:rsidR="00D951EF" w:rsidRPr="00851228">
        <w:rPr>
          <w:rFonts w:ascii="Arial" w:hAnsi="Arial" w:cs="Arial"/>
          <w:lang w:eastAsia="es-PE"/>
        </w:rPr>
        <w:t xml:space="preserve"> de conocimientos y experiencia en mejores prácticas, procesos y metodologías al equipo que administrará </w:t>
      </w:r>
      <w:r w:rsidR="00EB26A9" w:rsidRPr="00851228">
        <w:rPr>
          <w:rFonts w:ascii="Arial" w:hAnsi="Arial" w:cs="Arial"/>
          <w:lang w:eastAsia="es-PE"/>
        </w:rPr>
        <w:t xml:space="preserve">finalmente </w:t>
      </w:r>
      <w:r w:rsidR="00D951EF" w:rsidRPr="00851228">
        <w:rPr>
          <w:rFonts w:ascii="Arial" w:hAnsi="Arial" w:cs="Arial"/>
          <w:lang w:eastAsia="es-PE"/>
        </w:rPr>
        <w:t>el SIGEP.</w:t>
      </w:r>
    </w:p>
    <w:p w14:paraId="3271FCD2" w14:textId="77777777" w:rsidR="0030512A" w:rsidRPr="00851228" w:rsidRDefault="0030512A"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Llevar el registro, administración y resguardo de toda la información técnica que se genere en el desarrollo del Proyecto, tanto en formato digital como la documentación que se genere del mismo.</w:t>
      </w:r>
    </w:p>
    <w:p w14:paraId="59FCD091" w14:textId="77777777" w:rsidR="007F7768" w:rsidRDefault="006D7E58" w:rsidP="005A3DC6">
      <w:pPr>
        <w:pStyle w:val="Normal3"/>
        <w:numPr>
          <w:ilvl w:val="0"/>
          <w:numId w:val="9"/>
        </w:numPr>
        <w:spacing w:after="0" w:line="240" w:lineRule="auto"/>
        <w:ind w:left="2796"/>
        <w:rPr>
          <w:rFonts w:ascii="Arial" w:hAnsi="Arial" w:cs="Arial"/>
          <w:lang w:eastAsia="es-PE"/>
        </w:rPr>
      </w:pPr>
      <w:r w:rsidRPr="00851228">
        <w:rPr>
          <w:rFonts w:ascii="Arial" w:hAnsi="Arial" w:cs="Arial"/>
          <w:lang w:eastAsia="es-PE"/>
        </w:rPr>
        <w:t xml:space="preserve">Otras </w:t>
      </w:r>
      <w:r w:rsidR="00815916" w:rsidRPr="00851228">
        <w:rPr>
          <w:rFonts w:ascii="Arial" w:hAnsi="Arial" w:cs="Arial"/>
          <w:lang w:eastAsia="es-PE"/>
        </w:rPr>
        <w:t xml:space="preserve">funciones </w:t>
      </w:r>
      <w:r w:rsidRPr="00851228">
        <w:rPr>
          <w:rFonts w:ascii="Arial" w:hAnsi="Arial" w:cs="Arial"/>
          <w:lang w:eastAsia="es-PE"/>
        </w:rPr>
        <w:t xml:space="preserve">que le asigne la </w:t>
      </w:r>
      <w:r w:rsidR="00B825F5" w:rsidRPr="00851228">
        <w:rPr>
          <w:rFonts w:ascii="Arial" w:hAnsi="Arial" w:cs="Arial"/>
          <w:lang w:eastAsia="es-PE"/>
        </w:rPr>
        <w:t>DGGRP</w:t>
      </w:r>
      <w:r w:rsidR="000B50E7" w:rsidRPr="00851228">
        <w:rPr>
          <w:rFonts w:ascii="Arial" w:hAnsi="Arial" w:cs="Arial"/>
          <w:lang w:eastAsia="es-PE"/>
        </w:rPr>
        <w:t xml:space="preserve">, en el marco de la implementación del </w:t>
      </w:r>
      <w:r w:rsidR="00B2737F" w:rsidRPr="00851228">
        <w:rPr>
          <w:rFonts w:ascii="Arial" w:hAnsi="Arial" w:cs="Arial"/>
          <w:lang w:eastAsia="es-PE"/>
        </w:rPr>
        <w:t>Proyecto</w:t>
      </w:r>
      <w:r w:rsidR="000B50E7" w:rsidRPr="00851228">
        <w:rPr>
          <w:rFonts w:ascii="Arial" w:hAnsi="Arial" w:cs="Arial"/>
          <w:lang w:eastAsia="es-PE"/>
        </w:rPr>
        <w:t>.</w:t>
      </w:r>
    </w:p>
    <w:p w14:paraId="284C86B0" w14:textId="77777777" w:rsidR="005A3DC6" w:rsidRPr="00851228" w:rsidRDefault="005A3DC6" w:rsidP="005A3DC6">
      <w:pPr>
        <w:pStyle w:val="Normal3"/>
        <w:spacing w:after="0" w:line="240" w:lineRule="auto"/>
        <w:ind w:left="1572"/>
        <w:rPr>
          <w:rFonts w:ascii="Arial" w:hAnsi="Arial" w:cs="Arial"/>
          <w:lang w:eastAsia="es-PE"/>
        </w:rPr>
      </w:pPr>
    </w:p>
    <w:p w14:paraId="52DA2111" w14:textId="410C847B" w:rsidR="005664E0" w:rsidRPr="005A3DC6" w:rsidRDefault="005664E0" w:rsidP="00851228">
      <w:pPr>
        <w:pStyle w:val="Heading2"/>
        <w:spacing w:after="0" w:line="240" w:lineRule="auto"/>
        <w:ind w:left="875"/>
        <w:rPr>
          <w:rFonts w:ascii="Arial" w:hAnsi="Arial" w:cs="Arial"/>
          <w:b/>
        </w:rPr>
      </w:pPr>
      <w:bookmarkStart w:id="36" w:name="_Toc370820097"/>
      <w:r w:rsidRPr="005A3DC6">
        <w:rPr>
          <w:rFonts w:ascii="Arial" w:hAnsi="Arial" w:cs="Arial"/>
          <w:b/>
        </w:rPr>
        <w:t>Oficina General de Tecnologías de la Información (OGTI)</w:t>
      </w:r>
      <w:r w:rsidR="004732FB" w:rsidRPr="005A3DC6">
        <w:rPr>
          <w:rFonts w:ascii="Arial" w:hAnsi="Arial" w:cs="Arial"/>
          <w:b/>
        </w:rPr>
        <w:t>.</w:t>
      </w:r>
      <w:bookmarkEnd w:id="36"/>
    </w:p>
    <w:p w14:paraId="15337394" w14:textId="77777777" w:rsidR="005664E0" w:rsidRDefault="00EB26A9" w:rsidP="005A3DC6">
      <w:pPr>
        <w:pStyle w:val="Normal3"/>
        <w:spacing w:after="0" w:line="240" w:lineRule="auto"/>
        <w:ind w:left="875"/>
        <w:rPr>
          <w:rFonts w:ascii="Arial" w:hAnsi="Arial" w:cs="Arial"/>
        </w:rPr>
      </w:pPr>
      <w:r w:rsidRPr="00851228">
        <w:rPr>
          <w:rFonts w:ascii="Arial" w:hAnsi="Arial" w:cs="Arial"/>
        </w:rPr>
        <w:t xml:space="preserve">La Oficina General de Tecnologías de la Información (OGTI) es el órgano de administración interna del MEF, responsable de planificar, desarrollar, implantar y </w:t>
      </w:r>
      <w:r w:rsidRPr="00851228">
        <w:rPr>
          <w:rFonts w:ascii="Arial" w:hAnsi="Arial" w:cs="Arial"/>
        </w:rPr>
        <w:lastRenderedPageBreak/>
        <w:t>gestionar sistemas de información, infraestructura tecnológica y telecomunicaciones que brinden el soporte de las funciones desarrolladas por los diferentes órganos y unidades orgánicas del MEF, estableciendo políticas, estándares y procedimientos. Depende jerárquicamente de la Secretaría General.</w:t>
      </w:r>
    </w:p>
    <w:p w14:paraId="37E6F962" w14:textId="77777777" w:rsidR="005A3DC6" w:rsidRPr="00851228" w:rsidRDefault="005A3DC6" w:rsidP="005A3DC6">
      <w:pPr>
        <w:pStyle w:val="Normal3"/>
        <w:spacing w:after="0" w:line="240" w:lineRule="auto"/>
        <w:ind w:left="875"/>
        <w:rPr>
          <w:rFonts w:ascii="Arial" w:hAnsi="Arial" w:cs="Arial"/>
        </w:rPr>
      </w:pPr>
    </w:p>
    <w:p w14:paraId="71E5A58B" w14:textId="77777777" w:rsidR="004D20B1" w:rsidRDefault="00D3635D" w:rsidP="005A3DC6">
      <w:pPr>
        <w:pStyle w:val="Normal3"/>
        <w:spacing w:after="0" w:line="240" w:lineRule="auto"/>
        <w:ind w:left="875"/>
        <w:rPr>
          <w:rFonts w:ascii="Arial" w:hAnsi="Arial" w:cs="Arial"/>
        </w:rPr>
      </w:pPr>
      <w:r w:rsidRPr="00851228">
        <w:rPr>
          <w:rFonts w:ascii="Arial" w:hAnsi="Arial" w:cs="Arial"/>
        </w:rPr>
        <w:t xml:space="preserve">En el marco del Proyecto, </w:t>
      </w:r>
      <w:r w:rsidR="006016BD" w:rsidRPr="00851228">
        <w:rPr>
          <w:rFonts w:ascii="Arial" w:hAnsi="Arial" w:cs="Arial"/>
        </w:rPr>
        <w:t>la participación de la OGTI se orienta principalmente en el desarrollo de las actividades del Componente 1 del Proyecto y</w:t>
      </w:r>
      <w:r w:rsidR="004E12E7" w:rsidRPr="00851228">
        <w:rPr>
          <w:rFonts w:ascii="Arial" w:hAnsi="Arial" w:cs="Arial"/>
        </w:rPr>
        <w:t xml:space="preserve"> </w:t>
      </w:r>
      <w:r w:rsidRPr="00851228">
        <w:rPr>
          <w:rFonts w:ascii="Arial" w:hAnsi="Arial" w:cs="Arial"/>
        </w:rPr>
        <w:t>s</w:t>
      </w:r>
      <w:r w:rsidR="004D20B1" w:rsidRPr="00851228">
        <w:rPr>
          <w:rFonts w:ascii="Arial" w:hAnsi="Arial" w:cs="Arial"/>
        </w:rPr>
        <w:t>u misión est</w:t>
      </w:r>
      <w:r w:rsidR="00142230" w:rsidRPr="00851228">
        <w:rPr>
          <w:rFonts w:ascii="Arial" w:hAnsi="Arial" w:cs="Arial"/>
        </w:rPr>
        <w:t>ará</w:t>
      </w:r>
      <w:r w:rsidR="004D20B1" w:rsidRPr="00851228">
        <w:rPr>
          <w:rFonts w:ascii="Arial" w:hAnsi="Arial" w:cs="Arial"/>
        </w:rPr>
        <w:t xml:space="preserve"> centrada en apoyar técnicamente a la Coordinación del Proyecto en todos los aspectos sobre </w:t>
      </w:r>
      <w:r w:rsidR="00142230" w:rsidRPr="00851228">
        <w:rPr>
          <w:rFonts w:ascii="Arial" w:hAnsi="Arial" w:cs="Arial"/>
        </w:rPr>
        <w:t>tecnologías de información y telecomunicaciones</w:t>
      </w:r>
      <w:r w:rsidR="004D20B1" w:rsidRPr="00851228">
        <w:rPr>
          <w:rFonts w:ascii="Arial" w:hAnsi="Arial" w:cs="Arial"/>
        </w:rPr>
        <w:t xml:space="preserve"> con el propósito de asegurar</w:t>
      </w:r>
      <w:r w:rsidR="003575CD" w:rsidRPr="00851228">
        <w:rPr>
          <w:rFonts w:ascii="Arial" w:hAnsi="Arial" w:cs="Arial"/>
        </w:rPr>
        <w:t xml:space="preserve"> la calidad del SIGEP, lo que i</w:t>
      </w:r>
      <w:r w:rsidR="004D20B1" w:rsidRPr="00851228">
        <w:rPr>
          <w:rFonts w:ascii="Arial" w:hAnsi="Arial" w:cs="Arial"/>
        </w:rPr>
        <w:t>nvolucra</w:t>
      </w:r>
      <w:r w:rsidR="003575CD" w:rsidRPr="00851228">
        <w:rPr>
          <w:rFonts w:ascii="Arial" w:hAnsi="Arial" w:cs="Arial"/>
        </w:rPr>
        <w:t xml:space="preserve"> la </w:t>
      </w:r>
      <w:r w:rsidR="004D20B1" w:rsidRPr="00851228">
        <w:rPr>
          <w:rFonts w:ascii="Arial" w:hAnsi="Arial" w:cs="Arial"/>
        </w:rPr>
        <w:t xml:space="preserve"> validación y monitoreo </w:t>
      </w:r>
      <w:r w:rsidR="00142230" w:rsidRPr="00851228">
        <w:rPr>
          <w:rFonts w:ascii="Arial" w:hAnsi="Arial" w:cs="Arial"/>
        </w:rPr>
        <w:t>de aspectos tales como</w:t>
      </w:r>
      <w:r w:rsidR="004D20B1" w:rsidRPr="00851228">
        <w:rPr>
          <w:rFonts w:ascii="Arial" w:hAnsi="Arial" w:cs="Arial"/>
        </w:rPr>
        <w:t>: (i) requerimientos técnicos y funcionales; (ii) matriz de responsables; (iii) cronograma de ejecución del servicio; (iv) metodologías de trabajo; (v) documentación del desarrollo; y (vi) material de capacitación y asistencia técnica en utilización del SIGEP.</w:t>
      </w:r>
    </w:p>
    <w:p w14:paraId="4D37041F" w14:textId="77777777" w:rsidR="005A3DC6" w:rsidRPr="00851228" w:rsidRDefault="005A3DC6" w:rsidP="005A3DC6">
      <w:pPr>
        <w:pStyle w:val="Normal3"/>
        <w:spacing w:after="0" w:line="240" w:lineRule="auto"/>
        <w:ind w:left="875"/>
        <w:rPr>
          <w:rFonts w:ascii="Arial" w:hAnsi="Arial" w:cs="Arial"/>
        </w:rPr>
      </w:pPr>
    </w:p>
    <w:p w14:paraId="120CA8DB" w14:textId="77777777" w:rsidR="00D17084" w:rsidRDefault="00D17084" w:rsidP="005A3DC6">
      <w:pPr>
        <w:pStyle w:val="Normal3"/>
        <w:spacing w:after="0" w:line="240" w:lineRule="auto"/>
        <w:ind w:left="875"/>
        <w:rPr>
          <w:rFonts w:ascii="Arial" w:hAnsi="Arial" w:cs="Arial"/>
        </w:rPr>
      </w:pPr>
      <w:r w:rsidRPr="00851228">
        <w:rPr>
          <w:rFonts w:ascii="Arial" w:hAnsi="Arial" w:cs="Arial"/>
        </w:rPr>
        <w:t xml:space="preserve">La OGTI apoyará </w:t>
      </w:r>
      <w:r w:rsidR="00435C86" w:rsidRPr="00851228">
        <w:rPr>
          <w:rFonts w:ascii="Arial" w:hAnsi="Arial" w:cs="Arial"/>
        </w:rPr>
        <w:t xml:space="preserve">en </w:t>
      </w:r>
      <w:r w:rsidRPr="00851228">
        <w:rPr>
          <w:rFonts w:ascii="Arial" w:hAnsi="Arial" w:cs="Arial"/>
        </w:rPr>
        <w:t xml:space="preserve">la supervisión del desarrollo </w:t>
      </w:r>
      <w:r w:rsidR="00435C86" w:rsidRPr="00851228">
        <w:rPr>
          <w:rFonts w:ascii="Arial" w:hAnsi="Arial" w:cs="Arial"/>
        </w:rPr>
        <w:t xml:space="preserve">de los productos y servicios tecnológicos del Proyecto </w:t>
      </w:r>
      <w:r w:rsidRPr="00851228">
        <w:rPr>
          <w:rFonts w:ascii="Arial" w:hAnsi="Arial" w:cs="Arial"/>
        </w:rPr>
        <w:t xml:space="preserve">y asumirá la responsabilidad de la operación y mantenimiento del SIGEP en los aspectos de TI una vez el mismo entre en producción. </w:t>
      </w:r>
    </w:p>
    <w:p w14:paraId="52A5FF03" w14:textId="77777777" w:rsidR="005A3DC6" w:rsidRPr="00851228" w:rsidRDefault="005A3DC6" w:rsidP="005A3DC6">
      <w:pPr>
        <w:pStyle w:val="Normal3"/>
        <w:spacing w:after="0" w:line="240" w:lineRule="auto"/>
        <w:ind w:left="875"/>
        <w:rPr>
          <w:rFonts w:ascii="Arial" w:hAnsi="Arial" w:cs="Arial"/>
        </w:rPr>
      </w:pPr>
    </w:p>
    <w:p w14:paraId="0AB687A5" w14:textId="77777777" w:rsidR="006016BD" w:rsidRDefault="006016BD" w:rsidP="005A3DC6">
      <w:pPr>
        <w:pStyle w:val="Normal3"/>
        <w:spacing w:after="0" w:line="240" w:lineRule="auto"/>
        <w:ind w:left="875"/>
        <w:rPr>
          <w:rFonts w:ascii="Arial" w:hAnsi="Arial" w:cs="Arial"/>
        </w:rPr>
      </w:pPr>
      <w:r w:rsidRPr="00851228">
        <w:rPr>
          <w:rFonts w:ascii="Arial" w:hAnsi="Arial" w:cs="Arial"/>
        </w:rPr>
        <w:t>Así mismo el Proyecto establece la implementación de un plan de capacitación, despliegue y transferencia tecnológica que permita a la OGTI y a los usuarios administrar y hacer uso del SIGEP sin depender del proveedor.</w:t>
      </w:r>
    </w:p>
    <w:p w14:paraId="4535098E" w14:textId="77777777" w:rsidR="005A3DC6" w:rsidRPr="00851228" w:rsidRDefault="005A3DC6" w:rsidP="005A3DC6">
      <w:pPr>
        <w:pStyle w:val="Normal3"/>
        <w:spacing w:after="0" w:line="240" w:lineRule="auto"/>
        <w:ind w:left="875"/>
        <w:rPr>
          <w:rFonts w:ascii="Arial" w:hAnsi="Arial" w:cs="Arial"/>
        </w:rPr>
      </w:pPr>
    </w:p>
    <w:p w14:paraId="177E6D41" w14:textId="77777777" w:rsidR="0070146B" w:rsidRPr="00851228" w:rsidRDefault="0070146B" w:rsidP="005A3DC6">
      <w:pPr>
        <w:pStyle w:val="Heading3"/>
        <w:spacing w:after="0" w:line="240" w:lineRule="auto"/>
        <w:ind w:left="1585"/>
        <w:rPr>
          <w:rFonts w:ascii="Arial" w:hAnsi="Arial" w:cs="Arial"/>
        </w:rPr>
      </w:pPr>
      <w:bookmarkStart w:id="37" w:name="_Toc370820098"/>
      <w:r w:rsidRPr="00851228">
        <w:rPr>
          <w:rFonts w:ascii="Arial" w:hAnsi="Arial" w:cs="Arial"/>
        </w:rPr>
        <w:t>Funciones</w:t>
      </w:r>
      <w:bookmarkEnd w:id="37"/>
    </w:p>
    <w:p w14:paraId="683225CF" w14:textId="77777777" w:rsidR="00EB26A9" w:rsidRPr="00851228" w:rsidRDefault="00EB26A9" w:rsidP="005A3DC6">
      <w:pPr>
        <w:pStyle w:val="Normal3"/>
        <w:spacing w:after="0" w:line="240" w:lineRule="auto"/>
        <w:ind w:left="1585"/>
        <w:rPr>
          <w:rFonts w:ascii="Arial" w:hAnsi="Arial" w:cs="Arial"/>
        </w:rPr>
      </w:pPr>
      <w:r w:rsidRPr="00851228">
        <w:rPr>
          <w:rFonts w:ascii="Arial" w:hAnsi="Arial" w:cs="Arial"/>
        </w:rPr>
        <w:t xml:space="preserve">Para el desarrollo del Proyecto, la OGTI </w:t>
      </w:r>
      <w:r w:rsidR="00435C86" w:rsidRPr="00851228">
        <w:rPr>
          <w:rFonts w:ascii="Arial" w:hAnsi="Arial" w:cs="Arial"/>
        </w:rPr>
        <w:t>se</w:t>
      </w:r>
      <w:r w:rsidRPr="00851228">
        <w:rPr>
          <w:rFonts w:ascii="Arial" w:hAnsi="Arial" w:cs="Arial"/>
        </w:rPr>
        <w:t xml:space="preserve"> </w:t>
      </w:r>
      <w:r w:rsidR="007A1F64" w:rsidRPr="00851228">
        <w:rPr>
          <w:rFonts w:ascii="Arial" w:hAnsi="Arial" w:cs="Arial"/>
        </w:rPr>
        <w:t>encarga</w:t>
      </w:r>
      <w:r w:rsidR="00435C86" w:rsidRPr="00851228">
        <w:rPr>
          <w:rFonts w:ascii="Arial" w:hAnsi="Arial" w:cs="Arial"/>
        </w:rPr>
        <w:t>rá</w:t>
      </w:r>
      <w:r w:rsidR="007A1F64" w:rsidRPr="00851228">
        <w:rPr>
          <w:rFonts w:ascii="Arial" w:hAnsi="Arial" w:cs="Arial"/>
        </w:rPr>
        <w:t xml:space="preserve"> de realizar l</w:t>
      </w:r>
      <w:r w:rsidRPr="00851228">
        <w:rPr>
          <w:rFonts w:ascii="Arial" w:hAnsi="Arial" w:cs="Arial"/>
        </w:rPr>
        <w:t>as siguientes funciones:</w:t>
      </w:r>
    </w:p>
    <w:p w14:paraId="66E1762D" w14:textId="23EBB1AF" w:rsidR="00D3635D" w:rsidRPr="00851228" w:rsidRDefault="0075359B" w:rsidP="00D07599">
      <w:pPr>
        <w:pStyle w:val="ListParagraph"/>
        <w:numPr>
          <w:ilvl w:val="0"/>
          <w:numId w:val="20"/>
        </w:numPr>
        <w:spacing w:after="0" w:line="240" w:lineRule="auto"/>
        <w:ind w:left="2305"/>
        <w:rPr>
          <w:rFonts w:ascii="Arial" w:hAnsi="Arial" w:cs="Arial"/>
          <w:lang w:eastAsia="es-PE"/>
        </w:rPr>
      </w:pPr>
      <w:r w:rsidRPr="00851228">
        <w:rPr>
          <w:rFonts w:ascii="Arial" w:hAnsi="Arial" w:cs="Arial"/>
          <w:lang w:eastAsia="es-PE"/>
        </w:rPr>
        <w:t xml:space="preserve">Establecer </w:t>
      </w:r>
      <w:r w:rsidR="00D3635D" w:rsidRPr="00851228">
        <w:rPr>
          <w:rFonts w:ascii="Arial" w:hAnsi="Arial" w:cs="Arial"/>
          <w:lang w:eastAsia="es-PE"/>
        </w:rPr>
        <w:t xml:space="preserve">con la DGGRP y la </w:t>
      </w:r>
      <w:r w:rsidR="001810A1">
        <w:rPr>
          <w:rFonts w:ascii="Arial" w:hAnsi="Arial" w:cs="Arial"/>
          <w:lang w:eastAsia="es-PE"/>
        </w:rPr>
        <w:t>UCCTF/OGIP</w:t>
      </w:r>
      <w:r w:rsidR="00D3635D" w:rsidRPr="00851228">
        <w:rPr>
          <w:rFonts w:ascii="Arial" w:hAnsi="Arial" w:cs="Arial"/>
          <w:lang w:eastAsia="es-PE"/>
        </w:rPr>
        <w:t xml:space="preserve"> los acuerdos de gestión necesarios para su activa participación en la ejecución del Proyecto.</w:t>
      </w:r>
    </w:p>
    <w:p w14:paraId="727F7F7A" w14:textId="1278A17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Nombrar a</w:t>
      </w:r>
      <w:r w:rsidR="00D3635D" w:rsidRPr="00851228">
        <w:rPr>
          <w:rFonts w:ascii="Arial" w:hAnsi="Arial" w:cs="Arial"/>
          <w:lang w:eastAsia="es-PE"/>
        </w:rPr>
        <w:t xml:space="preserve"> </w:t>
      </w:r>
      <w:r w:rsidRPr="00851228">
        <w:rPr>
          <w:rFonts w:ascii="Arial" w:hAnsi="Arial" w:cs="Arial"/>
          <w:lang w:eastAsia="es-PE"/>
        </w:rPr>
        <w:t>l</w:t>
      </w:r>
      <w:r w:rsidR="00D3635D" w:rsidRPr="00851228">
        <w:rPr>
          <w:rFonts w:ascii="Arial" w:hAnsi="Arial" w:cs="Arial"/>
          <w:lang w:eastAsia="es-PE"/>
        </w:rPr>
        <w:t>os</w:t>
      </w:r>
      <w:r w:rsidRPr="00851228">
        <w:rPr>
          <w:rFonts w:ascii="Arial" w:hAnsi="Arial" w:cs="Arial"/>
          <w:lang w:eastAsia="es-PE"/>
        </w:rPr>
        <w:t xml:space="preserve"> representante</w:t>
      </w:r>
      <w:r w:rsidR="007A1F64" w:rsidRPr="00851228">
        <w:rPr>
          <w:rFonts w:ascii="Arial" w:hAnsi="Arial" w:cs="Arial"/>
          <w:lang w:eastAsia="es-PE"/>
        </w:rPr>
        <w:t>s</w:t>
      </w:r>
      <w:r w:rsidRPr="00851228">
        <w:rPr>
          <w:rFonts w:ascii="Arial" w:hAnsi="Arial" w:cs="Arial"/>
          <w:lang w:eastAsia="es-PE"/>
        </w:rPr>
        <w:t xml:space="preserve"> de la OGTI que interactuará</w:t>
      </w:r>
      <w:r w:rsidR="00D3635D" w:rsidRPr="00851228">
        <w:rPr>
          <w:rFonts w:ascii="Arial" w:hAnsi="Arial" w:cs="Arial"/>
          <w:lang w:eastAsia="es-PE"/>
        </w:rPr>
        <w:t>n</w:t>
      </w:r>
      <w:r w:rsidRPr="00851228">
        <w:rPr>
          <w:rFonts w:ascii="Arial" w:hAnsi="Arial" w:cs="Arial"/>
          <w:lang w:eastAsia="es-PE"/>
        </w:rPr>
        <w:t xml:space="preserve"> con </w:t>
      </w:r>
      <w:r w:rsidR="00D3635D" w:rsidRPr="00851228">
        <w:rPr>
          <w:rFonts w:ascii="Arial" w:hAnsi="Arial" w:cs="Arial"/>
          <w:lang w:eastAsia="es-PE"/>
        </w:rPr>
        <w:t xml:space="preserve">la </w:t>
      </w:r>
      <w:r w:rsidRPr="00851228">
        <w:rPr>
          <w:rFonts w:ascii="Arial" w:hAnsi="Arial" w:cs="Arial"/>
          <w:lang w:eastAsia="es-PE"/>
        </w:rPr>
        <w:t>DGG</w:t>
      </w:r>
      <w:r w:rsidR="0076693D" w:rsidRPr="00851228">
        <w:rPr>
          <w:rFonts w:ascii="Arial" w:hAnsi="Arial" w:cs="Arial"/>
          <w:lang w:eastAsia="es-PE"/>
        </w:rPr>
        <w:t>RP</w:t>
      </w:r>
      <w:r w:rsidR="00D3635D" w:rsidRPr="00851228">
        <w:rPr>
          <w:rFonts w:ascii="Arial" w:hAnsi="Arial" w:cs="Arial"/>
          <w:lang w:eastAsia="es-PE"/>
        </w:rPr>
        <w:t>, los equipos de la Coordinación del Proyecto, SERVIR y las entidades beneficiarias.</w:t>
      </w:r>
    </w:p>
    <w:p w14:paraId="204A5113" w14:textId="3A7C78E9"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 xml:space="preserve">Asegurar que los aplicativos que se pongan en producción se encuentren alineados a </w:t>
      </w:r>
      <w:r w:rsidR="00F446D1" w:rsidRPr="00851228">
        <w:rPr>
          <w:rFonts w:ascii="Arial" w:hAnsi="Arial" w:cs="Arial"/>
          <w:lang w:eastAsia="es-PE"/>
        </w:rPr>
        <w:t>la Arquitectura</w:t>
      </w:r>
      <w:r w:rsidRPr="00851228">
        <w:rPr>
          <w:rFonts w:ascii="Arial" w:hAnsi="Arial" w:cs="Arial"/>
          <w:lang w:eastAsia="es-PE"/>
        </w:rPr>
        <w:t xml:space="preserve"> Tecnológica y de Software del Proyecto SIAF-SP II.</w:t>
      </w:r>
    </w:p>
    <w:p w14:paraId="5E151327" w14:textId="77777777" w:rsidR="00CB3AAF" w:rsidRPr="00851228" w:rsidRDefault="00CB3AAF"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Apoyar a los equipos de la Coordinación del Proyecto para la elaboración de los parámetros de calidad para los productos y servicios requeridos por el Proyecto en aspectos sobre TIC, ayudando a identificar y establecer los estándares relevantes para los proyectos y proponer las métricas y los criterios de aceptación de los entregables.</w:t>
      </w:r>
    </w:p>
    <w:p w14:paraId="698CA36B" w14:textId="77777777" w:rsidR="007C2A0D" w:rsidRPr="00851228" w:rsidRDefault="007C2A0D"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Coordinar con los equipos de la Coordinación del Proyecto para asegurar la preparación rigurosa de las bases de licitación del SIGEP, otorgando su validación técnica.</w:t>
      </w:r>
    </w:p>
    <w:p w14:paraId="5366416C" w14:textId="77777777" w:rsidR="006016BD" w:rsidRPr="00851228" w:rsidRDefault="006016BD"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Apoyar a los equipos de la Coordinación del Proyecto en la elaboración de actas de verificación de los parámetros de calidad, estándares, métricas y el cumplimiento de los criterios de aceptación de los entregables de Proyectos vinculados al desarrollo de TIC.</w:t>
      </w:r>
    </w:p>
    <w:p w14:paraId="14E8A840" w14:textId="543759C9" w:rsidR="00CB3AAF" w:rsidRPr="00851228" w:rsidRDefault="00CB3AAF"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 xml:space="preserve">Identificar, diseñar y proponer </w:t>
      </w:r>
      <w:r w:rsidR="00FF78C1" w:rsidRPr="00851228">
        <w:rPr>
          <w:rFonts w:ascii="Arial" w:hAnsi="Arial" w:cs="Arial"/>
          <w:lang w:eastAsia="es-PE"/>
        </w:rPr>
        <w:t xml:space="preserve">la implementación de </w:t>
      </w:r>
      <w:r w:rsidRPr="00851228">
        <w:rPr>
          <w:rFonts w:ascii="Arial" w:hAnsi="Arial" w:cs="Arial"/>
          <w:lang w:eastAsia="es-PE"/>
        </w:rPr>
        <w:t xml:space="preserve">estrategias, normativas y procedimientos que ayuden a minimizar los riesgos sobre el desarrollo </w:t>
      </w:r>
      <w:r w:rsidR="008551DA" w:rsidRPr="00851228">
        <w:rPr>
          <w:rFonts w:ascii="Arial" w:hAnsi="Arial" w:cs="Arial"/>
          <w:lang w:eastAsia="es-PE"/>
        </w:rPr>
        <w:t xml:space="preserve">tercerizado </w:t>
      </w:r>
      <w:r w:rsidRPr="00851228">
        <w:rPr>
          <w:rFonts w:ascii="Arial" w:hAnsi="Arial" w:cs="Arial"/>
          <w:lang w:eastAsia="es-PE"/>
        </w:rPr>
        <w:t>a medida del SIGEP.</w:t>
      </w:r>
    </w:p>
    <w:p w14:paraId="3C8B54D3" w14:textId="6A7C575F" w:rsidR="006F30C3" w:rsidRPr="00851228" w:rsidRDefault="006F30C3"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 xml:space="preserve">Proponer mecanismos de supervisión y seguimiento con los equipos de la Coordinación del Proyecto para asegurar una estrecha interrelación entre los proveedores de productos y servicios </w:t>
      </w:r>
      <w:r w:rsidRPr="00851228">
        <w:rPr>
          <w:rFonts w:ascii="Arial" w:hAnsi="Arial" w:cs="Arial"/>
          <w:lang w:eastAsia="es-PE"/>
        </w:rPr>
        <w:lastRenderedPageBreak/>
        <w:t>tecnológicos con los usuarios clave del SIGEP en lo referente a procesos y funcionalidad del sistema de información, y con el personal de la OGTI en lo referente a la infraestructura tecnológica y los aspectos de tecnología de información y comunicaciones.</w:t>
      </w:r>
    </w:p>
    <w:p w14:paraId="4841F79F" w14:textId="77777777" w:rsidR="007C1DDB" w:rsidRPr="00851228" w:rsidRDefault="007C1DDB" w:rsidP="00D07599">
      <w:pPr>
        <w:pStyle w:val="ListParagraph"/>
        <w:numPr>
          <w:ilvl w:val="0"/>
          <w:numId w:val="20"/>
        </w:numPr>
        <w:spacing w:after="0" w:line="240" w:lineRule="auto"/>
        <w:ind w:left="2305"/>
        <w:rPr>
          <w:rFonts w:ascii="Arial" w:hAnsi="Arial" w:cs="Arial"/>
          <w:lang w:eastAsia="es-PE"/>
        </w:rPr>
      </w:pPr>
      <w:r w:rsidRPr="00851228">
        <w:rPr>
          <w:rFonts w:ascii="Arial" w:hAnsi="Arial" w:cs="Arial"/>
          <w:lang w:eastAsia="es-PE"/>
        </w:rPr>
        <w:t>Participar, asesorar y dar opinión técnica sobre TIC a los Comités de Selección para la adquisición de bienes, servicios y consultorías para la implementación del Proyecto.</w:t>
      </w:r>
    </w:p>
    <w:p w14:paraId="25C567DA" w14:textId="7777777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Provee</w:t>
      </w:r>
      <w:r w:rsidR="007A1F64" w:rsidRPr="00851228">
        <w:rPr>
          <w:rFonts w:ascii="Arial" w:hAnsi="Arial" w:cs="Arial"/>
          <w:lang w:eastAsia="es-PE"/>
        </w:rPr>
        <w:t>r</w:t>
      </w:r>
      <w:r w:rsidRPr="00851228">
        <w:rPr>
          <w:rFonts w:ascii="Arial" w:hAnsi="Arial" w:cs="Arial"/>
          <w:lang w:eastAsia="es-PE"/>
        </w:rPr>
        <w:t xml:space="preserve"> los espacios en el rack necesarios </w:t>
      </w:r>
      <w:r w:rsidR="007C1DDB" w:rsidRPr="00851228">
        <w:rPr>
          <w:rFonts w:ascii="Arial" w:hAnsi="Arial" w:cs="Arial"/>
          <w:lang w:eastAsia="es-PE"/>
        </w:rPr>
        <w:t xml:space="preserve">para </w:t>
      </w:r>
      <w:r w:rsidRPr="00851228">
        <w:rPr>
          <w:rFonts w:ascii="Arial" w:hAnsi="Arial" w:cs="Arial"/>
          <w:lang w:eastAsia="es-PE"/>
        </w:rPr>
        <w:t>alojar los servidores de producción y contingencia de la Aplicación SIGEP en el centro de cómputo del MEF.</w:t>
      </w:r>
    </w:p>
    <w:p w14:paraId="212DEEEA" w14:textId="7777777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Proveer el acceso y espacio requerido en los ambientes de Base de Datos y el Servidor Web para la Aplicación SIGEP</w:t>
      </w:r>
      <w:r w:rsidR="007C1DDB" w:rsidRPr="00851228">
        <w:rPr>
          <w:rFonts w:ascii="Arial" w:hAnsi="Arial" w:cs="Arial"/>
          <w:lang w:eastAsia="es-PE"/>
        </w:rPr>
        <w:t>.</w:t>
      </w:r>
    </w:p>
    <w:p w14:paraId="7A333CE1" w14:textId="7777777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Proveer y especificar el esquema de seguridad que permita garantizar la seguridad para los componentes de la solución SIGEP (Hardware, Aplicación, Base de Datos, Comunicaciones).</w:t>
      </w:r>
    </w:p>
    <w:p w14:paraId="1AB37495" w14:textId="269E6AA6"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 xml:space="preserve">Realizar </w:t>
      </w:r>
      <w:r w:rsidR="00F446D1" w:rsidRPr="00851228">
        <w:rPr>
          <w:rFonts w:ascii="Arial" w:hAnsi="Arial" w:cs="Arial"/>
          <w:lang w:eastAsia="es-PE"/>
        </w:rPr>
        <w:t>copia de respaldo (</w:t>
      </w:r>
      <w:r w:rsidRPr="00851228">
        <w:rPr>
          <w:rFonts w:ascii="Arial" w:hAnsi="Arial" w:cs="Arial"/>
          <w:i/>
          <w:lang w:eastAsia="es-PE"/>
        </w:rPr>
        <w:t>backup</w:t>
      </w:r>
      <w:r w:rsidR="00F446D1" w:rsidRPr="00851228">
        <w:rPr>
          <w:rFonts w:ascii="Arial" w:hAnsi="Arial" w:cs="Arial"/>
          <w:lang w:eastAsia="es-PE"/>
        </w:rPr>
        <w:t>)</w:t>
      </w:r>
      <w:r w:rsidRPr="00851228">
        <w:rPr>
          <w:rFonts w:ascii="Arial" w:hAnsi="Arial" w:cs="Arial"/>
          <w:lang w:eastAsia="es-PE"/>
        </w:rPr>
        <w:t xml:space="preserve"> y almacenamiento de la información relacionada con el SIGEP e indicar las políticas de </w:t>
      </w:r>
      <w:r w:rsidRPr="00851228">
        <w:rPr>
          <w:rFonts w:ascii="Arial" w:hAnsi="Arial" w:cs="Arial"/>
          <w:i/>
          <w:lang w:eastAsia="es-PE"/>
        </w:rPr>
        <w:t>backup</w:t>
      </w:r>
      <w:r w:rsidRPr="00851228">
        <w:rPr>
          <w:rFonts w:ascii="Arial" w:hAnsi="Arial" w:cs="Arial"/>
          <w:lang w:eastAsia="es-PE"/>
        </w:rPr>
        <w:t xml:space="preserve"> establecidas para tal fin.</w:t>
      </w:r>
    </w:p>
    <w:p w14:paraId="718C40E2" w14:textId="3CEB0A0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Proveer acceso y especificar los aspectos técnicos requeridos para integrar la aplicación SIGEP con los módulos del SIAF, a través del middleware</w:t>
      </w:r>
      <w:r w:rsidR="004841E7" w:rsidRPr="00851228">
        <w:rPr>
          <w:rStyle w:val="FootnoteReference"/>
          <w:rFonts w:ascii="Arial" w:hAnsi="Arial" w:cs="Arial"/>
          <w:lang w:eastAsia="es-PE"/>
        </w:rPr>
        <w:footnoteReference w:id="4"/>
      </w:r>
      <w:r w:rsidRPr="00851228">
        <w:rPr>
          <w:rFonts w:ascii="Arial" w:hAnsi="Arial" w:cs="Arial"/>
          <w:lang w:eastAsia="es-PE"/>
        </w:rPr>
        <w:t xml:space="preserve"> que usa actualmente el SIAF.</w:t>
      </w:r>
    </w:p>
    <w:p w14:paraId="2CA20641" w14:textId="7777777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Permitir acceso y especificar los aspectos técnicos requeridos para interconectar la mesa de ayuda de soporte SIGEP, ubicada en el local del contratista, a través de un anexo de la central telefónica del MEF.</w:t>
      </w:r>
    </w:p>
    <w:p w14:paraId="5ED6B1AB" w14:textId="7777777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Proveer las especificaciones técnica</w:t>
      </w:r>
      <w:r w:rsidR="007C1DDB" w:rsidRPr="00851228">
        <w:rPr>
          <w:rFonts w:ascii="Arial" w:hAnsi="Arial" w:cs="Arial"/>
          <w:lang w:eastAsia="es-PE"/>
        </w:rPr>
        <w:t>s</w:t>
      </w:r>
      <w:r w:rsidRPr="00851228">
        <w:rPr>
          <w:rFonts w:ascii="Arial" w:hAnsi="Arial" w:cs="Arial"/>
          <w:lang w:eastAsia="es-PE"/>
        </w:rPr>
        <w:t xml:space="preserve"> detallada</w:t>
      </w:r>
      <w:r w:rsidR="007C1DDB" w:rsidRPr="00851228">
        <w:rPr>
          <w:rFonts w:ascii="Arial" w:hAnsi="Arial" w:cs="Arial"/>
          <w:lang w:eastAsia="es-PE"/>
        </w:rPr>
        <w:t>s</w:t>
      </w:r>
      <w:r w:rsidRPr="00851228">
        <w:rPr>
          <w:rFonts w:ascii="Arial" w:hAnsi="Arial" w:cs="Arial"/>
          <w:lang w:eastAsia="es-PE"/>
        </w:rPr>
        <w:t xml:space="preserve"> para </w:t>
      </w:r>
      <w:r w:rsidR="007C1DDB" w:rsidRPr="00851228">
        <w:rPr>
          <w:rFonts w:ascii="Arial" w:hAnsi="Arial" w:cs="Arial"/>
          <w:lang w:eastAsia="es-PE"/>
        </w:rPr>
        <w:t>el acceso y uso del SIGEP por parte de los diversos usuarios identificados</w:t>
      </w:r>
      <w:r w:rsidRPr="00851228">
        <w:rPr>
          <w:rFonts w:ascii="Arial" w:hAnsi="Arial" w:cs="Arial"/>
          <w:lang w:eastAsia="es-PE"/>
        </w:rPr>
        <w:t>, el uso de la base de datos Oracle y otras fuentes de datos que se requieran para el SIGEP.</w:t>
      </w:r>
    </w:p>
    <w:p w14:paraId="6D6AE6F4" w14:textId="7777777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 xml:space="preserve">Proveer la estructura </w:t>
      </w:r>
      <w:r w:rsidR="00AA3DC6" w:rsidRPr="00851228">
        <w:rPr>
          <w:rFonts w:ascii="Arial" w:hAnsi="Arial" w:cs="Arial"/>
          <w:lang w:eastAsia="es-PE"/>
        </w:rPr>
        <w:t xml:space="preserve">e información </w:t>
      </w:r>
      <w:r w:rsidRPr="00851228">
        <w:rPr>
          <w:rFonts w:ascii="Arial" w:hAnsi="Arial" w:cs="Arial"/>
          <w:lang w:eastAsia="es-PE"/>
        </w:rPr>
        <w:t>de las tablas maestras necesarias para la integración del SIGEP con el SIAF.</w:t>
      </w:r>
    </w:p>
    <w:p w14:paraId="392B05D1" w14:textId="7777777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Permitir acceso a la infraestructura del SIGEP, que se encuentra alojada en el Centro de cómputo del MEF u otras dependencias a su cargo, al personal asignado para tal fin por parte del equipo ejecutor y los contratistas.</w:t>
      </w:r>
    </w:p>
    <w:p w14:paraId="428B0169" w14:textId="77777777" w:rsidR="00D17084" w:rsidRPr="00851228" w:rsidRDefault="00D17084"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Brindar el apoyo técnico necesario para la elaboración del estudio definitivo y los términos de referencia para la contratación de los servicios asociados al SIGEP.</w:t>
      </w:r>
    </w:p>
    <w:p w14:paraId="69C1F4DB" w14:textId="77777777" w:rsidR="00282433" w:rsidRPr="00851228" w:rsidRDefault="00282433" w:rsidP="00D07599">
      <w:pPr>
        <w:pStyle w:val="Normal3"/>
        <w:numPr>
          <w:ilvl w:val="0"/>
          <w:numId w:val="20"/>
        </w:numPr>
        <w:spacing w:after="0" w:line="240" w:lineRule="auto"/>
        <w:ind w:left="2305"/>
        <w:rPr>
          <w:rFonts w:ascii="Arial" w:hAnsi="Arial" w:cs="Arial"/>
          <w:lang w:eastAsia="es-PE"/>
        </w:rPr>
      </w:pPr>
      <w:r w:rsidRPr="00851228">
        <w:rPr>
          <w:rFonts w:ascii="Arial" w:hAnsi="Arial" w:cs="Arial"/>
          <w:lang w:eastAsia="es-PE"/>
        </w:rPr>
        <w:t>Participar en los comités técnicos multidisciplinarios u otros equipos de trabajo que convoque la Coordinación del Proyecto.</w:t>
      </w:r>
    </w:p>
    <w:p w14:paraId="0A64B801" w14:textId="77777777" w:rsidR="00031005" w:rsidRPr="00851228" w:rsidRDefault="00031005" w:rsidP="00D07599">
      <w:pPr>
        <w:pStyle w:val="ListParagraph"/>
        <w:numPr>
          <w:ilvl w:val="0"/>
          <w:numId w:val="20"/>
        </w:numPr>
        <w:spacing w:after="0" w:line="240" w:lineRule="auto"/>
        <w:ind w:left="2305"/>
        <w:rPr>
          <w:rFonts w:ascii="Arial" w:hAnsi="Arial" w:cs="Arial"/>
          <w:lang w:eastAsia="es-PE"/>
        </w:rPr>
      </w:pPr>
      <w:r w:rsidRPr="00851228">
        <w:rPr>
          <w:rFonts w:ascii="Arial" w:hAnsi="Arial" w:cs="Arial"/>
          <w:lang w:eastAsia="es-PE"/>
        </w:rPr>
        <w:t xml:space="preserve">Recepcionar la documentación técnica luego de la implementación del Proyecto para administración. </w:t>
      </w:r>
    </w:p>
    <w:p w14:paraId="54F3AF97" w14:textId="77777777" w:rsidR="00435C86" w:rsidRPr="00851228" w:rsidRDefault="00435C86" w:rsidP="00D07599">
      <w:pPr>
        <w:pStyle w:val="ListParagraph"/>
        <w:numPr>
          <w:ilvl w:val="0"/>
          <w:numId w:val="20"/>
        </w:numPr>
        <w:spacing w:after="0" w:line="240" w:lineRule="auto"/>
        <w:ind w:left="2305"/>
        <w:rPr>
          <w:rFonts w:ascii="Arial" w:hAnsi="Arial" w:cs="Arial"/>
          <w:lang w:eastAsia="es-PE"/>
        </w:rPr>
      </w:pPr>
      <w:r w:rsidRPr="00851228">
        <w:rPr>
          <w:rFonts w:ascii="Arial" w:hAnsi="Arial" w:cs="Arial"/>
          <w:lang w:eastAsia="es-PE"/>
        </w:rPr>
        <w:lastRenderedPageBreak/>
        <w:t>Realizar otras funciones previamente acordadas con la DGGRP, en el marco de la implementación del Proyecto en los aspectos de TIC.</w:t>
      </w:r>
    </w:p>
    <w:p w14:paraId="566D6D41" w14:textId="77777777" w:rsidR="005A3DC6" w:rsidRDefault="005A3DC6" w:rsidP="005A3DC6">
      <w:pPr>
        <w:pStyle w:val="Heading2"/>
        <w:numPr>
          <w:ilvl w:val="0"/>
          <w:numId w:val="0"/>
        </w:numPr>
        <w:spacing w:after="0" w:line="240" w:lineRule="auto"/>
        <w:ind w:left="875"/>
        <w:rPr>
          <w:rFonts w:ascii="Arial" w:hAnsi="Arial" w:cs="Arial"/>
          <w:b/>
        </w:rPr>
      </w:pPr>
    </w:p>
    <w:p w14:paraId="23A41AA9" w14:textId="77777777" w:rsidR="005664E0" w:rsidRPr="005A3DC6" w:rsidRDefault="005E4859" w:rsidP="00851228">
      <w:pPr>
        <w:pStyle w:val="Heading2"/>
        <w:spacing w:after="0" w:line="240" w:lineRule="auto"/>
        <w:ind w:left="875"/>
        <w:rPr>
          <w:rFonts w:ascii="Arial" w:hAnsi="Arial" w:cs="Arial"/>
          <w:b/>
        </w:rPr>
      </w:pPr>
      <w:bookmarkStart w:id="38" w:name="_Toc370820099"/>
      <w:r w:rsidRPr="005A3DC6">
        <w:rPr>
          <w:rFonts w:ascii="Arial" w:hAnsi="Arial" w:cs="Arial"/>
          <w:b/>
        </w:rPr>
        <w:t>Autoridad Nacional del Servicio Civil (SERVIR)</w:t>
      </w:r>
      <w:r w:rsidR="004732FB" w:rsidRPr="005A3DC6">
        <w:rPr>
          <w:rFonts w:ascii="Arial" w:hAnsi="Arial" w:cs="Arial"/>
          <w:b/>
        </w:rPr>
        <w:t>.</w:t>
      </w:r>
      <w:bookmarkEnd w:id="38"/>
    </w:p>
    <w:p w14:paraId="699F80F6" w14:textId="77777777" w:rsidR="00667042" w:rsidRDefault="00667042" w:rsidP="002C0C30">
      <w:pPr>
        <w:pStyle w:val="Normal3"/>
        <w:spacing w:after="0" w:line="240" w:lineRule="auto"/>
        <w:ind w:left="875"/>
        <w:rPr>
          <w:rFonts w:ascii="Arial" w:hAnsi="Arial" w:cs="Arial"/>
        </w:rPr>
      </w:pPr>
      <w:r w:rsidRPr="00851228">
        <w:rPr>
          <w:rFonts w:ascii="Arial" w:hAnsi="Arial" w:cs="Arial"/>
        </w:rPr>
        <w:t>La Autoridad Nacional de Servicio Civil (SERVIR) es el organismo técnico especializado, adscrito a la Presidencia del Consejo de Ministros, que asume la rectoría del Sistema Administrativo de Gestión de Recursos Humanos del Estado. Mediante este sistema se establece, desarrolla y ejecuta la política de Estado respecto del Servicio Civil; y comprende el conjunto de normas, principios, recursos, métodos, procedimientos y técnicas utilizados por las entidades del Sector Público en la gestión de recursos humanos.</w:t>
      </w:r>
    </w:p>
    <w:p w14:paraId="64CB2C86" w14:textId="77777777" w:rsidR="00CF436E" w:rsidRDefault="00CF436E" w:rsidP="002C0C30">
      <w:pPr>
        <w:pStyle w:val="Normal3"/>
        <w:spacing w:after="0" w:line="240" w:lineRule="auto"/>
        <w:ind w:left="875"/>
        <w:rPr>
          <w:rFonts w:ascii="Arial" w:hAnsi="Arial" w:cs="Arial"/>
        </w:rPr>
      </w:pPr>
    </w:p>
    <w:p w14:paraId="3F053A58" w14:textId="77777777" w:rsidR="005A3DC6" w:rsidRPr="00851228" w:rsidRDefault="005A3DC6" w:rsidP="002C0C30">
      <w:pPr>
        <w:pStyle w:val="Normal3"/>
        <w:spacing w:after="0" w:line="240" w:lineRule="auto"/>
        <w:ind w:left="875"/>
        <w:rPr>
          <w:rFonts w:ascii="Arial" w:hAnsi="Arial" w:cs="Arial"/>
        </w:rPr>
      </w:pPr>
    </w:p>
    <w:p w14:paraId="272346B8" w14:textId="77777777" w:rsidR="00667042" w:rsidRDefault="00667042" w:rsidP="002C0C30">
      <w:pPr>
        <w:pStyle w:val="Normal3"/>
        <w:spacing w:after="0" w:line="240" w:lineRule="auto"/>
        <w:ind w:left="875"/>
        <w:rPr>
          <w:rFonts w:ascii="Arial" w:hAnsi="Arial" w:cs="Arial"/>
        </w:rPr>
      </w:pPr>
      <w:r w:rsidRPr="00851228">
        <w:rPr>
          <w:rFonts w:ascii="Arial" w:hAnsi="Arial" w:cs="Arial"/>
        </w:rPr>
        <w:t xml:space="preserve">SERVIR, como ente rector del Servicio Civil, es un actor directamente involucrado con las actividades específicas del Proyecto, principalmente con el desarrollo del módulo transaccional, donde se </w:t>
      </w:r>
      <w:r w:rsidR="004732FB" w:rsidRPr="00851228">
        <w:rPr>
          <w:rFonts w:ascii="Arial" w:hAnsi="Arial" w:cs="Arial"/>
        </w:rPr>
        <w:t xml:space="preserve">considera el módulo de legajo. </w:t>
      </w:r>
    </w:p>
    <w:p w14:paraId="321728A2" w14:textId="77777777" w:rsidR="005A3DC6" w:rsidRPr="00851228" w:rsidRDefault="005A3DC6" w:rsidP="002C0C30">
      <w:pPr>
        <w:pStyle w:val="Normal3"/>
        <w:spacing w:after="0" w:line="240" w:lineRule="auto"/>
        <w:ind w:left="875"/>
        <w:rPr>
          <w:rFonts w:ascii="Arial" w:hAnsi="Arial" w:cs="Arial"/>
        </w:rPr>
      </w:pPr>
    </w:p>
    <w:p w14:paraId="0F5CC329" w14:textId="284E6777" w:rsidR="004E12E7" w:rsidRDefault="004E12E7" w:rsidP="002C0C30">
      <w:pPr>
        <w:pStyle w:val="Normal3"/>
        <w:spacing w:after="0" w:line="240" w:lineRule="auto"/>
        <w:ind w:left="875"/>
        <w:rPr>
          <w:rFonts w:ascii="Arial" w:hAnsi="Arial" w:cs="Arial"/>
        </w:rPr>
      </w:pPr>
      <w:r w:rsidRPr="00851228">
        <w:rPr>
          <w:rFonts w:ascii="Arial" w:hAnsi="Arial" w:cs="Arial"/>
        </w:rPr>
        <w:t>La participación de SERVIR en el Proyecto se orienta a coordinar y apoyar a la DGGRP en la implementación de las actividades sobre mejoramiento de capacidades, correspondiente al Componente 2 del Proyecto.</w:t>
      </w:r>
      <w:r w:rsidR="00CF436E">
        <w:rPr>
          <w:rFonts w:ascii="Arial" w:hAnsi="Arial" w:cs="Arial"/>
        </w:rPr>
        <w:t xml:space="preserve"> </w:t>
      </w:r>
    </w:p>
    <w:p w14:paraId="43C554C6" w14:textId="77777777" w:rsidR="00CF436E" w:rsidRDefault="00CF436E" w:rsidP="005A3DC6">
      <w:pPr>
        <w:pStyle w:val="Normal3"/>
        <w:spacing w:after="0" w:line="240" w:lineRule="auto"/>
        <w:ind w:left="997" w:firstLine="704"/>
        <w:rPr>
          <w:rFonts w:ascii="Arial" w:hAnsi="Arial" w:cs="Arial"/>
        </w:rPr>
      </w:pPr>
    </w:p>
    <w:p w14:paraId="517D7F8C" w14:textId="2553498B" w:rsidR="00194973" w:rsidRDefault="00CF436E" w:rsidP="00CF436E">
      <w:pPr>
        <w:pStyle w:val="Normal3"/>
        <w:spacing w:after="0" w:line="240" w:lineRule="auto"/>
        <w:ind w:left="875"/>
        <w:rPr>
          <w:rFonts w:ascii="Arial" w:hAnsi="Arial" w:cs="Arial"/>
        </w:rPr>
      </w:pPr>
      <w:r>
        <w:rPr>
          <w:rFonts w:ascii="Arial" w:hAnsi="Arial" w:cs="Arial"/>
        </w:rPr>
        <w:t>SERVIR, participará en el Proyecto en el marco de un convenio de participación y apoyo técnico, en el que se describirán su</w:t>
      </w:r>
      <w:r w:rsidR="00C4327A">
        <w:rPr>
          <w:rFonts w:ascii="Arial" w:hAnsi="Arial" w:cs="Arial"/>
        </w:rPr>
        <w:t xml:space="preserve">s </w:t>
      </w:r>
      <w:r>
        <w:rPr>
          <w:rFonts w:ascii="Arial" w:hAnsi="Arial" w:cs="Arial"/>
        </w:rPr>
        <w:t>funciones</w:t>
      </w:r>
      <w:r w:rsidR="00C4327A">
        <w:rPr>
          <w:rFonts w:ascii="Arial" w:hAnsi="Arial" w:cs="Arial"/>
        </w:rPr>
        <w:t xml:space="preserve"> y responsabilidades</w:t>
      </w:r>
      <w:r w:rsidR="00194973">
        <w:rPr>
          <w:rFonts w:ascii="Arial" w:hAnsi="Arial" w:cs="Arial"/>
        </w:rPr>
        <w:t xml:space="preserve">. </w:t>
      </w:r>
    </w:p>
    <w:p w14:paraId="5047A182" w14:textId="77777777" w:rsidR="00346848" w:rsidRPr="00851228" w:rsidRDefault="00346848" w:rsidP="00851228">
      <w:pPr>
        <w:spacing w:after="0" w:line="240" w:lineRule="auto"/>
        <w:ind w:left="83"/>
        <w:jc w:val="left"/>
        <w:rPr>
          <w:rFonts w:ascii="Arial" w:hAnsi="Arial" w:cs="Arial"/>
          <w:b/>
          <w:sz w:val="24"/>
        </w:rPr>
      </w:pPr>
      <w:bookmarkStart w:id="39" w:name="_Toc329310097"/>
      <w:bookmarkStart w:id="40" w:name="_Toc329310168"/>
      <w:r w:rsidRPr="00851228">
        <w:rPr>
          <w:rFonts w:ascii="Arial" w:hAnsi="Arial" w:cs="Arial"/>
        </w:rPr>
        <w:br w:type="page"/>
      </w:r>
    </w:p>
    <w:p w14:paraId="670BDC2E" w14:textId="77777777" w:rsidR="00455FA5" w:rsidRPr="00851228" w:rsidRDefault="00455FA5" w:rsidP="00851228">
      <w:pPr>
        <w:pStyle w:val="Heading1"/>
        <w:spacing w:after="0" w:line="240" w:lineRule="auto"/>
        <w:rPr>
          <w:rFonts w:ascii="Arial" w:hAnsi="Arial" w:cs="Arial"/>
        </w:rPr>
      </w:pPr>
      <w:bookmarkStart w:id="41" w:name="_Toc370820101"/>
      <w:r w:rsidRPr="00851228">
        <w:rPr>
          <w:rFonts w:ascii="Arial" w:hAnsi="Arial" w:cs="Arial"/>
        </w:rPr>
        <w:lastRenderedPageBreak/>
        <w:t xml:space="preserve">Ciclo Operativo del </w:t>
      </w:r>
      <w:r w:rsidR="00B2737F" w:rsidRPr="00851228">
        <w:rPr>
          <w:rFonts w:ascii="Arial" w:hAnsi="Arial" w:cs="Arial"/>
        </w:rPr>
        <w:t>Proyecto</w:t>
      </w:r>
      <w:r w:rsidRPr="00851228">
        <w:rPr>
          <w:rFonts w:ascii="Arial" w:hAnsi="Arial" w:cs="Arial"/>
        </w:rPr>
        <w:t>.</w:t>
      </w:r>
      <w:bookmarkEnd w:id="39"/>
      <w:bookmarkEnd w:id="40"/>
      <w:bookmarkEnd w:id="41"/>
    </w:p>
    <w:p w14:paraId="4D0AB663" w14:textId="77777777" w:rsidR="0033196D" w:rsidRPr="00851228" w:rsidRDefault="00FB63FD" w:rsidP="00851228">
      <w:pPr>
        <w:pStyle w:val="Normal2"/>
        <w:spacing w:after="0" w:line="240" w:lineRule="auto"/>
        <w:rPr>
          <w:rFonts w:ascii="Arial" w:hAnsi="Arial" w:cs="Arial"/>
          <w:lang w:val="es-ES"/>
        </w:rPr>
      </w:pPr>
      <w:r w:rsidRPr="00851228">
        <w:rPr>
          <w:rFonts w:ascii="Arial" w:hAnsi="Arial" w:cs="Arial"/>
          <w:lang w:val="es-ES"/>
        </w:rPr>
        <w:t xml:space="preserve">El ciclo operativo del </w:t>
      </w:r>
      <w:r w:rsidR="00B2737F" w:rsidRPr="00851228">
        <w:rPr>
          <w:rFonts w:ascii="Arial" w:hAnsi="Arial" w:cs="Arial"/>
          <w:lang w:val="es-ES"/>
        </w:rPr>
        <w:t>Proyecto</w:t>
      </w:r>
      <w:r w:rsidRPr="00851228">
        <w:rPr>
          <w:rFonts w:ascii="Arial" w:hAnsi="Arial" w:cs="Arial"/>
          <w:lang w:val="es-ES"/>
        </w:rPr>
        <w:t xml:space="preserve">, está estructurado en cuatro fases con sus respectivos procesos. Las fases son las de i) </w:t>
      </w:r>
      <w:r w:rsidR="00B2737F" w:rsidRPr="00851228">
        <w:rPr>
          <w:rFonts w:ascii="Arial" w:hAnsi="Arial" w:cs="Arial"/>
          <w:lang w:val="es-ES"/>
        </w:rPr>
        <w:t>Pro</w:t>
      </w:r>
      <w:r w:rsidR="004D3BBF" w:rsidRPr="00851228">
        <w:rPr>
          <w:rFonts w:ascii="Arial" w:hAnsi="Arial" w:cs="Arial"/>
          <w:lang w:val="es-ES"/>
        </w:rPr>
        <w:t>gramación, ii) Contratación, iii) Ejecución, y; iv) Seguimiento y E</w:t>
      </w:r>
      <w:r w:rsidRPr="00851228">
        <w:rPr>
          <w:rFonts w:ascii="Arial" w:hAnsi="Arial" w:cs="Arial"/>
          <w:lang w:val="es-ES"/>
        </w:rPr>
        <w:t>valuación.</w:t>
      </w:r>
    </w:p>
    <w:p w14:paraId="2F03E076" w14:textId="77777777" w:rsidR="009F6A4F" w:rsidRPr="00851228" w:rsidRDefault="009F6A4F" w:rsidP="00851228">
      <w:pPr>
        <w:pStyle w:val="Normal2"/>
        <w:spacing w:after="0" w:line="240" w:lineRule="auto"/>
        <w:rPr>
          <w:rFonts w:ascii="Arial" w:hAnsi="Arial" w:cs="Arial"/>
          <w:lang w:val="es-ES"/>
        </w:rPr>
      </w:pPr>
    </w:p>
    <w:p w14:paraId="42C6E94E" w14:textId="77777777" w:rsidR="009F6A4F" w:rsidRPr="00851228" w:rsidRDefault="009F6A4F" w:rsidP="00851228">
      <w:pPr>
        <w:pStyle w:val="Normal2"/>
        <w:spacing w:after="0" w:line="240" w:lineRule="auto"/>
        <w:jc w:val="center"/>
        <w:rPr>
          <w:rFonts w:ascii="Arial" w:hAnsi="Arial" w:cs="Arial"/>
          <w:b/>
          <w:lang w:val="es-ES"/>
        </w:rPr>
      </w:pPr>
      <w:r w:rsidRPr="00851228">
        <w:rPr>
          <w:rFonts w:ascii="Arial" w:hAnsi="Arial" w:cs="Arial"/>
          <w:b/>
          <w:lang w:val="es-ES"/>
        </w:rPr>
        <w:t>Ciclo Operativo del Proyecto</w:t>
      </w:r>
    </w:p>
    <w:p w14:paraId="63F13864" w14:textId="1DAA17F7" w:rsidR="00FB63FD" w:rsidRPr="00851228" w:rsidRDefault="005A3DC6" w:rsidP="005A3DC6">
      <w:pPr>
        <w:spacing w:after="0" w:line="240" w:lineRule="auto"/>
        <w:jc w:val="right"/>
        <w:rPr>
          <w:rFonts w:ascii="Arial" w:hAnsi="Arial" w:cs="Arial"/>
        </w:rPr>
      </w:pPr>
      <w:r w:rsidRPr="00851228">
        <w:rPr>
          <w:rFonts w:ascii="Arial" w:hAnsi="Arial" w:cs="Arial"/>
        </w:rPr>
        <w:object w:dxaOrig="11026" w:dyaOrig="6016" w14:anchorId="09C3ECAE">
          <v:shape id="_x0000_i1026" type="#_x0000_t75" style="width:427.2pt;height:243.6pt" o:ole="">
            <v:imagedata r:id="rId27" o:title=""/>
          </v:shape>
          <o:OLEObject Type="Embed" ProgID="Visio.Drawing.15" ShapeID="_x0000_i1026" DrawAspect="Content" ObjectID="_1622371881" r:id="rId28"/>
        </w:object>
      </w:r>
    </w:p>
    <w:p w14:paraId="380D331D" w14:textId="77777777" w:rsidR="00517543" w:rsidRPr="00851228" w:rsidRDefault="00517543" w:rsidP="00851228">
      <w:pPr>
        <w:pStyle w:val="Normal2"/>
        <w:spacing w:after="0" w:line="240" w:lineRule="auto"/>
        <w:rPr>
          <w:rFonts w:ascii="Arial" w:hAnsi="Arial" w:cs="Arial"/>
        </w:rPr>
      </w:pPr>
    </w:p>
    <w:p w14:paraId="6D6EB0C1" w14:textId="77777777" w:rsidR="00274E02" w:rsidRPr="00851228" w:rsidRDefault="00455FA5" w:rsidP="005A3DC6">
      <w:pPr>
        <w:pStyle w:val="Heading2"/>
        <w:spacing w:after="0" w:line="240" w:lineRule="auto"/>
        <w:ind w:hanging="574"/>
        <w:rPr>
          <w:rFonts w:ascii="Arial" w:hAnsi="Arial" w:cs="Arial"/>
          <w:b/>
        </w:rPr>
      </w:pPr>
      <w:bookmarkStart w:id="42" w:name="_Toc329310099"/>
      <w:bookmarkStart w:id="43" w:name="_Toc329310170"/>
      <w:bookmarkStart w:id="44" w:name="_Toc370820102"/>
      <w:r w:rsidRPr="00851228">
        <w:rPr>
          <w:rFonts w:ascii="Arial" w:hAnsi="Arial" w:cs="Arial"/>
          <w:b/>
        </w:rPr>
        <w:t xml:space="preserve">Fase de </w:t>
      </w:r>
      <w:r w:rsidR="00B2737F" w:rsidRPr="00851228">
        <w:rPr>
          <w:rFonts w:ascii="Arial" w:hAnsi="Arial" w:cs="Arial"/>
          <w:b/>
        </w:rPr>
        <w:t>Pro</w:t>
      </w:r>
      <w:r w:rsidR="00CA4779" w:rsidRPr="00851228">
        <w:rPr>
          <w:rFonts w:ascii="Arial" w:hAnsi="Arial" w:cs="Arial"/>
          <w:b/>
        </w:rPr>
        <w:t>grama</w:t>
      </w:r>
      <w:r w:rsidRPr="00851228">
        <w:rPr>
          <w:rFonts w:ascii="Arial" w:hAnsi="Arial" w:cs="Arial"/>
          <w:b/>
        </w:rPr>
        <w:t>ción.</w:t>
      </w:r>
      <w:bookmarkEnd w:id="42"/>
      <w:bookmarkEnd w:id="43"/>
      <w:bookmarkEnd w:id="44"/>
    </w:p>
    <w:p w14:paraId="4A7FD86B" w14:textId="77777777" w:rsidR="00455FA5" w:rsidRPr="005A3DC6" w:rsidRDefault="00455FA5" w:rsidP="005A3DC6">
      <w:pPr>
        <w:pStyle w:val="Heading3"/>
        <w:tabs>
          <w:tab w:val="left" w:pos="1701"/>
        </w:tabs>
        <w:spacing w:after="0" w:line="240" w:lineRule="auto"/>
        <w:ind w:left="1501" w:hanging="508"/>
        <w:rPr>
          <w:rFonts w:ascii="Arial" w:hAnsi="Arial" w:cs="Arial"/>
        </w:rPr>
      </w:pPr>
      <w:bookmarkStart w:id="45" w:name="_Toc329310100"/>
      <w:bookmarkStart w:id="46" w:name="_Toc329310171"/>
      <w:bookmarkStart w:id="47" w:name="_Toc370820103"/>
      <w:r w:rsidRPr="005A3DC6">
        <w:rPr>
          <w:rFonts w:ascii="Arial" w:hAnsi="Arial" w:cs="Arial"/>
        </w:rPr>
        <w:t xml:space="preserve">Plan de Ejecución del </w:t>
      </w:r>
      <w:r w:rsidR="00B2737F" w:rsidRPr="005A3DC6">
        <w:rPr>
          <w:rFonts w:ascii="Arial" w:hAnsi="Arial" w:cs="Arial"/>
        </w:rPr>
        <w:t>Proyecto</w:t>
      </w:r>
      <w:r w:rsidRPr="005A3DC6">
        <w:rPr>
          <w:rFonts w:ascii="Arial" w:hAnsi="Arial" w:cs="Arial"/>
        </w:rPr>
        <w:t xml:space="preserve"> (PEP).</w:t>
      </w:r>
      <w:bookmarkEnd w:id="45"/>
      <w:bookmarkEnd w:id="46"/>
      <w:bookmarkEnd w:id="47"/>
    </w:p>
    <w:p w14:paraId="259E67E6" w14:textId="38CB977E" w:rsidR="009567F3" w:rsidRDefault="009567F3"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El Plan de Ejecución del </w:t>
      </w:r>
      <w:r w:rsidR="00B2737F" w:rsidRPr="00851228">
        <w:rPr>
          <w:rFonts w:ascii="Arial" w:hAnsi="Arial" w:cs="Arial"/>
          <w:lang w:val="es-ES_tradnl"/>
        </w:rPr>
        <w:t>Proyecto</w:t>
      </w:r>
      <w:r w:rsidRPr="00851228">
        <w:rPr>
          <w:rFonts w:ascii="Arial" w:hAnsi="Arial" w:cs="Arial"/>
          <w:lang w:val="es-ES_tradnl"/>
        </w:rPr>
        <w:t xml:space="preserve"> (PEP) es el instrumento de gestión que provee una visión multianual y estratégica del </w:t>
      </w:r>
      <w:r w:rsidR="00B2737F" w:rsidRPr="00851228">
        <w:rPr>
          <w:rFonts w:ascii="Arial" w:hAnsi="Arial" w:cs="Arial"/>
          <w:lang w:val="es-ES_tradnl"/>
        </w:rPr>
        <w:t>Proyecto</w:t>
      </w:r>
      <w:r w:rsidRPr="00851228">
        <w:rPr>
          <w:rFonts w:ascii="Arial" w:hAnsi="Arial" w:cs="Arial"/>
          <w:lang w:val="es-ES_tradnl"/>
        </w:rPr>
        <w:t>, siendo el puente entre el diseño y la ejecución del mismo y sirve de base para la elaboración del POA del primer año y de los años subsiguientes.</w:t>
      </w:r>
      <w:r w:rsidR="007077AB">
        <w:rPr>
          <w:rFonts w:ascii="Arial" w:hAnsi="Arial" w:cs="Arial"/>
          <w:lang w:val="es-ES_tradnl"/>
        </w:rPr>
        <w:t xml:space="preserve"> </w:t>
      </w:r>
    </w:p>
    <w:p w14:paraId="774F5061" w14:textId="77777777" w:rsidR="007077AB" w:rsidRDefault="007077AB" w:rsidP="005A3DC6">
      <w:pPr>
        <w:pStyle w:val="Normal3"/>
        <w:spacing w:after="0" w:line="240" w:lineRule="auto"/>
        <w:ind w:left="1701"/>
        <w:rPr>
          <w:rFonts w:ascii="Arial" w:hAnsi="Arial" w:cs="Arial"/>
          <w:lang w:val="es-ES_tradnl"/>
        </w:rPr>
      </w:pPr>
    </w:p>
    <w:p w14:paraId="757F9928" w14:textId="78C5A5A2" w:rsidR="007077AB" w:rsidRDefault="007077AB" w:rsidP="005A3DC6">
      <w:pPr>
        <w:pStyle w:val="Normal3"/>
        <w:spacing w:after="0" w:line="240" w:lineRule="auto"/>
        <w:ind w:left="1701"/>
        <w:rPr>
          <w:rFonts w:ascii="Arial" w:hAnsi="Arial" w:cs="Arial"/>
          <w:lang w:val="es-ES_tradnl"/>
        </w:rPr>
      </w:pPr>
      <w:r>
        <w:rPr>
          <w:rFonts w:ascii="Arial" w:hAnsi="Arial" w:cs="Arial"/>
          <w:lang w:val="es-ES_tradnl"/>
        </w:rPr>
        <w:t>El PEP se programará en base al Estudio de Factibilidad y la viabilidad otorgada y cualquier modificación respecto a su alcance y costo en la etapa de inversión, se canalizará de acuerdo a los procedimientos establecidos en la Directiva General del Sistema Nacional de Inversión Pública.</w:t>
      </w:r>
    </w:p>
    <w:p w14:paraId="5D5EB452" w14:textId="77777777" w:rsidR="005A3DC6" w:rsidRPr="00851228" w:rsidRDefault="005A3DC6" w:rsidP="005A3DC6">
      <w:pPr>
        <w:pStyle w:val="Normal3"/>
        <w:spacing w:after="0" w:line="240" w:lineRule="auto"/>
        <w:ind w:left="1701"/>
        <w:rPr>
          <w:rFonts w:ascii="Arial" w:hAnsi="Arial" w:cs="Arial"/>
          <w:lang w:val="es-ES_tradnl"/>
        </w:rPr>
      </w:pPr>
    </w:p>
    <w:p w14:paraId="4904B307" w14:textId="0B9C8368" w:rsidR="009567F3" w:rsidRDefault="009567F3"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El PEP contiene el detalle de ejecución a lo largo de todo el </w:t>
      </w:r>
      <w:r w:rsidR="00B2737F" w:rsidRPr="00851228">
        <w:rPr>
          <w:rFonts w:ascii="Arial" w:hAnsi="Arial" w:cs="Arial"/>
          <w:lang w:val="es-ES_tradnl"/>
        </w:rPr>
        <w:t>Proyecto</w:t>
      </w:r>
      <w:r w:rsidRPr="00851228">
        <w:rPr>
          <w:rFonts w:ascii="Arial" w:hAnsi="Arial" w:cs="Arial"/>
          <w:lang w:val="es-ES_tradnl"/>
        </w:rPr>
        <w:t xml:space="preserve">, definiendo  (i) los objetivos del </w:t>
      </w:r>
      <w:r w:rsidR="00B2737F" w:rsidRPr="00851228">
        <w:rPr>
          <w:rFonts w:ascii="Arial" w:hAnsi="Arial" w:cs="Arial"/>
          <w:lang w:val="es-ES_tradnl"/>
        </w:rPr>
        <w:t>Proyecto</w:t>
      </w:r>
      <w:r w:rsidRPr="00851228">
        <w:rPr>
          <w:rFonts w:ascii="Arial" w:hAnsi="Arial" w:cs="Arial"/>
          <w:lang w:val="es-ES_tradnl"/>
        </w:rPr>
        <w:t xml:space="preserve">; (ii) las metas físicas y financieras; (iii) las principales actividades del </w:t>
      </w:r>
      <w:r w:rsidR="00B2737F" w:rsidRPr="00851228">
        <w:rPr>
          <w:rFonts w:ascii="Arial" w:hAnsi="Arial" w:cs="Arial"/>
          <w:lang w:val="es-ES_tradnl"/>
        </w:rPr>
        <w:t>Proyecto</w:t>
      </w:r>
      <w:r w:rsidRPr="00851228">
        <w:rPr>
          <w:rFonts w:ascii="Arial" w:hAnsi="Arial" w:cs="Arial"/>
          <w:lang w:val="es-ES_tradnl"/>
        </w:rPr>
        <w:t xml:space="preserve">; (iv) los requerimientos de liquidez que surgirán a lo largo del </w:t>
      </w:r>
      <w:r w:rsidR="00B2737F" w:rsidRPr="00851228">
        <w:rPr>
          <w:rFonts w:ascii="Arial" w:hAnsi="Arial" w:cs="Arial"/>
          <w:lang w:val="es-ES_tradnl"/>
        </w:rPr>
        <w:t>Proyecto</w:t>
      </w:r>
      <w:r w:rsidRPr="00851228">
        <w:rPr>
          <w:rFonts w:ascii="Arial" w:hAnsi="Arial" w:cs="Arial"/>
          <w:lang w:val="es-ES_tradnl"/>
        </w:rPr>
        <w:t xml:space="preserve">; y (v) la planificación y control de los flujos de fondos del </w:t>
      </w:r>
      <w:r w:rsidR="00B2737F" w:rsidRPr="00851228">
        <w:rPr>
          <w:rFonts w:ascii="Arial" w:hAnsi="Arial" w:cs="Arial"/>
          <w:lang w:val="es-ES_tradnl"/>
        </w:rPr>
        <w:t>Proyecto</w:t>
      </w:r>
      <w:r w:rsidRPr="00851228">
        <w:rPr>
          <w:rFonts w:ascii="Arial" w:hAnsi="Arial" w:cs="Arial"/>
          <w:lang w:val="es-ES_tradnl"/>
        </w:rPr>
        <w:t xml:space="preserve">. </w:t>
      </w:r>
      <w:r w:rsidR="00245BD7" w:rsidRPr="00851228">
        <w:rPr>
          <w:rFonts w:ascii="Arial" w:hAnsi="Arial" w:cs="Arial"/>
          <w:lang w:val="es-ES_tradnl"/>
        </w:rPr>
        <w:t xml:space="preserve">En el Anexo N° </w:t>
      </w:r>
      <w:r w:rsidR="00CB1027" w:rsidRPr="00851228">
        <w:rPr>
          <w:rFonts w:ascii="Arial" w:hAnsi="Arial" w:cs="Arial"/>
          <w:lang w:val="es-ES_tradnl"/>
        </w:rPr>
        <w:t>2</w:t>
      </w:r>
      <w:r w:rsidR="005243DC" w:rsidRPr="00851228">
        <w:rPr>
          <w:rFonts w:ascii="Arial" w:hAnsi="Arial" w:cs="Arial"/>
          <w:lang w:val="es-ES_tradnl"/>
        </w:rPr>
        <w:t xml:space="preserve"> </w:t>
      </w:r>
      <w:r w:rsidR="00245BD7" w:rsidRPr="00851228">
        <w:rPr>
          <w:rFonts w:ascii="Arial" w:hAnsi="Arial" w:cs="Arial"/>
          <w:lang w:val="es-ES_tradnl"/>
        </w:rPr>
        <w:t>se muestran los formatos del</w:t>
      </w:r>
      <w:r w:rsidR="000E2C07" w:rsidRPr="00851228">
        <w:rPr>
          <w:rFonts w:ascii="Arial" w:hAnsi="Arial" w:cs="Arial"/>
          <w:lang w:val="es-ES_tradnl"/>
        </w:rPr>
        <w:t xml:space="preserve"> P</w:t>
      </w:r>
      <w:r w:rsidR="00245BD7" w:rsidRPr="00851228">
        <w:rPr>
          <w:rFonts w:ascii="Arial" w:hAnsi="Arial" w:cs="Arial"/>
          <w:lang w:val="es-ES_tradnl"/>
        </w:rPr>
        <w:t>EP.</w:t>
      </w:r>
    </w:p>
    <w:p w14:paraId="6BFEB9E4" w14:textId="77777777" w:rsidR="005A3DC6" w:rsidRPr="00851228" w:rsidRDefault="005A3DC6" w:rsidP="005A3DC6">
      <w:pPr>
        <w:pStyle w:val="Normal3"/>
        <w:spacing w:after="0" w:line="240" w:lineRule="auto"/>
        <w:ind w:left="1701"/>
        <w:rPr>
          <w:rFonts w:ascii="Arial" w:hAnsi="Arial" w:cs="Arial"/>
          <w:lang w:val="es-ES_tradnl"/>
        </w:rPr>
      </w:pPr>
    </w:p>
    <w:p w14:paraId="5454F087" w14:textId="06EA7611" w:rsidR="001412A2" w:rsidRDefault="00C9349E"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El PEP es elaborado por </w:t>
      </w:r>
      <w:r w:rsidR="00F446D1" w:rsidRPr="00851228">
        <w:rPr>
          <w:rFonts w:ascii="Arial" w:hAnsi="Arial" w:cs="Arial"/>
          <w:lang w:val="es-ES_tradnl"/>
        </w:rPr>
        <w:t xml:space="preserve">el Equipo de </w:t>
      </w:r>
      <w:r w:rsidR="00031005" w:rsidRPr="00851228">
        <w:rPr>
          <w:rFonts w:ascii="Arial" w:hAnsi="Arial" w:cs="Arial"/>
          <w:lang w:val="es-ES_tradnl"/>
        </w:rPr>
        <w:t>Coordina</w:t>
      </w:r>
      <w:r w:rsidR="00F446D1" w:rsidRPr="00851228">
        <w:rPr>
          <w:rFonts w:ascii="Arial" w:hAnsi="Arial" w:cs="Arial"/>
          <w:lang w:val="es-ES_tradnl"/>
        </w:rPr>
        <w:t xml:space="preserve">ción </w:t>
      </w:r>
      <w:r w:rsidR="001412A2" w:rsidRPr="00851228">
        <w:rPr>
          <w:rFonts w:ascii="Arial" w:hAnsi="Arial" w:cs="Arial"/>
          <w:lang w:val="es-ES_tradnl"/>
        </w:rPr>
        <w:t xml:space="preserve">del </w:t>
      </w:r>
      <w:r w:rsidR="00B2737F" w:rsidRPr="00851228">
        <w:rPr>
          <w:rFonts w:ascii="Arial" w:hAnsi="Arial" w:cs="Arial"/>
          <w:lang w:val="es-ES_tradnl"/>
        </w:rPr>
        <w:t>Proyecto</w:t>
      </w:r>
      <w:r w:rsidR="001412A2" w:rsidRPr="00851228">
        <w:rPr>
          <w:rFonts w:ascii="Arial" w:hAnsi="Arial" w:cs="Arial"/>
          <w:lang w:val="es-ES_tradnl"/>
        </w:rPr>
        <w:t xml:space="preserve"> </w:t>
      </w:r>
      <w:r w:rsidR="00031005" w:rsidRPr="00851228">
        <w:rPr>
          <w:rFonts w:ascii="Arial" w:hAnsi="Arial" w:cs="Arial"/>
          <w:lang w:val="es-ES_tradnl"/>
        </w:rPr>
        <w:t xml:space="preserve">en coordinación con </w:t>
      </w:r>
      <w:r w:rsidR="005243DC" w:rsidRPr="00851228">
        <w:rPr>
          <w:rFonts w:ascii="Arial" w:hAnsi="Arial" w:cs="Arial"/>
          <w:lang w:val="es-ES_tradnl"/>
        </w:rPr>
        <w:t xml:space="preserve">la DGGRP </w:t>
      </w:r>
      <w:r w:rsidR="00031005" w:rsidRPr="00851228">
        <w:rPr>
          <w:rFonts w:ascii="Arial" w:hAnsi="Arial" w:cs="Arial"/>
          <w:lang w:val="es-ES_tradnl"/>
        </w:rPr>
        <w:t xml:space="preserve">y </w:t>
      </w:r>
      <w:r w:rsidR="00321B3E" w:rsidRPr="00851228">
        <w:rPr>
          <w:rFonts w:ascii="Arial" w:hAnsi="Arial" w:cs="Arial"/>
          <w:lang w:val="es-ES_tradnl"/>
        </w:rPr>
        <w:t xml:space="preserve">la </w:t>
      </w:r>
      <w:r w:rsidR="001810A1">
        <w:rPr>
          <w:rFonts w:ascii="Arial" w:hAnsi="Arial" w:cs="Arial"/>
          <w:lang w:val="es-ES_tradnl"/>
        </w:rPr>
        <w:t>UCCTF/OGIP</w:t>
      </w:r>
      <w:r w:rsidR="00321B3E" w:rsidRPr="00851228">
        <w:rPr>
          <w:rFonts w:ascii="Arial" w:hAnsi="Arial" w:cs="Arial"/>
          <w:lang w:val="es-ES_tradnl"/>
        </w:rPr>
        <w:t>. El PEP deberá ser previamente validado po</w:t>
      </w:r>
      <w:r w:rsidR="00F25CC6" w:rsidRPr="00851228">
        <w:rPr>
          <w:rFonts w:ascii="Arial" w:hAnsi="Arial" w:cs="Arial"/>
          <w:lang w:val="es-ES_tradnl"/>
        </w:rPr>
        <w:t xml:space="preserve">r la DGGRP </w:t>
      </w:r>
      <w:r w:rsidR="00321B3E" w:rsidRPr="00851228">
        <w:rPr>
          <w:rFonts w:ascii="Arial" w:hAnsi="Arial" w:cs="Arial"/>
          <w:lang w:val="es-ES_tradnl"/>
        </w:rPr>
        <w:t xml:space="preserve">para ser aprobado por la Jefatura de la </w:t>
      </w:r>
      <w:r w:rsidR="001810A1">
        <w:rPr>
          <w:rFonts w:ascii="Arial" w:hAnsi="Arial" w:cs="Arial"/>
          <w:lang w:val="es-ES_tradnl"/>
        </w:rPr>
        <w:t>UCCTF/OGIP</w:t>
      </w:r>
      <w:r w:rsidR="00F25CC6" w:rsidRPr="00851228">
        <w:rPr>
          <w:rFonts w:ascii="Arial" w:hAnsi="Arial" w:cs="Arial"/>
          <w:lang w:val="es-ES_tradnl"/>
        </w:rPr>
        <w:t xml:space="preserve">, quien a su vez gestionará la no objeción del </w:t>
      </w:r>
      <w:r w:rsidR="001E6609" w:rsidRPr="00851228">
        <w:rPr>
          <w:rFonts w:ascii="Arial" w:hAnsi="Arial" w:cs="Arial"/>
          <w:lang w:val="es-ES_tradnl"/>
        </w:rPr>
        <w:t>Banco</w:t>
      </w:r>
      <w:r w:rsidR="00321B3E" w:rsidRPr="00851228">
        <w:rPr>
          <w:rFonts w:ascii="Arial" w:hAnsi="Arial" w:cs="Arial"/>
          <w:lang w:val="es-ES_tradnl"/>
        </w:rPr>
        <w:t xml:space="preserve">. </w:t>
      </w:r>
    </w:p>
    <w:p w14:paraId="262E6008" w14:textId="77777777" w:rsidR="005A3DC6" w:rsidRPr="00851228" w:rsidRDefault="005A3DC6" w:rsidP="005A3DC6">
      <w:pPr>
        <w:pStyle w:val="Normal3"/>
        <w:spacing w:after="0" w:line="240" w:lineRule="auto"/>
        <w:ind w:left="1701"/>
        <w:rPr>
          <w:rFonts w:ascii="Arial" w:hAnsi="Arial" w:cs="Arial"/>
          <w:lang w:val="es-ES_tradnl"/>
        </w:rPr>
      </w:pPr>
    </w:p>
    <w:p w14:paraId="599C54D7" w14:textId="0635BCA8" w:rsidR="009567F3" w:rsidRDefault="009567F3"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Asimismo, </w:t>
      </w:r>
      <w:r w:rsidR="001412A2" w:rsidRPr="00851228">
        <w:rPr>
          <w:rFonts w:ascii="Arial" w:hAnsi="Arial" w:cs="Arial"/>
          <w:lang w:val="es-ES_tradnl"/>
        </w:rPr>
        <w:t xml:space="preserve">el </w:t>
      </w:r>
      <w:r w:rsidR="001E6609" w:rsidRPr="00851228">
        <w:rPr>
          <w:rFonts w:ascii="Arial" w:hAnsi="Arial" w:cs="Arial"/>
          <w:lang w:val="es-ES_tradnl"/>
        </w:rPr>
        <w:t>Banco</w:t>
      </w:r>
      <w:r w:rsidR="001412A2" w:rsidRPr="00851228">
        <w:rPr>
          <w:rFonts w:ascii="Arial" w:hAnsi="Arial" w:cs="Arial"/>
          <w:lang w:val="es-ES_tradnl"/>
        </w:rPr>
        <w:t xml:space="preserve"> utilizará</w:t>
      </w:r>
      <w:r w:rsidRPr="00851228">
        <w:rPr>
          <w:rFonts w:ascii="Arial" w:hAnsi="Arial" w:cs="Arial"/>
          <w:lang w:val="es-ES_tradnl"/>
        </w:rPr>
        <w:t xml:space="preserve"> el PEP como un instrumento para la supervisión de la ejecución del </w:t>
      </w:r>
      <w:r w:rsidR="00B2737F" w:rsidRPr="00851228">
        <w:rPr>
          <w:rFonts w:ascii="Arial" w:hAnsi="Arial" w:cs="Arial"/>
          <w:lang w:val="es-ES_tradnl"/>
        </w:rPr>
        <w:t>Proyecto</w:t>
      </w:r>
      <w:r w:rsidRPr="00851228">
        <w:rPr>
          <w:rFonts w:ascii="Arial" w:hAnsi="Arial" w:cs="Arial"/>
          <w:lang w:val="es-ES_tradnl"/>
        </w:rPr>
        <w:t xml:space="preserve">, el mismo </w:t>
      </w:r>
      <w:r w:rsidR="00CF36CF" w:rsidRPr="00851228">
        <w:rPr>
          <w:rFonts w:ascii="Arial" w:hAnsi="Arial" w:cs="Arial"/>
          <w:lang w:val="es-ES_tradnl"/>
        </w:rPr>
        <w:t xml:space="preserve">sirve como base para la preparación de los </w:t>
      </w:r>
      <w:r w:rsidRPr="00851228">
        <w:rPr>
          <w:rFonts w:ascii="Arial" w:hAnsi="Arial" w:cs="Arial"/>
          <w:lang w:val="es-ES_tradnl"/>
        </w:rPr>
        <w:t>Plan</w:t>
      </w:r>
      <w:r w:rsidR="00CF36CF" w:rsidRPr="00851228">
        <w:rPr>
          <w:rFonts w:ascii="Arial" w:hAnsi="Arial" w:cs="Arial"/>
          <w:lang w:val="es-ES_tradnl"/>
        </w:rPr>
        <w:t>es</w:t>
      </w:r>
      <w:r w:rsidRPr="00851228">
        <w:rPr>
          <w:rFonts w:ascii="Arial" w:hAnsi="Arial" w:cs="Arial"/>
          <w:lang w:val="es-ES_tradnl"/>
        </w:rPr>
        <w:t xml:space="preserve"> </w:t>
      </w:r>
      <w:r w:rsidR="00CF36CF" w:rsidRPr="00851228">
        <w:rPr>
          <w:rFonts w:ascii="Arial" w:hAnsi="Arial" w:cs="Arial"/>
          <w:lang w:val="es-ES_tradnl"/>
        </w:rPr>
        <w:t xml:space="preserve">Operativos Anuales, el Plan </w:t>
      </w:r>
      <w:r w:rsidRPr="00851228">
        <w:rPr>
          <w:rFonts w:ascii="Arial" w:hAnsi="Arial" w:cs="Arial"/>
          <w:lang w:val="es-ES_tradnl"/>
        </w:rPr>
        <w:t>de Adquisiciones</w:t>
      </w:r>
      <w:r w:rsidR="00CF36CF" w:rsidRPr="00851228">
        <w:rPr>
          <w:rFonts w:ascii="Arial" w:hAnsi="Arial" w:cs="Arial"/>
          <w:lang w:val="es-ES_tradnl"/>
        </w:rPr>
        <w:t xml:space="preserve">; </w:t>
      </w:r>
      <w:r w:rsidR="00CF36CF" w:rsidRPr="00851228">
        <w:rPr>
          <w:rFonts w:ascii="Arial" w:hAnsi="Arial" w:cs="Arial"/>
          <w:lang w:val="es-ES_tradnl"/>
        </w:rPr>
        <w:lastRenderedPageBreak/>
        <w:t>la planificación financiera y el pronóstico de desembolsos. El PEP comprenderá</w:t>
      </w:r>
      <w:r w:rsidRPr="00851228">
        <w:rPr>
          <w:rFonts w:ascii="Arial" w:hAnsi="Arial" w:cs="Arial"/>
          <w:lang w:val="es-ES_tradnl"/>
        </w:rPr>
        <w:t xml:space="preserve"> la planificación completa del </w:t>
      </w:r>
      <w:r w:rsidR="00B2737F" w:rsidRPr="00851228">
        <w:rPr>
          <w:rFonts w:ascii="Arial" w:hAnsi="Arial" w:cs="Arial"/>
          <w:lang w:val="es-ES_tradnl"/>
        </w:rPr>
        <w:t>Proyecto</w:t>
      </w:r>
      <w:r w:rsidRPr="00851228">
        <w:rPr>
          <w:rFonts w:ascii="Arial" w:hAnsi="Arial" w:cs="Arial"/>
          <w:lang w:val="es-ES_tradnl"/>
        </w:rPr>
        <w:t xml:space="preserve">, con la ruta crítica de acciones que deberán ser ejecutadas para que los recursos del </w:t>
      </w:r>
      <w:r w:rsidR="00F25CC6" w:rsidRPr="00851228">
        <w:rPr>
          <w:rFonts w:ascii="Arial" w:hAnsi="Arial" w:cs="Arial"/>
          <w:lang w:val="es-ES_tradnl"/>
        </w:rPr>
        <w:t>f</w:t>
      </w:r>
      <w:r w:rsidRPr="00851228">
        <w:rPr>
          <w:rFonts w:ascii="Arial" w:hAnsi="Arial" w:cs="Arial"/>
          <w:lang w:val="es-ES_tradnl"/>
        </w:rPr>
        <w:t>inanciamiento sean desembolsados en los plazos previstos</w:t>
      </w:r>
      <w:r w:rsidR="00CF36CF" w:rsidRPr="00851228">
        <w:rPr>
          <w:rFonts w:ascii="Arial" w:hAnsi="Arial" w:cs="Arial"/>
          <w:lang w:val="es-ES_tradnl"/>
        </w:rPr>
        <w:t xml:space="preserve"> y se cumplan los objetivos de desarrollo</w:t>
      </w:r>
      <w:r w:rsidRPr="00851228">
        <w:rPr>
          <w:rFonts w:ascii="Arial" w:hAnsi="Arial" w:cs="Arial"/>
          <w:lang w:val="es-ES_tradnl"/>
        </w:rPr>
        <w:t>.</w:t>
      </w:r>
    </w:p>
    <w:p w14:paraId="5C26E4A7" w14:textId="77777777" w:rsidR="005A3DC6" w:rsidRPr="00851228" w:rsidRDefault="005A3DC6" w:rsidP="005A3DC6">
      <w:pPr>
        <w:pStyle w:val="Normal3"/>
        <w:spacing w:after="0" w:line="240" w:lineRule="auto"/>
        <w:ind w:left="1701"/>
        <w:rPr>
          <w:rFonts w:ascii="Arial" w:hAnsi="Arial" w:cs="Arial"/>
          <w:lang w:val="es-ES_tradnl"/>
        </w:rPr>
      </w:pPr>
    </w:p>
    <w:p w14:paraId="5D6FA83A" w14:textId="6BC022BF" w:rsidR="00F22D99" w:rsidRDefault="009567F3"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El PEP deberá ser actualizado por la </w:t>
      </w:r>
      <w:r w:rsidR="001810A1">
        <w:rPr>
          <w:rFonts w:ascii="Arial" w:hAnsi="Arial" w:cs="Arial"/>
          <w:lang w:val="es-ES_tradnl"/>
        </w:rPr>
        <w:t>UCCTF/OGIP</w:t>
      </w:r>
      <w:r w:rsidRPr="00851228">
        <w:rPr>
          <w:rFonts w:ascii="Arial" w:hAnsi="Arial" w:cs="Arial"/>
          <w:lang w:val="es-ES_tradnl"/>
        </w:rPr>
        <w:t xml:space="preserve"> </w:t>
      </w:r>
      <w:r w:rsidR="00F25CC6" w:rsidRPr="00851228">
        <w:rPr>
          <w:rFonts w:ascii="Arial" w:hAnsi="Arial" w:cs="Arial"/>
          <w:lang w:val="es-ES_tradnl"/>
        </w:rPr>
        <w:t xml:space="preserve">en coordinación con la DGGRP </w:t>
      </w:r>
      <w:r w:rsidRPr="00851228">
        <w:rPr>
          <w:rFonts w:ascii="Arial" w:hAnsi="Arial" w:cs="Arial"/>
          <w:lang w:val="es-ES_tradnl"/>
        </w:rPr>
        <w:t xml:space="preserve">cuando fuere necesario, en especial cuando se produzcan cambios significativos que impliquen o pudiesen implicar demoras en la ejecución del </w:t>
      </w:r>
      <w:r w:rsidR="00B2737F" w:rsidRPr="00851228">
        <w:rPr>
          <w:rFonts w:ascii="Arial" w:hAnsi="Arial" w:cs="Arial"/>
          <w:lang w:val="es-ES_tradnl"/>
        </w:rPr>
        <w:t>Proyecto</w:t>
      </w:r>
      <w:r w:rsidR="00AF454E" w:rsidRPr="00851228">
        <w:rPr>
          <w:rFonts w:ascii="Arial" w:hAnsi="Arial" w:cs="Arial"/>
          <w:lang w:val="es-ES_tradnl"/>
        </w:rPr>
        <w:t>.</w:t>
      </w:r>
    </w:p>
    <w:p w14:paraId="5B1EBB06" w14:textId="77777777" w:rsidR="005A3DC6" w:rsidRPr="00851228" w:rsidRDefault="005A3DC6" w:rsidP="005A3DC6">
      <w:pPr>
        <w:pStyle w:val="Normal3"/>
        <w:spacing w:after="0" w:line="240" w:lineRule="auto"/>
        <w:ind w:left="1701"/>
        <w:rPr>
          <w:rFonts w:ascii="Arial" w:hAnsi="Arial" w:cs="Arial"/>
          <w:lang w:val="es-ES_tradnl"/>
        </w:rPr>
      </w:pPr>
    </w:p>
    <w:p w14:paraId="1F959708" w14:textId="77777777" w:rsidR="009567F3" w:rsidRPr="00851228" w:rsidRDefault="009567F3" w:rsidP="005A3DC6">
      <w:pPr>
        <w:pStyle w:val="Normal3"/>
        <w:spacing w:after="0" w:line="240" w:lineRule="auto"/>
        <w:ind w:left="1701"/>
        <w:rPr>
          <w:rFonts w:ascii="Arial" w:hAnsi="Arial" w:cs="Arial"/>
          <w:lang w:val="es-ES_tradnl"/>
        </w:rPr>
      </w:pPr>
      <w:r w:rsidRPr="00851228">
        <w:rPr>
          <w:rFonts w:ascii="Arial" w:hAnsi="Arial" w:cs="Arial"/>
          <w:lang w:val="es-ES_tradnl"/>
        </w:rPr>
        <w:t>Para la elaboración del PEP se deberá considerar la siguiente información:</w:t>
      </w:r>
    </w:p>
    <w:p w14:paraId="48CFDF34" w14:textId="56933A25" w:rsidR="009567F3" w:rsidRPr="005A3DC6" w:rsidRDefault="009567F3" w:rsidP="00D07599">
      <w:pPr>
        <w:pStyle w:val="ListParagraph"/>
        <w:numPr>
          <w:ilvl w:val="0"/>
          <w:numId w:val="26"/>
        </w:numPr>
        <w:spacing w:after="0" w:line="240" w:lineRule="auto"/>
        <w:rPr>
          <w:rFonts w:ascii="Arial" w:hAnsi="Arial" w:cs="Arial"/>
          <w:lang w:eastAsia="es-PE"/>
        </w:rPr>
      </w:pPr>
      <w:r w:rsidRPr="005A3DC6">
        <w:rPr>
          <w:rFonts w:ascii="Arial" w:hAnsi="Arial" w:cs="Arial"/>
          <w:lang w:eastAsia="es-PE"/>
        </w:rPr>
        <w:t xml:space="preserve">Sobre la base de la estructura de los Componentes y Sub Componentes del </w:t>
      </w:r>
      <w:r w:rsidR="00B2737F" w:rsidRPr="005A3DC6">
        <w:rPr>
          <w:rFonts w:ascii="Arial" w:hAnsi="Arial" w:cs="Arial"/>
          <w:lang w:eastAsia="es-PE"/>
        </w:rPr>
        <w:t>Proyecto</w:t>
      </w:r>
      <w:r w:rsidRPr="005A3DC6">
        <w:rPr>
          <w:rFonts w:ascii="Arial" w:hAnsi="Arial" w:cs="Arial"/>
          <w:lang w:eastAsia="es-PE"/>
        </w:rPr>
        <w:t xml:space="preserve"> y los montos asignados para c</w:t>
      </w:r>
      <w:r w:rsidR="00CB1FF2" w:rsidRPr="005A3DC6">
        <w:rPr>
          <w:rFonts w:ascii="Arial" w:hAnsi="Arial" w:cs="Arial"/>
          <w:lang w:eastAsia="es-PE"/>
        </w:rPr>
        <w:t>ada uno</w:t>
      </w:r>
      <w:r w:rsidRPr="005A3DC6">
        <w:rPr>
          <w:rFonts w:ascii="Arial" w:hAnsi="Arial" w:cs="Arial"/>
          <w:lang w:eastAsia="es-PE"/>
        </w:rPr>
        <w:t xml:space="preserve"> de </w:t>
      </w:r>
      <w:r w:rsidR="00211047" w:rsidRPr="005A3DC6">
        <w:rPr>
          <w:rFonts w:ascii="Arial" w:hAnsi="Arial" w:cs="Arial"/>
          <w:lang w:eastAsia="es-PE"/>
        </w:rPr>
        <w:t>é</w:t>
      </w:r>
      <w:r w:rsidRPr="005A3DC6">
        <w:rPr>
          <w:rFonts w:ascii="Arial" w:hAnsi="Arial" w:cs="Arial"/>
          <w:lang w:eastAsia="es-PE"/>
        </w:rPr>
        <w:t xml:space="preserve">stos, se especifican los productos y las actividades que se deberán desarrollar. Luego se proyecta el momento de inicio y tiempo de duración y con esto distribuir los montos </w:t>
      </w:r>
      <w:r w:rsidR="00772116" w:rsidRPr="005A3DC6">
        <w:rPr>
          <w:rFonts w:ascii="Arial" w:hAnsi="Arial" w:cs="Arial"/>
          <w:lang w:eastAsia="es-PE"/>
        </w:rPr>
        <w:t>mensuales</w:t>
      </w:r>
      <w:r w:rsidR="0001717B" w:rsidRPr="005A3DC6">
        <w:rPr>
          <w:rFonts w:ascii="Arial" w:hAnsi="Arial" w:cs="Arial"/>
          <w:lang w:eastAsia="es-PE"/>
        </w:rPr>
        <w:t xml:space="preserve"> </w:t>
      </w:r>
      <w:r w:rsidRPr="005A3DC6">
        <w:rPr>
          <w:rFonts w:ascii="Arial" w:hAnsi="Arial" w:cs="Arial"/>
          <w:lang w:eastAsia="es-PE"/>
        </w:rPr>
        <w:t xml:space="preserve">para cada año del </w:t>
      </w:r>
      <w:r w:rsidR="00B2737F" w:rsidRPr="005A3DC6">
        <w:rPr>
          <w:rFonts w:ascii="Arial" w:hAnsi="Arial" w:cs="Arial"/>
          <w:lang w:eastAsia="es-PE"/>
        </w:rPr>
        <w:t>Proyecto</w:t>
      </w:r>
      <w:r w:rsidRPr="005A3DC6">
        <w:rPr>
          <w:rFonts w:ascii="Arial" w:hAnsi="Arial" w:cs="Arial"/>
          <w:lang w:eastAsia="es-PE"/>
        </w:rPr>
        <w:t>.</w:t>
      </w:r>
    </w:p>
    <w:p w14:paraId="69B2AACD" w14:textId="692A715C" w:rsidR="009567F3" w:rsidRPr="005A3DC6" w:rsidRDefault="00772116" w:rsidP="00D07599">
      <w:pPr>
        <w:pStyle w:val="ListParagraph"/>
        <w:numPr>
          <w:ilvl w:val="0"/>
          <w:numId w:val="26"/>
        </w:numPr>
        <w:spacing w:after="0" w:line="240" w:lineRule="auto"/>
        <w:rPr>
          <w:rFonts w:ascii="Arial" w:hAnsi="Arial" w:cs="Arial"/>
          <w:lang w:eastAsia="es-PE"/>
        </w:rPr>
      </w:pPr>
      <w:r w:rsidRPr="005A3DC6">
        <w:rPr>
          <w:rFonts w:ascii="Arial" w:hAnsi="Arial" w:cs="Arial"/>
          <w:lang w:eastAsia="es-PE"/>
        </w:rPr>
        <w:t>C</w:t>
      </w:r>
      <w:r w:rsidR="009567F3" w:rsidRPr="005A3DC6">
        <w:rPr>
          <w:rFonts w:ascii="Arial" w:hAnsi="Arial" w:cs="Arial"/>
          <w:lang w:eastAsia="es-PE"/>
        </w:rPr>
        <w:t xml:space="preserve">ada actividad </w:t>
      </w:r>
      <w:r w:rsidR="00C429EC" w:rsidRPr="005A3DC6">
        <w:rPr>
          <w:rFonts w:ascii="Arial" w:hAnsi="Arial" w:cs="Arial"/>
          <w:lang w:eastAsia="es-PE"/>
        </w:rPr>
        <w:t xml:space="preserve">debe registrar </w:t>
      </w:r>
      <w:r w:rsidR="009567F3" w:rsidRPr="005A3DC6">
        <w:rPr>
          <w:rFonts w:ascii="Arial" w:hAnsi="Arial" w:cs="Arial"/>
          <w:lang w:eastAsia="es-PE"/>
        </w:rPr>
        <w:t xml:space="preserve">los tipos de adquisiciones a realizar, los procesos, método de contratación, costos de referencia, la fecha de inicio y duración de los procesos, la fecha estimada de la firma de los contratos, fecha de finalización y tipo de supervisión en adquisiciones que será realizada por parte del </w:t>
      </w:r>
      <w:r w:rsidR="001E6609" w:rsidRPr="005A3DC6">
        <w:rPr>
          <w:rFonts w:ascii="Arial" w:hAnsi="Arial" w:cs="Arial"/>
          <w:lang w:eastAsia="es-PE"/>
        </w:rPr>
        <w:t>Banco</w:t>
      </w:r>
      <w:r w:rsidR="009567F3" w:rsidRPr="005A3DC6">
        <w:rPr>
          <w:rFonts w:ascii="Arial" w:hAnsi="Arial" w:cs="Arial"/>
          <w:lang w:eastAsia="es-PE"/>
        </w:rPr>
        <w:t>.</w:t>
      </w:r>
    </w:p>
    <w:p w14:paraId="064F5D4F" w14:textId="77777777" w:rsidR="009567F3" w:rsidRPr="005A3DC6" w:rsidRDefault="009567F3" w:rsidP="00D07599">
      <w:pPr>
        <w:pStyle w:val="ListParagraph"/>
        <w:numPr>
          <w:ilvl w:val="0"/>
          <w:numId w:val="26"/>
        </w:numPr>
        <w:spacing w:after="0" w:line="240" w:lineRule="auto"/>
        <w:rPr>
          <w:rFonts w:ascii="Arial" w:hAnsi="Arial" w:cs="Arial"/>
          <w:lang w:eastAsia="es-PE"/>
        </w:rPr>
      </w:pPr>
      <w:r w:rsidRPr="005A3DC6">
        <w:rPr>
          <w:rFonts w:ascii="Arial" w:hAnsi="Arial" w:cs="Arial"/>
          <w:lang w:eastAsia="es-PE"/>
        </w:rPr>
        <w:t xml:space="preserve">Definidas las fechas de inicio, los tiempos de duración y las fechas de finalización estimadas para cada actividad se elabora el correspondiente cronograma multianual del </w:t>
      </w:r>
      <w:r w:rsidR="00B2737F" w:rsidRPr="005A3DC6">
        <w:rPr>
          <w:rFonts w:ascii="Arial" w:hAnsi="Arial" w:cs="Arial"/>
          <w:lang w:eastAsia="es-PE"/>
        </w:rPr>
        <w:t>Proyecto</w:t>
      </w:r>
      <w:r w:rsidRPr="005A3DC6">
        <w:rPr>
          <w:rFonts w:ascii="Arial" w:hAnsi="Arial" w:cs="Arial"/>
          <w:lang w:eastAsia="es-PE"/>
        </w:rPr>
        <w:t>.</w:t>
      </w:r>
    </w:p>
    <w:p w14:paraId="2DBB4337" w14:textId="77777777" w:rsidR="009567F3" w:rsidRPr="005A3DC6" w:rsidRDefault="009567F3" w:rsidP="00D07599">
      <w:pPr>
        <w:pStyle w:val="ListParagraph"/>
        <w:numPr>
          <w:ilvl w:val="0"/>
          <w:numId w:val="26"/>
        </w:numPr>
        <w:spacing w:after="0" w:line="240" w:lineRule="auto"/>
        <w:rPr>
          <w:rFonts w:ascii="Arial" w:hAnsi="Arial" w:cs="Arial"/>
          <w:lang w:eastAsia="es-PE"/>
        </w:rPr>
      </w:pPr>
      <w:r w:rsidRPr="005A3DC6">
        <w:rPr>
          <w:rFonts w:ascii="Arial" w:hAnsi="Arial" w:cs="Arial"/>
          <w:lang w:eastAsia="es-PE"/>
        </w:rPr>
        <w:t xml:space="preserve">Finalmente se distribuyen los montos a ser desembolsados para todo el tiempo de duración estimada del </w:t>
      </w:r>
      <w:r w:rsidR="00B2737F" w:rsidRPr="005A3DC6">
        <w:rPr>
          <w:rFonts w:ascii="Arial" w:hAnsi="Arial" w:cs="Arial"/>
          <w:lang w:eastAsia="es-PE"/>
        </w:rPr>
        <w:t>Proyecto</w:t>
      </w:r>
      <w:r w:rsidRPr="005A3DC6">
        <w:rPr>
          <w:rFonts w:ascii="Arial" w:hAnsi="Arial" w:cs="Arial"/>
          <w:lang w:eastAsia="es-PE"/>
        </w:rPr>
        <w:t xml:space="preserve"> en forma mensual.</w:t>
      </w:r>
    </w:p>
    <w:p w14:paraId="44F9C5A6" w14:textId="77777777" w:rsidR="005A3DC6" w:rsidRPr="00851228" w:rsidRDefault="005A3DC6" w:rsidP="005A3DC6">
      <w:pPr>
        <w:pStyle w:val="Fespecifica"/>
        <w:numPr>
          <w:ilvl w:val="0"/>
          <w:numId w:val="0"/>
        </w:numPr>
        <w:spacing w:after="0"/>
        <w:ind w:left="720" w:hanging="360"/>
        <w:rPr>
          <w:rFonts w:ascii="Arial" w:hAnsi="Arial" w:cs="Arial"/>
          <w:lang w:val="es-ES_tradnl"/>
        </w:rPr>
      </w:pPr>
    </w:p>
    <w:p w14:paraId="040E7292" w14:textId="77777777" w:rsidR="00455FA5" w:rsidRPr="00851228" w:rsidRDefault="00455FA5" w:rsidP="005A3DC6">
      <w:pPr>
        <w:pStyle w:val="Heading3"/>
        <w:tabs>
          <w:tab w:val="left" w:pos="1701"/>
        </w:tabs>
        <w:spacing w:after="0" w:line="240" w:lineRule="auto"/>
        <w:ind w:left="1501" w:hanging="508"/>
        <w:rPr>
          <w:rFonts w:ascii="Arial" w:hAnsi="Arial" w:cs="Arial"/>
        </w:rPr>
      </w:pPr>
      <w:bookmarkStart w:id="48" w:name="_Toc329310101"/>
      <w:bookmarkStart w:id="49" w:name="_Toc329310172"/>
      <w:bookmarkStart w:id="50" w:name="_Toc370820104"/>
      <w:r w:rsidRPr="00851228">
        <w:rPr>
          <w:rFonts w:ascii="Arial" w:hAnsi="Arial" w:cs="Arial"/>
        </w:rPr>
        <w:t>Plan Operativo Anual (POA).</w:t>
      </w:r>
      <w:bookmarkEnd w:id="48"/>
      <w:bookmarkEnd w:id="49"/>
      <w:bookmarkEnd w:id="50"/>
    </w:p>
    <w:p w14:paraId="394DF97F" w14:textId="77777777" w:rsidR="00A97730" w:rsidRPr="00851228" w:rsidRDefault="00A97730" w:rsidP="005A3DC6">
      <w:pPr>
        <w:pStyle w:val="Normal3"/>
        <w:spacing w:after="0" w:line="240" w:lineRule="auto"/>
        <w:ind w:left="1701"/>
        <w:rPr>
          <w:rFonts w:ascii="Arial" w:hAnsi="Arial" w:cs="Arial"/>
          <w:vanish/>
          <w:lang w:val="es-ES_tradnl"/>
          <w:specVanish/>
        </w:rPr>
      </w:pPr>
      <w:r w:rsidRPr="00851228">
        <w:rPr>
          <w:rFonts w:ascii="Arial" w:hAnsi="Arial" w:cs="Arial"/>
          <w:lang w:val="es-ES_tradnl"/>
        </w:rPr>
        <w:t xml:space="preserve">El POA constituye uno de los instrumentos claves de gestión del </w:t>
      </w:r>
      <w:r w:rsidR="00B2737F" w:rsidRPr="00851228">
        <w:rPr>
          <w:rFonts w:ascii="Arial" w:hAnsi="Arial" w:cs="Arial"/>
          <w:lang w:val="es-ES_tradnl"/>
        </w:rPr>
        <w:t>Proyecto</w:t>
      </w:r>
      <w:r w:rsidRPr="00851228">
        <w:rPr>
          <w:rFonts w:ascii="Arial" w:hAnsi="Arial" w:cs="Arial"/>
          <w:lang w:val="es-ES_tradnl"/>
        </w:rPr>
        <w:t xml:space="preserve">, permitiendo definir (i) el planeamiento de objetivos; (ii) las metas físicas y financieras; (iii) la precisión de cada una de las actividades para el ejercicio presupuestal a lo largo de un periodo anual; (iv) las necesidades de liquidez que surgen a lo largo del </w:t>
      </w:r>
      <w:r w:rsidR="00B2737F" w:rsidRPr="00851228">
        <w:rPr>
          <w:rFonts w:ascii="Arial" w:hAnsi="Arial" w:cs="Arial"/>
          <w:lang w:val="es-ES_tradnl"/>
        </w:rPr>
        <w:t>Proyecto</w:t>
      </w:r>
      <w:r w:rsidRPr="00851228">
        <w:rPr>
          <w:rFonts w:ascii="Arial" w:hAnsi="Arial" w:cs="Arial"/>
          <w:lang w:val="es-ES_tradnl"/>
        </w:rPr>
        <w:t xml:space="preserve">; y (v) la planificación y control de los flujos de fondos del </w:t>
      </w:r>
      <w:r w:rsidR="00B2737F" w:rsidRPr="00851228">
        <w:rPr>
          <w:rFonts w:ascii="Arial" w:hAnsi="Arial" w:cs="Arial"/>
          <w:lang w:val="es-ES_tradnl"/>
        </w:rPr>
        <w:t>Proyecto</w:t>
      </w:r>
      <w:r w:rsidRPr="00851228">
        <w:rPr>
          <w:rFonts w:ascii="Arial" w:hAnsi="Arial" w:cs="Arial"/>
          <w:lang w:val="es-ES_tradnl"/>
        </w:rPr>
        <w:t xml:space="preserve">. Asimismo, su evaluación permite observar el avance de las metas físicas y financieras, el seguimiento y progreso de los resultados en la implementación del </w:t>
      </w:r>
      <w:r w:rsidR="00B2737F" w:rsidRPr="00851228">
        <w:rPr>
          <w:rFonts w:ascii="Arial" w:hAnsi="Arial" w:cs="Arial"/>
          <w:lang w:val="es-ES_tradnl"/>
        </w:rPr>
        <w:t>Proyecto</w:t>
      </w:r>
      <w:r w:rsidRPr="00851228">
        <w:rPr>
          <w:rFonts w:ascii="Arial" w:hAnsi="Arial" w:cs="Arial"/>
          <w:lang w:val="es-ES_tradnl"/>
        </w:rPr>
        <w:t xml:space="preserve">, así como la evolución de los indicadores cuantificables identificados en la Matriz de Resultados del </w:t>
      </w:r>
      <w:r w:rsidR="00B2737F" w:rsidRPr="00851228">
        <w:rPr>
          <w:rFonts w:ascii="Arial" w:hAnsi="Arial" w:cs="Arial"/>
          <w:lang w:val="es-ES_tradnl"/>
        </w:rPr>
        <w:t>Proyecto</w:t>
      </w:r>
      <w:r w:rsidRPr="00851228">
        <w:rPr>
          <w:rFonts w:ascii="Arial" w:hAnsi="Arial" w:cs="Arial"/>
          <w:lang w:val="es-ES_tradnl"/>
        </w:rPr>
        <w:t>.</w:t>
      </w:r>
    </w:p>
    <w:p w14:paraId="0CBDC2EB" w14:textId="77777777" w:rsidR="00CF36CF" w:rsidRDefault="009071CE"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 </w:t>
      </w:r>
    </w:p>
    <w:p w14:paraId="4D4B2DA2" w14:textId="77777777" w:rsidR="005A3DC6" w:rsidRPr="00851228" w:rsidRDefault="005A3DC6" w:rsidP="005A3DC6">
      <w:pPr>
        <w:pStyle w:val="Normal3"/>
        <w:spacing w:after="0" w:line="240" w:lineRule="auto"/>
        <w:ind w:left="1701"/>
        <w:rPr>
          <w:rFonts w:ascii="Arial" w:hAnsi="Arial" w:cs="Arial"/>
          <w:lang w:val="es-ES_tradnl"/>
        </w:rPr>
      </w:pPr>
    </w:p>
    <w:p w14:paraId="7F694849" w14:textId="4501D88C" w:rsidR="00A97730" w:rsidRPr="00851228" w:rsidRDefault="00A97730" w:rsidP="005A3DC6">
      <w:pPr>
        <w:pStyle w:val="Normal3"/>
        <w:spacing w:after="0" w:line="240" w:lineRule="auto"/>
        <w:ind w:left="1701"/>
        <w:rPr>
          <w:rFonts w:ascii="Arial" w:hAnsi="Arial" w:cs="Arial"/>
          <w:strike/>
          <w:vanish/>
          <w:lang w:val="es-ES_tradnl"/>
          <w:specVanish/>
        </w:rPr>
      </w:pPr>
      <w:r w:rsidRPr="00851228">
        <w:rPr>
          <w:rFonts w:ascii="Arial" w:hAnsi="Arial" w:cs="Arial"/>
          <w:lang w:val="es-ES_tradnl"/>
        </w:rPr>
        <w:t xml:space="preserve">El POA </w:t>
      </w:r>
      <w:r w:rsidR="001412A2" w:rsidRPr="00851228">
        <w:rPr>
          <w:rFonts w:ascii="Arial" w:hAnsi="Arial" w:cs="Arial"/>
          <w:lang w:val="es-ES_tradnl"/>
        </w:rPr>
        <w:t xml:space="preserve">es elaborado </w:t>
      </w:r>
      <w:r w:rsidR="00F25CC6" w:rsidRPr="00851228">
        <w:rPr>
          <w:rFonts w:ascii="Arial" w:hAnsi="Arial" w:cs="Arial"/>
          <w:lang w:val="es-ES_tradnl"/>
        </w:rPr>
        <w:t xml:space="preserve">por la DGGRP </w:t>
      </w:r>
      <w:r w:rsidR="00CF36CF" w:rsidRPr="00851228">
        <w:rPr>
          <w:rFonts w:ascii="Arial" w:hAnsi="Arial" w:cs="Arial"/>
          <w:lang w:val="es-ES_tradnl"/>
        </w:rPr>
        <w:t xml:space="preserve">a través del Equipo de Coordinación del Proyecto </w:t>
      </w:r>
      <w:r w:rsidR="000712EA" w:rsidRPr="00851228">
        <w:rPr>
          <w:rFonts w:ascii="Arial" w:hAnsi="Arial" w:cs="Arial"/>
          <w:lang w:val="es-ES_tradnl"/>
        </w:rPr>
        <w:t xml:space="preserve">en coordinación con </w:t>
      </w:r>
      <w:r w:rsidR="00F25CC6" w:rsidRPr="00851228">
        <w:rPr>
          <w:rFonts w:ascii="Arial" w:hAnsi="Arial" w:cs="Arial"/>
          <w:lang w:val="es-ES_tradnl"/>
        </w:rPr>
        <w:t>l</w:t>
      </w:r>
      <w:r w:rsidR="001412A2" w:rsidRPr="00851228">
        <w:rPr>
          <w:rFonts w:ascii="Arial" w:hAnsi="Arial" w:cs="Arial"/>
          <w:lang w:val="es-ES_tradnl"/>
        </w:rPr>
        <w:t xml:space="preserve">a </w:t>
      </w:r>
      <w:r w:rsidR="001810A1">
        <w:rPr>
          <w:rFonts w:ascii="Arial" w:hAnsi="Arial" w:cs="Arial"/>
          <w:lang w:val="es-ES_tradnl"/>
        </w:rPr>
        <w:t>UCCTF/OGIP</w:t>
      </w:r>
      <w:r w:rsidR="001412A2" w:rsidRPr="00851228">
        <w:rPr>
          <w:rFonts w:ascii="Arial" w:hAnsi="Arial" w:cs="Arial"/>
          <w:lang w:val="es-ES_tradnl"/>
        </w:rPr>
        <w:t xml:space="preserve">, </w:t>
      </w:r>
      <w:r w:rsidR="000712EA" w:rsidRPr="00851228">
        <w:rPr>
          <w:rFonts w:ascii="Arial" w:hAnsi="Arial" w:cs="Arial"/>
          <w:lang w:val="es-ES_tradnl"/>
        </w:rPr>
        <w:t xml:space="preserve">quien lo remitirá al </w:t>
      </w:r>
      <w:r w:rsidR="001E6609" w:rsidRPr="00851228">
        <w:rPr>
          <w:rFonts w:ascii="Arial" w:hAnsi="Arial" w:cs="Arial"/>
          <w:lang w:val="es-ES_tradnl"/>
        </w:rPr>
        <w:t>Banco</w:t>
      </w:r>
      <w:r w:rsidR="000712EA" w:rsidRPr="00851228">
        <w:rPr>
          <w:rFonts w:ascii="Arial" w:hAnsi="Arial" w:cs="Arial"/>
          <w:lang w:val="es-ES_tradnl"/>
        </w:rPr>
        <w:t xml:space="preserve"> para </w:t>
      </w:r>
      <w:r w:rsidR="00211047" w:rsidRPr="00851228">
        <w:rPr>
          <w:rFonts w:ascii="Arial" w:hAnsi="Arial" w:cs="Arial"/>
          <w:lang w:val="es-ES_tradnl"/>
        </w:rPr>
        <w:t xml:space="preserve">su </w:t>
      </w:r>
      <w:r w:rsidR="000712EA" w:rsidRPr="00851228">
        <w:rPr>
          <w:rFonts w:ascii="Arial" w:hAnsi="Arial" w:cs="Arial"/>
          <w:lang w:val="es-ES_tradnl"/>
        </w:rPr>
        <w:t>n</w:t>
      </w:r>
      <w:r w:rsidRPr="00851228">
        <w:rPr>
          <w:rFonts w:ascii="Arial" w:hAnsi="Arial" w:cs="Arial"/>
          <w:lang w:val="es-ES_tradnl"/>
        </w:rPr>
        <w:t xml:space="preserve">o </w:t>
      </w:r>
      <w:r w:rsidR="000712EA" w:rsidRPr="00851228">
        <w:rPr>
          <w:rFonts w:ascii="Arial" w:hAnsi="Arial" w:cs="Arial"/>
          <w:lang w:val="es-ES_tradnl"/>
        </w:rPr>
        <w:t>o</w:t>
      </w:r>
      <w:r w:rsidRPr="00851228">
        <w:rPr>
          <w:rFonts w:ascii="Arial" w:hAnsi="Arial" w:cs="Arial"/>
          <w:lang w:val="es-ES_tradnl"/>
        </w:rPr>
        <w:t>bjeción. El POA debe contener las actividades en detalle, con las fechas respectivas de inicio y finalización de cada etapa de la actividad, es decir debe incluir claramente el tiempo</w:t>
      </w:r>
      <w:r w:rsidR="004D0A10" w:rsidRPr="00851228">
        <w:rPr>
          <w:rFonts w:ascii="Arial" w:hAnsi="Arial" w:cs="Arial"/>
          <w:lang w:val="es-ES_tradnl"/>
        </w:rPr>
        <w:t>,</w:t>
      </w:r>
      <w:r w:rsidRPr="00851228">
        <w:rPr>
          <w:rFonts w:ascii="Arial" w:hAnsi="Arial" w:cs="Arial"/>
          <w:lang w:val="es-ES_tradnl"/>
        </w:rPr>
        <w:t xml:space="preserve"> costo</w:t>
      </w:r>
      <w:r w:rsidR="004D0A10" w:rsidRPr="00851228">
        <w:rPr>
          <w:rFonts w:ascii="Arial" w:hAnsi="Arial" w:cs="Arial"/>
          <w:lang w:val="es-ES_tradnl"/>
        </w:rPr>
        <w:t xml:space="preserve"> y una reseña del alcance</w:t>
      </w:r>
      <w:r w:rsidRPr="00851228">
        <w:rPr>
          <w:rFonts w:ascii="Arial" w:hAnsi="Arial" w:cs="Arial"/>
          <w:lang w:val="es-ES_tradnl"/>
        </w:rPr>
        <w:t xml:space="preserve">. </w:t>
      </w:r>
      <w:r w:rsidR="00F22D99" w:rsidRPr="00851228">
        <w:rPr>
          <w:rFonts w:ascii="Arial" w:hAnsi="Arial" w:cs="Arial"/>
          <w:lang w:val="es-ES_tradnl"/>
        </w:rPr>
        <w:t xml:space="preserve">El </w:t>
      </w:r>
      <w:r w:rsidRPr="00851228">
        <w:rPr>
          <w:rFonts w:ascii="Arial" w:hAnsi="Arial" w:cs="Arial"/>
          <w:lang w:val="es-ES_tradnl"/>
        </w:rPr>
        <w:t xml:space="preserve">POA deberá </w:t>
      </w:r>
      <w:r w:rsidR="00CD0BF6" w:rsidRPr="00851228">
        <w:rPr>
          <w:rFonts w:ascii="Arial" w:hAnsi="Arial" w:cs="Arial"/>
          <w:lang w:val="es-ES_tradnl"/>
        </w:rPr>
        <w:t xml:space="preserve">incluir </w:t>
      </w:r>
      <w:r w:rsidRPr="00851228">
        <w:rPr>
          <w:rFonts w:ascii="Arial" w:hAnsi="Arial" w:cs="Arial"/>
          <w:lang w:val="es-ES_tradnl"/>
        </w:rPr>
        <w:t>el Plan de Adquisiciones</w:t>
      </w:r>
      <w:r w:rsidR="004D0A10" w:rsidRPr="00851228">
        <w:rPr>
          <w:rFonts w:ascii="Arial" w:hAnsi="Arial" w:cs="Arial"/>
          <w:lang w:val="es-ES_tradnl"/>
        </w:rPr>
        <w:t xml:space="preserve"> y </w:t>
      </w:r>
      <w:r w:rsidRPr="00851228">
        <w:rPr>
          <w:rFonts w:ascii="Arial" w:hAnsi="Arial" w:cs="Arial"/>
          <w:lang w:val="es-ES_tradnl"/>
        </w:rPr>
        <w:t>la Planificación Financiera, de tal manera</w:t>
      </w:r>
      <w:r w:rsidR="00211047" w:rsidRPr="00851228">
        <w:rPr>
          <w:rFonts w:ascii="Arial" w:hAnsi="Arial" w:cs="Arial"/>
          <w:lang w:val="es-ES_tradnl"/>
        </w:rPr>
        <w:t xml:space="preserve"> que se</w:t>
      </w:r>
      <w:r w:rsidR="004D0A10" w:rsidRPr="00851228">
        <w:rPr>
          <w:rFonts w:ascii="Arial" w:hAnsi="Arial" w:cs="Arial"/>
          <w:lang w:val="es-ES_tradnl"/>
        </w:rPr>
        <w:t xml:space="preserve"> asegur</w:t>
      </w:r>
      <w:r w:rsidR="00211047" w:rsidRPr="00851228">
        <w:rPr>
          <w:rFonts w:ascii="Arial" w:hAnsi="Arial" w:cs="Arial"/>
          <w:lang w:val="es-ES_tradnl"/>
        </w:rPr>
        <w:t>e</w:t>
      </w:r>
      <w:r w:rsidR="004D0A10" w:rsidRPr="00851228">
        <w:rPr>
          <w:rFonts w:ascii="Arial" w:hAnsi="Arial" w:cs="Arial"/>
          <w:lang w:val="es-ES_tradnl"/>
        </w:rPr>
        <w:t xml:space="preserve"> </w:t>
      </w:r>
      <w:r w:rsidRPr="00851228">
        <w:rPr>
          <w:rFonts w:ascii="Arial" w:hAnsi="Arial" w:cs="Arial"/>
          <w:lang w:val="es-ES_tradnl"/>
        </w:rPr>
        <w:t xml:space="preserve">el flujo de desembolsos por parte del </w:t>
      </w:r>
      <w:r w:rsidR="001E6609" w:rsidRPr="00851228">
        <w:rPr>
          <w:rFonts w:ascii="Arial" w:hAnsi="Arial" w:cs="Arial"/>
          <w:lang w:val="es-ES_tradnl"/>
        </w:rPr>
        <w:t>Banco</w:t>
      </w:r>
      <w:r w:rsidR="000712EA" w:rsidRPr="00851228">
        <w:rPr>
          <w:rFonts w:ascii="Arial" w:hAnsi="Arial" w:cs="Arial"/>
          <w:lang w:val="es-ES_tradnl"/>
        </w:rPr>
        <w:t xml:space="preserve"> y la contrapartida local a través de la </w:t>
      </w:r>
      <w:r w:rsidR="000712EA" w:rsidRPr="00851228">
        <w:rPr>
          <w:rFonts w:ascii="Arial" w:hAnsi="Arial" w:cs="Arial"/>
        </w:rPr>
        <w:t>DGETP del MEF</w:t>
      </w:r>
      <w:r w:rsidR="00F25CC6" w:rsidRPr="00851228">
        <w:rPr>
          <w:rFonts w:ascii="Arial" w:hAnsi="Arial" w:cs="Arial"/>
          <w:lang w:val="es-ES_tradnl"/>
        </w:rPr>
        <w:t>.</w:t>
      </w:r>
    </w:p>
    <w:p w14:paraId="05071FD8" w14:textId="77777777" w:rsidR="00CD0BF6" w:rsidRDefault="009071CE"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 </w:t>
      </w:r>
      <w:r w:rsidR="00A97730" w:rsidRPr="00851228">
        <w:rPr>
          <w:rFonts w:ascii="Arial" w:hAnsi="Arial" w:cs="Arial"/>
          <w:lang w:val="es-ES_tradnl"/>
        </w:rPr>
        <w:t xml:space="preserve">Para la formulación del </w:t>
      </w:r>
      <w:r w:rsidR="00CD0BF6" w:rsidRPr="00851228">
        <w:rPr>
          <w:rFonts w:ascii="Arial" w:hAnsi="Arial" w:cs="Arial"/>
          <w:lang w:val="es-ES_tradnl"/>
        </w:rPr>
        <w:t>POA se deberá primeramente revisar el PEP vigente.</w:t>
      </w:r>
    </w:p>
    <w:p w14:paraId="58228A8C" w14:textId="77777777" w:rsidR="005A3DC6" w:rsidRPr="00851228" w:rsidRDefault="005A3DC6" w:rsidP="005A3DC6">
      <w:pPr>
        <w:pStyle w:val="Normal3"/>
        <w:spacing w:after="0" w:line="240" w:lineRule="auto"/>
        <w:ind w:left="1701"/>
        <w:rPr>
          <w:rFonts w:ascii="Arial" w:hAnsi="Arial" w:cs="Arial"/>
          <w:lang w:val="es-ES_tradnl"/>
        </w:rPr>
      </w:pPr>
    </w:p>
    <w:p w14:paraId="7D5D56BD" w14:textId="1764D18A" w:rsidR="00A97730" w:rsidRPr="00851228" w:rsidRDefault="00A97730"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El POA deberá tener en cuenta las necesidades financieras de las actividades, los Entes Beneficiarios del </w:t>
      </w:r>
      <w:r w:rsidR="00B2737F" w:rsidRPr="00851228">
        <w:rPr>
          <w:rFonts w:ascii="Arial" w:hAnsi="Arial" w:cs="Arial"/>
          <w:lang w:val="es-ES_tradnl"/>
        </w:rPr>
        <w:t>Proyecto</w:t>
      </w:r>
      <w:r w:rsidR="000712EA" w:rsidRPr="00851228">
        <w:rPr>
          <w:rFonts w:ascii="Arial" w:hAnsi="Arial" w:cs="Arial"/>
          <w:lang w:val="es-ES_tradnl"/>
        </w:rPr>
        <w:t xml:space="preserve">, el apoyo técnico y </w:t>
      </w:r>
      <w:r w:rsidR="000712EA" w:rsidRPr="00851228">
        <w:rPr>
          <w:rFonts w:ascii="Arial" w:hAnsi="Arial" w:cs="Arial"/>
          <w:lang w:val="es-ES_tradnl"/>
        </w:rPr>
        <w:lastRenderedPageBreak/>
        <w:t>participación de SERVIR y la OGTI en el Proyecto</w:t>
      </w:r>
      <w:r w:rsidRPr="00851228">
        <w:rPr>
          <w:rFonts w:ascii="Arial" w:hAnsi="Arial" w:cs="Arial"/>
          <w:lang w:val="es-ES_tradnl"/>
        </w:rPr>
        <w:t xml:space="preserve"> y las asignaciones presupuestales anuales; deb</w:t>
      </w:r>
      <w:r w:rsidR="00211047" w:rsidRPr="00851228">
        <w:rPr>
          <w:rFonts w:ascii="Arial" w:hAnsi="Arial" w:cs="Arial"/>
          <w:lang w:val="es-ES_tradnl"/>
        </w:rPr>
        <w:t>iendo</w:t>
      </w:r>
      <w:r w:rsidRPr="00851228">
        <w:rPr>
          <w:rFonts w:ascii="Arial" w:hAnsi="Arial" w:cs="Arial"/>
          <w:lang w:val="es-ES_tradnl"/>
        </w:rPr>
        <w:t xml:space="preserve"> contener lo siguiente:</w:t>
      </w:r>
    </w:p>
    <w:p w14:paraId="00D5967C" w14:textId="77777777" w:rsidR="000F7E21" w:rsidRPr="00851228" w:rsidRDefault="000F7E21" w:rsidP="005A3DC6">
      <w:pPr>
        <w:pStyle w:val="Fespecifica"/>
        <w:numPr>
          <w:ilvl w:val="0"/>
          <w:numId w:val="8"/>
        </w:numPr>
        <w:spacing w:after="0"/>
        <w:ind w:left="1701" w:firstLine="0"/>
        <w:rPr>
          <w:rFonts w:ascii="Arial" w:hAnsi="Arial" w:cs="Arial"/>
        </w:rPr>
      </w:pPr>
      <w:r w:rsidRPr="00851228">
        <w:rPr>
          <w:rFonts w:ascii="Arial" w:hAnsi="Arial" w:cs="Arial"/>
        </w:rPr>
        <w:t>Resumen ejecutivo de las acciones a emprender en el año.</w:t>
      </w:r>
    </w:p>
    <w:p w14:paraId="1CFAD669" w14:textId="77777777" w:rsidR="000F7E21" w:rsidRPr="00851228" w:rsidRDefault="000F7E21" w:rsidP="005A3DC6">
      <w:pPr>
        <w:pStyle w:val="Fespecifica"/>
        <w:numPr>
          <w:ilvl w:val="0"/>
          <w:numId w:val="8"/>
        </w:numPr>
        <w:spacing w:after="0"/>
        <w:ind w:left="1701" w:firstLine="0"/>
        <w:rPr>
          <w:rFonts w:ascii="Arial" w:hAnsi="Arial" w:cs="Arial"/>
        </w:rPr>
      </w:pPr>
      <w:r w:rsidRPr="00851228">
        <w:rPr>
          <w:rFonts w:ascii="Arial" w:hAnsi="Arial" w:cs="Arial"/>
        </w:rPr>
        <w:t xml:space="preserve">Estado de ejecución del </w:t>
      </w:r>
      <w:r w:rsidR="00B2737F" w:rsidRPr="00851228">
        <w:rPr>
          <w:rFonts w:ascii="Arial" w:hAnsi="Arial" w:cs="Arial"/>
        </w:rPr>
        <w:t>Proyecto</w:t>
      </w:r>
      <w:r w:rsidRPr="00851228">
        <w:rPr>
          <w:rFonts w:ascii="Arial" w:hAnsi="Arial" w:cs="Arial"/>
        </w:rPr>
        <w:t xml:space="preserve"> por componente.</w:t>
      </w:r>
    </w:p>
    <w:p w14:paraId="5E0038EF" w14:textId="77777777" w:rsidR="000F7E21" w:rsidRPr="00851228" w:rsidRDefault="000F7E21" w:rsidP="005A3DC6">
      <w:pPr>
        <w:pStyle w:val="Fespecifica"/>
        <w:numPr>
          <w:ilvl w:val="0"/>
          <w:numId w:val="8"/>
        </w:numPr>
        <w:spacing w:after="0"/>
        <w:ind w:left="1701" w:firstLine="0"/>
        <w:rPr>
          <w:rFonts w:ascii="Arial" w:hAnsi="Arial" w:cs="Arial"/>
        </w:rPr>
      </w:pPr>
      <w:r w:rsidRPr="00851228">
        <w:rPr>
          <w:rFonts w:ascii="Arial" w:hAnsi="Arial" w:cs="Arial"/>
        </w:rPr>
        <w:t xml:space="preserve">Plan de </w:t>
      </w:r>
      <w:r w:rsidR="009636BE" w:rsidRPr="00851228">
        <w:rPr>
          <w:rFonts w:ascii="Arial" w:hAnsi="Arial" w:cs="Arial"/>
        </w:rPr>
        <w:t>A</w:t>
      </w:r>
      <w:r w:rsidRPr="00851228">
        <w:rPr>
          <w:rFonts w:ascii="Arial" w:hAnsi="Arial" w:cs="Arial"/>
        </w:rPr>
        <w:t>dquisiciones para ese año.</w:t>
      </w:r>
    </w:p>
    <w:p w14:paraId="49951668" w14:textId="77777777" w:rsidR="000F7E21" w:rsidRPr="00851228" w:rsidRDefault="000F7E21" w:rsidP="005A3DC6">
      <w:pPr>
        <w:pStyle w:val="Fespecifica"/>
        <w:numPr>
          <w:ilvl w:val="0"/>
          <w:numId w:val="8"/>
        </w:numPr>
        <w:spacing w:after="0"/>
        <w:ind w:left="1701" w:firstLine="0"/>
        <w:rPr>
          <w:rFonts w:ascii="Arial" w:hAnsi="Arial" w:cs="Arial"/>
        </w:rPr>
      </w:pPr>
      <w:r w:rsidRPr="00851228">
        <w:rPr>
          <w:rFonts w:ascii="Arial" w:hAnsi="Arial" w:cs="Arial"/>
        </w:rPr>
        <w:t>Cumplimiento de objetivos y metas.</w:t>
      </w:r>
    </w:p>
    <w:p w14:paraId="77897363" w14:textId="11C75E6C" w:rsidR="000F7E21" w:rsidRPr="00851228" w:rsidRDefault="000F7E21" w:rsidP="00386724">
      <w:pPr>
        <w:pStyle w:val="Fespecifica"/>
        <w:numPr>
          <w:ilvl w:val="0"/>
          <w:numId w:val="8"/>
        </w:numPr>
        <w:spacing w:after="0"/>
        <w:ind w:left="2127" w:hanging="426"/>
        <w:rPr>
          <w:rFonts w:ascii="Arial" w:hAnsi="Arial" w:cs="Arial"/>
        </w:rPr>
      </w:pPr>
      <w:r w:rsidRPr="00851228">
        <w:rPr>
          <w:rFonts w:ascii="Arial" w:hAnsi="Arial" w:cs="Arial"/>
        </w:rPr>
        <w:t xml:space="preserve">Avance de cumplimiento de indicadores de resultados por cada componente del </w:t>
      </w:r>
      <w:r w:rsidR="00B2737F" w:rsidRPr="00851228">
        <w:rPr>
          <w:rFonts w:ascii="Arial" w:hAnsi="Arial" w:cs="Arial"/>
        </w:rPr>
        <w:t>Proyecto</w:t>
      </w:r>
      <w:r w:rsidR="00911E53" w:rsidRPr="00386724">
        <w:rPr>
          <w:rFonts w:ascii="Arial" w:hAnsi="Arial" w:cs="Arial"/>
          <w:vertAlign w:val="superscript"/>
        </w:rPr>
        <w:footnoteReference w:id="5"/>
      </w:r>
      <w:r w:rsidRPr="00851228">
        <w:rPr>
          <w:rFonts w:ascii="Arial" w:hAnsi="Arial" w:cs="Arial"/>
        </w:rPr>
        <w:t>.</w:t>
      </w:r>
    </w:p>
    <w:p w14:paraId="6F1C9479" w14:textId="77777777" w:rsidR="000F7E21" w:rsidRPr="00851228" w:rsidRDefault="000F7E21" w:rsidP="00386724">
      <w:pPr>
        <w:pStyle w:val="Fespecifica"/>
        <w:numPr>
          <w:ilvl w:val="0"/>
          <w:numId w:val="8"/>
        </w:numPr>
        <w:spacing w:after="0"/>
        <w:ind w:left="1701" w:firstLine="0"/>
        <w:rPr>
          <w:rFonts w:ascii="Arial" w:hAnsi="Arial" w:cs="Arial"/>
        </w:rPr>
      </w:pPr>
      <w:r w:rsidRPr="00851228">
        <w:rPr>
          <w:rFonts w:ascii="Arial" w:hAnsi="Arial" w:cs="Arial"/>
        </w:rPr>
        <w:t>Problemas suscitados.</w:t>
      </w:r>
    </w:p>
    <w:p w14:paraId="3678DB5F" w14:textId="77777777" w:rsidR="000F7E21" w:rsidRPr="00851228" w:rsidRDefault="000F7E21" w:rsidP="00386724">
      <w:pPr>
        <w:pStyle w:val="Fespecifica"/>
        <w:numPr>
          <w:ilvl w:val="0"/>
          <w:numId w:val="8"/>
        </w:numPr>
        <w:spacing w:after="0"/>
        <w:ind w:left="1701" w:firstLine="0"/>
        <w:rPr>
          <w:rFonts w:ascii="Arial" w:hAnsi="Arial" w:cs="Arial"/>
        </w:rPr>
      </w:pPr>
      <w:r w:rsidRPr="00851228">
        <w:rPr>
          <w:rFonts w:ascii="Arial" w:hAnsi="Arial" w:cs="Arial"/>
        </w:rPr>
        <w:t>Soluciones adoptadas.</w:t>
      </w:r>
    </w:p>
    <w:p w14:paraId="55849743" w14:textId="77777777" w:rsidR="000F7E21" w:rsidRDefault="000F7E21" w:rsidP="00386724">
      <w:pPr>
        <w:pStyle w:val="Fespecifica"/>
        <w:numPr>
          <w:ilvl w:val="0"/>
          <w:numId w:val="8"/>
        </w:numPr>
        <w:spacing w:after="0"/>
        <w:ind w:left="1701" w:firstLine="0"/>
        <w:rPr>
          <w:rFonts w:ascii="Arial" w:hAnsi="Arial" w:cs="Arial"/>
        </w:rPr>
      </w:pPr>
      <w:r w:rsidRPr="00851228">
        <w:rPr>
          <w:rFonts w:ascii="Arial" w:hAnsi="Arial" w:cs="Arial"/>
        </w:rPr>
        <w:t>Matriz de riesgos actualizada.</w:t>
      </w:r>
    </w:p>
    <w:p w14:paraId="402A0FE0" w14:textId="77777777" w:rsidR="005A3DC6" w:rsidRPr="00851228" w:rsidRDefault="005A3DC6" w:rsidP="005A3DC6">
      <w:pPr>
        <w:pStyle w:val="Fespecifica"/>
        <w:numPr>
          <w:ilvl w:val="0"/>
          <w:numId w:val="0"/>
        </w:numPr>
        <w:spacing w:after="0"/>
        <w:ind w:left="1861"/>
        <w:rPr>
          <w:rFonts w:ascii="Arial" w:hAnsi="Arial" w:cs="Arial"/>
        </w:rPr>
      </w:pPr>
    </w:p>
    <w:p w14:paraId="5AABD7AE" w14:textId="77777777" w:rsidR="00A97730" w:rsidRDefault="00A97730" w:rsidP="005A3DC6">
      <w:pPr>
        <w:pStyle w:val="Normal3"/>
        <w:spacing w:after="0" w:line="240" w:lineRule="auto"/>
        <w:ind w:left="1501"/>
        <w:rPr>
          <w:rFonts w:ascii="Arial" w:hAnsi="Arial" w:cs="Arial"/>
          <w:lang w:val="es-ES_tradnl"/>
        </w:rPr>
      </w:pPr>
      <w:r w:rsidRPr="00851228">
        <w:rPr>
          <w:rFonts w:ascii="Arial" w:hAnsi="Arial" w:cs="Arial"/>
          <w:lang w:val="es-ES_tradnl"/>
        </w:rPr>
        <w:t>El POA aprobado y con la No Objeción de</w:t>
      </w:r>
      <w:r w:rsidR="00340BAF" w:rsidRPr="00851228">
        <w:rPr>
          <w:rFonts w:ascii="Arial" w:hAnsi="Arial" w:cs="Arial"/>
          <w:lang w:val="es-ES_tradnl"/>
        </w:rPr>
        <w:t xml:space="preserve">l </w:t>
      </w:r>
      <w:r w:rsidR="001E6609" w:rsidRPr="00851228">
        <w:rPr>
          <w:rFonts w:ascii="Arial" w:hAnsi="Arial" w:cs="Arial"/>
          <w:lang w:val="es-ES_tradnl"/>
        </w:rPr>
        <w:t>Banco</w:t>
      </w:r>
      <w:r w:rsidRPr="00851228">
        <w:rPr>
          <w:rFonts w:ascii="Arial" w:hAnsi="Arial" w:cs="Arial"/>
          <w:lang w:val="es-ES_tradnl"/>
        </w:rPr>
        <w:t xml:space="preserve"> será distribuido a </w:t>
      </w:r>
      <w:r w:rsidR="00711EE9" w:rsidRPr="00851228">
        <w:rPr>
          <w:rFonts w:ascii="Arial" w:hAnsi="Arial" w:cs="Arial"/>
          <w:lang w:val="es-ES_tradnl"/>
        </w:rPr>
        <w:t xml:space="preserve">los involucrados </w:t>
      </w:r>
      <w:r w:rsidRPr="00851228">
        <w:rPr>
          <w:rFonts w:ascii="Arial" w:hAnsi="Arial" w:cs="Arial"/>
          <w:lang w:val="es-ES_tradnl"/>
        </w:rPr>
        <w:t xml:space="preserve">que participan en el </w:t>
      </w:r>
      <w:r w:rsidR="00B2737F" w:rsidRPr="00851228">
        <w:rPr>
          <w:rFonts w:ascii="Arial" w:hAnsi="Arial" w:cs="Arial"/>
          <w:lang w:val="es-ES_tradnl"/>
        </w:rPr>
        <w:t>Proyecto</w:t>
      </w:r>
      <w:r w:rsidRPr="00851228">
        <w:rPr>
          <w:rFonts w:ascii="Arial" w:hAnsi="Arial" w:cs="Arial"/>
          <w:lang w:val="es-ES_tradnl"/>
        </w:rPr>
        <w:t xml:space="preserve"> para su ejecución y seguimiento bajo responsabilidad.</w:t>
      </w:r>
    </w:p>
    <w:p w14:paraId="28AFD73F" w14:textId="77777777" w:rsidR="005A3DC6" w:rsidRPr="00851228" w:rsidRDefault="005A3DC6" w:rsidP="005A3DC6">
      <w:pPr>
        <w:pStyle w:val="Normal3"/>
        <w:spacing w:after="0" w:line="240" w:lineRule="auto"/>
        <w:ind w:left="1501"/>
        <w:rPr>
          <w:rFonts w:ascii="Arial" w:hAnsi="Arial" w:cs="Arial"/>
          <w:lang w:val="es-ES_tradnl"/>
        </w:rPr>
      </w:pPr>
    </w:p>
    <w:p w14:paraId="0D7E0F19" w14:textId="72DD40B5" w:rsidR="00A97730" w:rsidRDefault="00A97730" w:rsidP="005A3DC6">
      <w:pPr>
        <w:pStyle w:val="Normal3"/>
        <w:spacing w:after="0" w:line="240" w:lineRule="auto"/>
        <w:ind w:left="1501"/>
        <w:rPr>
          <w:rFonts w:ascii="Arial" w:hAnsi="Arial" w:cs="Arial"/>
          <w:lang w:val="es-ES_tradnl"/>
        </w:rPr>
      </w:pPr>
      <w:r w:rsidRPr="00851228">
        <w:rPr>
          <w:rFonts w:ascii="Arial" w:hAnsi="Arial" w:cs="Arial"/>
          <w:lang w:val="es-ES_tradnl"/>
        </w:rPr>
        <w:t xml:space="preserve">El </w:t>
      </w:r>
      <w:r w:rsidR="00CF36CF" w:rsidRPr="00851228">
        <w:rPr>
          <w:rFonts w:ascii="Arial" w:hAnsi="Arial" w:cs="Arial"/>
          <w:lang w:val="es-ES_tradnl"/>
        </w:rPr>
        <w:t xml:space="preserve">Equipo de Coordinación </w:t>
      </w:r>
      <w:r w:rsidR="00711EE9" w:rsidRPr="00851228">
        <w:rPr>
          <w:rFonts w:ascii="Arial" w:hAnsi="Arial" w:cs="Arial"/>
          <w:lang w:val="es-ES_tradnl"/>
        </w:rPr>
        <w:t xml:space="preserve">del </w:t>
      </w:r>
      <w:r w:rsidR="00B2737F" w:rsidRPr="00851228">
        <w:rPr>
          <w:rFonts w:ascii="Arial" w:hAnsi="Arial" w:cs="Arial"/>
          <w:lang w:val="es-ES_tradnl"/>
        </w:rPr>
        <w:t>Proyecto</w:t>
      </w:r>
      <w:r w:rsidRPr="00851228">
        <w:rPr>
          <w:rFonts w:ascii="Arial" w:hAnsi="Arial" w:cs="Arial"/>
          <w:lang w:val="es-ES_tradnl"/>
        </w:rPr>
        <w:t xml:space="preserve"> se encargará de realizar el seguimiento y control de los indicadores de monitoreo y </w:t>
      </w:r>
      <w:r w:rsidR="002739CD" w:rsidRPr="00851228">
        <w:rPr>
          <w:rFonts w:ascii="Arial" w:hAnsi="Arial" w:cs="Arial"/>
          <w:lang w:val="es-ES_tradnl"/>
        </w:rPr>
        <w:t xml:space="preserve">coordinará con </w:t>
      </w:r>
      <w:r w:rsidR="00422A93" w:rsidRPr="00851228">
        <w:rPr>
          <w:rFonts w:ascii="Arial" w:hAnsi="Arial" w:cs="Arial"/>
        </w:rPr>
        <w:t xml:space="preserve">la </w:t>
      </w:r>
      <w:r w:rsidR="001810A1">
        <w:rPr>
          <w:rFonts w:ascii="Arial" w:hAnsi="Arial" w:cs="Arial"/>
          <w:lang w:val="es-ES_tradnl"/>
        </w:rPr>
        <w:t>UCCTF/OGIP</w:t>
      </w:r>
      <w:r w:rsidR="002739CD" w:rsidRPr="00851228">
        <w:rPr>
          <w:rFonts w:ascii="Arial" w:hAnsi="Arial" w:cs="Arial"/>
          <w:lang w:val="es-ES_tradnl"/>
        </w:rPr>
        <w:t xml:space="preserve"> la </w:t>
      </w:r>
      <w:r w:rsidRPr="00851228">
        <w:rPr>
          <w:rFonts w:ascii="Arial" w:hAnsi="Arial" w:cs="Arial"/>
          <w:lang w:val="es-ES_tradnl"/>
        </w:rPr>
        <w:t>prepara</w:t>
      </w:r>
      <w:r w:rsidR="002739CD" w:rsidRPr="00851228">
        <w:rPr>
          <w:rFonts w:ascii="Arial" w:hAnsi="Arial" w:cs="Arial"/>
          <w:lang w:val="es-ES_tradnl"/>
        </w:rPr>
        <w:t>ción de</w:t>
      </w:r>
      <w:r w:rsidR="0001717B" w:rsidRPr="00851228">
        <w:rPr>
          <w:rFonts w:ascii="Arial" w:hAnsi="Arial" w:cs="Arial"/>
          <w:lang w:val="es-ES_tradnl"/>
        </w:rPr>
        <w:t xml:space="preserve"> </w:t>
      </w:r>
      <w:r w:rsidR="002739CD" w:rsidRPr="00851228">
        <w:rPr>
          <w:rFonts w:ascii="Arial" w:hAnsi="Arial" w:cs="Arial"/>
          <w:lang w:val="es-ES_tradnl"/>
        </w:rPr>
        <w:t xml:space="preserve">los </w:t>
      </w:r>
      <w:r w:rsidRPr="00851228">
        <w:rPr>
          <w:rFonts w:ascii="Arial" w:hAnsi="Arial" w:cs="Arial"/>
          <w:lang w:val="es-ES_tradnl"/>
        </w:rPr>
        <w:t>reporte</w:t>
      </w:r>
      <w:r w:rsidR="002739CD" w:rsidRPr="00851228">
        <w:rPr>
          <w:rFonts w:ascii="Arial" w:hAnsi="Arial" w:cs="Arial"/>
          <w:lang w:val="es-ES_tradnl"/>
        </w:rPr>
        <w:t>s</w:t>
      </w:r>
      <w:r w:rsidRPr="00851228">
        <w:rPr>
          <w:rFonts w:ascii="Arial" w:hAnsi="Arial" w:cs="Arial"/>
          <w:lang w:val="es-ES_tradnl"/>
        </w:rPr>
        <w:t xml:space="preserve"> semestral</w:t>
      </w:r>
      <w:r w:rsidR="002739CD" w:rsidRPr="00851228">
        <w:rPr>
          <w:rFonts w:ascii="Arial" w:hAnsi="Arial" w:cs="Arial"/>
          <w:lang w:val="es-ES_tradnl"/>
        </w:rPr>
        <w:t>es</w:t>
      </w:r>
      <w:r w:rsidRPr="00851228">
        <w:rPr>
          <w:rFonts w:ascii="Arial" w:hAnsi="Arial" w:cs="Arial"/>
          <w:lang w:val="es-ES_tradnl"/>
        </w:rPr>
        <w:t xml:space="preserve"> sobre el avance de dichos indicadores.</w:t>
      </w:r>
    </w:p>
    <w:p w14:paraId="7CE161AD" w14:textId="77777777" w:rsidR="005A3DC6" w:rsidRPr="00851228" w:rsidRDefault="005A3DC6" w:rsidP="005A3DC6">
      <w:pPr>
        <w:pStyle w:val="Normal3"/>
        <w:spacing w:after="0" w:line="240" w:lineRule="auto"/>
        <w:ind w:left="1501"/>
        <w:rPr>
          <w:rFonts w:ascii="Arial" w:hAnsi="Arial" w:cs="Arial"/>
          <w:lang w:val="es-ES_tradnl"/>
        </w:rPr>
      </w:pPr>
    </w:p>
    <w:p w14:paraId="3815E03D" w14:textId="77777777" w:rsidR="00A97730" w:rsidRPr="00851228" w:rsidRDefault="00A97730" w:rsidP="005A3DC6">
      <w:pPr>
        <w:pStyle w:val="Normal3"/>
        <w:spacing w:after="0" w:line="240" w:lineRule="auto"/>
        <w:ind w:left="1501"/>
        <w:rPr>
          <w:rFonts w:ascii="Arial" w:hAnsi="Arial" w:cs="Arial"/>
          <w:lang w:val="es-ES_tradnl"/>
        </w:rPr>
      </w:pPr>
      <w:r w:rsidRPr="00851228">
        <w:rPr>
          <w:rFonts w:ascii="Arial" w:hAnsi="Arial" w:cs="Arial"/>
          <w:lang w:val="es-ES_tradnl"/>
        </w:rPr>
        <w:t>Para la formulación del POA deberá tenerse en cuenta lo siguiente:</w:t>
      </w:r>
    </w:p>
    <w:p w14:paraId="3A4859CE" w14:textId="287E0D0F" w:rsidR="00A97730" w:rsidRPr="00851228" w:rsidRDefault="00A97730" w:rsidP="00D07599">
      <w:pPr>
        <w:pStyle w:val="Fespecifica"/>
        <w:numPr>
          <w:ilvl w:val="0"/>
          <w:numId w:val="10"/>
        </w:numPr>
        <w:spacing w:after="0"/>
        <w:ind w:left="1861"/>
        <w:rPr>
          <w:rFonts w:ascii="Arial" w:hAnsi="Arial" w:cs="Arial"/>
        </w:rPr>
      </w:pPr>
      <w:r w:rsidRPr="00851228">
        <w:rPr>
          <w:rFonts w:ascii="Arial" w:hAnsi="Arial" w:cs="Arial"/>
        </w:rPr>
        <w:t xml:space="preserve">Los objetivos establecidos en el </w:t>
      </w:r>
      <w:r w:rsidR="00B2737F" w:rsidRPr="00851228">
        <w:rPr>
          <w:rFonts w:ascii="Arial" w:hAnsi="Arial" w:cs="Arial"/>
        </w:rPr>
        <w:t>Proyecto</w:t>
      </w:r>
      <w:r w:rsidRPr="00851228">
        <w:rPr>
          <w:rFonts w:ascii="Arial" w:hAnsi="Arial" w:cs="Arial"/>
        </w:rPr>
        <w:t xml:space="preserve"> y alineados a </w:t>
      </w:r>
      <w:r w:rsidR="0028302D" w:rsidRPr="00851228">
        <w:rPr>
          <w:rFonts w:ascii="Arial" w:hAnsi="Arial" w:cs="Arial"/>
        </w:rPr>
        <w:t>la</w:t>
      </w:r>
      <w:r w:rsidRPr="00851228">
        <w:rPr>
          <w:rFonts w:ascii="Arial" w:hAnsi="Arial" w:cs="Arial"/>
        </w:rPr>
        <w:t xml:space="preserve"> Matriz de Resultados.</w:t>
      </w:r>
    </w:p>
    <w:p w14:paraId="04A9FEEB" w14:textId="77777777" w:rsidR="00A97730" w:rsidRPr="00851228" w:rsidRDefault="00A97730" w:rsidP="00D07599">
      <w:pPr>
        <w:pStyle w:val="Fespecifica"/>
        <w:numPr>
          <w:ilvl w:val="0"/>
          <w:numId w:val="10"/>
        </w:numPr>
        <w:spacing w:after="0"/>
        <w:ind w:left="1861"/>
        <w:rPr>
          <w:rFonts w:ascii="Arial" w:hAnsi="Arial" w:cs="Arial"/>
        </w:rPr>
      </w:pPr>
      <w:r w:rsidRPr="00851228">
        <w:rPr>
          <w:rFonts w:ascii="Arial" w:hAnsi="Arial" w:cs="Arial"/>
        </w:rPr>
        <w:t xml:space="preserve">Los Convenios </w:t>
      </w:r>
      <w:r w:rsidR="00711EE9" w:rsidRPr="00851228">
        <w:rPr>
          <w:rFonts w:ascii="Arial" w:hAnsi="Arial" w:cs="Arial"/>
        </w:rPr>
        <w:t xml:space="preserve">de Participación </w:t>
      </w:r>
      <w:r w:rsidR="00E12E79" w:rsidRPr="00851228">
        <w:rPr>
          <w:rFonts w:ascii="Arial" w:hAnsi="Arial" w:cs="Arial"/>
        </w:rPr>
        <w:t xml:space="preserve">y acuerdos de gestión </w:t>
      </w:r>
      <w:r w:rsidR="00711EE9" w:rsidRPr="00851228">
        <w:rPr>
          <w:rFonts w:ascii="Arial" w:hAnsi="Arial" w:cs="Arial"/>
        </w:rPr>
        <w:t xml:space="preserve">con </w:t>
      </w:r>
      <w:r w:rsidR="00E12E79" w:rsidRPr="00851228">
        <w:rPr>
          <w:rFonts w:ascii="Arial" w:hAnsi="Arial" w:cs="Arial"/>
        </w:rPr>
        <w:t xml:space="preserve">las entidades de apoyo técnico y otras </w:t>
      </w:r>
      <w:r w:rsidR="00711EE9" w:rsidRPr="00851228">
        <w:rPr>
          <w:rFonts w:ascii="Arial" w:hAnsi="Arial" w:cs="Arial"/>
        </w:rPr>
        <w:t>entidades beneficiarias</w:t>
      </w:r>
      <w:r w:rsidR="00E12E79" w:rsidRPr="00851228">
        <w:rPr>
          <w:rFonts w:ascii="Arial" w:hAnsi="Arial" w:cs="Arial"/>
        </w:rPr>
        <w:t xml:space="preserve"> del Proyecto</w:t>
      </w:r>
      <w:r w:rsidRPr="00851228">
        <w:rPr>
          <w:rFonts w:ascii="Arial" w:hAnsi="Arial" w:cs="Arial"/>
        </w:rPr>
        <w:t>.</w:t>
      </w:r>
    </w:p>
    <w:p w14:paraId="08A53100" w14:textId="77777777" w:rsidR="00A97730" w:rsidRPr="00851228" w:rsidRDefault="00A97730" w:rsidP="00D07599">
      <w:pPr>
        <w:pStyle w:val="Fespecifica"/>
        <w:numPr>
          <w:ilvl w:val="0"/>
          <w:numId w:val="10"/>
        </w:numPr>
        <w:spacing w:after="0"/>
        <w:ind w:left="1861"/>
        <w:rPr>
          <w:rFonts w:ascii="Arial" w:hAnsi="Arial" w:cs="Arial"/>
        </w:rPr>
      </w:pPr>
      <w:r w:rsidRPr="00851228">
        <w:rPr>
          <w:rFonts w:ascii="Arial" w:hAnsi="Arial" w:cs="Arial"/>
        </w:rPr>
        <w:t xml:space="preserve">El contenido detallado de acciones </w:t>
      </w:r>
      <w:r w:rsidR="00E12E79" w:rsidRPr="00851228">
        <w:rPr>
          <w:rFonts w:ascii="Arial" w:hAnsi="Arial" w:cs="Arial"/>
        </w:rPr>
        <w:t xml:space="preserve">y productos a ser desarrollados por cada uno de </w:t>
      </w:r>
      <w:r w:rsidRPr="00851228">
        <w:rPr>
          <w:rFonts w:ascii="Arial" w:hAnsi="Arial" w:cs="Arial"/>
        </w:rPr>
        <w:t xml:space="preserve">los componentes del </w:t>
      </w:r>
      <w:r w:rsidR="00B2737F" w:rsidRPr="00851228">
        <w:rPr>
          <w:rFonts w:ascii="Arial" w:hAnsi="Arial" w:cs="Arial"/>
        </w:rPr>
        <w:t>Proyecto</w:t>
      </w:r>
      <w:r w:rsidRPr="00851228">
        <w:rPr>
          <w:rFonts w:ascii="Arial" w:hAnsi="Arial" w:cs="Arial"/>
        </w:rPr>
        <w:t>.</w:t>
      </w:r>
    </w:p>
    <w:p w14:paraId="4455863F" w14:textId="77777777" w:rsidR="00A97730" w:rsidRPr="00851228" w:rsidRDefault="00A97730" w:rsidP="00D07599">
      <w:pPr>
        <w:pStyle w:val="Fespecifica"/>
        <w:numPr>
          <w:ilvl w:val="0"/>
          <w:numId w:val="10"/>
        </w:numPr>
        <w:spacing w:after="0"/>
        <w:ind w:left="1861"/>
        <w:rPr>
          <w:rFonts w:ascii="Arial" w:hAnsi="Arial" w:cs="Arial"/>
        </w:rPr>
      </w:pPr>
      <w:r w:rsidRPr="00851228">
        <w:rPr>
          <w:rFonts w:ascii="Arial" w:hAnsi="Arial" w:cs="Arial"/>
        </w:rPr>
        <w:t>La elegibilidad de las actividades.</w:t>
      </w:r>
    </w:p>
    <w:p w14:paraId="200BF009" w14:textId="77777777" w:rsidR="00A97730" w:rsidRPr="00851228" w:rsidRDefault="00A97730" w:rsidP="00D07599">
      <w:pPr>
        <w:pStyle w:val="Fespecifica"/>
        <w:numPr>
          <w:ilvl w:val="0"/>
          <w:numId w:val="10"/>
        </w:numPr>
        <w:spacing w:after="0"/>
        <w:ind w:left="1861"/>
        <w:rPr>
          <w:rFonts w:ascii="Arial" w:hAnsi="Arial" w:cs="Arial"/>
        </w:rPr>
      </w:pPr>
      <w:r w:rsidRPr="00851228">
        <w:rPr>
          <w:rFonts w:ascii="Arial" w:hAnsi="Arial" w:cs="Arial"/>
        </w:rPr>
        <w:t xml:space="preserve">La </w:t>
      </w:r>
      <w:r w:rsidR="00B2737F" w:rsidRPr="00851228">
        <w:rPr>
          <w:rFonts w:ascii="Arial" w:hAnsi="Arial" w:cs="Arial"/>
        </w:rPr>
        <w:t>Proyec</w:t>
      </w:r>
      <w:r w:rsidRPr="00851228">
        <w:rPr>
          <w:rFonts w:ascii="Arial" w:hAnsi="Arial" w:cs="Arial"/>
        </w:rPr>
        <w:t xml:space="preserve">ción del Plan de Adquisiciones. </w:t>
      </w:r>
    </w:p>
    <w:p w14:paraId="0504583F" w14:textId="77777777" w:rsidR="00A97730" w:rsidRPr="00851228" w:rsidRDefault="00B2737F" w:rsidP="00D07599">
      <w:pPr>
        <w:pStyle w:val="Fespecifica"/>
        <w:numPr>
          <w:ilvl w:val="0"/>
          <w:numId w:val="10"/>
        </w:numPr>
        <w:spacing w:after="0"/>
        <w:ind w:left="1861"/>
        <w:rPr>
          <w:rFonts w:ascii="Arial" w:hAnsi="Arial" w:cs="Arial"/>
        </w:rPr>
      </w:pPr>
      <w:r w:rsidRPr="00851228">
        <w:rPr>
          <w:rFonts w:ascii="Arial" w:hAnsi="Arial" w:cs="Arial"/>
        </w:rPr>
        <w:t>Proyecto</w:t>
      </w:r>
      <w:r w:rsidR="00A97730" w:rsidRPr="00851228">
        <w:rPr>
          <w:rFonts w:ascii="Arial" w:hAnsi="Arial" w:cs="Arial"/>
        </w:rPr>
        <w:t xml:space="preserve"> de Gastos</w:t>
      </w:r>
      <w:r w:rsidR="0088383C" w:rsidRPr="00851228">
        <w:rPr>
          <w:rFonts w:ascii="Arial" w:hAnsi="Arial" w:cs="Arial"/>
        </w:rPr>
        <w:t xml:space="preserve"> por componente</w:t>
      </w:r>
    </w:p>
    <w:p w14:paraId="6D6D2939" w14:textId="77777777" w:rsidR="005A3DC6" w:rsidRDefault="005A3DC6" w:rsidP="005A3DC6">
      <w:pPr>
        <w:pStyle w:val="Normal3"/>
        <w:spacing w:after="0" w:line="240" w:lineRule="auto"/>
        <w:ind w:left="1501"/>
        <w:rPr>
          <w:rFonts w:ascii="Arial" w:hAnsi="Arial" w:cs="Arial"/>
          <w:lang w:val="es-ES_tradnl"/>
        </w:rPr>
      </w:pPr>
    </w:p>
    <w:p w14:paraId="12BA2D99" w14:textId="2D085565" w:rsidR="00A97730" w:rsidRDefault="00A97730" w:rsidP="005A3DC6">
      <w:pPr>
        <w:pStyle w:val="Normal3"/>
        <w:spacing w:after="0" w:line="240" w:lineRule="auto"/>
        <w:ind w:left="1501"/>
        <w:rPr>
          <w:rFonts w:ascii="Arial" w:hAnsi="Arial" w:cs="Arial"/>
          <w:lang w:val="es-ES_tradnl"/>
        </w:rPr>
      </w:pPr>
      <w:r w:rsidRPr="00851228">
        <w:rPr>
          <w:rFonts w:ascii="Arial" w:hAnsi="Arial" w:cs="Arial"/>
          <w:lang w:val="es-ES_tradnl"/>
        </w:rPr>
        <w:t>Si en la opinión de</w:t>
      </w:r>
      <w:r w:rsidR="00E12E79" w:rsidRPr="00851228">
        <w:rPr>
          <w:rFonts w:ascii="Arial" w:hAnsi="Arial" w:cs="Arial"/>
          <w:lang w:val="es-ES_tradnl"/>
        </w:rPr>
        <w:t xml:space="preserve"> </w:t>
      </w:r>
      <w:r w:rsidRPr="00851228">
        <w:rPr>
          <w:rFonts w:ascii="Arial" w:hAnsi="Arial" w:cs="Arial"/>
          <w:lang w:val="es-ES_tradnl"/>
        </w:rPr>
        <w:t>l</w:t>
      </w:r>
      <w:r w:rsidR="00E12E79" w:rsidRPr="00851228">
        <w:rPr>
          <w:rFonts w:ascii="Arial" w:hAnsi="Arial" w:cs="Arial"/>
          <w:lang w:val="es-ES_tradnl"/>
        </w:rPr>
        <w:t>a DGGRP</w:t>
      </w:r>
      <w:r w:rsidR="0001717B" w:rsidRPr="00851228">
        <w:rPr>
          <w:rFonts w:ascii="Arial" w:hAnsi="Arial" w:cs="Arial"/>
          <w:lang w:val="es-ES_tradnl"/>
        </w:rPr>
        <w:t xml:space="preserve"> es</w:t>
      </w:r>
      <w:r w:rsidRPr="00851228">
        <w:rPr>
          <w:rFonts w:ascii="Arial" w:hAnsi="Arial" w:cs="Arial"/>
          <w:lang w:val="es-ES_tradnl"/>
        </w:rPr>
        <w:t xml:space="preserve"> </w:t>
      </w:r>
      <w:r w:rsidR="00D456C3" w:rsidRPr="00851228">
        <w:rPr>
          <w:rFonts w:ascii="Arial" w:hAnsi="Arial" w:cs="Arial"/>
          <w:lang w:val="es-ES_tradnl"/>
        </w:rPr>
        <w:t>necesario</w:t>
      </w:r>
      <w:r w:rsidRPr="00851228">
        <w:rPr>
          <w:rFonts w:ascii="Arial" w:hAnsi="Arial" w:cs="Arial"/>
          <w:lang w:val="es-ES_tradnl"/>
        </w:rPr>
        <w:t xml:space="preserve"> que algunas actividades bajo su responsabilidad deban ser modificadas para el mejor cumplimiento de los objetivos del </w:t>
      </w:r>
      <w:r w:rsidR="00B2737F" w:rsidRPr="00851228">
        <w:rPr>
          <w:rFonts w:ascii="Arial" w:hAnsi="Arial" w:cs="Arial"/>
          <w:lang w:val="es-ES_tradnl"/>
        </w:rPr>
        <w:t>Proyecto</w:t>
      </w:r>
      <w:r w:rsidRPr="00851228">
        <w:rPr>
          <w:rFonts w:ascii="Arial" w:hAnsi="Arial" w:cs="Arial"/>
          <w:lang w:val="es-ES_tradnl"/>
        </w:rPr>
        <w:t xml:space="preserve">, o si </w:t>
      </w:r>
      <w:r w:rsidR="00154EEB" w:rsidRPr="00851228">
        <w:rPr>
          <w:rFonts w:ascii="Arial" w:hAnsi="Arial" w:cs="Arial"/>
          <w:lang w:val="es-ES_tradnl"/>
        </w:rPr>
        <w:t xml:space="preserve">éste </w:t>
      </w:r>
      <w:r w:rsidRPr="00851228">
        <w:rPr>
          <w:rFonts w:ascii="Arial" w:hAnsi="Arial" w:cs="Arial"/>
          <w:lang w:val="es-ES_tradnl"/>
        </w:rPr>
        <w:t xml:space="preserve">determina que alguna actividad puede ser eliminada o reducida sin afectar los resultados esperados del </w:t>
      </w:r>
      <w:r w:rsidR="00B2737F" w:rsidRPr="00851228">
        <w:rPr>
          <w:rFonts w:ascii="Arial" w:hAnsi="Arial" w:cs="Arial"/>
          <w:lang w:val="es-ES_tradnl"/>
        </w:rPr>
        <w:t>Proyecto</w:t>
      </w:r>
      <w:r w:rsidRPr="00851228">
        <w:rPr>
          <w:rFonts w:ascii="Arial" w:hAnsi="Arial" w:cs="Arial"/>
          <w:lang w:val="es-ES_tradnl"/>
        </w:rPr>
        <w:t xml:space="preserve">, </w:t>
      </w:r>
      <w:r w:rsidR="000F7E21" w:rsidRPr="00851228">
        <w:rPr>
          <w:rFonts w:ascii="Arial" w:hAnsi="Arial" w:cs="Arial"/>
          <w:lang w:val="es-ES_tradnl"/>
        </w:rPr>
        <w:t xml:space="preserve">propondrá </w:t>
      </w:r>
      <w:r w:rsidRPr="00851228">
        <w:rPr>
          <w:rFonts w:ascii="Arial" w:hAnsi="Arial" w:cs="Arial"/>
          <w:lang w:val="es-ES_tradnl"/>
        </w:rPr>
        <w:t>los ajustes necesarios al POA</w:t>
      </w:r>
      <w:r w:rsidR="0001717B" w:rsidRPr="00851228">
        <w:rPr>
          <w:rFonts w:ascii="Arial" w:hAnsi="Arial" w:cs="Arial"/>
          <w:lang w:val="es-ES_tradnl"/>
        </w:rPr>
        <w:t xml:space="preserve"> </w:t>
      </w:r>
      <w:r w:rsidR="000F7E21" w:rsidRPr="00851228">
        <w:rPr>
          <w:rFonts w:ascii="Arial" w:hAnsi="Arial" w:cs="Arial"/>
          <w:lang w:val="es-ES_tradnl"/>
        </w:rPr>
        <w:t xml:space="preserve">comunicando dicha situación al Jefe de la </w:t>
      </w:r>
      <w:r w:rsidR="001810A1">
        <w:rPr>
          <w:rFonts w:ascii="Arial" w:hAnsi="Arial" w:cs="Arial"/>
          <w:lang w:val="es-ES_tradnl"/>
        </w:rPr>
        <w:t>UCCTF/OGIP</w:t>
      </w:r>
      <w:r w:rsidR="000F7E21" w:rsidRPr="00851228">
        <w:rPr>
          <w:rFonts w:ascii="Arial" w:hAnsi="Arial" w:cs="Arial"/>
          <w:lang w:val="es-ES_tradnl"/>
        </w:rPr>
        <w:t xml:space="preserve"> para que se tramite </w:t>
      </w:r>
      <w:r w:rsidR="00711EE9" w:rsidRPr="00851228">
        <w:rPr>
          <w:rFonts w:ascii="Arial" w:hAnsi="Arial" w:cs="Arial"/>
          <w:lang w:val="es-ES_tradnl"/>
        </w:rPr>
        <w:t xml:space="preserve">la No </w:t>
      </w:r>
      <w:r w:rsidR="00B15F47" w:rsidRPr="00851228">
        <w:rPr>
          <w:rFonts w:ascii="Arial" w:hAnsi="Arial" w:cs="Arial"/>
          <w:lang w:val="es-ES_tradnl"/>
        </w:rPr>
        <w:t>Objeción</w:t>
      </w:r>
      <w:r w:rsidR="00711EE9" w:rsidRPr="00851228">
        <w:rPr>
          <w:rFonts w:ascii="Arial" w:hAnsi="Arial" w:cs="Arial"/>
          <w:lang w:val="es-ES_tradnl"/>
        </w:rPr>
        <w:t xml:space="preserve"> al </w:t>
      </w:r>
      <w:r w:rsidR="001E6609" w:rsidRPr="00851228">
        <w:rPr>
          <w:rFonts w:ascii="Arial" w:hAnsi="Arial" w:cs="Arial"/>
          <w:lang w:val="es-ES_tradnl"/>
        </w:rPr>
        <w:t>Banco</w:t>
      </w:r>
      <w:r w:rsidRPr="00851228">
        <w:rPr>
          <w:rFonts w:ascii="Arial" w:hAnsi="Arial" w:cs="Arial"/>
          <w:lang w:val="es-ES_tradnl"/>
        </w:rPr>
        <w:t>.</w:t>
      </w:r>
    </w:p>
    <w:p w14:paraId="0FD367D2" w14:textId="77777777" w:rsidR="005A3DC6" w:rsidRDefault="005A3DC6" w:rsidP="005A3DC6">
      <w:pPr>
        <w:pStyle w:val="Normal3"/>
        <w:spacing w:after="0" w:line="240" w:lineRule="auto"/>
        <w:ind w:left="1501"/>
        <w:rPr>
          <w:rFonts w:ascii="Arial" w:hAnsi="Arial" w:cs="Arial"/>
          <w:lang w:val="es-ES_tradnl"/>
        </w:rPr>
      </w:pPr>
    </w:p>
    <w:p w14:paraId="3C429D5C" w14:textId="77777777" w:rsidR="005A3DC6" w:rsidRPr="00851228" w:rsidRDefault="005A3DC6" w:rsidP="005A3DC6">
      <w:pPr>
        <w:pStyle w:val="Normal3"/>
        <w:spacing w:after="0" w:line="240" w:lineRule="auto"/>
        <w:ind w:left="1501"/>
        <w:rPr>
          <w:rFonts w:ascii="Arial" w:hAnsi="Arial" w:cs="Arial"/>
          <w:lang w:val="es-ES_tradnl"/>
        </w:rPr>
      </w:pPr>
    </w:p>
    <w:p w14:paraId="0B740FB7" w14:textId="77777777" w:rsidR="004E5271" w:rsidRPr="00851228" w:rsidRDefault="004E5271" w:rsidP="005A3DC6">
      <w:pPr>
        <w:pStyle w:val="Heading3"/>
        <w:tabs>
          <w:tab w:val="left" w:pos="1701"/>
        </w:tabs>
        <w:spacing w:after="0" w:line="240" w:lineRule="auto"/>
        <w:ind w:left="1501" w:hanging="508"/>
        <w:rPr>
          <w:rFonts w:ascii="Arial" w:hAnsi="Arial" w:cs="Arial"/>
        </w:rPr>
      </w:pPr>
      <w:bookmarkStart w:id="51" w:name="_Toc370820105"/>
      <w:bookmarkStart w:id="52" w:name="_Toc329310102"/>
      <w:bookmarkStart w:id="53" w:name="_Toc329310173"/>
      <w:r w:rsidRPr="00851228">
        <w:rPr>
          <w:rFonts w:ascii="Arial" w:hAnsi="Arial" w:cs="Arial"/>
        </w:rPr>
        <w:t>Plan de Adquisiciones (PA).</w:t>
      </w:r>
      <w:bookmarkEnd w:id="51"/>
    </w:p>
    <w:p w14:paraId="48D1A184" w14:textId="389B8D21" w:rsidR="005A3DC6" w:rsidRPr="0070038E" w:rsidRDefault="004E5271" w:rsidP="0015376E">
      <w:pPr>
        <w:pStyle w:val="Normal3"/>
        <w:spacing w:after="0" w:line="240" w:lineRule="auto"/>
        <w:ind w:left="1701"/>
        <w:rPr>
          <w:rFonts w:ascii="Arial" w:hAnsi="Arial" w:cs="Arial"/>
        </w:rPr>
      </w:pPr>
      <w:r w:rsidRPr="00851228">
        <w:rPr>
          <w:rFonts w:ascii="Arial" w:hAnsi="Arial" w:cs="Arial"/>
          <w:lang w:val="es-ES_tradnl"/>
        </w:rPr>
        <w:t xml:space="preserve">El Plan de Adquisiciones (PA) es el documento que contiene el detalle de las adquisiciones que se implementarán anualmente e incluye: (i) los </w:t>
      </w:r>
      <w:r w:rsidRPr="00851228">
        <w:rPr>
          <w:rFonts w:ascii="Arial" w:hAnsi="Arial" w:cs="Arial"/>
          <w:lang w:val="es-ES_tradnl"/>
        </w:rPr>
        <w:lastRenderedPageBreak/>
        <w:t>contratos para bienes, servicios diferentes a consultoría y servicios de consultoría; (ii) los métodos propuestos para la contratación de</w:t>
      </w:r>
      <w:r w:rsidR="00FE2EC5" w:rsidRPr="00851228">
        <w:rPr>
          <w:rFonts w:ascii="Arial" w:hAnsi="Arial" w:cs="Arial"/>
          <w:lang w:val="es-ES_tradnl"/>
        </w:rPr>
        <w:t xml:space="preserve"> </w:t>
      </w:r>
      <w:r w:rsidRPr="00851228">
        <w:rPr>
          <w:rFonts w:ascii="Arial" w:hAnsi="Arial" w:cs="Arial"/>
          <w:lang w:val="es-ES_tradnl"/>
        </w:rPr>
        <w:t xml:space="preserve">bienes y servicios diferentes a consultoría y para la selección de los consultores; y (iii) los procedimientos aplicados por el </w:t>
      </w:r>
      <w:r w:rsidR="001E6609" w:rsidRPr="00851228">
        <w:rPr>
          <w:rFonts w:ascii="Arial" w:hAnsi="Arial" w:cs="Arial"/>
          <w:lang w:val="es-ES_tradnl"/>
        </w:rPr>
        <w:t>Banco</w:t>
      </w:r>
      <w:r w:rsidRPr="00851228">
        <w:rPr>
          <w:rFonts w:ascii="Arial" w:hAnsi="Arial" w:cs="Arial"/>
          <w:lang w:val="es-ES_tradnl"/>
        </w:rPr>
        <w:t xml:space="preserve"> para el examen de contratación. Una vez iniciado el </w:t>
      </w:r>
      <w:r w:rsidR="00B2737F" w:rsidRPr="00851228">
        <w:rPr>
          <w:rFonts w:ascii="Arial" w:hAnsi="Arial" w:cs="Arial"/>
          <w:lang w:val="es-ES_tradnl"/>
        </w:rPr>
        <w:t>Proyecto</w:t>
      </w:r>
      <w:r w:rsidRPr="00851228">
        <w:rPr>
          <w:rFonts w:ascii="Arial" w:hAnsi="Arial" w:cs="Arial"/>
          <w:lang w:val="es-ES_tradnl"/>
        </w:rPr>
        <w:t>, se podrán identificar el resto de las contrataciones, las cuales deberán ser indicadas en el PA.</w:t>
      </w:r>
      <w:r w:rsidR="0015376E">
        <w:rPr>
          <w:rFonts w:ascii="Arial" w:hAnsi="Arial" w:cs="Arial"/>
          <w:lang w:val="es-ES_tradnl"/>
        </w:rPr>
        <w:t xml:space="preserve"> El PA inicial deber</w:t>
      </w:r>
      <w:r w:rsidR="0015376E">
        <w:rPr>
          <w:rFonts w:ascii="Arial" w:hAnsi="Arial" w:cs="Arial"/>
        </w:rPr>
        <w:t>á ser remitido por el equipo ejecutor al menos 30 días previos al inicio del ejercicio siguiente.</w:t>
      </w:r>
      <w:r w:rsidRPr="00851228">
        <w:rPr>
          <w:rFonts w:ascii="Arial" w:hAnsi="Arial" w:cs="Arial"/>
          <w:lang w:val="es-ES_tradnl"/>
        </w:rPr>
        <w:t xml:space="preserve"> </w:t>
      </w:r>
    </w:p>
    <w:p w14:paraId="7E8B9DBE" w14:textId="33C0BE10" w:rsidR="00660172" w:rsidRDefault="004E5271"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Considerando la dinámica del </w:t>
      </w:r>
      <w:r w:rsidR="00B2737F" w:rsidRPr="00851228">
        <w:rPr>
          <w:rFonts w:ascii="Arial" w:hAnsi="Arial" w:cs="Arial"/>
          <w:lang w:val="es-ES_tradnl"/>
        </w:rPr>
        <w:t>Proyecto</w:t>
      </w:r>
      <w:r w:rsidRPr="00851228">
        <w:rPr>
          <w:rFonts w:ascii="Arial" w:hAnsi="Arial" w:cs="Arial"/>
          <w:lang w:val="es-ES_tradnl"/>
        </w:rPr>
        <w:t xml:space="preserve"> y el riesgo asignado al mismo, la </w:t>
      </w:r>
      <w:r w:rsidR="001810A1">
        <w:rPr>
          <w:rFonts w:ascii="Arial" w:hAnsi="Arial" w:cs="Arial"/>
          <w:lang w:val="es-ES_tradnl"/>
        </w:rPr>
        <w:t>UCCTF/OGIP</w:t>
      </w:r>
      <w:r w:rsidR="001B3CA9" w:rsidRPr="00851228">
        <w:rPr>
          <w:rFonts w:ascii="Arial" w:hAnsi="Arial" w:cs="Arial"/>
          <w:lang w:val="es-ES_tradnl"/>
        </w:rPr>
        <w:t xml:space="preserve"> </w:t>
      </w:r>
      <w:r w:rsidR="00E12E79" w:rsidRPr="00851228">
        <w:rPr>
          <w:rFonts w:ascii="Arial" w:hAnsi="Arial" w:cs="Arial"/>
          <w:lang w:val="es-ES_tradnl"/>
        </w:rPr>
        <w:t xml:space="preserve">en coordinación con la </w:t>
      </w:r>
      <w:r w:rsidR="001B3CA9" w:rsidRPr="00851228">
        <w:rPr>
          <w:rFonts w:ascii="Arial" w:hAnsi="Arial" w:cs="Arial"/>
          <w:lang w:val="es-ES_tradnl"/>
        </w:rPr>
        <w:t xml:space="preserve">DGGRP </w:t>
      </w:r>
      <w:r w:rsidRPr="00851228">
        <w:rPr>
          <w:rFonts w:ascii="Arial" w:hAnsi="Arial" w:cs="Arial"/>
          <w:lang w:val="es-ES_tradnl"/>
        </w:rPr>
        <w:t>podrá actualizar el PA semestralmente, o cuando se presenten cambios</w:t>
      </w:r>
      <w:r w:rsidR="0015376E">
        <w:rPr>
          <w:rFonts w:ascii="Arial" w:hAnsi="Arial" w:cs="Arial"/>
          <w:lang w:val="es-ES_tradnl"/>
        </w:rPr>
        <w:t xml:space="preserve"> (siempre y cuando estos sean remitido por el Equipo Ejecutor con 30 días previos a la entrada en vigencia de los cambios)</w:t>
      </w:r>
      <w:r w:rsidR="0015376E" w:rsidRPr="00851228">
        <w:rPr>
          <w:rFonts w:ascii="Arial" w:hAnsi="Arial" w:cs="Arial"/>
          <w:lang w:val="es-ES_tradnl"/>
        </w:rPr>
        <w:t>.</w:t>
      </w:r>
      <w:r w:rsidRPr="00851228">
        <w:rPr>
          <w:rFonts w:ascii="Arial" w:hAnsi="Arial" w:cs="Arial"/>
          <w:lang w:val="es-ES_tradnl"/>
        </w:rPr>
        <w:t>. La versión vigente de los Planes de Adquisiciones se publicará en el Sistema de Ejecución de Planes de Adquisiciones (SEPA)</w:t>
      </w:r>
      <w:r w:rsidR="00ED19CE" w:rsidRPr="00851228">
        <w:rPr>
          <w:rFonts w:ascii="Arial" w:hAnsi="Arial" w:cs="Arial"/>
          <w:lang w:val="es-ES_tradnl"/>
        </w:rPr>
        <w:t xml:space="preserve"> </w:t>
      </w:r>
      <w:r w:rsidR="00660172" w:rsidRPr="00851228">
        <w:rPr>
          <w:rFonts w:ascii="Arial" w:hAnsi="Arial" w:cs="Arial"/>
          <w:lang w:val="es-ES_tradnl"/>
        </w:rPr>
        <w:t xml:space="preserve">del Banco </w:t>
      </w:r>
      <w:r w:rsidR="00ED19CE" w:rsidRPr="00851228">
        <w:rPr>
          <w:rFonts w:ascii="Arial" w:hAnsi="Arial" w:cs="Arial"/>
          <w:lang w:val="es-ES_tradnl"/>
        </w:rPr>
        <w:t xml:space="preserve">y se publicará lo que corresponda en la página web </w:t>
      </w:r>
      <w:r w:rsidR="00660172" w:rsidRPr="00851228">
        <w:rPr>
          <w:rFonts w:ascii="Arial" w:hAnsi="Arial" w:cs="Arial"/>
          <w:lang w:val="es-ES_tradnl"/>
        </w:rPr>
        <w:t>del Organismo Supervisor de Contrataciones del Estado (OSCE). El Banco utilizará la modalidad de revisión ex-post.</w:t>
      </w:r>
    </w:p>
    <w:p w14:paraId="5CB3AB2D" w14:textId="77777777" w:rsidR="005A3DC6" w:rsidRPr="00851228" w:rsidRDefault="005A3DC6" w:rsidP="005A3DC6">
      <w:pPr>
        <w:pStyle w:val="Normal3"/>
        <w:spacing w:after="0" w:line="240" w:lineRule="auto"/>
        <w:ind w:left="1701"/>
        <w:rPr>
          <w:rFonts w:ascii="Arial" w:hAnsi="Arial" w:cs="Arial"/>
          <w:lang w:val="es-ES_tradnl"/>
        </w:rPr>
      </w:pPr>
    </w:p>
    <w:p w14:paraId="4D2F800D" w14:textId="727BA292" w:rsidR="004E5271" w:rsidRDefault="004E5271"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Los Planes de Adquisiciones son parte integrante de los Planes Operativos Anuales – POAs y deben reflejar de manera clara y articulada los montos a contratar por cada categoría de desembolso y los métodos de contratación acordados con el </w:t>
      </w:r>
      <w:r w:rsidR="001E6609" w:rsidRPr="00851228">
        <w:rPr>
          <w:rFonts w:ascii="Arial" w:hAnsi="Arial" w:cs="Arial"/>
          <w:lang w:val="es-ES_tradnl"/>
        </w:rPr>
        <w:t>Banco</w:t>
      </w:r>
      <w:r w:rsidRPr="00851228">
        <w:rPr>
          <w:rFonts w:ascii="Arial" w:hAnsi="Arial" w:cs="Arial"/>
          <w:lang w:val="es-ES_tradnl"/>
        </w:rPr>
        <w:t xml:space="preserve"> para las adquisiciones de bienes y servicios diferentes de consultoría, y selección de firmas consultoras y consultores individuales. </w:t>
      </w:r>
    </w:p>
    <w:p w14:paraId="4A8CA54A" w14:textId="77777777" w:rsidR="005A3DC6" w:rsidRPr="00851228" w:rsidRDefault="005A3DC6" w:rsidP="005A3DC6">
      <w:pPr>
        <w:pStyle w:val="Normal3"/>
        <w:spacing w:after="0" w:line="240" w:lineRule="auto"/>
        <w:ind w:left="1701"/>
        <w:rPr>
          <w:rFonts w:ascii="Arial" w:hAnsi="Arial" w:cs="Arial"/>
          <w:lang w:val="es-ES_tradnl"/>
        </w:rPr>
      </w:pPr>
    </w:p>
    <w:p w14:paraId="325060A5" w14:textId="13E83A19" w:rsidR="004E5271" w:rsidRDefault="004E5271"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La elaboración del Plan de Adquisiciones es responsabilidad de </w:t>
      </w:r>
      <w:r w:rsidR="00422A93" w:rsidRPr="00851228">
        <w:rPr>
          <w:rFonts w:ascii="Arial" w:hAnsi="Arial" w:cs="Arial"/>
        </w:rPr>
        <w:t xml:space="preserve">la </w:t>
      </w:r>
      <w:r w:rsidR="001810A1">
        <w:rPr>
          <w:rFonts w:ascii="Arial" w:hAnsi="Arial" w:cs="Arial"/>
        </w:rPr>
        <w:t>UCCTF/OGIP</w:t>
      </w:r>
      <w:r w:rsidR="001B3CA9" w:rsidRPr="00851228">
        <w:rPr>
          <w:rFonts w:ascii="Arial" w:hAnsi="Arial" w:cs="Arial"/>
        </w:rPr>
        <w:t xml:space="preserve"> y se elabora en base al PEP preparado por el Equipo de Coordinación del Proyecto</w:t>
      </w:r>
      <w:r w:rsidRPr="00851228">
        <w:rPr>
          <w:rFonts w:ascii="Arial" w:hAnsi="Arial" w:cs="Arial"/>
          <w:lang w:val="es-ES_tradnl"/>
        </w:rPr>
        <w:t xml:space="preserve">, </w:t>
      </w:r>
      <w:r w:rsidR="001B3CA9" w:rsidRPr="00851228">
        <w:rPr>
          <w:rFonts w:ascii="Arial" w:hAnsi="Arial" w:cs="Arial"/>
          <w:lang w:val="es-ES_tradnl"/>
        </w:rPr>
        <w:t xml:space="preserve">La </w:t>
      </w:r>
      <w:r w:rsidR="001810A1">
        <w:rPr>
          <w:rFonts w:ascii="Arial" w:hAnsi="Arial" w:cs="Arial"/>
          <w:lang w:val="es-ES_tradnl"/>
        </w:rPr>
        <w:t>UCCTF/OGIP</w:t>
      </w:r>
      <w:r w:rsidR="001B3CA9" w:rsidRPr="00851228">
        <w:rPr>
          <w:rFonts w:ascii="Arial" w:hAnsi="Arial" w:cs="Arial"/>
          <w:lang w:val="es-ES_tradnl"/>
        </w:rPr>
        <w:t xml:space="preserve"> </w:t>
      </w:r>
      <w:r w:rsidRPr="00851228">
        <w:rPr>
          <w:rFonts w:ascii="Arial" w:hAnsi="Arial" w:cs="Arial"/>
          <w:lang w:val="es-ES_tradnl"/>
        </w:rPr>
        <w:t xml:space="preserve">para tales efectos, </w:t>
      </w:r>
      <w:r w:rsidR="001B3CA9" w:rsidRPr="00851228">
        <w:rPr>
          <w:rFonts w:ascii="Arial" w:hAnsi="Arial" w:cs="Arial"/>
          <w:lang w:val="es-ES_tradnl"/>
        </w:rPr>
        <w:t>brindará</w:t>
      </w:r>
      <w:r w:rsidRPr="00851228">
        <w:rPr>
          <w:rFonts w:ascii="Arial" w:hAnsi="Arial" w:cs="Arial"/>
          <w:lang w:val="es-ES_tradnl"/>
        </w:rPr>
        <w:t xml:space="preserve"> las orientaciones y directrices necesarias para establecer los plazos, modalidades, tipos de procesos y demás información que permita una correcta </w:t>
      </w:r>
      <w:r w:rsidR="00CA4779" w:rsidRPr="00851228">
        <w:rPr>
          <w:rFonts w:ascii="Arial" w:hAnsi="Arial" w:cs="Arial"/>
          <w:lang w:val="es-ES_tradnl"/>
        </w:rPr>
        <w:t>p</w:t>
      </w:r>
      <w:r w:rsidR="00B2737F" w:rsidRPr="00851228">
        <w:rPr>
          <w:rFonts w:ascii="Arial" w:hAnsi="Arial" w:cs="Arial"/>
          <w:lang w:val="es-ES_tradnl"/>
        </w:rPr>
        <w:t>ro</w:t>
      </w:r>
      <w:r w:rsidR="00CA4779" w:rsidRPr="00851228">
        <w:rPr>
          <w:rFonts w:ascii="Arial" w:hAnsi="Arial" w:cs="Arial"/>
          <w:lang w:val="es-ES_tradnl"/>
        </w:rPr>
        <w:t>gramaci</w:t>
      </w:r>
      <w:r w:rsidRPr="00851228">
        <w:rPr>
          <w:rFonts w:ascii="Arial" w:hAnsi="Arial" w:cs="Arial"/>
          <w:lang w:val="es-ES_tradnl"/>
        </w:rPr>
        <w:t xml:space="preserve">ón de las contrataciones. El PA es </w:t>
      </w:r>
      <w:r w:rsidR="002277C5" w:rsidRPr="00851228">
        <w:rPr>
          <w:rFonts w:ascii="Arial" w:hAnsi="Arial" w:cs="Arial"/>
          <w:lang w:val="es-ES_tradnl"/>
        </w:rPr>
        <w:t xml:space="preserve">validado por la DGGRP y remitido a la </w:t>
      </w:r>
      <w:r w:rsidRPr="00851228">
        <w:rPr>
          <w:rFonts w:ascii="Arial" w:hAnsi="Arial" w:cs="Arial"/>
          <w:lang w:val="es-ES_tradnl"/>
        </w:rPr>
        <w:t xml:space="preserve">Jefatura de la </w:t>
      </w:r>
      <w:r w:rsidR="001810A1">
        <w:rPr>
          <w:rFonts w:ascii="Arial" w:hAnsi="Arial" w:cs="Arial"/>
          <w:lang w:val="es-ES_tradnl"/>
        </w:rPr>
        <w:t>UCCTF/OGIP</w:t>
      </w:r>
      <w:r w:rsidR="002277C5" w:rsidRPr="00851228">
        <w:rPr>
          <w:rFonts w:ascii="Arial" w:hAnsi="Arial" w:cs="Arial"/>
          <w:lang w:val="es-ES_tradnl"/>
        </w:rPr>
        <w:t xml:space="preserve"> para su aprobación</w:t>
      </w:r>
      <w:r w:rsidRPr="00851228">
        <w:rPr>
          <w:rFonts w:ascii="Arial" w:hAnsi="Arial" w:cs="Arial"/>
          <w:lang w:val="es-ES_tradnl"/>
        </w:rPr>
        <w:t xml:space="preserve">, quien se encargará de gestionar su no objeción ante el </w:t>
      </w:r>
      <w:r w:rsidR="001E6609" w:rsidRPr="00851228">
        <w:rPr>
          <w:rFonts w:ascii="Arial" w:hAnsi="Arial" w:cs="Arial"/>
          <w:lang w:val="es-ES_tradnl"/>
        </w:rPr>
        <w:t>Banco</w:t>
      </w:r>
      <w:r w:rsidRPr="00851228">
        <w:rPr>
          <w:rFonts w:ascii="Arial" w:hAnsi="Arial" w:cs="Arial"/>
          <w:lang w:val="es-ES_tradnl"/>
        </w:rPr>
        <w:t>.</w:t>
      </w:r>
    </w:p>
    <w:p w14:paraId="10ADDC8E" w14:textId="77777777" w:rsidR="005A3DC6" w:rsidRPr="00851228" w:rsidRDefault="005A3DC6" w:rsidP="005A3DC6">
      <w:pPr>
        <w:pStyle w:val="Normal3"/>
        <w:spacing w:after="0" w:line="240" w:lineRule="auto"/>
        <w:ind w:left="1701"/>
        <w:rPr>
          <w:rFonts w:ascii="Arial" w:hAnsi="Arial" w:cs="Arial"/>
          <w:lang w:val="es-ES_tradnl"/>
        </w:rPr>
      </w:pPr>
    </w:p>
    <w:p w14:paraId="50985F53" w14:textId="77777777" w:rsidR="004E5271" w:rsidRDefault="004E5271" w:rsidP="005A3DC6">
      <w:pPr>
        <w:pStyle w:val="Normal3"/>
        <w:spacing w:after="0" w:line="240" w:lineRule="auto"/>
        <w:ind w:left="1701"/>
        <w:rPr>
          <w:rFonts w:ascii="Arial" w:hAnsi="Arial" w:cs="Arial"/>
          <w:lang w:val="es-ES_tradnl"/>
        </w:rPr>
      </w:pPr>
      <w:r w:rsidRPr="00851228">
        <w:rPr>
          <w:rFonts w:ascii="Arial" w:hAnsi="Arial" w:cs="Arial"/>
          <w:lang w:val="es-ES_tradnl"/>
        </w:rPr>
        <w:t>El PA está organizado por secciones, correspondiendo cada una a los diferentes tipos de adquisiciones: Consultorías, Bienes y Servicios diferentes a consultorías</w:t>
      </w:r>
      <w:r w:rsidR="00245BD7" w:rsidRPr="00851228">
        <w:rPr>
          <w:rFonts w:ascii="Arial" w:hAnsi="Arial" w:cs="Arial"/>
          <w:lang w:val="es-ES_tradnl"/>
        </w:rPr>
        <w:t xml:space="preserve">. En el Anexo N° </w:t>
      </w:r>
      <w:r w:rsidR="00CB1027" w:rsidRPr="00851228">
        <w:rPr>
          <w:rFonts w:ascii="Arial" w:hAnsi="Arial" w:cs="Arial"/>
          <w:lang w:val="es-ES_tradnl"/>
        </w:rPr>
        <w:t>2</w:t>
      </w:r>
      <w:r w:rsidR="00245BD7" w:rsidRPr="00851228">
        <w:rPr>
          <w:rFonts w:ascii="Arial" w:hAnsi="Arial" w:cs="Arial"/>
          <w:lang w:val="es-ES_tradnl"/>
        </w:rPr>
        <w:t xml:space="preserve"> se muestra un formato para el PA.</w:t>
      </w:r>
    </w:p>
    <w:p w14:paraId="78F2F0CD" w14:textId="77777777" w:rsidR="005A3DC6" w:rsidRPr="00851228" w:rsidRDefault="005A3DC6" w:rsidP="005A3DC6">
      <w:pPr>
        <w:pStyle w:val="Normal3"/>
        <w:spacing w:after="0" w:line="240" w:lineRule="auto"/>
        <w:ind w:left="1701"/>
        <w:rPr>
          <w:rFonts w:ascii="Arial" w:hAnsi="Arial" w:cs="Arial"/>
          <w:lang w:val="es-ES_tradnl"/>
        </w:rPr>
      </w:pPr>
    </w:p>
    <w:p w14:paraId="008DD4A3" w14:textId="77777777" w:rsidR="004E5271" w:rsidRPr="00851228" w:rsidRDefault="004E5271"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Los procesos que figuran en el PA deben ser concordantes con </w:t>
      </w:r>
      <w:r w:rsidR="002277C5" w:rsidRPr="00851228">
        <w:rPr>
          <w:rFonts w:ascii="Arial" w:hAnsi="Arial" w:cs="Arial"/>
          <w:lang w:val="es-ES_tradnl"/>
        </w:rPr>
        <w:t xml:space="preserve">el </w:t>
      </w:r>
      <w:r w:rsidRPr="00851228">
        <w:rPr>
          <w:rFonts w:ascii="Arial" w:hAnsi="Arial" w:cs="Arial"/>
          <w:lang w:val="es-ES_tradnl"/>
        </w:rPr>
        <w:t>Plan Operativo Anual (POA) respectivo.</w:t>
      </w:r>
    </w:p>
    <w:p w14:paraId="5C2330C1" w14:textId="4F098BC0" w:rsidR="004E5271" w:rsidRPr="00851228" w:rsidRDefault="004E5271" w:rsidP="005A3DC6">
      <w:pPr>
        <w:pStyle w:val="Normal3"/>
        <w:spacing w:after="0" w:line="240" w:lineRule="auto"/>
        <w:ind w:left="1701"/>
        <w:rPr>
          <w:rFonts w:ascii="Arial" w:hAnsi="Arial" w:cs="Arial"/>
          <w:lang w:val="es-ES_tradnl"/>
        </w:rPr>
      </w:pPr>
      <w:r w:rsidRPr="00851228">
        <w:rPr>
          <w:rFonts w:ascii="Arial" w:hAnsi="Arial" w:cs="Arial"/>
          <w:lang w:val="es-ES_tradnl"/>
        </w:rPr>
        <w:t xml:space="preserve">La </w:t>
      </w:r>
      <w:r w:rsidR="001810A1">
        <w:rPr>
          <w:rFonts w:ascii="Arial" w:hAnsi="Arial" w:cs="Arial"/>
          <w:lang w:val="es-ES_tradnl"/>
        </w:rPr>
        <w:t>UCCTF/OGIP</w:t>
      </w:r>
      <w:r w:rsidRPr="00851228">
        <w:rPr>
          <w:rFonts w:ascii="Arial" w:hAnsi="Arial" w:cs="Arial"/>
          <w:lang w:val="es-ES_tradnl"/>
        </w:rPr>
        <w:t xml:space="preserve"> es responsable de:</w:t>
      </w:r>
    </w:p>
    <w:p w14:paraId="4D123727" w14:textId="36F5BF6E" w:rsidR="00222BF5" w:rsidRPr="00851228" w:rsidRDefault="00222BF5" w:rsidP="00D07599">
      <w:pPr>
        <w:pStyle w:val="Fespecifica"/>
        <w:numPr>
          <w:ilvl w:val="0"/>
          <w:numId w:val="11"/>
        </w:numPr>
        <w:spacing w:after="0"/>
        <w:ind w:left="1701" w:firstLine="0"/>
        <w:rPr>
          <w:rFonts w:ascii="Arial" w:hAnsi="Arial" w:cs="Arial"/>
        </w:rPr>
      </w:pPr>
      <w:r w:rsidRPr="00851228">
        <w:rPr>
          <w:rFonts w:ascii="Arial" w:hAnsi="Arial" w:cs="Arial"/>
          <w:lang w:val="es-ES_tradnl"/>
        </w:rPr>
        <w:t xml:space="preserve">Operar el Sistema </w:t>
      </w:r>
      <w:r w:rsidR="008D14E1" w:rsidRPr="00851228">
        <w:rPr>
          <w:rFonts w:ascii="Arial" w:hAnsi="Arial" w:cs="Arial"/>
          <w:lang w:val="es-ES_tradnl"/>
        </w:rPr>
        <w:t xml:space="preserve">de Ejecución de Planes Anuales </w:t>
      </w:r>
      <w:r w:rsidR="00A55CB8" w:rsidRPr="00851228">
        <w:rPr>
          <w:rFonts w:ascii="Arial" w:hAnsi="Arial" w:cs="Arial"/>
          <w:lang w:val="es-ES_tradnl"/>
        </w:rPr>
        <w:t>–</w:t>
      </w:r>
      <w:r w:rsidRPr="00851228">
        <w:rPr>
          <w:rFonts w:ascii="Arial" w:hAnsi="Arial" w:cs="Arial"/>
          <w:lang w:val="es-ES_tradnl"/>
        </w:rPr>
        <w:t xml:space="preserve"> SEPA</w:t>
      </w:r>
      <w:r w:rsidR="00A55CB8" w:rsidRPr="00851228">
        <w:rPr>
          <w:rFonts w:ascii="Arial" w:hAnsi="Arial" w:cs="Arial"/>
          <w:lang w:val="es-ES_tradnl"/>
        </w:rPr>
        <w:t xml:space="preserve"> del Banco</w:t>
      </w:r>
    </w:p>
    <w:p w14:paraId="4EDAACB5" w14:textId="77777777" w:rsidR="004E5271" w:rsidRPr="00851228" w:rsidRDefault="004E5271" w:rsidP="00D07599">
      <w:pPr>
        <w:pStyle w:val="Fespecifica"/>
        <w:numPr>
          <w:ilvl w:val="0"/>
          <w:numId w:val="11"/>
        </w:numPr>
        <w:spacing w:after="0"/>
        <w:ind w:left="1701" w:firstLine="0"/>
        <w:rPr>
          <w:rFonts w:ascii="Arial" w:hAnsi="Arial" w:cs="Arial"/>
        </w:rPr>
      </w:pPr>
      <w:r w:rsidRPr="00851228">
        <w:rPr>
          <w:rFonts w:ascii="Arial" w:hAnsi="Arial" w:cs="Arial"/>
        </w:rPr>
        <w:t xml:space="preserve">Que los procesos incluidos en el PA deben ser gastos elegibles del </w:t>
      </w:r>
      <w:r w:rsidR="00B2737F" w:rsidRPr="00851228">
        <w:rPr>
          <w:rFonts w:ascii="Arial" w:hAnsi="Arial" w:cs="Arial"/>
        </w:rPr>
        <w:t>Proyecto</w:t>
      </w:r>
      <w:r w:rsidRPr="00851228">
        <w:rPr>
          <w:rFonts w:ascii="Arial" w:hAnsi="Arial" w:cs="Arial"/>
        </w:rPr>
        <w:t>.</w:t>
      </w:r>
    </w:p>
    <w:p w14:paraId="362077EB" w14:textId="77777777" w:rsidR="004E5271" w:rsidRPr="00851228" w:rsidRDefault="004E5271" w:rsidP="00D07599">
      <w:pPr>
        <w:pStyle w:val="Fespecifica"/>
        <w:numPr>
          <w:ilvl w:val="0"/>
          <w:numId w:val="11"/>
        </w:numPr>
        <w:spacing w:after="0"/>
        <w:ind w:left="1701" w:firstLine="0"/>
        <w:rPr>
          <w:rFonts w:ascii="Arial" w:hAnsi="Arial" w:cs="Arial"/>
        </w:rPr>
      </w:pPr>
      <w:r w:rsidRPr="00851228">
        <w:rPr>
          <w:rFonts w:ascii="Arial" w:hAnsi="Arial" w:cs="Arial"/>
        </w:rPr>
        <w:t>Tomar las previsiones para incluir o excluir sus correspondientes procesos.</w:t>
      </w:r>
    </w:p>
    <w:p w14:paraId="16A535E2" w14:textId="77777777" w:rsidR="004E5271" w:rsidRDefault="004E5271" w:rsidP="00D07599">
      <w:pPr>
        <w:pStyle w:val="Fespecifica"/>
        <w:numPr>
          <w:ilvl w:val="0"/>
          <w:numId w:val="11"/>
        </w:numPr>
        <w:spacing w:after="0"/>
        <w:ind w:left="1701" w:firstLine="0"/>
        <w:rPr>
          <w:rFonts w:ascii="Arial" w:hAnsi="Arial" w:cs="Arial"/>
        </w:rPr>
      </w:pPr>
      <w:r w:rsidRPr="00851228">
        <w:rPr>
          <w:rFonts w:ascii="Arial" w:hAnsi="Arial" w:cs="Arial"/>
        </w:rPr>
        <w:t xml:space="preserve">Solicitar al </w:t>
      </w:r>
      <w:r w:rsidR="002277C5" w:rsidRPr="00851228">
        <w:rPr>
          <w:rFonts w:ascii="Arial" w:hAnsi="Arial" w:cs="Arial"/>
        </w:rPr>
        <w:t>e</w:t>
      </w:r>
      <w:r w:rsidRPr="00851228">
        <w:rPr>
          <w:rFonts w:ascii="Arial" w:hAnsi="Arial" w:cs="Arial"/>
        </w:rPr>
        <w:t xml:space="preserve">quipo </w:t>
      </w:r>
      <w:r w:rsidR="002277C5" w:rsidRPr="00851228">
        <w:rPr>
          <w:rFonts w:ascii="Arial" w:hAnsi="Arial" w:cs="Arial"/>
        </w:rPr>
        <w:t>t</w:t>
      </w:r>
      <w:r w:rsidRPr="00851228">
        <w:rPr>
          <w:rFonts w:ascii="Arial" w:hAnsi="Arial" w:cs="Arial"/>
        </w:rPr>
        <w:t xml:space="preserve">écnico a través del Coordinador del </w:t>
      </w:r>
      <w:r w:rsidR="00B2737F" w:rsidRPr="00851228">
        <w:rPr>
          <w:rFonts w:ascii="Arial" w:hAnsi="Arial" w:cs="Arial"/>
        </w:rPr>
        <w:t>Proyecto</w:t>
      </w:r>
      <w:r w:rsidRPr="00851228">
        <w:rPr>
          <w:rFonts w:ascii="Arial" w:hAnsi="Arial" w:cs="Arial"/>
        </w:rPr>
        <w:t>, implementar las medidas necesarias para el oportuno y adecuado cumplimiento de los plazos señalados en el PA.</w:t>
      </w:r>
    </w:p>
    <w:p w14:paraId="1B0CD1AD" w14:textId="77777777" w:rsidR="005A3DC6" w:rsidRPr="00851228" w:rsidRDefault="005A3DC6" w:rsidP="005A3DC6">
      <w:pPr>
        <w:pStyle w:val="Fespecifica"/>
        <w:numPr>
          <w:ilvl w:val="0"/>
          <w:numId w:val="0"/>
        </w:numPr>
        <w:spacing w:after="0"/>
        <w:ind w:left="720" w:hanging="360"/>
        <w:rPr>
          <w:rFonts w:ascii="Arial" w:hAnsi="Arial" w:cs="Arial"/>
        </w:rPr>
      </w:pPr>
    </w:p>
    <w:p w14:paraId="5B10EBD4" w14:textId="17E7B309" w:rsidR="004E5271" w:rsidRPr="00851228" w:rsidRDefault="004E5271" w:rsidP="00DD464C">
      <w:pPr>
        <w:pStyle w:val="Heading3"/>
        <w:spacing w:after="0" w:line="240" w:lineRule="auto"/>
        <w:ind w:left="1701" w:hanging="708"/>
        <w:rPr>
          <w:rFonts w:ascii="Arial" w:hAnsi="Arial" w:cs="Arial"/>
        </w:rPr>
      </w:pPr>
      <w:bookmarkStart w:id="54" w:name="_Toc370820106"/>
      <w:r w:rsidRPr="00851228">
        <w:rPr>
          <w:rFonts w:ascii="Arial" w:hAnsi="Arial" w:cs="Arial"/>
        </w:rPr>
        <w:t>Plan Financiero y Pronósticos de Desembolsos (PF y</w:t>
      </w:r>
      <w:r w:rsidR="001B3CA9" w:rsidRPr="00851228">
        <w:rPr>
          <w:rFonts w:ascii="Arial" w:hAnsi="Arial" w:cs="Arial"/>
        </w:rPr>
        <w:t xml:space="preserve"> </w:t>
      </w:r>
      <w:r w:rsidRPr="00851228">
        <w:rPr>
          <w:rFonts w:ascii="Arial" w:hAnsi="Arial" w:cs="Arial"/>
        </w:rPr>
        <w:t>PD).</w:t>
      </w:r>
      <w:bookmarkEnd w:id="54"/>
    </w:p>
    <w:p w14:paraId="32BA84B7" w14:textId="2ECC183E" w:rsidR="00FD46E5" w:rsidRDefault="004E5271" w:rsidP="00DD464C">
      <w:pPr>
        <w:pStyle w:val="Normal4"/>
        <w:spacing w:after="0" w:line="240" w:lineRule="auto"/>
        <w:ind w:left="1701"/>
        <w:rPr>
          <w:rFonts w:ascii="Arial" w:hAnsi="Arial" w:cs="Arial"/>
        </w:rPr>
      </w:pPr>
      <w:r w:rsidRPr="00851228">
        <w:rPr>
          <w:rFonts w:ascii="Arial" w:hAnsi="Arial" w:cs="Arial"/>
        </w:rPr>
        <w:t>El Plan Financiero</w:t>
      </w:r>
      <w:r w:rsidR="00FD46E5" w:rsidRPr="00851228">
        <w:rPr>
          <w:rFonts w:ascii="Arial" w:hAnsi="Arial" w:cs="Arial"/>
        </w:rPr>
        <w:t xml:space="preserve"> y Pronósticos de Desembolsos</w:t>
      </w:r>
      <w:r w:rsidRPr="00851228">
        <w:rPr>
          <w:rFonts w:ascii="Arial" w:hAnsi="Arial" w:cs="Arial"/>
        </w:rPr>
        <w:t xml:space="preserve"> (PF</w:t>
      </w:r>
      <w:r w:rsidR="0028302D" w:rsidRPr="00851228">
        <w:rPr>
          <w:rFonts w:ascii="Arial" w:hAnsi="Arial" w:cs="Arial"/>
        </w:rPr>
        <w:t xml:space="preserve"> y PD</w:t>
      </w:r>
      <w:r w:rsidRPr="00851228">
        <w:rPr>
          <w:rFonts w:ascii="Arial" w:hAnsi="Arial" w:cs="Arial"/>
        </w:rPr>
        <w:t xml:space="preserve">) es un instrumento generalmente articulado con el Plan de Ejecución del </w:t>
      </w:r>
      <w:r w:rsidR="00B2737F" w:rsidRPr="00851228">
        <w:rPr>
          <w:rFonts w:ascii="Arial" w:hAnsi="Arial" w:cs="Arial"/>
        </w:rPr>
        <w:t>Proyecto</w:t>
      </w:r>
      <w:r w:rsidRPr="00851228">
        <w:rPr>
          <w:rFonts w:ascii="Arial" w:hAnsi="Arial" w:cs="Arial"/>
        </w:rPr>
        <w:t xml:space="preserve"> </w:t>
      </w:r>
      <w:r w:rsidRPr="00851228">
        <w:rPr>
          <w:rFonts w:ascii="Arial" w:hAnsi="Arial" w:cs="Arial"/>
        </w:rPr>
        <w:lastRenderedPageBreak/>
        <w:t xml:space="preserve">(PEP) y el Plan Operativo Anual (POA), que incorpora el Plan de Adquisiciones (PA), que permite planificar y controlar los flujos de fondos del </w:t>
      </w:r>
      <w:r w:rsidR="00B2737F" w:rsidRPr="00851228">
        <w:rPr>
          <w:rFonts w:ascii="Arial" w:hAnsi="Arial" w:cs="Arial"/>
        </w:rPr>
        <w:t>Proyecto</w:t>
      </w:r>
      <w:r w:rsidRPr="00851228">
        <w:rPr>
          <w:rFonts w:ascii="Arial" w:hAnsi="Arial" w:cs="Arial"/>
        </w:rPr>
        <w:t xml:space="preserve">. </w:t>
      </w:r>
    </w:p>
    <w:p w14:paraId="780F4AF9" w14:textId="77777777" w:rsidR="00DD464C" w:rsidRPr="00851228" w:rsidRDefault="00DD464C" w:rsidP="00DD464C">
      <w:pPr>
        <w:pStyle w:val="Normal4"/>
        <w:spacing w:after="0" w:line="240" w:lineRule="auto"/>
        <w:ind w:left="1701"/>
        <w:rPr>
          <w:rFonts w:ascii="Arial" w:hAnsi="Arial" w:cs="Arial"/>
        </w:rPr>
      </w:pPr>
    </w:p>
    <w:p w14:paraId="3333FDDB" w14:textId="0DA5E248" w:rsidR="004E5271" w:rsidRDefault="00FD46E5" w:rsidP="00DD464C">
      <w:pPr>
        <w:pStyle w:val="Normal4"/>
        <w:spacing w:after="0" w:line="240" w:lineRule="auto"/>
        <w:ind w:left="1701"/>
        <w:rPr>
          <w:rFonts w:ascii="Arial" w:hAnsi="Arial" w:cs="Arial"/>
        </w:rPr>
      </w:pPr>
      <w:r w:rsidRPr="00851228">
        <w:rPr>
          <w:rFonts w:ascii="Arial" w:hAnsi="Arial" w:cs="Arial"/>
        </w:rPr>
        <w:t xml:space="preserve">El PF y PD, </w:t>
      </w:r>
      <w:r w:rsidR="004E5271" w:rsidRPr="00851228">
        <w:rPr>
          <w:rFonts w:ascii="Arial" w:hAnsi="Arial" w:cs="Arial"/>
        </w:rPr>
        <w:t xml:space="preserve">formará parte del POA y deberá actualizarse de acuerdo con la evolución de su ejecución, reflejando las necesidades reales de liquidez del </w:t>
      </w:r>
      <w:r w:rsidR="00B2737F" w:rsidRPr="00851228">
        <w:rPr>
          <w:rFonts w:ascii="Arial" w:hAnsi="Arial" w:cs="Arial"/>
        </w:rPr>
        <w:t>Proyecto</w:t>
      </w:r>
      <w:r w:rsidR="004E5271" w:rsidRPr="00851228">
        <w:rPr>
          <w:rFonts w:ascii="Arial" w:hAnsi="Arial" w:cs="Arial"/>
        </w:rPr>
        <w:t>.</w:t>
      </w:r>
    </w:p>
    <w:p w14:paraId="7DBC1D87" w14:textId="77777777" w:rsidR="00DD464C" w:rsidRPr="00851228" w:rsidRDefault="00DD464C" w:rsidP="00DD464C">
      <w:pPr>
        <w:pStyle w:val="Normal4"/>
        <w:spacing w:after="0" w:line="240" w:lineRule="auto"/>
        <w:ind w:left="1701"/>
        <w:rPr>
          <w:rFonts w:ascii="Arial" w:hAnsi="Arial" w:cs="Arial"/>
        </w:rPr>
      </w:pPr>
    </w:p>
    <w:p w14:paraId="6C9E8C3A" w14:textId="7743E9A7" w:rsidR="004E5271" w:rsidRDefault="004E5271" w:rsidP="00DD464C">
      <w:pPr>
        <w:pStyle w:val="Normal4"/>
        <w:spacing w:after="0" w:line="240" w:lineRule="auto"/>
        <w:ind w:left="1701"/>
        <w:rPr>
          <w:rFonts w:ascii="Arial" w:hAnsi="Arial" w:cs="Arial"/>
        </w:rPr>
      </w:pPr>
      <w:r w:rsidRPr="00851228">
        <w:rPr>
          <w:rFonts w:ascii="Arial" w:hAnsi="Arial" w:cs="Arial"/>
        </w:rPr>
        <w:t xml:space="preserve">La preparación del PF y PD es responsabilidad de </w:t>
      </w:r>
      <w:r w:rsidR="00422A93" w:rsidRPr="00851228">
        <w:rPr>
          <w:rFonts w:ascii="Arial" w:hAnsi="Arial" w:cs="Arial"/>
        </w:rPr>
        <w:t xml:space="preserve">la </w:t>
      </w:r>
      <w:r w:rsidR="001810A1">
        <w:rPr>
          <w:rFonts w:ascii="Arial" w:hAnsi="Arial" w:cs="Arial"/>
        </w:rPr>
        <w:t>UCCTF/OGIP</w:t>
      </w:r>
      <w:r w:rsidR="00F6041A" w:rsidRPr="00851228">
        <w:rPr>
          <w:rFonts w:ascii="Arial" w:hAnsi="Arial" w:cs="Arial"/>
        </w:rPr>
        <w:t xml:space="preserve"> </w:t>
      </w:r>
      <w:r w:rsidR="00386724">
        <w:rPr>
          <w:rFonts w:ascii="Arial" w:hAnsi="Arial" w:cs="Arial"/>
        </w:rPr>
        <w:t xml:space="preserve">con el apoyo del </w:t>
      </w:r>
      <w:r w:rsidR="001B3CA9" w:rsidRPr="00851228">
        <w:rPr>
          <w:rFonts w:ascii="Arial" w:hAnsi="Arial" w:cs="Arial"/>
        </w:rPr>
        <w:t xml:space="preserve">Equipo de </w:t>
      </w:r>
      <w:r w:rsidR="00CD0204" w:rsidRPr="00851228">
        <w:rPr>
          <w:rFonts w:ascii="Arial" w:hAnsi="Arial" w:cs="Arial"/>
        </w:rPr>
        <w:t>Coordinación del Proyecto</w:t>
      </w:r>
      <w:r w:rsidR="00386724">
        <w:rPr>
          <w:rFonts w:ascii="Arial" w:hAnsi="Arial" w:cs="Arial"/>
        </w:rPr>
        <w:t xml:space="preserve"> de ser el caso</w:t>
      </w:r>
      <w:r w:rsidRPr="00851228">
        <w:rPr>
          <w:rFonts w:ascii="Arial" w:hAnsi="Arial" w:cs="Arial"/>
        </w:rPr>
        <w:t>.</w:t>
      </w:r>
      <w:r w:rsidR="0001717B" w:rsidRPr="00851228">
        <w:rPr>
          <w:rFonts w:ascii="Arial" w:hAnsi="Arial" w:cs="Arial"/>
        </w:rPr>
        <w:t xml:space="preserve"> </w:t>
      </w:r>
      <w:r w:rsidRPr="00851228">
        <w:rPr>
          <w:rFonts w:ascii="Arial" w:hAnsi="Arial" w:cs="Arial"/>
        </w:rPr>
        <w:t xml:space="preserve">Dentro del marco del Plan Financiero, la </w:t>
      </w:r>
      <w:r w:rsidR="001810A1">
        <w:rPr>
          <w:rFonts w:ascii="Arial" w:hAnsi="Arial" w:cs="Arial"/>
        </w:rPr>
        <w:t>UCCTF/OGIP</w:t>
      </w:r>
      <w:r w:rsidRPr="00851228">
        <w:rPr>
          <w:rFonts w:ascii="Arial" w:hAnsi="Arial" w:cs="Arial"/>
        </w:rPr>
        <w:t xml:space="preserve"> debe preparar el pronóstico de desembolsos anual por fuente de financiamiento</w:t>
      </w:r>
      <w:r w:rsidR="00422A93" w:rsidRPr="00851228">
        <w:rPr>
          <w:rFonts w:ascii="Arial" w:hAnsi="Arial" w:cs="Arial"/>
        </w:rPr>
        <w:t xml:space="preserve"> </w:t>
      </w:r>
      <w:r w:rsidRPr="00851228">
        <w:rPr>
          <w:rFonts w:ascii="Arial" w:hAnsi="Arial" w:cs="Arial"/>
        </w:rPr>
        <w:t>(</w:t>
      </w:r>
      <w:r w:rsidR="00B138F3" w:rsidRPr="00851228">
        <w:rPr>
          <w:rFonts w:ascii="Arial" w:hAnsi="Arial" w:cs="Arial"/>
        </w:rPr>
        <w:t>v</w:t>
      </w:r>
      <w:r w:rsidRPr="00851228">
        <w:rPr>
          <w:rFonts w:ascii="Arial" w:hAnsi="Arial" w:cs="Arial"/>
        </w:rPr>
        <w:t>er modelo en Anexo N° 2 Gestión Administrativa Financiera)</w:t>
      </w:r>
      <w:r w:rsidR="00B138F3" w:rsidRPr="00851228">
        <w:rPr>
          <w:rFonts w:ascii="Arial" w:hAnsi="Arial" w:cs="Arial"/>
        </w:rPr>
        <w:t>.</w:t>
      </w:r>
    </w:p>
    <w:p w14:paraId="4BF2317B" w14:textId="77777777" w:rsidR="00DD464C" w:rsidRPr="00851228" w:rsidRDefault="00DD464C" w:rsidP="00DD464C">
      <w:pPr>
        <w:pStyle w:val="Normal4"/>
        <w:spacing w:after="0" w:line="240" w:lineRule="auto"/>
        <w:ind w:left="1701"/>
        <w:rPr>
          <w:rFonts w:ascii="Arial" w:hAnsi="Arial" w:cs="Arial"/>
        </w:rPr>
      </w:pPr>
    </w:p>
    <w:p w14:paraId="19768CD3" w14:textId="256125B6" w:rsidR="004E5271" w:rsidRPr="00851228" w:rsidRDefault="004E5271" w:rsidP="00DD464C">
      <w:pPr>
        <w:pStyle w:val="Heading3"/>
        <w:spacing w:after="0" w:line="240" w:lineRule="auto"/>
        <w:ind w:left="1701" w:hanging="708"/>
        <w:rPr>
          <w:rFonts w:ascii="Arial" w:hAnsi="Arial" w:cs="Arial"/>
        </w:rPr>
      </w:pPr>
      <w:bookmarkStart w:id="55" w:name="_Toc370820107"/>
      <w:r w:rsidRPr="00851228">
        <w:rPr>
          <w:rFonts w:ascii="Arial" w:hAnsi="Arial" w:cs="Arial"/>
        </w:rPr>
        <w:t>Elegibilidad de gastos</w:t>
      </w:r>
      <w:r w:rsidR="005B7761" w:rsidRPr="00851228">
        <w:rPr>
          <w:rFonts w:ascii="Arial" w:hAnsi="Arial" w:cs="Arial"/>
        </w:rPr>
        <w:t>.</w:t>
      </w:r>
      <w:bookmarkEnd w:id="55"/>
    </w:p>
    <w:p w14:paraId="740548F3" w14:textId="77777777" w:rsidR="004E5271" w:rsidRPr="00851228" w:rsidRDefault="004E5271" w:rsidP="00DD464C">
      <w:pPr>
        <w:pStyle w:val="Normal3"/>
        <w:spacing w:after="0" w:line="240" w:lineRule="auto"/>
        <w:ind w:left="1701"/>
        <w:rPr>
          <w:rFonts w:ascii="Arial" w:hAnsi="Arial" w:cs="Arial"/>
        </w:rPr>
      </w:pPr>
      <w:r w:rsidRPr="00851228">
        <w:rPr>
          <w:rFonts w:ascii="Arial" w:hAnsi="Arial" w:cs="Arial"/>
        </w:rPr>
        <w:t xml:space="preserve">Para que un gasto sea considerado elegible, deberá contar con los siguientes requisitos: </w:t>
      </w:r>
    </w:p>
    <w:p w14:paraId="09CC8B5D" w14:textId="77777777" w:rsidR="004E5271" w:rsidRPr="00851228" w:rsidRDefault="004E5271" w:rsidP="00D07599">
      <w:pPr>
        <w:pStyle w:val="Fespecifica"/>
        <w:numPr>
          <w:ilvl w:val="0"/>
          <w:numId w:val="17"/>
        </w:numPr>
        <w:spacing w:after="0"/>
        <w:ind w:left="2061"/>
        <w:rPr>
          <w:rFonts w:ascii="Arial" w:hAnsi="Arial" w:cs="Arial"/>
        </w:rPr>
      </w:pPr>
      <w:r w:rsidRPr="00851228">
        <w:rPr>
          <w:rFonts w:ascii="Arial" w:hAnsi="Arial" w:cs="Arial"/>
        </w:rPr>
        <w:t xml:space="preserve">Estar incluido en el Plan Operativo Anual debidamente aprobado por el </w:t>
      </w:r>
      <w:r w:rsidR="001E6609" w:rsidRPr="00851228">
        <w:rPr>
          <w:rFonts w:ascii="Arial" w:hAnsi="Arial" w:cs="Arial"/>
        </w:rPr>
        <w:t>Banco</w:t>
      </w:r>
      <w:r w:rsidRPr="00851228">
        <w:rPr>
          <w:rFonts w:ascii="Arial" w:hAnsi="Arial" w:cs="Arial"/>
        </w:rPr>
        <w:t>.</w:t>
      </w:r>
    </w:p>
    <w:p w14:paraId="070B36A5" w14:textId="77777777" w:rsidR="004E5271" w:rsidRPr="00851228" w:rsidRDefault="004E5271" w:rsidP="00D07599">
      <w:pPr>
        <w:pStyle w:val="Fespecifica"/>
        <w:numPr>
          <w:ilvl w:val="0"/>
          <w:numId w:val="17"/>
        </w:numPr>
        <w:spacing w:after="0"/>
        <w:ind w:left="2061"/>
        <w:rPr>
          <w:rFonts w:ascii="Arial" w:hAnsi="Arial" w:cs="Arial"/>
        </w:rPr>
      </w:pPr>
      <w:r w:rsidRPr="00851228">
        <w:rPr>
          <w:rFonts w:ascii="Arial" w:hAnsi="Arial" w:cs="Arial"/>
        </w:rPr>
        <w:t xml:space="preserve">Los Términos de Referencia </w:t>
      </w:r>
      <w:r w:rsidR="004D0A10" w:rsidRPr="00851228">
        <w:rPr>
          <w:rFonts w:ascii="Arial" w:hAnsi="Arial" w:cs="Arial"/>
        </w:rPr>
        <w:t xml:space="preserve">cuenten </w:t>
      </w:r>
      <w:r w:rsidRPr="00851228">
        <w:rPr>
          <w:rFonts w:ascii="Arial" w:hAnsi="Arial" w:cs="Arial"/>
        </w:rPr>
        <w:t xml:space="preserve">con la No Objeción del </w:t>
      </w:r>
      <w:r w:rsidR="001E6609" w:rsidRPr="00851228">
        <w:rPr>
          <w:rFonts w:ascii="Arial" w:hAnsi="Arial" w:cs="Arial"/>
        </w:rPr>
        <w:t>Banco</w:t>
      </w:r>
      <w:r w:rsidRPr="00851228">
        <w:rPr>
          <w:rFonts w:ascii="Arial" w:hAnsi="Arial" w:cs="Arial"/>
        </w:rPr>
        <w:t>.</w:t>
      </w:r>
    </w:p>
    <w:p w14:paraId="543C12D6" w14:textId="77777777" w:rsidR="004E5271" w:rsidRPr="00851228" w:rsidRDefault="004E5271" w:rsidP="00D07599">
      <w:pPr>
        <w:pStyle w:val="Fespecifica"/>
        <w:numPr>
          <w:ilvl w:val="0"/>
          <w:numId w:val="17"/>
        </w:numPr>
        <w:spacing w:after="0"/>
        <w:ind w:left="2061"/>
        <w:rPr>
          <w:rFonts w:ascii="Arial" w:hAnsi="Arial" w:cs="Arial"/>
        </w:rPr>
      </w:pPr>
      <w:r w:rsidRPr="00851228">
        <w:rPr>
          <w:rFonts w:ascii="Arial" w:hAnsi="Arial" w:cs="Arial"/>
        </w:rPr>
        <w:t xml:space="preserve">Haberse realizado los procesos de contratación de acuerdo con las políticas del </w:t>
      </w:r>
      <w:r w:rsidR="001E6609" w:rsidRPr="00851228">
        <w:rPr>
          <w:rFonts w:ascii="Arial" w:hAnsi="Arial" w:cs="Arial"/>
        </w:rPr>
        <w:t>Banco</w:t>
      </w:r>
      <w:r w:rsidRPr="00851228">
        <w:rPr>
          <w:rFonts w:ascii="Arial" w:hAnsi="Arial" w:cs="Arial"/>
        </w:rPr>
        <w:t>.</w:t>
      </w:r>
    </w:p>
    <w:p w14:paraId="1FAB6CBE" w14:textId="77777777" w:rsidR="004E5271" w:rsidRPr="00851228" w:rsidRDefault="004E5271" w:rsidP="00D07599">
      <w:pPr>
        <w:pStyle w:val="Fespecifica"/>
        <w:numPr>
          <w:ilvl w:val="0"/>
          <w:numId w:val="17"/>
        </w:numPr>
        <w:spacing w:after="0"/>
        <w:ind w:left="2061"/>
        <w:rPr>
          <w:rFonts w:ascii="Arial" w:hAnsi="Arial" w:cs="Arial"/>
        </w:rPr>
      </w:pPr>
      <w:r w:rsidRPr="00851228">
        <w:rPr>
          <w:rFonts w:ascii="Arial" w:hAnsi="Arial" w:cs="Arial"/>
        </w:rPr>
        <w:t>Contar con la conformidad respectiva, según contrato.</w:t>
      </w:r>
    </w:p>
    <w:p w14:paraId="0E777611" w14:textId="77777777" w:rsidR="00A7482A" w:rsidRPr="00851228" w:rsidRDefault="00A7482A" w:rsidP="00851228">
      <w:pPr>
        <w:pStyle w:val="Fespecifica"/>
        <w:numPr>
          <w:ilvl w:val="0"/>
          <w:numId w:val="0"/>
        </w:numPr>
        <w:spacing w:after="0"/>
        <w:ind w:left="720" w:hanging="360"/>
        <w:rPr>
          <w:rFonts w:ascii="Arial" w:hAnsi="Arial" w:cs="Arial"/>
        </w:rPr>
      </w:pPr>
    </w:p>
    <w:p w14:paraId="17F910C4" w14:textId="77777777" w:rsidR="00455FA5" w:rsidRPr="00851228" w:rsidRDefault="00455FA5" w:rsidP="00851228">
      <w:pPr>
        <w:pStyle w:val="Heading2"/>
        <w:spacing w:after="0" w:line="240" w:lineRule="auto"/>
        <w:rPr>
          <w:rFonts w:ascii="Arial" w:hAnsi="Arial" w:cs="Arial"/>
          <w:b/>
        </w:rPr>
      </w:pPr>
      <w:bookmarkStart w:id="56" w:name="_Toc329310104"/>
      <w:bookmarkStart w:id="57" w:name="_Toc329310175"/>
      <w:bookmarkStart w:id="58" w:name="_Toc370820108"/>
      <w:bookmarkEnd w:id="52"/>
      <w:bookmarkEnd w:id="53"/>
      <w:r w:rsidRPr="00851228">
        <w:rPr>
          <w:rFonts w:ascii="Arial" w:hAnsi="Arial" w:cs="Arial"/>
          <w:b/>
        </w:rPr>
        <w:t>Fase de Contratación</w:t>
      </w:r>
      <w:r w:rsidR="0033196D" w:rsidRPr="00851228">
        <w:rPr>
          <w:rFonts w:ascii="Arial" w:hAnsi="Arial" w:cs="Arial"/>
          <w:b/>
        </w:rPr>
        <w:t>.</w:t>
      </w:r>
      <w:bookmarkEnd w:id="56"/>
      <w:bookmarkEnd w:id="57"/>
      <w:bookmarkEnd w:id="58"/>
    </w:p>
    <w:p w14:paraId="4904F795" w14:textId="77777777" w:rsidR="00A52A0E" w:rsidRPr="00851228" w:rsidRDefault="00A52A0E" w:rsidP="00DD464C">
      <w:pPr>
        <w:pStyle w:val="Heading3"/>
        <w:spacing w:after="0" w:line="240" w:lineRule="auto"/>
        <w:ind w:left="1701" w:hanging="708"/>
        <w:rPr>
          <w:rFonts w:ascii="Arial" w:hAnsi="Arial" w:cs="Arial"/>
        </w:rPr>
      </w:pPr>
      <w:bookmarkStart w:id="59" w:name="_Toc331016185"/>
      <w:bookmarkStart w:id="60" w:name="_Toc370820109"/>
      <w:r w:rsidRPr="00851228">
        <w:rPr>
          <w:rFonts w:ascii="Arial" w:hAnsi="Arial" w:cs="Arial"/>
        </w:rPr>
        <w:t>Generalidades</w:t>
      </w:r>
      <w:bookmarkEnd w:id="59"/>
      <w:r w:rsidR="005B7761" w:rsidRPr="00851228">
        <w:rPr>
          <w:rFonts w:ascii="Arial" w:hAnsi="Arial" w:cs="Arial"/>
        </w:rPr>
        <w:t>.</w:t>
      </w:r>
      <w:bookmarkEnd w:id="60"/>
    </w:p>
    <w:p w14:paraId="5E9AFACD" w14:textId="77777777" w:rsidR="009C14B4" w:rsidRDefault="006317BC" w:rsidP="00DD464C">
      <w:pPr>
        <w:pStyle w:val="Normal3"/>
        <w:spacing w:after="0" w:line="240" w:lineRule="auto"/>
        <w:ind w:left="1701"/>
        <w:rPr>
          <w:rFonts w:ascii="Arial" w:hAnsi="Arial" w:cs="Arial"/>
        </w:rPr>
      </w:pPr>
      <w:r w:rsidRPr="00851228">
        <w:rPr>
          <w:rFonts w:ascii="Arial" w:hAnsi="Arial" w:cs="Arial"/>
        </w:rPr>
        <w:t xml:space="preserve">El </w:t>
      </w:r>
      <w:r w:rsidR="00B2737F" w:rsidRPr="00851228">
        <w:rPr>
          <w:rFonts w:ascii="Arial" w:hAnsi="Arial" w:cs="Arial"/>
        </w:rPr>
        <w:t>Proyecto</w:t>
      </w:r>
      <w:r w:rsidRPr="00851228">
        <w:rPr>
          <w:rFonts w:ascii="Arial" w:hAnsi="Arial" w:cs="Arial"/>
        </w:rPr>
        <w:t xml:space="preserve"> </w:t>
      </w:r>
      <w:r w:rsidR="009C14B4" w:rsidRPr="00851228">
        <w:rPr>
          <w:rFonts w:ascii="Arial" w:hAnsi="Arial" w:cs="Arial"/>
        </w:rPr>
        <w:t>utilizará los siguientes métodos de contratación</w:t>
      </w:r>
      <w:r w:rsidR="00E4571E" w:rsidRPr="00851228">
        <w:rPr>
          <w:rFonts w:ascii="Arial" w:hAnsi="Arial" w:cs="Arial"/>
        </w:rPr>
        <w:t>,</w:t>
      </w:r>
      <w:r w:rsidR="009C14B4" w:rsidRPr="00851228">
        <w:rPr>
          <w:rFonts w:ascii="Arial" w:hAnsi="Arial" w:cs="Arial"/>
        </w:rPr>
        <w:t xml:space="preserve"> principalmente orientados hacia la adquisición de bienes</w:t>
      </w:r>
      <w:r w:rsidR="008002DD" w:rsidRPr="00851228">
        <w:rPr>
          <w:rFonts w:ascii="Arial" w:hAnsi="Arial" w:cs="Arial"/>
        </w:rPr>
        <w:t xml:space="preserve">, servicios diferentes a consultorías </w:t>
      </w:r>
      <w:r w:rsidR="009C14B4" w:rsidRPr="00851228">
        <w:rPr>
          <w:rFonts w:ascii="Arial" w:hAnsi="Arial" w:cs="Arial"/>
        </w:rPr>
        <w:t xml:space="preserve">y contratación de consultorías: </w:t>
      </w:r>
    </w:p>
    <w:p w14:paraId="1BECEC32" w14:textId="77777777" w:rsidR="00DD464C" w:rsidRPr="00851228" w:rsidRDefault="00DD464C" w:rsidP="00DD464C">
      <w:pPr>
        <w:pStyle w:val="Normal3"/>
        <w:spacing w:after="0" w:line="240" w:lineRule="auto"/>
        <w:ind w:left="1701"/>
        <w:rPr>
          <w:rFonts w:ascii="Arial" w:hAnsi="Arial" w:cs="Arial"/>
        </w:rPr>
      </w:pPr>
    </w:p>
    <w:p w14:paraId="7A9464FC" w14:textId="77777777" w:rsidR="00E4571E" w:rsidRPr="00851228" w:rsidRDefault="00E4571E" w:rsidP="00D07599">
      <w:pPr>
        <w:pStyle w:val="Normal2"/>
        <w:numPr>
          <w:ilvl w:val="0"/>
          <w:numId w:val="13"/>
        </w:numPr>
        <w:spacing w:after="0" w:line="240" w:lineRule="auto"/>
        <w:ind w:left="2073"/>
        <w:rPr>
          <w:rFonts w:ascii="Arial" w:hAnsi="Arial" w:cs="Arial"/>
        </w:rPr>
      </w:pPr>
      <w:r w:rsidRPr="00851228">
        <w:rPr>
          <w:rFonts w:ascii="Arial" w:hAnsi="Arial" w:cs="Arial"/>
        </w:rPr>
        <w:t>Bienes:</w:t>
      </w:r>
    </w:p>
    <w:p w14:paraId="29F30192" w14:textId="77777777" w:rsidR="000803E5" w:rsidRPr="00851228" w:rsidRDefault="000803E5" w:rsidP="00D07599">
      <w:pPr>
        <w:pStyle w:val="Normal2"/>
        <w:numPr>
          <w:ilvl w:val="0"/>
          <w:numId w:val="12"/>
        </w:numPr>
        <w:spacing w:after="0" w:line="240" w:lineRule="auto"/>
        <w:ind w:left="2411" w:hanging="284"/>
        <w:rPr>
          <w:rFonts w:ascii="Arial" w:hAnsi="Arial" w:cs="Arial"/>
        </w:rPr>
      </w:pPr>
      <w:r w:rsidRPr="00851228">
        <w:rPr>
          <w:rFonts w:ascii="Arial" w:hAnsi="Arial" w:cs="Arial"/>
        </w:rPr>
        <w:t>Licitación Pública Internacional (LPI)</w:t>
      </w:r>
    </w:p>
    <w:p w14:paraId="6A9018C6" w14:textId="77777777" w:rsidR="000803E5" w:rsidRPr="00851228" w:rsidRDefault="000803E5" w:rsidP="00D07599">
      <w:pPr>
        <w:pStyle w:val="Normal2"/>
        <w:numPr>
          <w:ilvl w:val="0"/>
          <w:numId w:val="12"/>
        </w:numPr>
        <w:spacing w:after="0" w:line="240" w:lineRule="auto"/>
        <w:ind w:left="2411" w:hanging="284"/>
        <w:rPr>
          <w:rFonts w:ascii="Arial" w:hAnsi="Arial" w:cs="Arial"/>
        </w:rPr>
      </w:pPr>
      <w:r w:rsidRPr="00851228">
        <w:rPr>
          <w:rFonts w:ascii="Arial" w:hAnsi="Arial" w:cs="Arial"/>
        </w:rPr>
        <w:t>Licitación Pública Nacional (LPN).</w:t>
      </w:r>
    </w:p>
    <w:p w14:paraId="351362DC" w14:textId="77777777" w:rsidR="000803E5" w:rsidRPr="00851228" w:rsidRDefault="000803E5" w:rsidP="00D07599">
      <w:pPr>
        <w:pStyle w:val="Normal2"/>
        <w:numPr>
          <w:ilvl w:val="0"/>
          <w:numId w:val="12"/>
        </w:numPr>
        <w:spacing w:after="0" w:line="240" w:lineRule="auto"/>
        <w:ind w:left="2411" w:hanging="284"/>
        <w:rPr>
          <w:rFonts w:ascii="Arial" w:hAnsi="Arial" w:cs="Arial"/>
        </w:rPr>
      </w:pPr>
      <w:r w:rsidRPr="00851228">
        <w:rPr>
          <w:rFonts w:ascii="Arial" w:hAnsi="Arial" w:cs="Arial"/>
        </w:rPr>
        <w:t>Comparación de Precios (CP).</w:t>
      </w:r>
    </w:p>
    <w:p w14:paraId="43C46039" w14:textId="77777777" w:rsidR="00E4571E" w:rsidRPr="00851228" w:rsidRDefault="00E4571E" w:rsidP="00D07599">
      <w:pPr>
        <w:pStyle w:val="Normal2"/>
        <w:numPr>
          <w:ilvl w:val="0"/>
          <w:numId w:val="13"/>
        </w:numPr>
        <w:spacing w:after="0" w:line="240" w:lineRule="auto"/>
        <w:ind w:left="2073"/>
        <w:rPr>
          <w:rFonts w:ascii="Arial" w:hAnsi="Arial" w:cs="Arial"/>
        </w:rPr>
      </w:pPr>
      <w:r w:rsidRPr="00851228">
        <w:rPr>
          <w:rFonts w:ascii="Arial" w:hAnsi="Arial" w:cs="Arial"/>
        </w:rPr>
        <w:t>Firmas Consultoras:</w:t>
      </w:r>
    </w:p>
    <w:p w14:paraId="5FAC3D6D" w14:textId="77777777" w:rsidR="004D0A10" w:rsidRPr="00851228" w:rsidRDefault="008563FB" w:rsidP="00D07599">
      <w:pPr>
        <w:pStyle w:val="Normal2"/>
        <w:numPr>
          <w:ilvl w:val="0"/>
          <w:numId w:val="12"/>
        </w:numPr>
        <w:spacing w:after="0" w:line="240" w:lineRule="auto"/>
        <w:ind w:left="2411" w:hanging="284"/>
        <w:rPr>
          <w:rFonts w:ascii="Arial" w:hAnsi="Arial" w:cs="Arial"/>
        </w:rPr>
      </w:pPr>
      <w:r w:rsidRPr="00851228">
        <w:rPr>
          <w:rFonts w:ascii="Arial" w:hAnsi="Arial" w:cs="Arial"/>
        </w:rPr>
        <w:t>De preferencia se usar</w:t>
      </w:r>
      <w:r w:rsidR="00056899" w:rsidRPr="00851228">
        <w:rPr>
          <w:rFonts w:ascii="Arial" w:hAnsi="Arial" w:cs="Arial"/>
        </w:rPr>
        <w:t>á</w:t>
      </w:r>
      <w:r w:rsidRPr="00851228">
        <w:rPr>
          <w:rFonts w:ascii="Arial" w:hAnsi="Arial" w:cs="Arial"/>
        </w:rPr>
        <w:t xml:space="preserve"> el procedimiento de </w:t>
      </w:r>
      <w:r w:rsidR="00C36BA3" w:rsidRPr="00851228">
        <w:rPr>
          <w:rFonts w:ascii="Arial" w:hAnsi="Arial" w:cs="Arial"/>
        </w:rPr>
        <w:t>Selección Basada en Calidad y Costo (</w:t>
      </w:r>
      <w:r w:rsidRPr="00851228">
        <w:rPr>
          <w:rFonts w:ascii="Arial" w:hAnsi="Arial" w:cs="Arial"/>
        </w:rPr>
        <w:t>SBCC</w:t>
      </w:r>
      <w:r w:rsidR="00C36BA3" w:rsidRPr="00851228">
        <w:rPr>
          <w:rFonts w:ascii="Arial" w:hAnsi="Arial" w:cs="Arial"/>
        </w:rPr>
        <w:t>)</w:t>
      </w:r>
      <w:r w:rsidR="00056899" w:rsidRPr="00851228">
        <w:rPr>
          <w:rFonts w:ascii="Arial" w:hAnsi="Arial" w:cs="Arial"/>
        </w:rPr>
        <w:t>.</w:t>
      </w:r>
    </w:p>
    <w:p w14:paraId="6DBD6CD1" w14:textId="77777777" w:rsidR="00A25F42" w:rsidRPr="00851228" w:rsidRDefault="00A25F42" w:rsidP="00D07599">
      <w:pPr>
        <w:pStyle w:val="Normal2"/>
        <w:numPr>
          <w:ilvl w:val="0"/>
          <w:numId w:val="12"/>
        </w:numPr>
        <w:spacing w:after="0" w:line="240" w:lineRule="auto"/>
        <w:ind w:left="2411" w:hanging="284"/>
        <w:rPr>
          <w:rFonts w:ascii="Arial" w:hAnsi="Arial" w:cs="Arial"/>
        </w:rPr>
      </w:pPr>
      <w:r w:rsidRPr="00851228">
        <w:rPr>
          <w:rFonts w:ascii="Arial" w:hAnsi="Arial" w:cs="Arial"/>
        </w:rPr>
        <w:t xml:space="preserve">Según se requiera podrán usarse otros métodos de contratación descritos en las políticas del </w:t>
      </w:r>
      <w:r w:rsidR="001E6609" w:rsidRPr="00851228">
        <w:rPr>
          <w:rFonts w:ascii="Arial" w:hAnsi="Arial" w:cs="Arial"/>
        </w:rPr>
        <w:t>Banco</w:t>
      </w:r>
      <w:r w:rsidRPr="00851228">
        <w:rPr>
          <w:rFonts w:ascii="Arial" w:hAnsi="Arial" w:cs="Arial"/>
        </w:rPr>
        <w:t>.</w:t>
      </w:r>
    </w:p>
    <w:p w14:paraId="17046F2F" w14:textId="77777777" w:rsidR="00E4571E" w:rsidRPr="00851228" w:rsidRDefault="00E4571E" w:rsidP="00D07599">
      <w:pPr>
        <w:pStyle w:val="Normal2"/>
        <w:numPr>
          <w:ilvl w:val="0"/>
          <w:numId w:val="13"/>
        </w:numPr>
        <w:spacing w:after="0" w:line="240" w:lineRule="auto"/>
        <w:ind w:left="2073"/>
        <w:rPr>
          <w:rFonts w:ascii="Arial" w:hAnsi="Arial" w:cs="Arial"/>
        </w:rPr>
      </w:pPr>
      <w:r w:rsidRPr="00851228">
        <w:rPr>
          <w:rFonts w:ascii="Arial" w:hAnsi="Arial" w:cs="Arial"/>
        </w:rPr>
        <w:t>Consultores Individuales:</w:t>
      </w:r>
    </w:p>
    <w:p w14:paraId="202A2F39" w14:textId="77777777" w:rsidR="009C14B4" w:rsidRDefault="00E4571E" w:rsidP="00D07599">
      <w:pPr>
        <w:pStyle w:val="Normal2"/>
        <w:numPr>
          <w:ilvl w:val="0"/>
          <w:numId w:val="12"/>
        </w:numPr>
        <w:spacing w:after="0" w:line="240" w:lineRule="auto"/>
        <w:ind w:left="2411" w:hanging="284"/>
        <w:rPr>
          <w:rFonts w:ascii="Arial" w:hAnsi="Arial" w:cs="Arial"/>
        </w:rPr>
      </w:pPr>
      <w:r w:rsidRPr="00851228">
        <w:rPr>
          <w:rFonts w:ascii="Arial" w:hAnsi="Arial" w:cs="Arial"/>
        </w:rPr>
        <w:t>Selección basada en la</w:t>
      </w:r>
      <w:r w:rsidR="00890A25" w:rsidRPr="00851228">
        <w:rPr>
          <w:rFonts w:ascii="Arial" w:hAnsi="Arial" w:cs="Arial"/>
        </w:rPr>
        <w:t>s</w:t>
      </w:r>
      <w:r w:rsidRPr="00851228">
        <w:rPr>
          <w:rFonts w:ascii="Arial" w:hAnsi="Arial" w:cs="Arial"/>
        </w:rPr>
        <w:t xml:space="preserve"> Calificaciones </w:t>
      </w:r>
      <w:r w:rsidR="00890A25" w:rsidRPr="00851228">
        <w:rPr>
          <w:rFonts w:ascii="Arial" w:hAnsi="Arial" w:cs="Arial"/>
        </w:rPr>
        <w:t xml:space="preserve">de los </w:t>
      </w:r>
      <w:r w:rsidRPr="00851228">
        <w:rPr>
          <w:rFonts w:ascii="Arial" w:hAnsi="Arial" w:cs="Arial"/>
        </w:rPr>
        <w:t>Consultor</w:t>
      </w:r>
      <w:r w:rsidR="000803E5" w:rsidRPr="00851228">
        <w:rPr>
          <w:rFonts w:ascii="Arial" w:hAnsi="Arial" w:cs="Arial"/>
        </w:rPr>
        <w:t>es.</w:t>
      </w:r>
    </w:p>
    <w:p w14:paraId="52B4654B" w14:textId="77777777" w:rsidR="00DD464C" w:rsidRPr="00851228" w:rsidRDefault="00DD464C" w:rsidP="00386724">
      <w:pPr>
        <w:pStyle w:val="Normal2"/>
        <w:spacing w:after="0" w:line="240" w:lineRule="auto"/>
        <w:ind w:left="2411"/>
        <w:rPr>
          <w:rFonts w:ascii="Arial" w:hAnsi="Arial" w:cs="Arial"/>
        </w:rPr>
      </w:pPr>
    </w:p>
    <w:p w14:paraId="0D626CAF" w14:textId="77777777" w:rsidR="00C9218C" w:rsidRDefault="00C9218C" w:rsidP="00DD464C">
      <w:pPr>
        <w:pStyle w:val="Normal3"/>
        <w:spacing w:after="0" w:line="240" w:lineRule="auto"/>
        <w:ind w:left="1701"/>
        <w:rPr>
          <w:rFonts w:ascii="Arial" w:hAnsi="Arial" w:cs="Arial"/>
        </w:rPr>
      </w:pPr>
      <w:r w:rsidRPr="00851228">
        <w:rPr>
          <w:rFonts w:ascii="Arial" w:hAnsi="Arial" w:cs="Arial"/>
        </w:rPr>
        <w:t>Asimismo, se podrá utilizar el método de selección directa</w:t>
      </w:r>
      <w:r w:rsidR="000808A0" w:rsidRPr="00851228">
        <w:rPr>
          <w:rFonts w:ascii="Arial" w:hAnsi="Arial" w:cs="Arial"/>
        </w:rPr>
        <w:t xml:space="preserve"> (SD)</w:t>
      </w:r>
      <w:r w:rsidRPr="00851228">
        <w:rPr>
          <w:rFonts w:ascii="Arial" w:hAnsi="Arial" w:cs="Arial"/>
        </w:rPr>
        <w:t xml:space="preserve"> en los casos debidamente justificados y que cumplan con las políticas de contrataciones y adquisiciones del </w:t>
      </w:r>
      <w:r w:rsidR="001E6609" w:rsidRPr="00851228">
        <w:rPr>
          <w:rFonts w:ascii="Arial" w:hAnsi="Arial" w:cs="Arial"/>
        </w:rPr>
        <w:t>Banco</w:t>
      </w:r>
      <w:r w:rsidRPr="00851228">
        <w:rPr>
          <w:rFonts w:ascii="Arial" w:hAnsi="Arial" w:cs="Arial"/>
        </w:rPr>
        <w:t>.</w:t>
      </w:r>
    </w:p>
    <w:p w14:paraId="6D9EDFFC" w14:textId="77777777" w:rsidR="00DD464C" w:rsidRPr="00851228" w:rsidRDefault="00DD464C" w:rsidP="00DD464C">
      <w:pPr>
        <w:pStyle w:val="Normal3"/>
        <w:spacing w:after="0" w:line="240" w:lineRule="auto"/>
        <w:ind w:left="1701"/>
        <w:rPr>
          <w:rFonts w:ascii="Arial" w:hAnsi="Arial" w:cs="Arial"/>
        </w:rPr>
      </w:pPr>
    </w:p>
    <w:p w14:paraId="13F03A49" w14:textId="77777777" w:rsidR="0087432E" w:rsidRDefault="0087432E" w:rsidP="00DD464C">
      <w:pPr>
        <w:pStyle w:val="Normal3"/>
        <w:spacing w:after="0" w:line="240" w:lineRule="auto"/>
        <w:ind w:left="1701"/>
        <w:rPr>
          <w:rFonts w:ascii="Arial" w:hAnsi="Arial" w:cs="Arial"/>
        </w:rPr>
      </w:pPr>
      <w:r w:rsidRPr="00851228">
        <w:rPr>
          <w:rFonts w:ascii="Arial" w:hAnsi="Arial" w:cs="Arial"/>
        </w:rPr>
        <w:t>En función al método de contratación seleccionado</w:t>
      </w:r>
      <w:r w:rsidR="00A7482A" w:rsidRPr="00851228">
        <w:rPr>
          <w:rFonts w:ascii="Arial" w:hAnsi="Arial" w:cs="Arial"/>
        </w:rPr>
        <w:t>,</w:t>
      </w:r>
      <w:r w:rsidRPr="00851228">
        <w:rPr>
          <w:rFonts w:ascii="Arial" w:hAnsi="Arial" w:cs="Arial"/>
        </w:rPr>
        <w:t xml:space="preserve"> se procederá de acuerdo a las políticas para la selección y contratación de consultores y adquisiciones de bienes y </w:t>
      </w:r>
      <w:r w:rsidR="008002DD" w:rsidRPr="00851228">
        <w:rPr>
          <w:rFonts w:ascii="Arial" w:hAnsi="Arial" w:cs="Arial"/>
        </w:rPr>
        <w:t xml:space="preserve">servicios diferentes a consultorías </w:t>
      </w:r>
      <w:r w:rsidRPr="00851228">
        <w:rPr>
          <w:rFonts w:ascii="Arial" w:hAnsi="Arial" w:cs="Arial"/>
        </w:rPr>
        <w:t xml:space="preserve">del </w:t>
      </w:r>
      <w:r w:rsidR="001E6609" w:rsidRPr="00851228">
        <w:rPr>
          <w:rFonts w:ascii="Arial" w:hAnsi="Arial" w:cs="Arial"/>
        </w:rPr>
        <w:t>Banco</w:t>
      </w:r>
      <w:r w:rsidR="00A7482A" w:rsidRPr="00851228">
        <w:rPr>
          <w:rFonts w:ascii="Arial" w:hAnsi="Arial" w:cs="Arial"/>
        </w:rPr>
        <w:t>,</w:t>
      </w:r>
      <w:r w:rsidRPr="00851228">
        <w:rPr>
          <w:rFonts w:ascii="Arial" w:hAnsi="Arial" w:cs="Arial"/>
        </w:rPr>
        <w:t xml:space="preserve"> expuestas en </w:t>
      </w:r>
      <w:r w:rsidR="00FD5129" w:rsidRPr="00851228">
        <w:rPr>
          <w:rFonts w:ascii="Arial" w:hAnsi="Arial" w:cs="Arial"/>
        </w:rPr>
        <w:t xml:space="preserve">los </w:t>
      </w:r>
      <w:r w:rsidRPr="00851228">
        <w:rPr>
          <w:rFonts w:ascii="Arial" w:hAnsi="Arial" w:cs="Arial"/>
        </w:rPr>
        <w:t>documento</w:t>
      </w:r>
      <w:r w:rsidR="00FD5129" w:rsidRPr="00851228">
        <w:rPr>
          <w:rFonts w:ascii="Arial" w:hAnsi="Arial" w:cs="Arial"/>
        </w:rPr>
        <w:t>s</w:t>
      </w:r>
      <w:r w:rsidRPr="00851228">
        <w:rPr>
          <w:rFonts w:ascii="Arial" w:hAnsi="Arial" w:cs="Arial"/>
        </w:rPr>
        <w:t xml:space="preserve"> GN-2349-9</w:t>
      </w:r>
      <w:r w:rsidR="00FD5129" w:rsidRPr="00851228">
        <w:rPr>
          <w:rFonts w:ascii="Arial" w:hAnsi="Arial" w:cs="Arial"/>
        </w:rPr>
        <w:t xml:space="preserve"> y 2350-9</w:t>
      </w:r>
      <w:r w:rsidRPr="00851228">
        <w:rPr>
          <w:rFonts w:ascii="Arial" w:hAnsi="Arial" w:cs="Arial"/>
        </w:rPr>
        <w:t xml:space="preserve"> </w:t>
      </w:r>
      <w:r w:rsidR="00A52A0E" w:rsidRPr="00851228">
        <w:rPr>
          <w:rFonts w:ascii="Arial" w:hAnsi="Arial" w:cs="Arial"/>
        </w:rPr>
        <w:t>de fecha marzo del 2011 y según el detalle descrito en el Anexo N° 3 Gestión de Adquisiciones y Contrataciones</w:t>
      </w:r>
      <w:r w:rsidRPr="00851228">
        <w:rPr>
          <w:rFonts w:ascii="Arial" w:hAnsi="Arial" w:cs="Arial"/>
        </w:rPr>
        <w:t>.</w:t>
      </w:r>
    </w:p>
    <w:p w14:paraId="0303BC6A" w14:textId="77777777" w:rsidR="00DD464C" w:rsidRPr="00851228" w:rsidRDefault="00DD464C" w:rsidP="00DD464C">
      <w:pPr>
        <w:pStyle w:val="Normal3"/>
        <w:spacing w:after="0" w:line="240" w:lineRule="auto"/>
        <w:ind w:left="1701"/>
        <w:rPr>
          <w:rFonts w:ascii="Arial" w:hAnsi="Arial" w:cs="Arial"/>
        </w:rPr>
      </w:pPr>
    </w:p>
    <w:p w14:paraId="01F8CBA7" w14:textId="77777777" w:rsidR="008002DD" w:rsidRDefault="008002DD" w:rsidP="00DD464C">
      <w:pPr>
        <w:pStyle w:val="Normal3"/>
        <w:spacing w:after="0" w:line="240" w:lineRule="auto"/>
        <w:ind w:left="1701"/>
        <w:rPr>
          <w:rFonts w:ascii="Arial" w:hAnsi="Arial" w:cs="Arial"/>
        </w:rPr>
      </w:pPr>
      <w:r w:rsidRPr="00851228">
        <w:rPr>
          <w:rFonts w:ascii="Arial" w:hAnsi="Arial" w:cs="Arial"/>
        </w:rPr>
        <w:lastRenderedPageBreak/>
        <w:t xml:space="preserve">Cualquiera de los métodos de contratación y adquisiciones a ser empleado deberá estar previamente identificado en el Plan de Adquisiciones aprobado por el </w:t>
      </w:r>
      <w:r w:rsidR="001E6609" w:rsidRPr="00851228">
        <w:rPr>
          <w:rFonts w:ascii="Arial" w:hAnsi="Arial" w:cs="Arial"/>
        </w:rPr>
        <w:t>Banco</w:t>
      </w:r>
      <w:r w:rsidRPr="00851228">
        <w:rPr>
          <w:rFonts w:ascii="Arial" w:hAnsi="Arial" w:cs="Arial"/>
        </w:rPr>
        <w:t>.</w:t>
      </w:r>
    </w:p>
    <w:p w14:paraId="415FD758" w14:textId="77777777" w:rsidR="00DD464C" w:rsidRPr="00851228" w:rsidRDefault="00DD464C" w:rsidP="00DD464C">
      <w:pPr>
        <w:pStyle w:val="Normal3"/>
        <w:spacing w:after="0" w:line="240" w:lineRule="auto"/>
        <w:ind w:left="1701"/>
        <w:rPr>
          <w:rFonts w:ascii="Arial" w:hAnsi="Arial" w:cs="Arial"/>
        </w:rPr>
      </w:pPr>
    </w:p>
    <w:p w14:paraId="40A983EF" w14:textId="7AAB4AA4" w:rsidR="00430BEE" w:rsidRDefault="00430BEE" w:rsidP="00DD464C">
      <w:pPr>
        <w:pStyle w:val="Normal3"/>
        <w:spacing w:after="0" w:line="240" w:lineRule="auto"/>
        <w:ind w:left="1701"/>
        <w:rPr>
          <w:rFonts w:ascii="Arial" w:hAnsi="Arial" w:cs="Arial"/>
        </w:rPr>
      </w:pPr>
      <w:r w:rsidRPr="00851228">
        <w:rPr>
          <w:rFonts w:ascii="Arial" w:hAnsi="Arial" w:cs="Arial"/>
        </w:rPr>
        <w:t xml:space="preserve">El umbral (monto) que determina el uso de la licitación pública internacional, será puesto a disposición de la </w:t>
      </w:r>
      <w:r w:rsidR="001810A1">
        <w:rPr>
          <w:rFonts w:ascii="Arial" w:hAnsi="Arial" w:cs="Arial"/>
        </w:rPr>
        <w:t>UCCTF/OGIP</w:t>
      </w:r>
      <w:r w:rsidRPr="00851228">
        <w:rPr>
          <w:rFonts w:ascii="Arial" w:hAnsi="Arial" w:cs="Arial"/>
        </w:rPr>
        <w:t xml:space="preserve"> </w:t>
      </w:r>
      <w:r w:rsidR="008002DD" w:rsidRPr="00851228">
        <w:rPr>
          <w:rFonts w:ascii="Arial" w:hAnsi="Arial" w:cs="Arial"/>
        </w:rPr>
        <w:t xml:space="preserve">por el </w:t>
      </w:r>
      <w:r w:rsidR="001E6609" w:rsidRPr="00851228">
        <w:rPr>
          <w:rFonts w:ascii="Arial" w:hAnsi="Arial" w:cs="Arial"/>
        </w:rPr>
        <w:t>Banco</w:t>
      </w:r>
      <w:r w:rsidRPr="00851228">
        <w:rPr>
          <w:rFonts w:ascii="Arial" w:hAnsi="Arial" w:cs="Arial"/>
        </w:rPr>
        <w:t xml:space="preserve">, en la página www.iadb.org/procurement. Por debajo de dicho umbral, el método de selección se determinará de acuerdo </w:t>
      </w:r>
      <w:r w:rsidR="00A7482A" w:rsidRPr="00851228">
        <w:rPr>
          <w:rFonts w:ascii="Arial" w:hAnsi="Arial" w:cs="Arial"/>
        </w:rPr>
        <w:t xml:space="preserve">a </w:t>
      </w:r>
      <w:r w:rsidRPr="00851228">
        <w:rPr>
          <w:rFonts w:ascii="Arial" w:hAnsi="Arial" w:cs="Arial"/>
        </w:rPr>
        <w:t>la complejidad y características de la adquisición o contratación, lo cual deberá reflejarse en el Plan de Adquisiciones aprobado por el Banco.</w:t>
      </w:r>
    </w:p>
    <w:p w14:paraId="0241B779" w14:textId="77777777" w:rsidR="00DD464C" w:rsidRPr="00851228" w:rsidRDefault="00DD464C" w:rsidP="00DD464C">
      <w:pPr>
        <w:pStyle w:val="Normal3"/>
        <w:spacing w:after="0" w:line="240" w:lineRule="auto"/>
        <w:ind w:left="1701"/>
        <w:rPr>
          <w:rFonts w:ascii="Arial" w:hAnsi="Arial" w:cs="Arial"/>
        </w:rPr>
      </w:pPr>
    </w:p>
    <w:p w14:paraId="42373F7E" w14:textId="185B6A3F" w:rsidR="00430BEE" w:rsidRDefault="004C3DE5" w:rsidP="00DD464C">
      <w:pPr>
        <w:pStyle w:val="Normal3"/>
        <w:spacing w:after="0" w:line="240" w:lineRule="auto"/>
        <w:ind w:left="1701"/>
        <w:rPr>
          <w:rFonts w:ascii="Arial" w:hAnsi="Arial" w:cs="Arial"/>
        </w:rPr>
      </w:pPr>
      <w:r w:rsidRPr="00851228">
        <w:rPr>
          <w:rFonts w:ascii="Arial" w:hAnsi="Arial" w:cs="Arial"/>
        </w:rPr>
        <w:t xml:space="preserve">En el caso de la selección y contratación de servicios de consultoría, el umbral (monto) que determina la integración de la lista corta con consultores internacionales será puesto a disposición de la </w:t>
      </w:r>
      <w:r w:rsidR="001810A1">
        <w:rPr>
          <w:rFonts w:ascii="Arial" w:hAnsi="Arial" w:cs="Arial"/>
        </w:rPr>
        <w:t>UCCTF/OGIP</w:t>
      </w:r>
      <w:r w:rsidRPr="00851228">
        <w:rPr>
          <w:rFonts w:ascii="Arial" w:hAnsi="Arial" w:cs="Arial"/>
        </w:rPr>
        <w:t xml:space="preserve"> por el </w:t>
      </w:r>
      <w:r w:rsidR="001E6609" w:rsidRPr="00851228">
        <w:rPr>
          <w:rFonts w:ascii="Arial" w:hAnsi="Arial" w:cs="Arial"/>
        </w:rPr>
        <w:t>Banco</w:t>
      </w:r>
      <w:r w:rsidRPr="00851228">
        <w:rPr>
          <w:rFonts w:ascii="Arial" w:hAnsi="Arial" w:cs="Arial"/>
        </w:rPr>
        <w:t xml:space="preserve"> en la página www.iadb.org/procurement. Por debajo de dicho umbral, la lista corta puede estar íntegramente compuesta por consultores nacionales.</w:t>
      </w:r>
    </w:p>
    <w:p w14:paraId="2E284CD6" w14:textId="77777777" w:rsidR="00DD464C" w:rsidRPr="00851228" w:rsidRDefault="00DD464C" w:rsidP="00DD464C">
      <w:pPr>
        <w:pStyle w:val="Normal3"/>
        <w:spacing w:after="0" w:line="240" w:lineRule="auto"/>
        <w:ind w:left="1701"/>
        <w:rPr>
          <w:rFonts w:ascii="Arial" w:hAnsi="Arial" w:cs="Arial"/>
        </w:rPr>
      </w:pPr>
    </w:p>
    <w:p w14:paraId="5C8BA32F" w14:textId="06079F53" w:rsidR="00430BEE" w:rsidRDefault="00430BEE" w:rsidP="00DD464C">
      <w:pPr>
        <w:pStyle w:val="Normal3"/>
        <w:spacing w:after="0" w:line="240" w:lineRule="auto"/>
        <w:ind w:left="1701"/>
        <w:rPr>
          <w:rFonts w:ascii="Arial" w:hAnsi="Arial" w:cs="Arial"/>
        </w:rPr>
      </w:pPr>
      <w:r w:rsidRPr="00851228">
        <w:rPr>
          <w:rFonts w:ascii="Arial" w:hAnsi="Arial" w:cs="Arial"/>
        </w:rPr>
        <w:t xml:space="preserve">Para el caso de las licitaciones públicas nacionales, los procedimientos a aplicarse deberán encontrarse alineados a las Políticas de Adquisiciones del </w:t>
      </w:r>
      <w:r w:rsidR="001E6609" w:rsidRPr="00851228">
        <w:rPr>
          <w:rFonts w:ascii="Arial" w:hAnsi="Arial" w:cs="Arial"/>
        </w:rPr>
        <w:t>Banco</w:t>
      </w:r>
      <w:r w:rsidRPr="00851228">
        <w:rPr>
          <w:rFonts w:ascii="Arial" w:hAnsi="Arial" w:cs="Arial"/>
        </w:rPr>
        <w:t xml:space="preserve"> de manera que garanticen economía, eficiencia y transparencia en su ejecuci</w:t>
      </w:r>
      <w:r w:rsidR="00481E3E" w:rsidRPr="00851228">
        <w:rPr>
          <w:rFonts w:ascii="Arial" w:hAnsi="Arial" w:cs="Arial"/>
        </w:rPr>
        <w:t xml:space="preserve">ón, </w:t>
      </w:r>
      <w:r w:rsidR="00E36603" w:rsidRPr="00851228">
        <w:rPr>
          <w:rFonts w:ascii="Arial" w:hAnsi="Arial" w:cs="Arial"/>
        </w:rPr>
        <w:t xml:space="preserve">los </w:t>
      </w:r>
      <w:r w:rsidR="00481E3E" w:rsidRPr="00851228">
        <w:rPr>
          <w:rFonts w:ascii="Arial" w:hAnsi="Arial" w:cs="Arial"/>
        </w:rPr>
        <w:t xml:space="preserve">mismos que </w:t>
      </w:r>
      <w:r w:rsidRPr="00851228">
        <w:rPr>
          <w:rFonts w:ascii="Arial" w:hAnsi="Arial" w:cs="Arial"/>
        </w:rPr>
        <w:t xml:space="preserve">podrán ser </w:t>
      </w:r>
      <w:r w:rsidR="00E36603" w:rsidRPr="00851228">
        <w:rPr>
          <w:rFonts w:ascii="Arial" w:hAnsi="Arial" w:cs="Arial"/>
        </w:rPr>
        <w:t xml:space="preserve">verificados </w:t>
      </w:r>
      <w:r w:rsidRPr="00851228">
        <w:rPr>
          <w:rFonts w:ascii="Arial" w:hAnsi="Arial" w:cs="Arial"/>
        </w:rPr>
        <w:t xml:space="preserve">por el </w:t>
      </w:r>
      <w:r w:rsidR="001E6609" w:rsidRPr="00851228">
        <w:rPr>
          <w:rFonts w:ascii="Arial" w:hAnsi="Arial" w:cs="Arial"/>
        </w:rPr>
        <w:t>Banco</w:t>
      </w:r>
      <w:r w:rsidR="00481E3E" w:rsidRPr="00851228">
        <w:rPr>
          <w:rFonts w:ascii="Arial" w:hAnsi="Arial" w:cs="Arial"/>
        </w:rPr>
        <w:t xml:space="preserve">, para lo cual la </w:t>
      </w:r>
      <w:r w:rsidR="001810A1">
        <w:rPr>
          <w:rFonts w:ascii="Arial" w:hAnsi="Arial" w:cs="Arial"/>
        </w:rPr>
        <w:t>UCCTF/OGIP</w:t>
      </w:r>
      <w:r w:rsidR="00481E3E" w:rsidRPr="00851228">
        <w:rPr>
          <w:rFonts w:ascii="Arial" w:hAnsi="Arial" w:cs="Arial"/>
        </w:rPr>
        <w:t xml:space="preserve"> utilizará los documentos de licitación acordados con el </w:t>
      </w:r>
      <w:r w:rsidR="001E6609" w:rsidRPr="00851228">
        <w:rPr>
          <w:rFonts w:ascii="Arial" w:hAnsi="Arial" w:cs="Arial"/>
        </w:rPr>
        <w:t>Banco</w:t>
      </w:r>
      <w:r w:rsidR="00481E3E" w:rsidRPr="00851228">
        <w:rPr>
          <w:rFonts w:ascii="Arial" w:hAnsi="Arial" w:cs="Arial"/>
        </w:rPr>
        <w:t xml:space="preserve"> aplicados a las respectivas contrataciones o adquisiciones a llevarse a cabo durante el Proyecto</w:t>
      </w:r>
      <w:r w:rsidRPr="00851228">
        <w:rPr>
          <w:rFonts w:ascii="Arial" w:hAnsi="Arial" w:cs="Arial"/>
        </w:rPr>
        <w:t xml:space="preserve">. </w:t>
      </w:r>
    </w:p>
    <w:p w14:paraId="5B188A34" w14:textId="77777777" w:rsidR="00DD464C" w:rsidRPr="00851228" w:rsidRDefault="00DD464C" w:rsidP="00DD464C">
      <w:pPr>
        <w:pStyle w:val="Normal3"/>
        <w:spacing w:after="0" w:line="240" w:lineRule="auto"/>
        <w:ind w:left="1701"/>
        <w:rPr>
          <w:rFonts w:ascii="Arial" w:hAnsi="Arial" w:cs="Arial"/>
        </w:rPr>
      </w:pPr>
    </w:p>
    <w:p w14:paraId="740016D1" w14:textId="77777777" w:rsidR="00E776DA" w:rsidRPr="00851228" w:rsidRDefault="00E776DA" w:rsidP="00DD464C">
      <w:pPr>
        <w:pStyle w:val="Heading3"/>
        <w:spacing w:after="0" w:line="240" w:lineRule="auto"/>
        <w:ind w:left="1701" w:hanging="708"/>
        <w:rPr>
          <w:rFonts w:ascii="Arial" w:hAnsi="Arial" w:cs="Arial"/>
        </w:rPr>
      </w:pPr>
      <w:bookmarkStart w:id="61" w:name="_Toc370820110"/>
      <w:r w:rsidRPr="00851228">
        <w:rPr>
          <w:rFonts w:ascii="Arial" w:hAnsi="Arial" w:cs="Arial"/>
        </w:rPr>
        <w:t>Programación y Formulación</w:t>
      </w:r>
      <w:bookmarkEnd w:id="61"/>
    </w:p>
    <w:p w14:paraId="42783A79" w14:textId="6D77DB9C" w:rsidR="00E776DA" w:rsidRDefault="00E776DA" w:rsidP="00DD464C">
      <w:pPr>
        <w:pStyle w:val="Normal3"/>
        <w:spacing w:after="0" w:line="240" w:lineRule="auto"/>
        <w:ind w:left="1701"/>
        <w:rPr>
          <w:rFonts w:ascii="Arial" w:hAnsi="Arial" w:cs="Arial"/>
          <w:lang w:val="es-ES"/>
        </w:rPr>
      </w:pPr>
      <w:r w:rsidRPr="00851228">
        <w:rPr>
          <w:rFonts w:ascii="Arial" w:hAnsi="Arial" w:cs="Arial"/>
          <w:lang w:val="es-ES"/>
        </w:rPr>
        <w:t xml:space="preserve">La </w:t>
      </w:r>
      <w:r w:rsidR="001810A1">
        <w:rPr>
          <w:rFonts w:ascii="Arial" w:hAnsi="Arial" w:cs="Arial"/>
          <w:lang w:val="es-ES"/>
        </w:rPr>
        <w:t>UCCTF/OGIP</w:t>
      </w:r>
      <w:r w:rsidRPr="00851228">
        <w:rPr>
          <w:rFonts w:ascii="Arial" w:hAnsi="Arial" w:cs="Arial"/>
          <w:lang w:val="es-ES"/>
        </w:rPr>
        <w:t xml:space="preserve"> es responsable </w:t>
      </w:r>
      <w:r w:rsidR="000672A1" w:rsidRPr="00851228">
        <w:rPr>
          <w:rFonts w:ascii="Arial" w:hAnsi="Arial" w:cs="Arial"/>
          <w:lang w:val="es-ES"/>
        </w:rPr>
        <w:t xml:space="preserve">de </w:t>
      </w:r>
      <w:r w:rsidRPr="00851228">
        <w:rPr>
          <w:rFonts w:ascii="Arial" w:hAnsi="Arial" w:cs="Arial"/>
          <w:lang w:val="es-ES"/>
        </w:rPr>
        <w:t>realizar el proceso de programación y formulación presupuestal</w:t>
      </w:r>
      <w:r w:rsidR="00F6041A" w:rsidRPr="00851228">
        <w:rPr>
          <w:rFonts w:ascii="Arial" w:hAnsi="Arial" w:cs="Arial"/>
          <w:lang w:val="es-ES"/>
        </w:rPr>
        <w:t xml:space="preserve"> en coordinación con la DGGRP</w:t>
      </w:r>
      <w:r w:rsidRPr="00851228">
        <w:rPr>
          <w:rFonts w:ascii="Arial" w:hAnsi="Arial" w:cs="Arial"/>
          <w:lang w:val="es-ES"/>
        </w:rPr>
        <w:t xml:space="preserve">, dispuesto por la normatividad del Sistema de Presupuesto </w:t>
      </w:r>
      <w:r w:rsidR="00386724">
        <w:rPr>
          <w:rFonts w:ascii="Arial" w:hAnsi="Arial" w:cs="Arial"/>
          <w:lang w:val="es-ES"/>
        </w:rPr>
        <w:t xml:space="preserve">Público </w:t>
      </w:r>
      <w:r w:rsidRPr="00851228">
        <w:rPr>
          <w:rFonts w:ascii="Arial" w:hAnsi="Arial" w:cs="Arial"/>
          <w:lang w:val="es-ES"/>
        </w:rPr>
        <w:t>para cada ejercicio presupuestal, que permitirá la disponibilidad de recursos de endeudamiento externo y de recursos de tesoro público para la contrapartida local, necesarios para el inicio de los procesos de selección y contratación dispuesto por el Plan de Adquisiciones.</w:t>
      </w:r>
    </w:p>
    <w:p w14:paraId="0BC651F5" w14:textId="77777777" w:rsidR="00DD464C" w:rsidRPr="00851228" w:rsidRDefault="00DD464C" w:rsidP="00DD464C">
      <w:pPr>
        <w:pStyle w:val="Normal3"/>
        <w:spacing w:after="0" w:line="240" w:lineRule="auto"/>
        <w:ind w:left="1701"/>
        <w:rPr>
          <w:rFonts w:ascii="Arial" w:hAnsi="Arial" w:cs="Arial"/>
          <w:lang w:val="es-ES"/>
        </w:rPr>
      </w:pPr>
    </w:p>
    <w:p w14:paraId="19681930" w14:textId="77777777" w:rsidR="00455FA5" w:rsidRPr="00851228" w:rsidRDefault="00455FA5" w:rsidP="00DD464C">
      <w:pPr>
        <w:pStyle w:val="Heading3"/>
        <w:spacing w:after="0" w:line="240" w:lineRule="auto"/>
        <w:ind w:left="1701" w:hanging="708"/>
        <w:rPr>
          <w:rFonts w:ascii="Arial" w:hAnsi="Arial" w:cs="Arial"/>
        </w:rPr>
      </w:pPr>
      <w:bookmarkStart w:id="62" w:name="_Toc329310105"/>
      <w:bookmarkStart w:id="63" w:name="_Toc329310176"/>
      <w:bookmarkStart w:id="64" w:name="_Toc370820111"/>
      <w:r w:rsidRPr="00851228">
        <w:rPr>
          <w:rFonts w:ascii="Arial" w:hAnsi="Arial" w:cs="Arial"/>
        </w:rPr>
        <w:t>Preparación de Documentos de Selección.</w:t>
      </w:r>
      <w:bookmarkEnd w:id="62"/>
      <w:bookmarkEnd w:id="63"/>
      <w:bookmarkEnd w:id="64"/>
    </w:p>
    <w:p w14:paraId="499B0920" w14:textId="2A30F32C" w:rsidR="00587241" w:rsidRDefault="00E776DA" w:rsidP="00DD464C">
      <w:pPr>
        <w:pStyle w:val="Normal3"/>
        <w:spacing w:after="0" w:line="240" w:lineRule="auto"/>
        <w:ind w:left="1701"/>
        <w:rPr>
          <w:rFonts w:ascii="Arial" w:hAnsi="Arial" w:cs="Arial"/>
        </w:rPr>
      </w:pPr>
      <w:r w:rsidRPr="00851228">
        <w:rPr>
          <w:rFonts w:ascii="Arial" w:hAnsi="Arial" w:cs="Arial"/>
        </w:rPr>
        <w:t xml:space="preserve">Según la programación realizada en el Plan de Adquisiciones, la DGGRP, remite </w:t>
      </w:r>
      <w:r w:rsidR="006F7F24" w:rsidRPr="00851228">
        <w:rPr>
          <w:rFonts w:ascii="Arial" w:hAnsi="Arial" w:cs="Arial"/>
        </w:rPr>
        <w:t xml:space="preserve">a la </w:t>
      </w:r>
      <w:r w:rsidR="001810A1">
        <w:rPr>
          <w:rFonts w:ascii="Arial" w:hAnsi="Arial" w:cs="Arial"/>
        </w:rPr>
        <w:t>UCCTF/OGIP</w:t>
      </w:r>
      <w:r w:rsidR="006F7F24" w:rsidRPr="00851228">
        <w:rPr>
          <w:rFonts w:ascii="Arial" w:hAnsi="Arial" w:cs="Arial"/>
        </w:rPr>
        <w:t xml:space="preserve"> </w:t>
      </w:r>
      <w:r w:rsidRPr="00851228">
        <w:rPr>
          <w:rFonts w:ascii="Arial" w:hAnsi="Arial" w:cs="Arial"/>
        </w:rPr>
        <w:t xml:space="preserve">los términos de referencia, especificaciones técnicas y costos estimados (análisis de mercado) </w:t>
      </w:r>
      <w:r w:rsidR="00587241" w:rsidRPr="00851228">
        <w:rPr>
          <w:rFonts w:ascii="Arial" w:hAnsi="Arial" w:cs="Arial"/>
        </w:rPr>
        <w:t>que se requieran</w:t>
      </w:r>
      <w:r w:rsidR="006F7F24" w:rsidRPr="00851228">
        <w:rPr>
          <w:rFonts w:ascii="Arial" w:hAnsi="Arial" w:cs="Arial"/>
        </w:rPr>
        <w:t xml:space="preserve">, solicitando </w:t>
      </w:r>
      <w:r w:rsidR="00587241" w:rsidRPr="00851228">
        <w:rPr>
          <w:rFonts w:ascii="Arial" w:hAnsi="Arial" w:cs="Arial"/>
        </w:rPr>
        <w:t xml:space="preserve">la contratación de servicios y adquisición de bienes para la ejecución de los componentes del </w:t>
      </w:r>
      <w:r w:rsidR="00B2737F" w:rsidRPr="00851228">
        <w:rPr>
          <w:rFonts w:ascii="Arial" w:hAnsi="Arial" w:cs="Arial"/>
        </w:rPr>
        <w:t>Proyecto</w:t>
      </w:r>
      <w:r w:rsidR="00587241" w:rsidRPr="00851228">
        <w:rPr>
          <w:rFonts w:ascii="Arial" w:hAnsi="Arial" w:cs="Arial"/>
        </w:rPr>
        <w:t>.</w:t>
      </w:r>
    </w:p>
    <w:p w14:paraId="6278B71D" w14:textId="77777777" w:rsidR="00DD464C" w:rsidRPr="00851228" w:rsidRDefault="00DD464C" w:rsidP="00DD464C">
      <w:pPr>
        <w:pStyle w:val="Normal3"/>
        <w:spacing w:after="0" w:line="240" w:lineRule="auto"/>
        <w:ind w:left="1701"/>
        <w:rPr>
          <w:rFonts w:ascii="Arial" w:hAnsi="Arial" w:cs="Arial"/>
        </w:rPr>
      </w:pPr>
    </w:p>
    <w:p w14:paraId="5BB9DD6D" w14:textId="639656CF" w:rsidR="006F7F24" w:rsidRPr="00851228" w:rsidRDefault="006F7F24" w:rsidP="00DD464C">
      <w:pPr>
        <w:pStyle w:val="Normal3"/>
        <w:spacing w:after="0" w:line="240" w:lineRule="auto"/>
        <w:ind w:left="1701"/>
        <w:rPr>
          <w:rFonts w:ascii="Arial" w:hAnsi="Arial" w:cs="Arial"/>
        </w:rPr>
      </w:pPr>
      <w:r w:rsidRPr="00851228">
        <w:rPr>
          <w:rFonts w:ascii="Arial" w:hAnsi="Arial" w:cs="Arial"/>
        </w:rPr>
        <w:t xml:space="preserve">La </w:t>
      </w:r>
      <w:r w:rsidR="001810A1">
        <w:rPr>
          <w:rFonts w:ascii="Arial" w:hAnsi="Arial" w:cs="Arial"/>
        </w:rPr>
        <w:t>UCCTF/OGIP</w:t>
      </w:r>
      <w:r w:rsidRPr="00851228">
        <w:rPr>
          <w:rFonts w:ascii="Arial" w:hAnsi="Arial" w:cs="Arial"/>
        </w:rPr>
        <w:t xml:space="preserve"> a través de su jefatura dispondrá la conformación de los Comités de Selección, que serán instancias autónomas y colegiadas integradas por representantes de la propia </w:t>
      </w:r>
      <w:r w:rsidR="001810A1">
        <w:rPr>
          <w:rFonts w:ascii="Arial" w:hAnsi="Arial" w:cs="Arial"/>
        </w:rPr>
        <w:t>UCCTF/OGIP</w:t>
      </w:r>
      <w:r w:rsidRPr="00851228">
        <w:rPr>
          <w:rFonts w:ascii="Arial" w:hAnsi="Arial" w:cs="Arial"/>
        </w:rPr>
        <w:t xml:space="preserve"> y los miembros propuestos por la DGGRP; con el objeto de preparar los documentos de selección y llevar a cabo los procesos de selección para la </w:t>
      </w:r>
      <w:r w:rsidR="00BA60D9" w:rsidRPr="00851228">
        <w:rPr>
          <w:rFonts w:ascii="Arial" w:hAnsi="Arial" w:cs="Arial"/>
        </w:rPr>
        <w:t>contratación de servicios y adquisición de bienes</w:t>
      </w:r>
      <w:r w:rsidR="002B4083" w:rsidRPr="00851228">
        <w:rPr>
          <w:rFonts w:ascii="Arial" w:hAnsi="Arial" w:cs="Arial"/>
        </w:rPr>
        <w:t>,</w:t>
      </w:r>
      <w:r w:rsidR="00BA60D9" w:rsidRPr="00851228">
        <w:rPr>
          <w:rFonts w:ascii="Arial" w:hAnsi="Arial" w:cs="Arial"/>
        </w:rPr>
        <w:t xml:space="preserve"> </w:t>
      </w:r>
      <w:r w:rsidRPr="00851228">
        <w:rPr>
          <w:rFonts w:ascii="Arial" w:hAnsi="Arial" w:cs="Arial"/>
        </w:rPr>
        <w:t>los cuales deberán estar programados en el POA y en el PA.</w:t>
      </w:r>
    </w:p>
    <w:p w14:paraId="04707F69" w14:textId="77777777" w:rsidR="006F7F24" w:rsidRPr="00851228" w:rsidRDefault="006F7F24" w:rsidP="00851228">
      <w:pPr>
        <w:pStyle w:val="Normal3"/>
        <w:spacing w:after="0" w:line="240" w:lineRule="auto"/>
        <w:rPr>
          <w:rFonts w:ascii="Arial" w:hAnsi="Arial" w:cs="Arial"/>
        </w:rPr>
      </w:pPr>
    </w:p>
    <w:p w14:paraId="6AD48654" w14:textId="77777777" w:rsidR="00455FA5" w:rsidRPr="00851228" w:rsidRDefault="00455FA5" w:rsidP="00DD464C">
      <w:pPr>
        <w:pStyle w:val="Heading3"/>
        <w:spacing w:after="0" w:line="240" w:lineRule="auto"/>
        <w:ind w:left="1701" w:hanging="708"/>
        <w:rPr>
          <w:rFonts w:ascii="Arial" w:hAnsi="Arial" w:cs="Arial"/>
        </w:rPr>
      </w:pPr>
      <w:bookmarkStart w:id="65" w:name="_Toc329310106"/>
      <w:bookmarkStart w:id="66" w:name="_Toc329310177"/>
      <w:bookmarkStart w:id="67" w:name="_Toc370820112"/>
      <w:r w:rsidRPr="00851228">
        <w:rPr>
          <w:rFonts w:ascii="Arial" w:hAnsi="Arial" w:cs="Arial"/>
        </w:rPr>
        <w:t>Procesos de Contratación.</w:t>
      </w:r>
      <w:bookmarkEnd w:id="65"/>
      <w:bookmarkEnd w:id="66"/>
      <w:bookmarkEnd w:id="67"/>
    </w:p>
    <w:p w14:paraId="763244A4" w14:textId="038ECC54" w:rsidR="007C61A8" w:rsidRDefault="00BA60D9" w:rsidP="00DD464C">
      <w:pPr>
        <w:pStyle w:val="Normal3"/>
        <w:spacing w:after="0" w:line="240" w:lineRule="auto"/>
        <w:ind w:left="1701"/>
        <w:rPr>
          <w:rFonts w:ascii="Arial" w:hAnsi="Arial" w:cs="Arial"/>
        </w:rPr>
      </w:pPr>
      <w:r w:rsidRPr="00851228">
        <w:rPr>
          <w:rFonts w:ascii="Arial" w:hAnsi="Arial" w:cs="Arial"/>
        </w:rPr>
        <w:t>L</w:t>
      </w:r>
      <w:r w:rsidR="000C6AD6" w:rsidRPr="00851228">
        <w:rPr>
          <w:rFonts w:ascii="Arial" w:hAnsi="Arial" w:cs="Arial"/>
        </w:rPr>
        <w:t>os</w:t>
      </w:r>
      <w:r w:rsidRPr="00851228">
        <w:rPr>
          <w:rFonts w:ascii="Arial" w:hAnsi="Arial" w:cs="Arial"/>
        </w:rPr>
        <w:t xml:space="preserve"> </w:t>
      </w:r>
      <w:r w:rsidR="007C61A8" w:rsidRPr="00851228">
        <w:rPr>
          <w:rFonts w:ascii="Arial" w:hAnsi="Arial" w:cs="Arial"/>
        </w:rPr>
        <w:t xml:space="preserve">Comités de Selección </w:t>
      </w:r>
      <w:r w:rsidRPr="00851228">
        <w:rPr>
          <w:rFonts w:ascii="Arial" w:hAnsi="Arial" w:cs="Arial"/>
        </w:rPr>
        <w:t xml:space="preserve">llevarán a cabo los procesos de selección </w:t>
      </w:r>
      <w:r w:rsidR="002B4083" w:rsidRPr="00851228">
        <w:rPr>
          <w:rFonts w:ascii="Arial" w:hAnsi="Arial" w:cs="Arial"/>
        </w:rPr>
        <w:t xml:space="preserve">según el método de selección especificado en el PA así como </w:t>
      </w:r>
      <w:r w:rsidRPr="00851228">
        <w:rPr>
          <w:rFonts w:ascii="Arial" w:hAnsi="Arial" w:cs="Arial"/>
        </w:rPr>
        <w:t xml:space="preserve">las políticas del </w:t>
      </w:r>
      <w:r w:rsidRPr="00851228">
        <w:rPr>
          <w:rFonts w:ascii="Arial" w:hAnsi="Arial" w:cs="Arial"/>
        </w:rPr>
        <w:lastRenderedPageBreak/>
        <w:t>Banco y los procedimientos especificados en el Anexo N°3 Gestión de Adquisiciones y Contrataciones</w:t>
      </w:r>
      <w:r w:rsidR="007C61A8" w:rsidRPr="00851228">
        <w:rPr>
          <w:rFonts w:ascii="Arial" w:hAnsi="Arial" w:cs="Arial"/>
        </w:rPr>
        <w:t>.</w:t>
      </w:r>
    </w:p>
    <w:p w14:paraId="2A6ACF7F" w14:textId="77777777" w:rsidR="00DD464C" w:rsidRPr="00851228" w:rsidRDefault="00DD464C" w:rsidP="00DD464C">
      <w:pPr>
        <w:pStyle w:val="Normal3"/>
        <w:spacing w:after="0" w:line="240" w:lineRule="auto"/>
        <w:ind w:left="1701"/>
        <w:rPr>
          <w:rFonts w:ascii="Arial" w:hAnsi="Arial" w:cs="Arial"/>
        </w:rPr>
      </w:pPr>
    </w:p>
    <w:p w14:paraId="018038CD" w14:textId="73C80D6C" w:rsidR="0033196D" w:rsidRDefault="002B4083" w:rsidP="00DD464C">
      <w:pPr>
        <w:pStyle w:val="Normal3"/>
        <w:spacing w:after="0" w:line="240" w:lineRule="auto"/>
        <w:ind w:left="1701"/>
        <w:rPr>
          <w:rFonts w:ascii="Arial" w:hAnsi="Arial" w:cs="Arial"/>
        </w:rPr>
      </w:pPr>
      <w:r w:rsidRPr="00851228">
        <w:rPr>
          <w:rFonts w:ascii="Arial" w:hAnsi="Arial" w:cs="Arial"/>
        </w:rPr>
        <w:t>E</w:t>
      </w:r>
      <w:r w:rsidR="007C61A8" w:rsidRPr="00851228">
        <w:rPr>
          <w:rFonts w:ascii="Arial" w:hAnsi="Arial" w:cs="Arial"/>
        </w:rPr>
        <w:t xml:space="preserve">n los casos que se requiera, </w:t>
      </w:r>
      <w:r w:rsidRPr="00851228">
        <w:rPr>
          <w:rFonts w:ascii="Arial" w:hAnsi="Arial" w:cs="Arial"/>
        </w:rPr>
        <w:t xml:space="preserve">el Banco </w:t>
      </w:r>
      <w:r w:rsidR="007C61A8" w:rsidRPr="00851228">
        <w:rPr>
          <w:rFonts w:ascii="Arial" w:hAnsi="Arial" w:cs="Arial"/>
        </w:rPr>
        <w:t>examinará los procedimientos, documentos, la evaluación de las ofertas, la recomendación y adjudicación de contratos, verifica</w:t>
      </w:r>
      <w:r w:rsidR="00481E3E" w:rsidRPr="00851228">
        <w:rPr>
          <w:rFonts w:ascii="Arial" w:hAnsi="Arial" w:cs="Arial"/>
        </w:rPr>
        <w:t>ndo</w:t>
      </w:r>
      <w:r w:rsidR="007C61A8" w:rsidRPr="00851228">
        <w:rPr>
          <w:rFonts w:ascii="Arial" w:hAnsi="Arial" w:cs="Arial"/>
        </w:rPr>
        <w:t xml:space="preserve"> que se encuentran de acuerdo con l</w:t>
      </w:r>
      <w:r w:rsidR="00481E3E" w:rsidRPr="00851228">
        <w:rPr>
          <w:rFonts w:ascii="Arial" w:hAnsi="Arial" w:cs="Arial"/>
        </w:rPr>
        <w:t>as P</w:t>
      </w:r>
      <w:r w:rsidR="007C61A8" w:rsidRPr="00851228">
        <w:rPr>
          <w:rFonts w:ascii="Arial" w:hAnsi="Arial" w:cs="Arial"/>
        </w:rPr>
        <w:t xml:space="preserve">olíticas </w:t>
      </w:r>
      <w:r w:rsidR="00481E3E" w:rsidRPr="00851228">
        <w:rPr>
          <w:rFonts w:ascii="Arial" w:hAnsi="Arial" w:cs="Arial"/>
        </w:rPr>
        <w:t xml:space="preserve">de Adquisiciones </w:t>
      </w:r>
      <w:r w:rsidR="007C61A8" w:rsidRPr="00851228">
        <w:rPr>
          <w:rFonts w:ascii="Arial" w:hAnsi="Arial" w:cs="Arial"/>
        </w:rPr>
        <w:t xml:space="preserve">del </w:t>
      </w:r>
      <w:r w:rsidR="001E6609" w:rsidRPr="00851228">
        <w:rPr>
          <w:rFonts w:ascii="Arial" w:hAnsi="Arial" w:cs="Arial"/>
        </w:rPr>
        <w:t>Banco</w:t>
      </w:r>
      <w:r w:rsidR="000C6AD6" w:rsidRPr="00851228">
        <w:rPr>
          <w:rFonts w:ascii="Arial" w:hAnsi="Arial" w:cs="Arial"/>
        </w:rPr>
        <w:t>.</w:t>
      </w:r>
    </w:p>
    <w:p w14:paraId="16FF55B1" w14:textId="77777777" w:rsidR="00DD464C" w:rsidRPr="00851228" w:rsidRDefault="00DD464C" w:rsidP="00DD464C">
      <w:pPr>
        <w:pStyle w:val="Normal3"/>
        <w:spacing w:after="0" w:line="240" w:lineRule="auto"/>
        <w:ind w:left="1701"/>
        <w:rPr>
          <w:rFonts w:ascii="Arial" w:hAnsi="Arial" w:cs="Arial"/>
        </w:rPr>
      </w:pPr>
    </w:p>
    <w:p w14:paraId="2F0FAF45" w14:textId="198D1DCA" w:rsidR="005E3D97" w:rsidRDefault="005E3D97" w:rsidP="00DD464C">
      <w:pPr>
        <w:pStyle w:val="Normal3"/>
        <w:spacing w:after="0" w:line="240" w:lineRule="auto"/>
        <w:ind w:left="1701"/>
        <w:rPr>
          <w:rFonts w:ascii="Arial" w:hAnsi="Arial" w:cs="Arial"/>
        </w:rPr>
      </w:pPr>
      <w:r w:rsidRPr="00851228">
        <w:rPr>
          <w:rFonts w:ascii="Arial" w:hAnsi="Arial" w:cs="Arial"/>
        </w:rPr>
        <w:t xml:space="preserve">Los </w:t>
      </w:r>
      <w:r w:rsidR="00E9022C" w:rsidRPr="00851228">
        <w:rPr>
          <w:rFonts w:ascii="Arial" w:hAnsi="Arial" w:cs="Arial"/>
        </w:rPr>
        <w:t>Comités</w:t>
      </w:r>
      <w:r w:rsidRPr="00851228">
        <w:rPr>
          <w:rFonts w:ascii="Arial" w:hAnsi="Arial" w:cs="Arial"/>
        </w:rPr>
        <w:t xml:space="preserve"> de </w:t>
      </w:r>
      <w:r w:rsidR="00E9022C" w:rsidRPr="00851228">
        <w:rPr>
          <w:rFonts w:ascii="Arial" w:hAnsi="Arial" w:cs="Arial"/>
        </w:rPr>
        <w:t>S</w:t>
      </w:r>
      <w:r w:rsidRPr="00851228">
        <w:rPr>
          <w:rFonts w:ascii="Arial" w:hAnsi="Arial" w:cs="Arial"/>
        </w:rPr>
        <w:t xml:space="preserve">elección presentan su informe final al Jefe de la </w:t>
      </w:r>
      <w:r w:rsidR="001810A1">
        <w:rPr>
          <w:rFonts w:ascii="Arial" w:hAnsi="Arial" w:cs="Arial"/>
        </w:rPr>
        <w:t>UCCTF/OGIP</w:t>
      </w:r>
      <w:r w:rsidR="00E9022C" w:rsidRPr="00851228">
        <w:rPr>
          <w:rFonts w:ascii="Arial" w:hAnsi="Arial" w:cs="Arial"/>
        </w:rPr>
        <w:t xml:space="preserve">, quien </w:t>
      </w:r>
      <w:r w:rsidR="00151BB3" w:rsidRPr="00851228">
        <w:rPr>
          <w:rFonts w:ascii="Arial" w:hAnsi="Arial" w:cs="Arial"/>
        </w:rPr>
        <w:t xml:space="preserve">suscribirá </w:t>
      </w:r>
      <w:r w:rsidR="00E9022C" w:rsidRPr="00851228">
        <w:rPr>
          <w:rFonts w:ascii="Arial" w:hAnsi="Arial" w:cs="Arial"/>
        </w:rPr>
        <w:t>los contratos respectivos</w:t>
      </w:r>
      <w:r w:rsidRPr="00851228">
        <w:rPr>
          <w:rFonts w:ascii="Arial" w:hAnsi="Arial" w:cs="Arial"/>
        </w:rPr>
        <w:t>.</w:t>
      </w:r>
    </w:p>
    <w:p w14:paraId="5569727D" w14:textId="77777777" w:rsidR="00DD464C" w:rsidRDefault="00DD464C" w:rsidP="00DD464C">
      <w:pPr>
        <w:pStyle w:val="Normal3"/>
        <w:spacing w:after="0" w:line="240" w:lineRule="auto"/>
        <w:ind w:left="1701"/>
        <w:rPr>
          <w:rFonts w:ascii="Arial" w:hAnsi="Arial" w:cs="Arial"/>
        </w:rPr>
      </w:pPr>
    </w:p>
    <w:p w14:paraId="4959FC67" w14:textId="77777777" w:rsidR="00DD464C" w:rsidRDefault="00DD464C" w:rsidP="00DD464C">
      <w:pPr>
        <w:pStyle w:val="Normal3"/>
        <w:spacing w:after="0" w:line="240" w:lineRule="auto"/>
        <w:ind w:left="1701"/>
        <w:rPr>
          <w:rFonts w:ascii="Arial" w:hAnsi="Arial" w:cs="Arial"/>
        </w:rPr>
      </w:pPr>
    </w:p>
    <w:p w14:paraId="1C34D0D7" w14:textId="77777777" w:rsidR="00DD464C" w:rsidRPr="00851228" w:rsidRDefault="00DD464C" w:rsidP="00DD464C">
      <w:pPr>
        <w:pStyle w:val="Normal3"/>
        <w:spacing w:after="0" w:line="240" w:lineRule="auto"/>
        <w:ind w:left="1701"/>
        <w:rPr>
          <w:rFonts w:ascii="Arial" w:hAnsi="Arial" w:cs="Arial"/>
        </w:rPr>
      </w:pPr>
    </w:p>
    <w:p w14:paraId="07C3B6A6" w14:textId="77777777" w:rsidR="00CF5AF5" w:rsidRPr="00851228" w:rsidRDefault="00CF5AF5" w:rsidP="00DD464C">
      <w:pPr>
        <w:pStyle w:val="Heading3"/>
        <w:spacing w:after="0" w:line="240" w:lineRule="auto"/>
        <w:ind w:left="1701" w:hanging="708"/>
        <w:rPr>
          <w:rFonts w:ascii="Arial" w:hAnsi="Arial" w:cs="Arial"/>
        </w:rPr>
      </w:pPr>
      <w:bookmarkStart w:id="68" w:name="_Toc331016188"/>
      <w:bookmarkStart w:id="69" w:name="_Toc370820113"/>
      <w:r w:rsidRPr="00851228">
        <w:rPr>
          <w:rFonts w:ascii="Arial" w:hAnsi="Arial" w:cs="Arial"/>
        </w:rPr>
        <w:t>Publicidad</w:t>
      </w:r>
      <w:bookmarkEnd w:id="68"/>
      <w:r w:rsidR="005B7761" w:rsidRPr="00851228">
        <w:rPr>
          <w:rFonts w:ascii="Arial" w:hAnsi="Arial" w:cs="Arial"/>
        </w:rPr>
        <w:t>.</w:t>
      </w:r>
      <w:bookmarkEnd w:id="69"/>
    </w:p>
    <w:p w14:paraId="7A42AF58" w14:textId="55BC9903" w:rsidR="00CF5AF5" w:rsidRDefault="00CF5AF5" w:rsidP="00DD464C">
      <w:pPr>
        <w:pStyle w:val="Normal3"/>
        <w:spacing w:after="0" w:line="240" w:lineRule="auto"/>
        <w:ind w:left="1701"/>
        <w:rPr>
          <w:rFonts w:ascii="Arial" w:hAnsi="Arial" w:cs="Arial"/>
        </w:rPr>
      </w:pPr>
      <w:r w:rsidRPr="00851228">
        <w:rPr>
          <w:rFonts w:ascii="Arial" w:hAnsi="Arial" w:cs="Arial"/>
        </w:rPr>
        <w:t xml:space="preserve">La </w:t>
      </w:r>
      <w:r w:rsidR="001810A1">
        <w:rPr>
          <w:rFonts w:ascii="Arial" w:hAnsi="Arial" w:cs="Arial"/>
        </w:rPr>
        <w:t>UCCTF/OGIP</w:t>
      </w:r>
      <w:r w:rsidRPr="00851228">
        <w:rPr>
          <w:rFonts w:ascii="Arial" w:hAnsi="Arial" w:cs="Arial"/>
        </w:rPr>
        <w:t xml:space="preserve"> publicará el Plan de Adquisiciones en el Sistema de Ejecución de Planes de Adquisiciones (SEPA) y </w:t>
      </w:r>
      <w:r w:rsidR="00C81AD3" w:rsidRPr="00851228">
        <w:rPr>
          <w:rFonts w:ascii="Arial" w:hAnsi="Arial" w:cs="Arial"/>
        </w:rPr>
        <w:t xml:space="preserve">de ser el caso </w:t>
      </w:r>
      <w:r w:rsidRPr="00851228">
        <w:rPr>
          <w:rFonts w:ascii="Arial" w:hAnsi="Arial" w:cs="Arial"/>
        </w:rPr>
        <w:t xml:space="preserve">será actualizado semestralmente o conforme lo requiera el </w:t>
      </w:r>
      <w:r w:rsidR="001E6609" w:rsidRPr="00851228">
        <w:rPr>
          <w:rFonts w:ascii="Arial" w:hAnsi="Arial" w:cs="Arial"/>
        </w:rPr>
        <w:t>Banco</w:t>
      </w:r>
      <w:r w:rsidR="0001717B" w:rsidRPr="00851228">
        <w:rPr>
          <w:rFonts w:ascii="Arial" w:hAnsi="Arial" w:cs="Arial"/>
        </w:rPr>
        <w:t xml:space="preserve"> </w:t>
      </w:r>
      <w:r w:rsidRPr="00851228">
        <w:rPr>
          <w:rFonts w:ascii="Arial" w:hAnsi="Arial" w:cs="Arial"/>
        </w:rPr>
        <w:t xml:space="preserve">o para reflejar las necesidades reales de ejecución del </w:t>
      </w:r>
      <w:r w:rsidR="00B2737F" w:rsidRPr="00851228">
        <w:rPr>
          <w:rFonts w:ascii="Arial" w:hAnsi="Arial" w:cs="Arial"/>
        </w:rPr>
        <w:t>Proyecto</w:t>
      </w:r>
      <w:r w:rsidRPr="00851228">
        <w:rPr>
          <w:rFonts w:ascii="Arial" w:hAnsi="Arial" w:cs="Arial"/>
        </w:rPr>
        <w:t xml:space="preserve"> y el progreso alcanzado.</w:t>
      </w:r>
    </w:p>
    <w:p w14:paraId="313C7E48" w14:textId="77777777" w:rsidR="00DD464C" w:rsidRPr="00851228" w:rsidRDefault="00DD464C" w:rsidP="00DD464C">
      <w:pPr>
        <w:pStyle w:val="Normal3"/>
        <w:spacing w:after="0" w:line="240" w:lineRule="auto"/>
        <w:ind w:left="1701"/>
        <w:rPr>
          <w:rFonts w:ascii="Arial" w:hAnsi="Arial" w:cs="Arial"/>
        </w:rPr>
      </w:pPr>
    </w:p>
    <w:p w14:paraId="6B4DAB87" w14:textId="3F46DEA2" w:rsidR="00CB1027" w:rsidRDefault="00CB1027" w:rsidP="00DD464C">
      <w:pPr>
        <w:pStyle w:val="Normal3"/>
        <w:spacing w:after="0" w:line="240" w:lineRule="auto"/>
        <w:ind w:left="1701"/>
        <w:rPr>
          <w:rFonts w:ascii="Arial" w:hAnsi="Arial" w:cs="Arial"/>
        </w:rPr>
      </w:pPr>
      <w:r w:rsidRPr="00851228">
        <w:rPr>
          <w:rFonts w:ascii="Arial" w:hAnsi="Arial" w:cs="Arial"/>
        </w:rPr>
        <w:t xml:space="preserve">La </w:t>
      </w:r>
      <w:r w:rsidR="001810A1">
        <w:rPr>
          <w:rFonts w:ascii="Arial" w:hAnsi="Arial" w:cs="Arial"/>
        </w:rPr>
        <w:t>UCCTF/OGIP</w:t>
      </w:r>
      <w:r w:rsidRPr="00851228">
        <w:rPr>
          <w:rFonts w:ascii="Arial" w:hAnsi="Arial" w:cs="Arial"/>
        </w:rPr>
        <w:t xml:space="preserve"> se compromete a que los llamados a licitación, los documentos de licitaci</w:t>
      </w:r>
      <w:r w:rsidR="00CB1FF2" w:rsidRPr="00851228">
        <w:rPr>
          <w:rFonts w:ascii="Arial" w:hAnsi="Arial" w:cs="Arial"/>
        </w:rPr>
        <w:t>ó</w:t>
      </w:r>
      <w:r w:rsidRPr="00851228">
        <w:rPr>
          <w:rFonts w:ascii="Arial" w:hAnsi="Arial" w:cs="Arial"/>
        </w:rPr>
        <w:t xml:space="preserve">n, las </w:t>
      </w:r>
      <w:r w:rsidR="0066014D" w:rsidRPr="00851228">
        <w:rPr>
          <w:rFonts w:ascii="Arial" w:hAnsi="Arial" w:cs="Arial"/>
        </w:rPr>
        <w:t xml:space="preserve">actas </w:t>
      </w:r>
      <w:r w:rsidRPr="00851228">
        <w:rPr>
          <w:rFonts w:ascii="Arial" w:hAnsi="Arial" w:cs="Arial"/>
        </w:rPr>
        <w:t xml:space="preserve">de apertura de las ofertas, las solicitudes para expresión de interés y el resumen pertinente de los informes de evaluación de las ofertas y propuestas correspondientes a todos los bienes, servicios distintos de consultoría y servicios de consultoría, según corresponda, serán publicados en la </w:t>
      </w:r>
      <w:r w:rsidR="0066014D" w:rsidRPr="00851228">
        <w:rPr>
          <w:rFonts w:ascii="Arial" w:hAnsi="Arial" w:cs="Arial"/>
        </w:rPr>
        <w:t>página</w:t>
      </w:r>
      <w:r w:rsidRPr="00851228">
        <w:rPr>
          <w:rFonts w:ascii="Arial" w:hAnsi="Arial" w:cs="Arial"/>
        </w:rPr>
        <w:t xml:space="preserve"> Web del Organismo Supervisor de Contrataciones del Estado (OSCE), de una manera aceptable para el </w:t>
      </w:r>
      <w:r w:rsidR="001E6609" w:rsidRPr="00851228">
        <w:rPr>
          <w:rFonts w:ascii="Arial" w:hAnsi="Arial" w:cs="Arial"/>
        </w:rPr>
        <w:t>Banco</w:t>
      </w:r>
      <w:r w:rsidRPr="00851228">
        <w:rPr>
          <w:rFonts w:ascii="Arial" w:hAnsi="Arial" w:cs="Arial"/>
        </w:rPr>
        <w:t>.</w:t>
      </w:r>
    </w:p>
    <w:p w14:paraId="5B7254E2" w14:textId="77777777" w:rsidR="00DD464C" w:rsidRPr="00851228" w:rsidRDefault="00DD464C" w:rsidP="00DD464C">
      <w:pPr>
        <w:pStyle w:val="Normal3"/>
        <w:spacing w:after="0" w:line="240" w:lineRule="auto"/>
        <w:ind w:left="1701"/>
        <w:rPr>
          <w:rFonts w:ascii="Arial" w:hAnsi="Arial" w:cs="Arial"/>
        </w:rPr>
      </w:pPr>
    </w:p>
    <w:p w14:paraId="1DBA5980" w14:textId="77777777" w:rsidR="00455FA5" w:rsidRPr="00851228" w:rsidRDefault="00455FA5" w:rsidP="00DD464C">
      <w:pPr>
        <w:pStyle w:val="Heading3"/>
        <w:spacing w:after="0" w:line="240" w:lineRule="auto"/>
        <w:ind w:left="1701" w:hanging="708"/>
        <w:rPr>
          <w:rFonts w:ascii="Arial" w:hAnsi="Arial" w:cs="Arial"/>
        </w:rPr>
      </w:pPr>
      <w:bookmarkStart w:id="70" w:name="_Toc329310109"/>
      <w:bookmarkStart w:id="71" w:name="_Toc329310180"/>
      <w:bookmarkStart w:id="72" w:name="_Toc370820114"/>
      <w:r w:rsidRPr="00851228">
        <w:rPr>
          <w:rFonts w:ascii="Arial" w:hAnsi="Arial" w:cs="Arial"/>
        </w:rPr>
        <w:t>Suscripción e inicio de Contratos.</w:t>
      </w:r>
      <w:bookmarkEnd w:id="70"/>
      <w:bookmarkEnd w:id="71"/>
      <w:bookmarkEnd w:id="72"/>
    </w:p>
    <w:p w14:paraId="656D9E2C" w14:textId="6B35C959" w:rsidR="0070038E" w:rsidRDefault="0070038E" w:rsidP="0070038E">
      <w:pPr>
        <w:pStyle w:val="Normal3"/>
        <w:spacing w:after="0" w:line="240" w:lineRule="auto"/>
        <w:ind w:left="1701"/>
        <w:rPr>
          <w:rFonts w:ascii="Arial" w:hAnsi="Arial" w:cs="Arial"/>
        </w:rPr>
      </w:pPr>
      <w:r w:rsidRPr="00851228">
        <w:rPr>
          <w:rFonts w:ascii="Arial" w:hAnsi="Arial" w:cs="Arial"/>
        </w:rPr>
        <w:t xml:space="preserve">La </w:t>
      </w:r>
      <w:r w:rsidR="001810A1">
        <w:rPr>
          <w:rFonts w:ascii="Arial" w:hAnsi="Arial" w:cs="Arial"/>
        </w:rPr>
        <w:t>UCCTF/OGIP</w:t>
      </w:r>
      <w:r w:rsidRPr="00851228">
        <w:rPr>
          <w:rFonts w:ascii="Arial" w:hAnsi="Arial" w:cs="Arial"/>
        </w:rPr>
        <w:t>, a través de la Unidad de Coordinación y Ejecución de Proyectos de Cooperación y Asistencia Técnica, gestiona la suscripción del contrato final sobre las adquisiciones, los servicios diferentes a consultorías y las respectivas consultorías, teniendo en cuenta el Informe Final del Comité de Selección, el cual contendrá todos los documentos del Proceso de Selección (incluyendo el Proyecto de Contrato), la oferta del postor o licitante ganador seleccionado, y la no objeción del Banco cuando corresponda.</w:t>
      </w:r>
    </w:p>
    <w:p w14:paraId="110835EE" w14:textId="5700D83B" w:rsidR="00BA60D9" w:rsidRDefault="00BA60D9" w:rsidP="00DD464C">
      <w:pPr>
        <w:pStyle w:val="Normal3"/>
        <w:spacing w:after="0" w:line="240" w:lineRule="auto"/>
        <w:ind w:left="1701"/>
        <w:rPr>
          <w:rFonts w:ascii="Arial" w:hAnsi="Arial" w:cs="Arial"/>
        </w:rPr>
      </w:pPr>
    </w:p>
    <w:p w14:paraId="702B3BA5" w14:textId="77777777" w:rsidR="00455FA5" w:rsidRPr="00851228" w:rsidRDefault="0033196D" w:rsidP="00851228">
      <w:pPr>
        <w:pStyle w:val="Heading2"/>
        <w:spacing w:after="0" w:line="240" w:lineRule="auto"/>
        <w:rPr>
          <w:rFonts w:ascii="Arial" w:hAnsi="Arial" w:cs="Arial"/>
          <w:b/>
        </w:rPr>
      </w:pPr>
      <w:bookmarkStart w:id="73" w:name="_Toc329310110"/>
      <w:bookmarkStart w:id="74" w:name="_Toc329310181"/>
      <w:bookmarkStart w:id="75" w:name="_Toc370820115"/>
      <w:r w:rsidRPr="00851228">
        <w:rPr>
          <w:rFonts w:ascii="Arial" w:hAnsi="Arial" w:cs="Arial"/>
          <w:b/>
        </w:rPr>
        <w:t>Fase de Ejecución.</w:t>
      </w:r>
      <w:bookmarkEnd w:id="73"/>
      <w:bookmarkEnd w:id="74"/>
      <w:bookmarkEnd w:id="75"/>
    </w:p>
    <w:p w14:paraId="459C16A3" w14:textId="3959F0ED" w:rsidR="00455FA5" w:rsidRPr="00851228" w:rsidRDefault="00404B9B" w:rsidP="00DD464C">
      <w:pPr>
        <w:pStyle w:val="Heading3"/>
        <w:spacing w:after="0" w:line="240" w:lineRule="auto"/>
        <w:ind w:left="1701" w:hanging="708"/>
        <w:rPr>
          <w:rFonts w:ascii="Arial" w:hAnsi="Arial" w:cs="Arial"/>
        </w:rPr>
      </w:pPr>
      <w:bookmarkStart w:id="76" w:name="_Toc329310111"/>
      <w:bookmarkStart w:id="77" w:name="_Toc329310182"/>
      <w:bookmarkStart w:id="78" w:name="_Toc370820116"/>
      <w:r w:rsidRPr="00851228">
        <w:rPr>
          <w:rFonts w:ascii="Arial" w:hAnsi="Arial" w:cs="Arial"/>
        </w:rPr>
        <w:t xml:space="preserve">Seguimiento a la ejecución </w:t>
      </w:r>
      <w:r w:rsidR="00455FA5" w:rsidRPr="00851228">
        <w:rPr>
          <w:rFonts w:ascii="Arial" w:hAnsi="Arial" w:cs="Arial"/>
        </w:rPr>
        <w:t xml:space="preserve">de </w:t>
      </w:r>
      <w:r w:rsidR="0070038E">
        <w:rPr>
          <w:rFonts w:ascii="Arial" w:hAnsi="Arial" w:cs="Arial"/>
        </w:rPr>
        <w:t xml:space="preserve">  </w:t>
      </w:r>
      <w:r w:rsidR="00455FA5" w:rsidRPr="00851228">
        <w:rPr>
          <w:rFonts w:ascii="Arial" w:hAnsi="Arial" w:cs="Arial"/>
        </w:rPr>
        <w:t>contratos</w:t>
      </w:r>
      <w:bookmarkEnd w:id="76"/>
      <w:bookmarkEnd w:id="77"/>
      <w:r w:rsidR="005B7761" w:rsidRPr="00851228">
        <w:rPr>
          <w:rFonts w:ascii="Arial" w:hAnsi="Arial" w:cs="Arial"/>
        </w:rPr>
        <w:t>.</w:t>
      </w:r>
      <w:bookmarkEnd w:id="78"/>
    </w:p>
    <w:p w14:paraId="101D420F" w14:textId="13F24979" w:rsidR="00F64C19" w:rsidRDefault="00404B9B" w:rsidP="00DD464C">
      <w:pPr>
        <w:pStyle w:val="Normal3"/>
        <w:spacing w:after="0" w:line="240" w:lineRule="auto"/>
        <w:ind w:left="1701"/>
        <w:rPr>
          <w:rFonts w:ascii="Arial" w:hAnsi="Arial" w:cs="Arial"/>
        </w:rPr>
      </w:pPr>
      <w:r w:rsidRPr="00851228">
        <w:rPr>
          <w:rFonts w:ascii="Arial" w:hAnsi="Arial" w:cs="Arial"/>
        </w:rPr>
        <w:t xml:space="preserve">Luego de la suscripción de </w:t>
      </w:r>
      <w:r w:rsidR="00CE2ADD" w:rsidRPr="00851228">
        <w:rPr>
          <w:rFonts w:ascii="Arial" w:hAnsi="Arial" w:cs="Arial"/>
        </w:rPr>
        <w:t xml:space="preserve">los Contratos, </w:t>
      </w:r>
      <w:r w:rsidR="00BA60D9" w:rsidRPr="00851228">
        <w:rPr>
          <w:rFonts w:ascii="Arial" w:hAnsi="Arial" w:cs="Arial"/>
        </w:rPr>
        <w:t xml:space="preserve">el Equipo de </w:t>
      </w:r>
      <w:r w:rsidR="00A10F55" w:rsidRPr="00851228">
        <w:rPr>
          <w:rFonts w:ascii="Arial" w:hAnsi="Arial" w:cs="Arial"/>
        </w:rPr>
        <w:t>Coordinación del Proyecto</w:t>
      </w:r>
      <w:r w:rsidR="00393DAF" w:rsidRPr="00851228">
        <w:rPr>
          <w:rFonts w:ascii="Arial" w:hAnsi="Arial" w:cs="Arial"/>
        </w:rPr>
        <w:t xml:space="preserve"> será</w:t>
      </w:r>
      <w:r w:rsidR="00CE2ADD" w:rsidRPr="00851228">
        <w:rPr>
          <w:rFonts w:ascii="Arial" w:hAnsi="Arial" w:cs="Arial"/>
        </w:rPr>
        <w:t xml:space="preserve"> responsable de supervisar el desempeño, directa y permanentemente, de los consultores y de asegurarse que se lleven a cabo los servicios y </w:t>
      </w:r>
      <w:r w:rsidR="00017025" w:rsidRPr="00851228">
        <w:rPr>
          <w:rFonts w:ascii="Arial" w:hAnsi="Arial" w:cs="Arial"/>
        </w:rPr>
        <w:t>entrega de bienes contratados.</w:t>
      </w:r>
      <w:r w:rsidR="00422A93" w:rsidRPr="00851228">
        <w:rPr>
          <w:rFonts w:ascii="Arial" w:hAnsi="Arial" w:cs="Arial"/>
        </w:rPr>
        <w:t xml:space="preserve"> </w:t>
      </w:r>
      <w:r w:rsidR="00066318" w:rsidRPr="00851228">
        <w:rPr>
          <w:rFonts w:ascii="Arial" w:hAnsi="Arial" w:cs="Arial"/>
        </w:rPr>
        <w:t xml:space="preserve">El </w:t>
      </w:r>
      <w:r w:rsidR="00A10F55" w:rsidRPr="00851228">
        <w:rPr>
          <w:rFonts w:ascii="Arial" w:hAnsi="Arial" w:cs="Arial"/>
        </w:rPr>
        <w:t xml:space="preserve">equipo </w:t>
      </w:r>
      <w:r w:rsidR="00F64C19" w:rsidRPr="00851228">
        <w:rPr>
          <w:rFonts w:ascii="Arial" w:hAnsi="Arial" w:cs="Arial"/>
        </w:rPr>
        <w:t>de Coordinación</w:t>
      </w:r>
      <w:r w:rsidR="00E14357">
        <w:rPr>
          <w:rFonts w:ascii="Arial" w:hAnsi="Arial" w:cs="Arial"/>
        </w:rPr>
        <w:t xml:space="preserve"> </w:t>
      </w:r>
      <w:r w:rsidR="00F64C19" w:rsidRPr="00851228">
        <w:rPr>
          <w:rFonts w:ascii="Arial" w:hAnsi="Arial" w:cs="Arial"/>
        </w:rPr>
        <w:t>será</w:t>
      </w:r>
      <w:r w:rsidR="00017025" w:rsidRPr="00851228">
        <w:rPr>
          <w:rFonts w:ascii="Arial" w:hAnsi="Arial" w:cs="Arial"/>
        </w:rPr>
        <w:t xml:space="preserve"> responsable de otorgar la conformidad técnica </w:t>
      </w:r>
      <w:r w:rsidR="00F64C19" w:rsidRPr="00851228">
        <w:rPr>
          <w:rFonts w:ascii="Arial" w:hAnsi="Arial" w:cs="Arial"/>
        </w:rPr>
        <w:t>a los entregables parciales y finales de los servicios y a los bienes adquiridos con recursos del Proyecto.</w:t>
      </w:r>
    </w:p>
    <w:p w14:paraId="6C6649C7" w14:textId="77777777" w:rsidR="00DD464C" w:rsidRPr="00851228" w:rsidRDefault="00DD464C" w:rsidP="00DD464C">
      <w:pPr>
        <w:pStyle w:val="Normal3"/>
        <w:spacing w:after="0" w:line="240" w:lineRule="auto"/>
        <w:ind w:left="1701"/>
        <w:rPr>
          <w:rFonts w:ascii="Arial" w:hAnsi="Arial" w:cs="Arial"/>
        </w:rPr>
      </w:pPr>
    </w:p>
    <w:p w14:paraId="4D7C00EE" w14:textId="097A50D3" w:rsidR="00CE2ADD" w:rsidRDefault="00E14357" w:rsidP="00DD464C">
      <w:pPr>
        <w:pStyle w:val="Normal3"/>
        <w:spacing w:after="0" w:line="240" w:lineRule="auto"/>
        <w:ind w:left="1701"/>
        <w:rPr>
          <w:rFonts w:ascii="Arial" w:hAnsi="Arial" w:cs="Arial"/>
        </w:rPr>
      </w:pPr>
      <w:r>
        <w:rPr>
          <w:rFonts w:ascii="Arial" w:hAnsi="Arial" w:cs="Arial"/>
        </w:rPr>
        <w:t>Los</w:t>
      </w:r>
      <w:r w:rsidR="00BB58F9" w:rsidRPr="00851228">
        <w:rPr>
          <w:rFonts w:ascii="Arial" w:hAnsi="Arial" w:cs="Arial"/>
        </w:rPr>
        <w:t xml:space="preserve"> Sectoristas de la </w:t>
      </w:r>
      <w:r w:rsidR="001810A1">
        <w:rPr>
          <w:rFonts w:ascii="Arial" w:hAnsi="Arial" w:cs="Arial"/>
        </w:rPr>
        <w:t>UCCTF/OGIP</w:t>
      </w:r>
      <w:r w:rsidR="00BB58F9" w:rsidRPr="00851228">
        <w:rPr>
          <w:rFonts w:ascii="Arial" w:hAnsi="Arial" w:cs="Arial"/>
        </w:rPr>
        <w:t xml:space="preserve"> </w:t>
      </w:r>
      <w:r w:rsidR="009771FA" w:rsidRPr="00851228">
        <w:rPr>
          <w:rFonts w:ascii="Arial" w:hAnsi="Arial" w:cs="Arial"/>
        </w:rPr>
        <w:t xml:space="preserve">son responsables de </w:t>
      </w:r>
      <w:r>
        <w:rPr>
          <w:rFonts w:ascii="Arial" w:hAnsi="Arial" w:cs="Arial"/>
        </w:rPr>
        <w:t xml:space="preserve">realizar los trámites para </w:t>
      </w:r>
      <w:r w:rsidR="00CE2ADD" w:rsidRPr="00851228">
        <w:rPr>
          <w:rFonts w:ascii="Arial" w:hAnsi="Arial" w:cs="Arial"/>
        </w:rPr>
        <w:t>proceder a los pagos respectivos y/o en caso de incumplimientos parciales o totales</w:t>
      </w:r>
      <w:r>
        <w:rPr>
          <w:rFonts w:ascii="Arial" w:hAnsi="Arial" w:cs="Arial"/>
        </w:rPr>
        <w:t>,</w:t>
      </w:r>
      <w:r w:rsidR="00CE2ADD" w:rsidRPr="00851228">
        <w:rPr>
          <w:rFonts w:ascii="Arial" w:hAnsi="Arial" w:cs="Arial"/>
        </w:rPr>
        <w:t xml:space="preserve"> proceder con el cobro de penalidades por los días de retraso, ejecución de la carta fianza o la resolución de Contrato, según hayan sido pactados en el Contrato suscrito.</w:t>
      </w:r>
    </w:p>
    <w:p w14:paraId="7D4185F1" w14:textId="77777777" w:rsidR="00E14357" w:rsidRPr="00851228" w:rsidRDefault="00E14357" w:rsidP="00DD464C">
      <w:pPr>
        <w:pStyle w:val="Normal3"/>
        <w:spacing w:after="0" w:line="240" w:lineRule="auto"/>
        <w:ind w:left="1701"/>
        <w:rPr>
          <w:rFonts w:ascii="Arial" w:hAnsi="Arial" w:cs="Arial"/>
        </w:rPr>
      </w:pPr>
    </w:p>
    <w:p w14:paraId="293C8F3E" w14:textId="459591F8" w:rsidR="00D874AB" w:rsidRDefault="00CE2ADD" w:rsidP="00DD464C">
      <w:pPr>
        <w:pStyle w:val="Normal3"/>
        <w:spacing w:after="0" w:line="240" w:lineRule="auto"/>
        <w:ind w:left="1701"/>
        <w:rPr>
          <w:rFonts w:ascii="Arial" w:hAnsi="Arial" w:cs="Arial"/>
        </w:rPr>
      </w:pPr>
      <w:r w:rsidRPr="00851228">
        <w:rPr>
          <w:rFonts w:ascii="Arial" w:hAnsi="Arial" w:cs="Arial"/>
        </w:rPr>
        <w:lastRenderedPageBreak/>
        <w:t xml:space="preserve">El Coordinador </w:t>
      </w:r>
      <w:r w:rsidR="009771FA" w:rsidRPr="00851228">
        <w:rPr>
          <w:rFonts w:ascii="Arial" w:hAnsi="Arial" w:cs="Arial"/>
        </w:rPr>
        <w:t xml:space="preserve">del </w:t>
      </w:r>
      <w:r w:rsidR="00B2737F" w:rsidRPr="00851228">
        <w:rPr>
          <w:rFonts w:ascii="Arial" w:hAnsi="Arial" w:cs="Arial"/>
        </w:rPr>
        <w:t>Proyecto</w:t>
      </w:r>
      <w:r w:rsidRPr="00851228">
        <w:rPr>
          <w:rFonts w:ascii="Arial" w:hAnsi="Arial" w:cs="Arial"/>
        </w:rPr>
        <w:t xml:space="preserve"> verificar</w:t>
      </w:r>
      <w:r w:rsidR="00663820" w:rsidRPr="00851228">
        <w:rPr>
          <w:rFonts w:ascii="Arial" w:hAnsi="Arial" w:cs="Arial"/>
        </w:rPr>
        <w:t xml:space="preserve">á </w:t>
      </w:r>
      <w:r w:rsidR="00F64C19" w:rsidRPr="00851228">
        <w:rPr>
          <w:rFonts w:ascii="Arial" w:hAnsi="Arial" w:cs="Arial"/>
        </w:rPr>
        <w:t xml:space="preserve">que </w:t>
      </w:r>
      <w:r w:rsidR="00D874AB" w:rsidRPr="00851228">
        <w:rPr>
          <w:rFonts w:ascii="Arial" w:hAnsi="Arial" w:cs="Arial"/>
        </w:rPr>
        <w:t>l</w:t>
      </w:r>
      <w:r w:rsidR="00A10F55" w:rsidRPr="00851228">
        <w:rPr>
          <w:rFonts w:ascii="Arial" w:hAnsi="Arial" w:cs="Arial"/>
        </w:rPr>
        <w:t>a</w:t>
      </w:r>
      <w:r w:rsidR="00D874AB" w:rsidRPr="00851228">
        <w:rPr>
          <w:rFonts w:ascii="Arial" w:hAnsi="Arial" w:cs="Arial"/>
        </w:rPr>
        <w:t xml:space="preserve">s </w:t>
      </w:r>
      <w:r w:rsidR="00A10F55" w:rsidRPr="00851228">
        <w:rPr>
          <w:rFonts w:ascii="Arial" w:hAnsi="Arial" w:cs="Arial"/>
        </w:rPr>
        <w:t>áreas t</w:t>
      </w:r>
      <w:r w:rsidR="00D874AB" w:rsidRPr="00851228">
        <w:rPr>
          <w:rFonts w:ascii="Arial" w:hAnsi="Arial" w:cs="Arial"/>
        </w:rPr>
        <w:t>écnic</w:t>
      </w:r>
      <w:r w:rsidR="00A10F55" w:rsidRPr="00851228">
        <w:rPr>
          <w:rFonts w:ascii="Arial" w:hAnsi="Arial" w:cs="Arial"/>
        </w:rPr>
        <w:t>a</w:t>
      </w:r>
      <w:r w:rsidR="00D874AB" w:rsidRPr="00851228">
        <w:rPr>
          <w:rFonts w:ascii="Arial" w:hAnsi="Arial" w:cs="Arial"/>
        </w:rPr>
        <w:t xml:space="preserve">s </w:t>
      </w:r>
      <w:r w:rsidR="00BB58F9" w:rsidRPr="00851228">
        <w:rPr>
          <w:rFonts w:ascii="Arial" w:hAnsi="Arial" w:cs="Arial"/>
        </w:rPr>
        <w:t>de OGTI y SE</w:t>
      </w:r>
      <w:r w:rsidR="00902983" w:rsidRPr="00851228">
        <w:rPr>
          <w:rFonts w:ascii="Arial" w:hAnsi="Arial" w:cs="Arial"/>
        </w:rPr>
        <w:t>R</w:t>
      </w:r>
      <w:r w:rsidR="00BB58F9" w:rsidRPr="00851228">
        <w:rPr>
          <w:rFonts w:ascii="Arial" w:hAnsi="Arial" w:cs="Arial"/>
        </w:rPr>
        <w:t xml:space="preserve">VIR </w:t>
      </w:r>
      <w:r w:rsidR="00E14357">
        <w:rPr>
          <w:rFonts w:ascii="Arial" w:hAnsi="Arial" w:cs="Arial"/>
        </w:rPr>
        <w:t xml:space="preserve">participen y otorguen su conformidad técnica a los productos de acuerdo a su competencia. </w:t>
      </w:r>
    </w:p>
    <w:p w14:paraId="65ED8B38" w14:textId="77777777" w:rsidR="00DD464C" w:rsidRPr="00851228" w:rsidRDefault="00DD464C" w:rsidP="00DD464C">
      <w:pPr>
        <w:pStyle w:val="Normal3"/>
        <w:spacing w:after="0" w:line="240" w:lineRule="auto"/>
        <w:ind w:left="1701"/>
        <w:rPr>
          <w:rFonts w:ascii="Arial" w:hAnsi="Arial" w:cs="Arial"/>
        </w:rPr>
      </w:pPr>
    </w:p>
    <w:p w14:paraId="134FFCC4" w14:textId="77777777" w:rsidR="00455FA5" w:rsidRPr="00851228" w:rsidRDefault="00455FA5" w:rsidP="00E91FD7">
      <w:pPr>
        <w:pStyle w:val="Heading3"/>
        <w:spacing w:after="0" w:line="240" w:lineRule="auto"/>
        <w:ind w:left="1701" w:hanging="708"/>
        <w:rPr>
          <w:rFonts w:ascii="Arial" w:hAnsi="Arial" w:cs="Arial"/>
        </w:rPr>
      </w:pPr>
      <w:bookmarkStart w:id="79" w:name="_Toc329310112"/>
      <w:bookmarkStart w:id="80" w:name="_Toc329310183"/>
      <w:bookmarkStart w:id="81" w:name="_Toc370820117"/>
      <w:r w:rsidRPr="00851228">
        <w:rPr>
          <w:rFonts w:ascii="Arial" w:hAnsi="Arial" w:cs="Arial"/>
        </w:rPr>
        <w:t>Desembolsos y rendición de cuentas.</w:t>
      </w:r>
      <w:bookmarkEnd w:id="79"/>
      <w:bookmarkEnd w:id="80"/>
      <w:bookmarkEnd w:id="81"/>
    </w:p>
    <w:p w14:paraId="7EA0AA5D" w14:textId="347B5AF0" w:rsidR="005A7FD8" w:rsidRDefault="005A7FD8" w:rsidP="00E91FD7">
      <w:pPr>
        <w:pStyle w:val="Normal3"/>
        <w:spacing w:after="0" w:line="240" w:lineRule="auto"/>
        <w:ind w:left="1701"/>
        <w:rPr>
          <w:rFonts w:ascii="Arial" w:hAnsi="Arial" w:cs="Arial"/>
        </w:rPr>
      </w:pPr>
      <w:r w:rsidRPr="00851228">
        <w:rPr>
          <w:rFonts w:ascii="Arial" w:hAnsi="Arial" w:cs="Arial"/>
        </w:rPr>
        <w:t xml:space="preserve">Es responsabilidad de la Jefatura de la </w:t>
      </w:r>
      <w:r w:rsidR="001810A1">
        <w:rPr>
          <w:rFonts w:ascii="Arial" w:hAnsi="Arial" w:cs="Arial"/>
        </w:rPr>
        <w:t>UCCTF/OGIP</w:t>
      </w:r>
      <w:r w:rsidRPr="00851228">
        <w:rPr>
          <w:rFonts w:ascii="Arial" w:hAnsi="Arial" w:cs="Arial"/>
        </w:rPr>
        <w:t xml:space="preserve"> aprobar las Solicitudes de Desembolsos y dar las disposiciones pertinentes al área de tesorería, </w:t>
      </w:r>
      <w:r w:rsidR="00B966E8" w:rsidRPr="00851228">
        <w:rPr>
          <w:rFonts w:ascii="Arial" w:hAnsi="Arial" w:cs="Arial"/>
        </w:rPr>
        <w:t>para la ejecución, seguimiento y control de los d</w:t>
      </w:r>
      <w:r w:rsidRPr="00851228">
        <w:rPr>
          <w:rFonts w:ascii="Arial" w:hAnsi="Arial" w:cs="Arial"/>
        </w:rPr>
        <w:t xml:space="preserve">esembolsos </w:t>
      </w:r>
      <w:r w:rsidR="00B966E8" w:rsidRPr="00851228">
        <w:rPr>
          <w:rFonts w:ascii="Arial" w:hAnsi="Arial" w:cs="Arial"/>
        </w:rPr>
        <w:t xml:space="preserve">solicitados </w:t>
      </w:r>
      <w:r w:rsidRPr="00851228">
        <w:rPr>
          <w:rFonts w:ascii="Arial" w:hAnsi="Arial" w:cs="Arial"/>
        </w:rPr>
        <w:t xml:space="preserve">que se requieran durante el desarrollo del </w:t>
      </w:r>
      <w:r w:rsidR="00B2737F" w:rsidRPr="00851228">
        <w:rPr>
          <w:rFonts w:ascii="Arial" w:hAnsi="Arial" w:cs="Arial"/>
        </w:rPr>
        <w:t>Proyecto</w:t>
      </w:r>
      <w:r w:rsidR="00B966E8" w:rsidRPr="00851228">
        <w:rPr>
          <w:rFonts w:ascii="Arial" w:hAnsi="Arial" w:cs="Arial"/>
        </w:rPr>
        <w:t xml:space="preserve">. Estos estarán </w:t>
      </w:r>
      <w:r w:rsidRPr="00851228">
        <w:rPr>
          <w:rFonts w:ascii="Arial" w:hAnsi="Arial" w:cs="Arial"/>
        </w:rPr>
        <w:t>bas</w:t>
      </w:r>
      <w:r w:rsidR="00B966E8" w:rsidRPr="00851228">
        <w:rPr>
          <w:rFonts w:ascii="Arial" w:hAnsi="Arial" w:cs="Arial"/>
        </w:rPr>
        <w:t xml:space="preserve">ados en </w:t>
      </w:r>
      <w:r w:rsidRPr="00851228">
        <w:rPr>
          <w:rFonts w:ascii="Arial" w:hAnsi="Arial" w:cs="Arial"/>
        </w:rPr>
        <w:t xml:space="preserve">la planificación financiera </w:t>
      </w:r>
      <w:r w:rsidR="00017025" w:rsidRPr="00851228">
        <w:rPr>
          <w:rFonts w:ascii="Arial" w:hAnsi="Arial" w:cs="Arial"/>
        </w:rPr>
        <w:t xml:space="preserve">elaborada sobre la base de </w:t>
      </w:r>
      <w:r w:rsidRPr="00851228">
        <w:rPr>
          <w:rFonts w:ascii="Arial" w:hAnsi="Arial" w:cs="Arial"/>
        </w:rPr>
        <w:t xml:space="preserve">la información requerida con </w:t>
      </w:r>
      <w:r w:rsidR="00B966E8" w:rsidRPr="00851228">
        <w:rPr>
          <w:rFonts w:ascii="Arial" w:hAnsi="Arial" w:cs="Arial"/>
        </w:rPr>
        <w:t xml:space="preserve">el Coordinador del </w:t>
      </w:r>
      <w:r w:rsidR="00B2737F" w:rsidRPr="00851228">
        <w:rPr>
          <w:rFonts w:ascii="Arial" w:hAnsi="Arial" w:cs="Arial"/>
        </w:rPr>
        <w:t>Proyecto</w:t>
      </w:r>
      <w:r w:rsidR="00E14357">
        <w:rPr>
          <w:rFonts w:ascii="Arial" w:hAnsi="Arial" w:cs="Arial"/>
        </w:rPr>
        <w:t xml:space="preserve">. </w:t>
      </w:r>
    </w:p>
    <w:p w14:paraId="3F85BA25" w14:textId="77777777" w:rsidR="00E91FD7" w:rsidRPr="00851228" w:rsidRDefault="00E91FD7" w:rsidP="00E91FD7">
      <w:pPr>
        <w:pStyle w:val="Normal3"/>
        <w:spacing w:after="0" w:line="240" w:lineRule="auto"/>
        <w:ind w:left="1701"/>
        <w:rPr>
          <w:rFonts w:ascii="Arial" w:hAnsi="Arial" w:cs="Arial"/>
        </w:rPr>
      </w:pPr>
    </w:p>
    <w:p w14:paraId="74B4B6B4" w14:textId="77777777" w:rsidR="005A7FD8" w:rsidRDefault="005A7FD8" w:rsidP="00E91FD7">
      <w:pPr>
        <w:pStyle w:val="Normal3"/>
        <w:spacing w:after="0" w:line="240" w:lineRule="auto"/>
        <w:ind w:left="1701"/>
        <w:rPr>
          <w:rFonts w:ascii="Arial" w:hAnsi="Arial" w:cs="Arial"/>
        </w:rPr>
      </w:pPr>
      <w:r w:rsidRPr="00851228">
        <w:rPr>
          <w:rFonts w:ascii="Arial" w:hAnsi="Arial" w:cs="Arial"/>
        </w:rPr>
        <w:t xml:space="preserve">Los procedimientos de Solicitud de Desembolso se sujetarán a lo especificado en el Anexo </w:t>
      </w:r>
      <w:r w:rsidR="00017025" w:rsidRPr="00851228">
        <w:rPr>
          <w:rFonts w:ascii="Arial" w:hAnsi="Arial" w:cs="Arial"/>
        </w:rPr>
        <w:t xml:space="preserve">N° 2 </w:t>
      </w:r>
      <w:r w:rsidRPr="00851228">
        <w:rPr>
          <w:rFonts w:ascii="Arial" w:hAnsi="Arial" w:cs="Arial"/>
        </w:rPr>
        <w:t>Gestión Administrativa y Financiera - Sección sobre Solicitudes de Desembolsos del presente Manual de Operaciones.</w:t>
      </w:r>
    </w:p>
    <w:p w14:paraId="2972A231" w14:textId="77777777" w:rsidR="00E91FD7" w:rsidRPr="00851228" w:rsidRDefault="00E91FD7" w:rsidP="00E91FD7">
      <w:pPr>
        <w:pStyle w:val="Normal3"/>
        <w:spacing w:after="0" w:line="240" w:lineRule="auto"/>
        <w:ind w:left="1701"/>
        <w:rPr>
          <w:rFonts w:ascii="Arial" w:hAnsi="Arial" w:cs="Arial"/>
        </w:rPr>
      </w:pPr>
    </w:p>
    <w:p w14:paraId="53D22095" w14:textId="535B1F47" w:rsidR="00455FA5" w:rsidRPr="00851228" w:rsidRDefault="00455FA5" w:rsidP="00851228">
      <w:pPr>
        <w:pStyle w:val="Heading2"/>
        <w:spacing w:after="0" w:line="240" w:lineRule="auto"/>
        <w:rPr>
          <w:rFonts w:ascii="Arial" w:hAnsi="Arial" w:cs="Arial"/>
          <w:b/>
        </w:rPr>
      </w:pPr>
      <w:bookmarkStart w:id="82" w:name="_Toc329310113"/>
      <w:bookmarkStart w:id="83" w:name="_Toc329310184"/>
      <w:bookmarkStart w:id="84" w:name="_Toc370820118"/>
      <w:r w:rsidRPr="00851228">
        <w:rPr>
          <w:rFonts w:ascii="Arial" w:hAnsi="Arial" w:cs="Arial"/>
          <w:b/>
        </w:rPr>
        <w:t>Fase de Seguimiento</w:t>
      </w:r>
      <w:r w:rsidR="00A31A16" w:rsidRPr="00851228">
        <w:rPr>
          <w:rFonts w:ascii="Arial" w:hAnsi="Arial" w:cs="Arial"/>
          <w:b/>
        </w:rPr>
        <w:t xml:space="preserve"> y</w:t>
      </w:r>
      <w:r w:rsidRPr="00851228">
        <w:rPr>
          <w:rFonts w:ascii="Arial" w:hAnsi="Arial" w:cs="Arial"/>
          <w:b/>
        </w:rPr>
        <w:t xml:space="preserve"> Evaluación.</w:t>
      </w:r>
      <w:bookmarkEnd w:id="82"/>
      <w:bookmarkEnd w:id="83"/>
      <w:bookmarkEnd w:id="84"/>
    </w:p>
    <w:p w14:paraId="3F38E472" w14:textId="7B5C6A12" w:rsidR="00826E07" w:rsidRDefault="00826E07" w:rsidP="00E91FD7">
      <w:pPr>
        <w:pStyle w:val="Normal2"/>
        <w:spacing w:after="0" w:line="240" w:lineRule="auto"/>
        <w:ind w:left="1000"/>
        <w:rPr>
          <w:rFonts w:ascii="Arial" w:hAnsi="Arial" w:cs="Arial"/>
        </w:rPr>
      </w:pPr>
      <w:r w:rsidRPr="00851228">
        <w:rPr>
          <w:rFonts w:ascii="Arial" w:hAnsi="Arial" w:cs="Arial"/>
        </w:rPr>
        <w:t xml:space="preserve">Es un proceso transversal a la ejecución del </w:t>
      </w:r>
      <w:r w:rsidR="00B2737F" w:rsidRPr="00851228">
        <w:rPr>
          <w:rFonts w:ascii="Arial" w:hAnsi="Arial" w:cs="Arial"/>
        </w:rPr>
        <w:t>Proyecto</w:t>
      </w:r>
      <w:r w:rsidRPr="00851228">
        <w:rPr>
          <w:rFonts w:ascii="Arial" w:hAnsi="Arial" w:cs="Arial"/>
        </w:rPr>
        <w:t xml:space="preserve">, ejecutado por </w:t>
      </w:r>
      <w:r w:rsidR="00B8158F" w:rsidRPr="00851228">
        <w:rPr>
          <w:rFonts w:ascii="Arial" w:hAnsi="Arial" w:cs="Arial"/>
        </w:rPr>
        <w:t xml:space="preserve">la </w:t>
      </w:r>
      <w:r w:rsidR="001810A1">
        <w:rPr>
          <w:rFonts w:ascii="Arial" w:hAnsi="Arial" w:cs="Arial"/>
        </w:rPr>
        <w:t>UCCTF/OGIP</w:t>
      </w:r>
      <w:r w:rsidR="0074713A" w:rsidRPr="00851228">
        <w:rPr>
          <w:rFonts w:ascii="Arial" w:hAnsi="Arial" w:cs="Arial"/>
        </w:rPr>
        <w:t xml:space="preserve"> en coordinación con la</w:t>
      </w:r>
      <w:r w:rsidR="00BB58F9" w:rsidRPr="00851228">
        <w:rPr>
          <w:rFonts w:ascii="Arial" w:hAnsi="Arial" w:cs="Arial"/>
        </w:rPr>
        <w:t xml:space="preserve"> DGGRP </w:t>
      </w:r>
      <w:r w:rsidR="0074713A" w:rsidRPr="00851228">
        <w:rPr>
          <w:rFonts w:ascii="Arial" w:hAnsi="Arial" w:cs="Arial"/>
        </w:rPr>
        <w:t>y las entidades de apoyo técnico OGTI y SERVIR</w:t>
      </w:r>
      <w:r w:rsidR="00D76A53" w:rsidRPr="00851228">
        <w:rPr>
          <w:rFonts w:ascii="Arial" w:hAnsi="Arial" w:cs="Arial"/>
        </w:rPr>
        <w:t>,</w:t>
      </w:r>
      <w:r w:rsidR="0074713A" w:rsidRPr="00851228">
        <w:rPr>
          <w:rFonts w:ascii="Arial" w:hAnsi="Arial" w:cs="Arial"/>
        </w:rPr>
        <w:t xml:space="preserve"> encargadas de la supervisión técnica del avance de la ejecución del Proyecto, siendo responsables de </w:t>
      </w:r>
      <w:r w:rsidRPr="00851228">
        <w:rPr>
          <w:rFonts w:ascii="Arial" w:hAnsi="Arial" w:cs="Arial"/>
        </w:rPr>
        <w:t xml:space="preserve">gestionar, elaborar y proporcionar oportunamente la información requerida y apoyar las acciones de seguimiento, evaluación y auditorias </w:t>
      </w:r>
      <w:r w:rsidR="00A31A16" w:rsidRPr="00851228">
        <w:rPr>
          <w:rFonts w:ascii="Arial" w:hAnsi="Arial" w:cs="Arial"/>
        </w:rPr>
        <w:t>p</w:t>
      </w:r>
      <w:r w:rsidR="00B2737F" w:rsidRPr="00851228">
        <w:rPr>
          <w:rFonts w:ascii="Arial" w:hAnsi="Arial" w:cs="Arial"/>
        </w:rPr>
        <w:t>ro</w:t>
      </w:r>
      <w:r w:rsidR="00CA4779" w:rsidRPr="00851228">
        <w:rPr>
          <w:rFonts w:ascii="Arial" w:hAnsi="Arial" w:cs="Arial"/>
        </w:rPr>
        <w:t>grama</w:t>
      </w:r>
      <w:r w:rsidRPr="00851228">
        <w:rPr>
          <w:rFonts w:ascii="Arial" w:hAnsi="Arial" w:cs="Arial"/>
        </w:rPr>
        <w:t>das.</w:t>
      </w:r>
    </w:p>
    <w:p w14:paraId="4FD1BC7F" w14:textId="77777777" w:rsidR="00E91FD7" w:rsidRPr="00851228" w:rsidRDefault="00E91FD7" w:rsidP="00E91FD7">
      <w:pPr>
        <w:pStyle w:val="Normal2"/>
        <w:spacing w:after="0" w:line="240" w:lineRule="auto"/>
        <w:ind w:left="1000"/>
        <w:rPr>
          <w:rFonts w:ascii="Arial" w:hAnsi="Arial" w:cs="Arial"/>
        </w:rPr>
      </w:pPr>
    </w:p>
    <w:p w14:paraId="04A0CDF9" w14:textId="5133F5C0" w:rsidR="00826E07" w:rsidRDefault="00826E07" w:rsidP="00E91FD7">
      <w:pPr>
        <w:pStyle w:val="Normal2"/>
        <w:spacing w:after="0" w:line="240" w:lineRule="auto"/>
        <w:ind w:left="1000"/>
        <w:rPr>
          <w:rFonts w:ascii="Arial" w:hAnsi="Arial" w:cs="Arial"/>
        </w:rPr>
      </w:pPr>
      <w:r w:rsidRPr="00851228">
        <w:rPr>
          <w:rFonts w:ascii="Arial" w:hAnsi="Arial" w:cs="Arial"/>
        </w:rPr>
        <w:t>Las acciones de seguimiento, evaluación y auditorías representan procesos que tienen relación directa con el cumplimiento de los compromisos, acciones y resultados pactados en el Con</w:t>
      </w:r>
      <w:r w:rsidR="0074713A" w:rsidRPr="00851228">
        <w:rPr>
          <w:rFonts w:ascii="Arial" w:hAnsi="Arial" w:cs="Arial"/>
        </w:rPr>
        <w:t xml:space="preserve">trato de Préstamo </w:t>
      </w:r>
      <w:r w:rsidR="00E706EA" w:rsidRPr="00851228">
        <w:rPr>
          <w:rFonts w:ascii="Arial" w:hAnsi="Arial" w:cs="Arial"/>
        </w:rPr>
        <w:t>y en</w:t>
      </w:r>
      <w:r w:rsidRPr="00851228">
        <w:rPr>
          <w:rFonts w:ascii="Arial" w:hAnsi="Arial" w:cs="Arial"/>
        </w:rPr>
        <w:t xml:space="preserve"> los Convenios de Participación </w:t>
      </w:r>
      <w:r w:rsidR="0074713A" w:rsidRPr="00851228">
        <w:rPr>
          <w:rFonts w:ascii="Arial" w:hAnsi="Arial" w:cs="Arial"/>
        </w:rPr>
        <w:t xml:space="preserve">y acuerdos de participación </w:t>
      </w:r>
      <w:r w:rsidRPr="00851228">
        <w:rPr>
          <w:rFonts w:ascii="Arial" w:hAnsi="Arial" w:cs="Arial"/>
        </w:rPr>
        <w:t>de l</w:t>
      </w:r>
      <w:r w:rsidR="0074713A" w:rsidRPr="00851228">
        <w:rPr>
          <w:rFonts w:ascii="Arial" w:hAnsi="Arial" w:cs="Arial"/>
        </w:rPr>
        <w:t xml:space="preserve">as entidades </w:t>
      </w:r>
      <w:r w:rsidRPr="00851228">
        <w:rPr>
          <w:rFonts w:ascii="Arial" w:hAnsi="Arial" w:cs="Arial"/>
        </w:rPr>
        <w:t>Beneficiari</w:t>
      </w:r>
      <w:r w:rsidR="0074713A" w:rsidRPr="00851228">
        <w:rPr>
          <w:rFonts w:ascii="Arial" w:hAnsi="Arial" w:cs="Arial"/>
        </w:rPr>
        <w:t>a</w:t>
      </w:r>
      <w:r w:rsidRPr="00851228">
        <w:rPr>
          <w:rFonts w:ascii="Arial" w:hAnsi="Arial" w:cs="Arial"/>
        </w:rPr>
        <w:t xml:space="preserve">s. </w:t>
      </w:r>
      <w:r w:rsidR="00E706EA" w:rsidRPr="00851228">
        <w:rPr>
          <w:rFonts w:ascii="Arial" w:hAnsi="Arial" w:cs="Arial"/>
        </w:rPr>
        <w:t>Asimismo</w:t>
      </w:r>
      <w:r w:rsidR="00924625" w:rsidRPr="00851228">
        <w:rPr>
          <w:rFonts w:ascii="Arial" w:hAnsi="Arial" w:cs="Arial"/>
        </w:rPr>
        <w:t>,</w:t>
      </w:r>
      <w:r w:rsidRPr="00851228">
        <w:rPr>
          <w:rFonts w:ascii="Arial" w:hAnsi="Arial" w:cs="Arial"/>
        </w:rPr>
        <w:t xml:space="preserve"> deben estar alineados al PEP y POAs correspondientes, así como al cumplimiento de las pautas planteadas en el presente Manual y las normas aplicables del Sistema </w:t>
      </w:r>
      <w:r w:rsidR="00E14357">
        <w:rPr>
          <w:rFonts w:ascii="Arial" w:hAnsi="Arial" w:cs="Arial"/>
        </w:rPr>
        <w:t xml:space="preserve">Nacional </w:t>
      </w:r>
      <w:r w:rsidRPr="00851228">
        <w:rPr>
          <w:rFonts w:ascii="Arial" w:hAnsi="Arial" w:cs="Arial"/>
        </w:rPr>
        <w:t>de Control.</w:t>
      </w:r>
    </w:p>
    <w:p w14:paraId="3001BA6D" w14:textId="77777777" w:rsidR="00E91FD7" w:rsidRPr="00851228" w:rsidRDefault="00E91FD7" w:rsidP="00E91FD7">
      <w:pPr>
        <w:pStyle w:val="Normal2"/>
        <w:spacing w:after="0" w:line="240" w:lineRule="auto"/>
        <w:ind w:left="1000"/>
        <w:rPr>
          <w:rFonts w:ascii="Arial" w:hAnsi="Arial" w:cs="Arial"/>
        </w:rPr>
      </w:pPr>
    </w:p>
    <w:p w14:paraId="280A73CB" w14:textId="235E4048" w:rsidR="00F6041A" w:rsidRPr="00851228" w:rsidRDefault="00F6041A" w:rsidP="00E91FD7">
      <w:pPr>
        <w:pStyle w:val="Normal2"/>
        <w:spacing w:after="0" w:line="240" w:lineRule="auto"/>
        <w:ind w:left="1000"/>
        <w:rPr>
          <w:rFonts w:ascii="Arial" w:hAnsi="Arial" w:cs="Arial"/>
        </w:rPr>
      </w:pPr>
      <w:r w:rsidRPr="00851228">
        <w:rPr>
          <w:rFonts w:ascii="Arial" w:hAnsi="Arial" w:cs="Arial"/>
        </w:rPr>
        <w:t xml:space="preserve">El Banco apoyará a la </w:t>
      </w:r>
      <w:r w:rsidR="001810A1">
        <w:rPr>
          <w:rFonts w:ascii="Arial" w:hAnsi="Arial" w:cs="Arial"/>
        </w:rPr>
        <w:t>UCCTF/OGIP</w:t>
      </w:r>
      <w:r w:rsidRPr="00851228">
        <w:rPr>
          <w:rFonts w:ascii="Arial" w:hAnsi="Arial" w:cs="Arial"/>
        </w:rPr>
        <w:t xml:space="preserve"> y a la DGGRP a través de la supervisión permanente </w:t>
      </w:r>
      <w:r w:rsidR="00E14357">
        <w:rPr>
          <w:rFonts w:ascii="Arial" w:hAnsi="Arial" w:cs="Arial"/>
        </w:rPr>
        <w:t xml:space="preserve">en </w:t>
      </w:r>
      <w:r w:rsidRPr="00851228">
        <w:rPr>
          <w:rFonts w:ascii="Arial" w:hAnsi="Arial" w:cs="Arial"/>
        </w:rPr>
        <w:t>la marcha de la ejecución del Proyecto, procurando la concreción de los productos y objetivos de desarrollo del Proyecto.</w:t>
      </w:r>
    </w:p>
    <w:p w14:paraId="3408FE46" w14:textId="77777777" w:rsidR="00826E07" w:rsidRPr="00851228" w:rsidRDefault="00826E07" w:rsidP="00E91FD7">
      <w:pPr>
        <w:pStyle w:val="Normal2"/>
        <w:spacing w:after="0" w:line="240" w:lineRule="auto"/>
        <w:ind w:left="1000"/>
        <w:rPr>
          <w:rFonts w:ascii="Arial" w:hAnsi="Arial" w:cs="Arial"/>
        </w:rPr>
      </w:pPr>
      <w:r w:rsidRPr="00851228">
        <w:rPr>
          <w:rFonts w:ascii="Arial" w:hAnsi="Arial" w:cs="Arial"/>
        </w:rPr>
        <w:t>En términos generales, los procesos y acciones de seguimiento, evaluación y auditoría estarán orientadas a desarrollar los siguientes aspectos:</w:t>
      </w:r>
    </w:p>
    <w:p w14:paraId="580FA0DD" w14:textId="77777777" w:rsidR="00826E07" w:rsidRPr="00851228" w:rsidRDefault="00826E07" w:rsidP="00D07599">
      <w:pPr>
        <w:pStyle w:val="Normal2"/>
        <w:numPr>
          <w:ilvl w:val="0"/>
          <w:numId w:val="23"/>
        </w:numPr>
        <w:spacing w:after="0" w:line="240" w:lineRule="auto"/>
        <w:ind w:left="2080"/>
        <w:rPr>
          <w:rFonts w:ascii="Arial" w:hAnsi="Arial" w:cs="Arial"/>
        </w:rPr>
      </w:pPr>
      <w:r w:rsidRPr="00851228">
        <w:rPr>
          <w:rFonts w:ascii="Arial" w:hAnsi="Arial" w:cs="Arial"/>
        </w:rPr>
        <w:t>Supervisar el logro de los productos y resultados;</w:t>
      </w:r>
    </w:p>
    <w:p w14:paraId="6A9B2B87" w14:textId="77777777" w:rsidR="00826E07" w:rsidRPr="00851228" w:rsidRDefault="00826E07" w:rsidP="00D07599">
      <w:pPr>
        <w:pStyle w:val="Normal2"/>
        <w:numPr>
          <w:ilvl w:val="0"/>
          <w:numId w:val="23"/>
        </w:numPr>
        <w:spacing w:after="0" w:line="240" w:lineRule="auto"/>
        <w:ind w:left="2080"/>
        <w:rPr>
          <w:rFonts w:ascii="Arial" w:hAnsi="Arial" w:cs="Arial"/>
        </w:rPr>
      </w:pPr>
      <w:r w:rsidRPr="00851228">
        <w:rPr>
          <w:rFonts w:ascii="Arial" w:hAnsi="Arial" w:cs="Arial"/>
        </w:rPr>
        <w:t xml:space="preserve">Valorar el aporte diferencial de las acciones de los </w:t>
      </w:r>
      <w:r w:rsidR="00924625" w:rsidRPr="00851228">
        <w:rPr>
          <w:rFonts w:ascii="Arial" w:hAnsi="Arial" w:cs="Arial"/>
        </w:rPr>
        <w:t>c</w:t>
      </w:r>
      <w:r w:rsidRPr="00851228">
        <w:rPr>
          <w:rFonts w:ascii="Arial" w:hAnsi="Arial" w:cs="Arial"/>
        </w:rPr>
        <w:t xml:space="preserve">omponentes del </w:t>
      </w:r>
      <w:r w:rsidR="00B2737F" w:rsidRPr="00851228">
        <w:rPr>
          <w:rFonts w:ascii="Arial" w:hAnsi="Arial" w:cs="Arial"/>
        </w:rPr>
        <w:t>Proyecto</w:t>
      </w:r>
      <w:r w:rsidRPr="00851228">
        <w:rPr>
          <w:rFonts w:ascii="Arial" w:hAnsi="Arial" w:cs="Arial"/>
        </w:rPr>
        <w:t xml:space="preserve">; </w:t>
      </w:r>
    </w:p>
    <w:p w14:paraId="5DE1D3CD" w14:textId="77777777" w:rsidR="00826E07" w:rsidRPr="00851228" w:rsidRDefault="00826E07" w:rsidP="00D07599">
      <w:pPr>
        <w:pStyle w:val="Normal2"/>
        <w:numPr>
          <w:ilvl w:val="0"/>
          <w:numId w:val="23"/>
        </w:numPr>
        <w:spacing w:after="0" w:line="240" w:lineRule="auto"/>
        <w:ind w:left="2080"/>
        <w:rPr>
          <w:rFonts w:ascii="Arial" w:hAnsi="Arial" w:cs="Arial"/>
        </w:rPr>
      </w:pPr>
      <w:r w:rsidRPr="00851228">
        <w:rPr>
          <w:rFonts w:ascii="Arial" w:hAnsi="Arial" w:cs="Arial"/>
        </w:rPr>
        <w:t xml:space="preserve">Extraer las lecciones que permitan ampliar las intervenciones del </w:t>
      </w:r>
      <w:r w:rsidR="00B2737F" w:rsidRPr="00851228">
        <w:rPr>
          <w:rFonts w:ascii="Arial" w:hAnsi="Arial" w:cs="Arial"/>
        </w:rPr>
        <w:t>Proyecto</w:t>
      </w:r>
      <w:r w:rsidRPr="00851228">
        <w:rPr>
          <w:rFonts w:ascii="Arial" w:hAnsi="Arial" w:cs="Arial"/>
        </w:rPr>
        <w:t>;</w:t>
      </w:r>
    </w:p>
    <w:p w14:paraId="3B873FAE" w14:textId="77777777" w:rsidR="00826E07" w:rsidRPr="00851228" w:rsidRDefault="00826E07" w:rsidP="00D07599">
      <w:pPr>
        <w:pStyle w:val="Normal2"/>
        <w:numPr>
          <w:ilvl w:val="0"/>
          <w:numId w:val="23"/>
        </w:numPr>
        <w:spacing w:after="0" w:line="240" w:lineRule="auto"/>
        <w:ind w:left="2080"/>
        <w:rPr>
          <w:rFonts w:ascii="Arial" w:hAnsi="Arial" w:cs="Arial"/>
        </w:rPr>
      </w:pPr>
      <w:r w:rsidRPr="00851228">
        <w:rPr>
          <w:rFonts w:ascii="Arial" w:hAnsi="Arial" w:cs="Arial"/>
        </w:rPr>
        <w:t xml:space="preserve">Verificar el cumplimento de las acciones planteadas en el </w:t>
      </w:r>
      <w:r w:rsidR="00B2737F" w:rsidRPr="00851228">
        <w:rPr>
          <w:rFonts w:ascii="Arial" w:hAnsi="Arial" w:cs="Arial"/>
        </w:rPr>
        <w:t>Proyecto</w:t>
      </w:r>
      <w:r w:rsidRPr="00851228">
        <w:rPr>
          <w:rFonts w:ascii="Arial" w:hAnsi="Arial" w:cs="Arial"/>
        </w:rPr>
        <w:t>;</w:t>
      </w:r>
    </w:p>
    <w:p w14:paraId="4EA2D8BE" w14:textId="77777777" w:rsidR="00826E07" w:rsidRPr="00851228" w:rsidRDefault="00826E07" w:rsidP="00D07599">
      <w:pPr>
        <w:pStyle w:val="Normal2"/>
        <w:numPr>
          <w:ilvl w:val="0"/>
          <w:numId w:val="23"/>
        </w:numPr>
        <w:spacing w:after="0" w:line="240" w:lineRule="auto"/>
        <w:ind w:left="2080"/>
        <w:rPr>
          <w:rFonts w:ascii="Arial" w:hAnsi="Arial" w:cs="Arial"/>
        </w:rPr>
      </w:pPr>
      <w:r w:rsidRPr="00851228">
        <w:rPr>
          <w:rFonts w:ascii="Arial" w:hAnsi="Arial" w:cs="Arial"/>
        </w:rPr>
        <w:t xml:space="preserve">Servir como soporte para la toma de decisiones que se requerirán a lo largo del </w:t>
      </w:r>
      <w:r w:rsidR="00B2737F" w:rsidRPr="00851228">
        <w:rPr>
          <w:rFonts w:ascii="Arial" w:hAnsi="Arial" w:cs="Arial"/>
        </w:rPr>
        <w:t>Proyecto</w:t>
      </w:r>
      <w:r w:rsidRPr="00851228">
        <w:rPr>
          <w:rFonts w:ascii="Arial" w:hAnsi="Arial" w:cs="Arial"/>
        </w:rPr>
        <w:t>.</w:t>
      </w:r>
    </w:p>
    <w:p w14:paraId="4D59A8B6" w14:textId="77777777" w:rsidR="00E91FD7" w:rsidRDefault="00E91FD7" w:rsidP="00E91FD7">
      <w:pPr>
        <w:pStyle w:val="Normal2"/>
        <w:spacing w:after="0" w:line="240" w:lineRule="auto"/>
        <w:ind w:left="1000"/>
        <w:rPr>
          <w:rFonts w:ascii="Arial" w:hAnsi="Arial" w:cs="Arial"/>
        </w:rPr>
      </w:pPr>
    </w:p>
    <w:p w14:paraId="3EE34BE2" w14:textId="71D4DADA" w:rsidR="00826E07" w:rsidRDefault="00826E07" w:rsidP="00E91FD7">
      <w:pPr>
        <w:pStyle w:val="Normal2"/>
        <w:spacing w:after="0" w:line="240" w:lineRule="auto"/>
        <w:ind w:left="1000"/>
        <w:rPr>
          <w:rFonts w:ascii="Arial" w:hAnsi="Arial" w:cs="Arial"/>
        </w:rPr>
      </w:pPr>
      <w:r w:rsidRPr="00851228">
        <w:rPr>
          <w:rFonts w:ascii="Arial" w:hAnsi="Arial" w:cs="Arial"/>
        </w:rPr>
        <w:t xml:space="preserve">Todas las actividades de seguimiento, evaluación estarán financiadas con recursos del propio </w:t>
      </w:r>
      <w:r w:rsidR="00B2737F" w:rsidRPr="00851228">
        <w:rPr>
          <w:rFonts w:ascii="Arial" w:hAnsi="Arial" w:cs="Arial"/>
        </w:rPr>
        <w:t>Proyecto</w:t>
      </w:r>
      <w:r w:rsidRPr="00851228">
        <w:rPr>
          <w:rFonts w:ascii="Arial" w:hAnsi="Arial" w:cs="Arial"/>
        </w:rPr>
        <w:t xml:space="preserve">, siendo la </w:t>
      </w:r>
      <w:r w:rsidR="001810A1">
        <w:rPr>
          <w:rFonts w:ascii="Arial" w:hAnsi="Arial" w:cs="Arial"/>
        </w:rPr>
        <w:t>UCCTF/OGIP</w:t>
      </w:r>
      <w:r w:rsidRPr="00851228">
        <w:rPr>
          <w:rFonts w:ascii="Arial" w:hAnsi="Arial" w:cs="Arial"/>
        </w:rPr>
        <w:t xml:space="preserve"> responsable de su gestión e incorporación en el Plan Operativo Anual (POA) y el respectivo Plan de Adquisiciones (PA).</w:t>
      </w:r>
    </w:p>
    <w:p w14:paraId="03AA220A" w14:textId="77777777" w:rsidR="00E91FD7" w:rsidRPr="00851228" w:rsidRDefault="00E91FD7" w:rsidP="00E91FD7">
      <w:pPr>
        <w:pStyle w:val="Normal2"/>
        <w:spacing w:after="0" w:line="240" w:lineRule="auto"/>
        <w:ind w:left="1000"/>
        <w:rPr>
          <w:rFonts w:ascii="Arial" w:hAnsi="Arial" w:cs="Arial"/>
        </w:rPr>
      </w:pPr>
    </w:p>
    <w:p w14:paraId="30E2E509" w14:textId="77777777" w:rsidR="00826E07" w:rsidRPr="00851228" w:rsidRDefault="008351F2" w:rsidP="00E91FD7">
      <w:pPr>
        <w:pStyle w:val="Heading3"/>
        <w:spacing w:after="0" w:line="240" w:lineRule="auto"/>
        <w:ind w:left="1701" w:hanging="708"/>
        <w:rPr>
          <w:rFonts w:ascii="Arial" w:hAnsi="Arial" w:cs="Arial"/>
        </w:rPr>
      </w:pPr>
      <w:bookmarkStart w:id="85" w:name="_Toc370820119"/>
      <w:r w:rsidRPr="00851228">
        <w:rPr>
          <w:rFonts w:ascii="Arial" w:hAnsi="Arial" w:cs="Arial"/>
        </w:rPr>
        <w:t>Informes de Progreso</w:t>
      </w:r>
      <w:r w:rsidR="005B7761" w:rsidRPr="00851228">
        <w:rPr>
          <w:rFonts w:ascii="Arial" w:hAnsi="Arial" w:cs="Arial"/>
        </w:rPr>
        <w:t>.</w:t>
      </w:r>
      <w:bookmarkEnd w:id="85"/>
    </w:p>
    <w:p w14:paraId="0B794C23" w14:textId="0DDCCF17" w:rsidR="00826E07" w:rsidRDefault="00D51D02" w:rsidP="00E91FD7">
      <w:pPr>
        <w:pStyle w:val="Normal3"/>
        <w:spacing w:after="0" w:line="240" w:lineRule="auto"/>
        <w:ind w:left="1701"/>
        <w:rPr>
          <w:rFonts w:ascii="Arial" w:hAnsi="Arial" w:cs="Arial"/>
        </w:rPr>
      </w:pPr>
      <w:r w:rsidRPr="00851228">
        <w:rPr>
          <w:rFonts w:ascii="Arial" w:hAnsi="Arial" w:cs="Arial"/>
        </w:rPr>
        <w:lastRenderedPageBreak/>
        <w:t xml:space="preserve">La </w:t>
      </w:r>
      <w:r w:rsidR="001810A1">
        <w:rPr>
          <w:rFonts w:ascii="Arial" w:hAnsi="Arial" w:cs="Arial"/>
        </w:rPr>
        <w:t>UCCTF/OGIP</w:t>
      </w:r>
      <w:r w:rsidRPr="00851228">
        <w:rPr>
          <w:rFonts w:ascii="Arial" w:hAnsi="Arial" w:cs="Arial"/>
        </w:rPr>
        <w:t xml:space="preserve"> debe realizar </w:t>
      </w:r>
      <w:r w:rsidR="00826E07" w:rsidRPr="00851228">
        <w:rPr>
          <w:rFonts w:ascii="Arial" w:hAnsi="Arial" w:cs="Arial"/>
        </w:rPr>
        <w:t xml:space="preserve">la supervisión, seguimiento permanente y las revisiones </w:t>
      </w:r>
      <w:r w:rsidR="009D7DAD" w:rsidRPr="00851228">
        <w:rPr>
          <w:rFonts w:ascii="Arial" w:hAnsi="Arial" w:cs="Arial"/>
        </w:rPr>
        <w:t>p</w:t>
      </w:r>
      <w:r w:rsidR="00964AA0" w:rsidRPr="00851228">
        <w:rPr>
          <w:rFonts w:ascii="Arial" w:hAnsi="Arial" w:cs="Arial"/>
        </w:rPr>
        <w:t>royecta</w:t>
      </w:r>
      <w:r w:rsidR="00826E07" w:rsidRPr="00851228">
        <w:rPr>
          <w:rFonts w:ascii="Arial" w:hAnsi="Arial" w:cs="Arial"/>
        </w:rPr>
        <w:t xml:space="preserve">das durante cada una de las etapas de ejecución del </w:t>
      </w:r>
      <w:r w:rsidR="00B2737F" w:rsidRPr="00851228">
        <w:rPr>
          <w:rFonts w:ascii="Arial" w:hAnsi="Arial" w:cs="Arial"/>
        </w:rPr>
        <w:t>Proyecto</w:t>
      </w:r>
      <w:r w:rsidRPr="00851228">
        <w:rPr>
          <w:rFonts w:ascii="Arial" w:hAnsi="Arial" w:cs="Arial"/>
        </w:rPr>
        <w:t>, para lo cual preparará Informes Semestrales de Progreso</w:t>
      </w:r>
      <w:r w:rsidR="00973A6A" w:rsidRPr="00851228">
        <w:rPr>
          <w:rFonts w:ascii="Arial" w:hAnsi="Arial" w:cs="Arial"/>
        </w:rPr>
        <w:t xml:space="preserve"> en coordinación con la DGGRP según sus competencias técnicas.</w:t>
      </w:r>
    </w:p>
    <w:p w14:paraId="36E69273" w14:textId="77777777" w:rsidR="00E91FD7" w:rsidRPr="00851228" w:rsidRDefault="00E91FD7" w:rsidP="00E91FD7">
      <w:pPr>
        <w:pStyle w:val="Normal3"/>
        <w:spacing w:after="0" w:line="240" w:lineRule="auto"/>
        <w:ind w:left="1701"/>
        <w:rPr>
          <w:rFonts w:ascii="Arial" w:hAnsi="Arial" w:cs="Arial"/>
        </w:rPr>
      </w:pPr>
    </w:p>
    <w:p w14:paraId="476A813A" w14:textId="77777777" w:rsidR="00826E07" w:rsidRDefault="00826E07" w:rsidP="00E91FD7">
      <w:pPr>
        <w:pStyle w:val="Normal3"/>
        <w:spacing w:after="0" w:line="240" w:lineRule="auto"/>
        <w:ind w:left="1701"/>
        <w:rPr>
          <w:rFonts w:ascii="Arial" w:hAnsi="Arial" w:cs="Arial"/>
        </w:rPr>
      </w:pPr>
      <w:r w:rsidRPr="00851228">
        <w:rPr>
          <w:rFonts w:ascii="Arial" w:hAnsi="Arial" w:cs="Arial"/>
        </w:rPr>
        <w:t xml:space="preserve">Los Informes Semestrales de Progreso deberán incluir información sobre los avances financieros y físicos en la ejecución de las actividades del </w:t>
      </w:r>
      <w:r w:rsidR="00B2737F" w:rsidRPr="00851228">
        <w:rPr>
          <w:rFonts w:ascii="Arial" w:hAnsi="Arial" w:cs="Arial"/>
        </w:rPr>
        <w:t>Proyecto</w:t>
      </w:r>
      <w:r w:rsidRPr="00851228">
        <w:rPr>
          <w:rFonts w:ascii="Arial" w:hAnsi="Arial" w:cs="Arial"/>
        </w:rPr>
        <w:t xml:space="preserve">, la actualización de la Matriz de Resultados, aspectos críticos de gestión y lecciones aprendidas. Dichos informes serán remitidos al </w:t>
      </w:r>
      <w:r w:rsidR="001E6609" w:rsidRPr="00851228">
        <w:rPr>
          <w:rFonts w:ascii="Arial" w:hAnsi="Arial" w:cs="Arial"/>
        </w:rPr>
        <w:t>Banco</w:t>
      </w:r>
      <w:r w:rsidRPr="00851228">
        <w:rPr>
          <w:rFonts w:ascii="Arial" w:hAnsi="Arial" w:cs="Arial"/>
        </w:rPr>
        <w:t xml:space="preserve"> para su No Objeción dentro de los 30 días de concluido cada semestre calendario.</w:t>
      </w:r>
    </w:p>
    <w:p w14:paraId="468D1D5E" w14:textId="77777777" w:rsidR="00E91FD7" w:rsidRPr="00851228" w:rsidRDefault="00E91FD7" w:rsidP="00E91FD7">
      <w:pPr>
        <w:pStyle w:val="Normal3"/>
        <w:spacing w:after="0" w:line="240" w:lineRule="auto"/>
        <w:ind w:left="1701"/>
        <w:rPr>
          <w:rFonts w:ascii="Arial" w:hAnsi="Arial" w:cs="Arial"/>
        </w:rPr>
      </w:pPr>
    </w:p>
    <w:p w14:paraId="5BEC75D8" w14:textId="77777777" w:rsidR="00826E07" w:rsidRPr="00851228" w:rsidRDefault="00826E07" w:rsidP="00E91FD7">
      <w:pPr>
        <w:pStyle w:val="Normal3"/>
        <w:spacing w:after="0" w:line="240" w:lineRule="auto"/>
        <w:ind w:left="1701"/>
        <w:rPr>
          <w:rFonts w:ascii="Arial" w:hAnsi="Arial" w:cs="Arial"/>
        </w:rPr>
      </w:pPr>
      <w:r w:rsidRPr="00851228">
        <w:rPr>
          <w:rFonts w:ascii="Arial" w:hAnsi="Arial" w:cs="Arial"/>
        </w:rPr>
        <w:t>Para la elaboración de los Informes Semestrales de Progreso se tendrán en cuenta el desarrollo de los siguientes contenidos:</w:t>
      </w:r>
    </w:p>
    <w:p w14:paraId="1971CF44" w14:textId="77777777" w:rsidR="004E035E" w:rsidRPr="00851228" w:rsidRDefault="004E035E" w:rsidP="00D07599">
      <w:pPr>
        <w:pStyle w:val="Normal3"/>
        <w:numPr>
          <w:ilvl w:val="0"/>
          <w:numId w:val="24"/>
        </w:numPr>
        <w:spacing w:after="0" w:line="240" w:lineRule="auto"/>
        <w:ind w:left="2422"/>
        <w:rPr>
          <w:rFonts w:ascii="Arial" w:hAnsi="Arial" w:cs="Arial"/>
        </w:rPr>
      </w:pPr>
      <w:r w:rsidRPr="00851228">
        <w:rPr>
          <w:rFonts w:ascii="Arial" w:hAnsi="Arial" w:cs="Arial"/>
        </w:rPr>
        <w:t xml:space="preserve">Actividades realizadas en el </w:t>
      </w:r>
      <w:r w:rsidR="00B2737F" w:rsidRPr="00851228">
        <w:rPr>
          <w:rFonts w:ascii="Arial" w:hAnsi="Arial" w:cs="Arial"/>
        </w:rPr>
        <w:t>Proyecto</w:t>
      </w:r>
      <w:r w:rsidRPr="00851228">
        <w:rPr>
          <w:rFonts w:ascii="Arial" w:hAnsi="Arial" w:cs="Arial"/>
        </w:rPr>
        <w:t>, avance en su ejecución, problemas surgidos y manera de solucionarlos</w:t>
      </w:r>
      <w:r w:rsidR="00924625" w:rsidRPr="00851228">
        <w:rPr>
          <w:rFonts w:ascii="Arial" w:hAnsi="Arial" w:cs="Arial"/>
        </w:rPr>
        <w:t>;</w:t>
      </w:r>
    </w:p>
    <w:p w14:paraId="3E29177B" w14:textId="77777777" w:rsidR="004E035E" w:rsidRPr="00851228" w:rsidRDefault="004E035E" w:rsidP="00D07599">
      <w:pPr>
        <w:pStyle w:val="Normal3"/>
        <w:numPr>
          <w:ilvl w:val="0"/>
          <w:numId w:val="24"/>
        </w:numPr>
        <w:spacing w:after="0" w:line="240" w:lineRule="auto"/>
        <w:ind w:left="2422"/>
        <w:rPr>
          <w:rFonts w:ascii="Arial" w:hAnsi="Arial" w:cs="Arial"/>
        </w:rPr>
      </w:pPr>
      <w:r w:rsidRPr="00851228">
        <w:rPr>
          <w:rFonts w:ascii="Arial" w:hAnsi="Arial" w:cs="Arial"/>
        </w:rPr>
        <w:t>Evaluación de la Matriz de Resultados</w:t>
      </w:r>
      <w:r w:rsidR="00924625" w:rsidRPr="00851228">
        <w:rPr>
          <w:rFonts w:ascii="Arial" w:hAnsi="Arial" w:cs="Arial"/>
        </w:rPr>
        <w:t>;</w:t>
      </w:r>
    </w:p>
    <w:p w14:paraId="497690DD" w14:textId="77777777" w:rsidR="004E035E" w:rsidRPr="00851228" w:rsidRDefault="004E035E" w:rsidP="00D07599">
      <w:pPr>
        <w:pStyle w:val="Normal3"/>
        <w:numPr>
          <w:ilvl w:val="0"/>
          <w:numId w:val="24"/>
        </w:numPr>
        <w:spacing w:after="0" w:line="240" w:lineRule="auto"/>
        <w:ind w:left="2422"/>
        <w:rPr>
          <w:rFonts w:ascii="Arial" w:hAnsi="Arial" w:cs="Arial"/>
        </w:rPr>
      </w:pPr>
      <w:r w:rsidRPr="00851228">
        <w:rPr>
          <w:rFonts w:ascii="Arial" w:hAnsi="Arial" w:cs="Arial"/>
        </w:rPr>
        <w:t>Evaluación del Plan de Adquisiciones</w:t>
      </w:r>
      <w:r w:rsidR="00924625" w:rsidRPr="00851228">
        <w:rPr>
          <w:rFonts w:ascii="Arial" w:hAnsi="Arial" w:cs="Arial"/>
        </w:rPr>
        <w:t>;</w:t>
      </w:r>
    </w:p>
    <w:p w14:paraId="64A05D8D" w14:textId="77777777" w:rsidR="00D76A53" w:rsidRPr="00851228" w:rsidRDefault="00D76A53" w:rsidP="00D07599">
      <w:pPr>
        <w:pStyle w:val="Normal3"/>
        <w:numPr>
          <w:ilvl w:val="0"/>
          <w:numId w:val="24"/>
        </w:numPr>
        <w:spacing w:after="0" w:line="240" w:lineRule="auto"/>
        <w:ind w:left="2422"/>
        <w:rPr>
          <w:rFonts w:ascii="Arial" w:hAnsi="Arial" w:cs="Arial"/>
        </w:rPr>
      </w:pPr>
      <w:r w:rsidRPr="00851228">
        <w:rPr>
          <w:rFonts w:ascii="Arial" w:hAnsi="Arial" w:cs="Arial"/>
        </w:rPr>
        <w:t>Evaluación del PEP;</w:t>
      </w:r>
    </w:p>
    <w:p w14:paraId="7731E04E" w14:textId="77777777" w:rsidR="004E035E" w:rsidRPr="00851228" w:rsidRDefault="004E035E" w:rsidP="00D07599">
      <w:pPr>
        <w:pStyle w:val="Normal3"/>
        <w:numPr>
          <w:ilvl w:val="0"/>
          <w:numId w:val="24"/>
        </w:numPr>
        <w:spacing w:after="0" w:line="240" w:lineRule="auto"/>
        <w:ind w:left="2422"/>
        <w:rPr>
          <w:rFonts w:ascii="Arial" w:hAnsi="Arial" w:cs="Arial"/>
        </w:rPr>
      </w:pPr>
      <w:r w:rsidRPr="00851228">
        <w:rPr>
          <w:rFonts w:ascii="Arial" w:hAnsi="Arial" w:cs="Arial"/>
        </w:rPr>
        <w:t>Evaluación del POA</w:t>
      </w:r>
      <w:r w:rsidR="00924625" w:rsidRPr="00851228">
        <w:rPr>
          <w:rFonts w:ascii="Arial" w:hAnsi="Arial" w:cs="Arial"/>
        </w:rPr>
        <w:t>;</w:t>
      </w:r>
    </w:p>
    <w:p w14:paraId="4F771ABA" w14:textId="77777777" w:rsidR="004E035E" w:rsidRPr="00851228" w:rsidRDefault="004E035E" w:rsidP="00D07599">
      <w:pPr>
        <w:pStyle w:val="Normal3"/>
        <w:numPr>
          <w:ilvl w:val="0"/>
          <w:numId w:val="24"/>
        </w:numPr>
        <w:spacing w:after="0" w:line="240" w:lineRule="auto"/>
        <w:ind w:left="2422"/>
        <w:rPr>
          <w:rFonts w:ascii="Arial" w:hAnsi="Arial" w:cs="Arial"/>
        </w:rPr>
      </w:pPr>
      <w:r w:rsidRPr="00851228">
        <w:rPr>
          <w:rFonts w:ascii="Arial" w:hAnsi="Arial" w:cs="Arial"/>
        </w:rPr>
        <w:t>Evaluación de Matriz de Riesgos</w:t>
      </w:r>
      <w:r w:rsidR="00BB3DFD" w:rsidRPr="00851228">
        <w:rPr>
          <w:rFonts w:ascii="Arial" w:hAnsi="Arial" w:cs="Arial"/>
        </w:rPr>
        <w:t>.</w:t>
      </w:r>
    </w:p>
    <w:p w14:paraId="3E19AB5E" w14:textId="77777777" w:rsidR="00E91FD7" w:rsidRDefault="00E91FD7" w:rsidP="00E91FD7">
      <w:pPr>
        <w:pStyle w:val="Heading3"/>
        <w:numPr>
          <w:ilvl w:val="0"/>
          <w:numId w:val="0"/>
        </w:numPr>
        <w:spacing w:after="0" w:line="240" w:lineRule="auto"/>
        <w:ind w:left="6458"/>
        <w:rPr>
          <w:rFonts w:ascii="Arial" w:hAnsi="Arial" w:cs="Arial"/>
        </w:rPr>
      </w:pPr>
    </w:p>
    <w:p w14:paraId="27493E4B" w14:textId="77777777" w:rsidR="00826E07" w:rsidRPr="00851228" w:rsidRDefault="008351F2" w:rsidP="00E91FD7">
      <w:pPr>
        <w:pStyle w:val="Heading3"/>
        <w:spacing w:after="0" w:line="240" w:lineRule="auto"/>
        <w:ind w:left="1701" w:hanging="708"/>
        <w:rPr>
          <w:rFonts w:ascii="Arial" w:hAnsi="Arial" w:cs="Arial"/>
        </w:rPr>
      </w:pPr>
      <w:bookmarkStart w:id="86" w:name="_Toc370820120"/>
      <w:r w:rsidRPr="00851228">
        <w:rPr>
          <w:rFonts w:ascii="Arial" w:hAnsi="Arial" w:cs="Arial"/>
        </w:rPr>
        <w:t>Informes</w:t>
      </w:r>
      <w:r w:rsidR="004C174E" w:rsidRPr="00851228">
        <w:rPr>
          <w:rFonts w:ascii="Arial" w:hAnsi="Arial" w:cs="Arial"/>
        </w:rPr>
        <w:t xml:space="preserve"> de E</w:t>
      </w:r>
      <w:r w:rsidR="00826E07" w:rsidRPr="00851228">
        <w:rPr>
          <w:rFonts w:ascii="Arial" w:hAnsi="Arial" w:cs="Arial"/>
        </w:rPr>
        <w:t>valuación</w:t>
      </w:r>
      <w:r w:rsidR="005B7761" w:rsidRPr="00851228">
        <w:rPr>
          <w:rFonts w:ascii="Arial" w:hAnsi="Arial" w:cs="Arial"/>
        </w:rPr>
        <w:t>.</w:t>
      </w:r>
      <w:bookmarkEnd w:id="86"/>
    </w:p>
    <w:p w14:paraId="3FE78C3A" w14:textId="6B015C6D" w:rsidR="00826E07" w:rsidRDefault="00D51D02" w:rsidP="00E91FD7">
      <w:pPr>
        <w:pStyle w:val="Normal3"/>
        <w:spacing w:after="0" w:line="240" w:lineRule="auto"/>
        <w:ind w:left="1701"/>
        <w:rPr>
          <w:rFonts w:ascii="Arial" w:hAnsi="Arial" w:cs="Arial"/>
        </w:rPr>
      </w:pPr>
      <w:r w:rsidRPr="00851228">
        <w:rPr>
          <w:rFonts w:ascii="Arial" w:hAnsi="Arial" w:cs="Arial"/>
        </w:rPr>
        <w:t xml:space="preserve">La </w:t>
      </w:r>
      <w:r w:rsidR="001810A1">
        <w:rPr>
          <w:rFonts w:ascii="Arial" w:hAnsi="Arial" w:cs="Arial"/>
        </w:rPr>
        <w:t>UCCTF/OGIP</w:t>
      </w:r>
      <w:r w:rsidRPr="00851228">
        <w:rPr>
          <w:rFonts w:ascii="Arial" w:hAnsi="Arial" w:cs="Arial"/>
        </w:rPr>
        <w:t xml:space="preserve"> deberá realizar</w:t>
      </w:r>
      <w:r w:rsidR="0055071D" w:rsidRPr="00851228">
        <w:rPr>
          <w:rFonts w:ascii="Arial" w:hAnsi="Arial" w:cs="Arial"/>
        </w:rPr>
        <w:t xml:space="preserve"> y presentar al </w:t>
      </w:r>
      <w:r w:rsidR="001E6609" w:rsidRPr="00851228">
        <w:rPr>
          <w:rFonts w:ascii="Arial" w:hAnsi="Arial" w:cs="Arial"/>
        </w:rPr>
        <w:t>Banco</w:t>
      </w:r>
      <w:r w:rsidR="00E706EA" w:rsidRPr="00851228">
        <w:rPr>
          <w:rFonts w:ascii="Arial" w:hAnsi="Arial" w:cs="Arial"/>
        </w:rPr>
        <w:t xml:space="preserve"> </w:t>
      </w:r>
      <w:r w:rsidR="00826E07" w:rsidRPr="00851228">
        <w:rPr>
          <w:rFonts w:ascii="Arial" w:hAnsi="Arial" w:cs="Arial"/>
        </w:rPr>
        <w:t>evaluaci</w:t>
      </w:r>
      <w:r w:rsidRPr="00851228">
        <w:rPr>
          <w:rFonts w:ascii="Arial" w:hAnsi="Arial" w:cs="Arial"/>
        </w:rPr>
        <w:t>ones</w:t>
      </w:r>
      <w:r w:rsidR="00E706EA" w:rsidRPr="00851228">
        <w:rPr>
          <w:rFonts w:ascii="Arial" w:hAnsi="Arial" w:cs="Arial"/>
        </w:rPr>
        <w:t xml:space="preserve"> </w:t>
      </w:r>
      <w:r w:rsidR="0055071D" w:rsidRPr="00851228">
        <w:rPr>
          <w:rFonts w:ascii="Arial" w:hAnsi="Arial" w:cs="Arial"/>
        </w:rPr>
        <w:t xml:space="preserve">al </w:t>
      </w:r>
      <w:r w:rsidR="00B2737F" w:rsidRPr="00851228">
        <w:rPr>
          <w:rFonts w:ascii="Arial" w:hAnsi="Arial" w:cs="Arial"/>
        </w:rPr>
        <w:t>Proyecto</w:t>
      </w:r>
      <w:r w:rsidR="00826E07" w:rsidRPr="00851228">
        <w:rPr>
          <w:rFonts w:ascii="Arial" w:hAnsi="Arial" w:cs="Arial"/>
        </w:rPr>
        <w:t xml:space="preserve">, </w:t>
      </w:r>
      <w:r w:rsidRPr="00851228">
        <w:rPr>
          <w:rFonts w:ascii="Arial" w:hAnsi="Arial" w:cs="Arial"/>
        </w:rPr>
        <w:t xml:space="preserve">las cuales </w:t>
      </w:r>
      <w:r w:rsidR="00826E07" w:rsidRPr="00851228">
        <w:rPr>
          <w:rFonts w:ascii="Arial" w:hAnsi="Arial" w:cs="Arial"/>
        </w:rPr>
        <w:t>se efectuará</w:t>
      </w:r>
      <w:r w:rsidRPr="00851228">
        <w:rPr>
          <w:rFonts w:ascii="Arial" w:hAnsi="Arial" w:cs="Arial"/>
        </w:rPr>
        <w:t>n</w:t>
      </w:r>
      <w:r w:rsidR="00826E07" w:rsidRPr="00851228">
        <w:rPr>
          <w:rFonts w:ascii="Arial" w:hAnsi="Arial" w:cs="Arial"/>
        </w:rPr>
        <w:t xml:space="preserve"> a medio término y a la finalización de éste.</w:t>
      </w:r>
    </w:p>
    <w:p w14:paraId="784C9F0C" w14:textId="77777777" w:rsidR="00D45053" w:rsidRDefault="00D45053" w:rsidP="00E91FD7">
      <w:pPr>
        <w:pStyle w:val="Normal3"/>
        <w:spacing w:after="0" w:line="240" w:lineRule="auto"/>
        <w:ind w:left="1701"/>
        <w:rPr>
          <w:rFonts w:ascii="Arial" w:hAnsi="Arial" w:cs="Arial"/>
        </w:rPr>
      </w:pPr>
    </w:p>
    <w:p w14:paraId="220A37E7" w14:textId="77777777" w:rsidR="00D45053" w:rsidRPr="00BA1BD2" w:rsidRDefault="00D45053" w:rsidP="00BA1BD2">
      <w:pPr>
        <w:pStyle w:val="Normal3"/>
        <w:numPr>
          <w:ilvl w:val="0"/>
          <w:numId w:val="32"/>
        </w:numPr>
        <w:spacing w:after="0" w:line="240" w:lineRule="auto"/>
        <w:rPr>
          <w:rFonts w:ascii="Arial" w:hAnsi="Arial" w:cs="Arial"/>
          <w:lang w:val="es-ES_tradnl"/>
        </w:rPr>
      </w:pPr>
      <w:r w:rsidRPr="00BA1BD2">
        <w:rPr>
          <w:rFonts w:ascii="Arial" w:hAnsi="Arial" w:cs="Arial"/>
          <w:lang w:val="es-ES_tradnl"/>
        </w:rPr>
        <w:t xml:space="preserve">La evaluación intermedia se realizará durante el semestre siguiente a la fecha de vencimiento del plazo de dos años y medio contados a partir de la fecha de vigencia del presente Contrato o de la fecha en que se haya alcanzado el desembolso del cincuenta por ciento (50%) de los recursos del Financiamiento, lo que ocurra primero; y </w:t>
      </w:r>
    </w:p>
    <w:p w14:paraId="2E7E7D95" w14:textId="377F6AA7" w:rsidR="00D45053" w:rsidRPr="00BA1BD2" w:rsidRDefault="00D45053" w:rsidP="00BA1BD2">
      <w:pPr>
        <w:pStyle w:val="Normal3"/>
        <w:numPr>
          <w:ilvl w:val="0"/>
          <w:numId w:val="32"/>
        </w:numPr>
        <w:spacing w:after="0" w:line="240" w:lineRule="auto"/>
        <w:rPr>
          <w:rFonts w:ascii="Arial" w:hAnsi="Arial" w:cs="Arial"/>
        </w:rPr>
      </w:pPr>
      <w:r w:rsidRPr="00BA1BD2">
        <w:rPr>
          <w:rFonts w:ascii="Arial" w:hAnsi="Arial" w:cs="Arial"/>
          <w:lang w:val="es-ES_tradnl"/>
        </w:rPr>
        <w:t>La evaluación final se realizará durante el último año de ejecución del Proyecto.</w:t>
      </w:r>
    </w:p>
    <w:p w14:paraId="2EAC85F4" w14:textId="77777777" w:rsidR="00E91FD7" w:rsidRPr="00BA1BD2" w:rsidRDefault="00E91FD7" w:rsidP="00E91FD7">
      <w:pPr>
        <w:pStyle w:val="Normal3"/>
        <w:spacing w:after="0" w:line="240" w:lineRule="auto"/>
        <w:ind w:left="1701"/>
        <w:rPr>
          <w:rFonts w:ascii="Arial" w:hAnsi="Arial" w:cs="Arial"/>
        </w:rPr>
      </w:pPr>
    </w:p>
    <w:p w14:paraId="4D2A739F" w14:textId="72BFB4DD" w:rsidR="00E91FD7" w:rsidRPr="00851228" w:rsidRDefault="00E91FD7" w:rsidP="00E91FD7">
      <w:pPr>
        <w:pStyle w:val="Normal3"/>
        <w:spacing w:after="0" w:line="240" w:lineRule="auto"/>
        <w:ind w:left="1701"/>
        <w:rPr>
          <w:rFonts w:ascii="Arial" w:hAnsi="Arial" w:cs="Arial"/>
        </w:rPr>
      </w:pPr>
    </w:p>
    <w:p w14:paraId="372F0FC0" w14:textId="33503015" w:rsidR="004E035E" w:rsidRPr="00851228" w:rsidRDefault="004E035E" w:rsidP="00E91FD7">
      <w:pPr>
        <w:pStyle w:val="Normal3"/>
        <w:spacing w:after="0" w:line="240" w:lineRule="auto"/>
        <w:ind w:left="1701"/>
        <w:rPr>
          <w:rFonts w:ascii="Arial" w:hAnsi="Arial" w:cs="Arial"/>
        </w:rPr>
      </w:pPr>
      <w:r w:rsidRPr="00851228">
        <w:rPr>
          <w:rFonts w:ascii="Arial" w:hAnsi="Arial" w:cs="Arial"/>
        </w:rPr>
        <w:t>Los informes de evaluación incluirán</w:t>
      </w:r>
      <w:r w:rsidR="007077AB">
        <w:rPr>
          <w:rFonts w:ascii="Arial" w:hAnsi="Arial" w:cs="Arial"/>
        </w:rPr>
        <w:t>, sin ser limitativos,</w:t>
      </w:r>
      <w:r w:rsidRPr="00851228">
        <w:rPr>
          <w:rFonts w:ascii="Arial" w:hAnsi="Arial" w:cs="Arial"/>
        </w:rPr>
        <w:t xml:space="preserve"> los siguientes temas:</w:t>
      </w:r>
    </w:p>
    <w:p w14:paraId="237BFF69" w14:textId="77777777" w:rsidR="0030388E" w:rsidRPr="00851228" w:rsidRDefault="004E035E" w:rsidP="00D07599">
      <w:pPr>
        <w:pStyle w:val="Normal3"/>
        <w:numPr>
          <w:ilvl w:val="0"/>
          <w:numId w:val="25"/>
        </w:numPr>
        <w:spacing w:after="0" w:line="240" w:lineRule="auto"/>
        <w:ind w:left="2422"/>
        <w:rPr>
          <w:rFonts w:ascii="Arial" w:hAnsi="Arial" w:cs="Arial"/>
        </w:rPr>
      </w:pPr>
      <w:r w:rsidRPr="00851228">
        <w:rPr>
          <w:rFonts w:ascii="Arial" w:hAnsi="Arial" w:cs="Arial"/>
        </w:rPr>
        <w:t xml:space="preserve">Avances en el logro de las metas incluidas en el Marco de Resultados acordado </w:t>
      </w:r>
      <w:r w:rsidR="009A4205" w:rsidRPr="00851228">
        <w:rPr>
          <w:rFonts w:ascii="Arial" w:hAnsi="Arial" w:cs="Arial"/>
        </w:rPr>
        <w:t>con</w:t>
      </w:r>
      <w:r w:rsidRPr="00851228">
        <w:rPr>
          <w:rFonts w:ascii="Arial" w:hAnsi="Arial" w:cs="Arial"/>
        </w:rPr>
        <w:t xml:space="preserve"> el </w:t>
      </w:r>
      <w:r w:rsidR="001E6609" w:rsidRPr="00851228">
        <w:rPr>
          <w:rFonts w:ascii="Arial" w:hAnsi="Arial" w:cs="Arial"/>
        </w:rPr>
        <w:t>Banco</w:t>
      </w:r>
      <w:r w:rsidR="009A4205" w:rsidRPr="00851228">
        <w:rPr>
          <w:rFonts w:ascii="Arial" w:hAnsi="Arial" w:cs="Arial"/>
        </w:rPr>
        <w:t>;</w:t>
      </w:r>
    </w:p>
    <w:p w14:paraId="67021DA2" w14:textId="77777777" w:rsidR="004E035E" w:rsidRPr="00851228" w:rsidRDefault="004E035E" w:rsidP="00D07599">
      <w:pPr>
        <w:pStyle w:val="Normal3"/>
        <w:numPr>
          <w:ilvl w:val="0"/>
          <w:numId w:val="25"/>
        </w:numPr>
        <w:spacing w:after="0" w:line="240" w:lineRule="auto"/>
        <w:ind w:left="2422"/>
        <w:rPr>
          <w:rFonts w:ascii="Arial" w:hAnsi="Arial" w:cs="Arial"/>
        </w:rPr>
      </w:pPr>
      <w:r w:rsidRPr="00851228">
        <w:rPr>
          <w:rFonts w:ascii="Arial" w:hAnsi="Arial" w:cs="Arial"/>
        </w:rPr>
        <w:t>Grado de cumplimiento de las obligaciones contractuales</w:t>
      </w:r>
      <w:r w:rsidR="00317572" w:rsidRPr="00851228">
        <w:rPr>
          <w:rFonts w:ascii="Arial" w:hAnsi="Arial" w:cs="Arial"/>
        </w:rPr>
        <w:t>;</w:t>
      </w:r>
    </w:p>
    <w:p w14:paraId="5737BC6C" w14:textId="77777777" w:rsidR="004E035E" w:rsidRPr="00851228" w:rsidRDefault="004E035E" w:rsidP="00D07599">
      <w:pPr>
        <w:pStyle w:val="Normal3"/>
        <w:numPr>
          <w:ilvl w:val="0"/>
          <w:numId w:val="25"/>
        </w:numPr>
        <w:spacing w:after="0" w:line="240" w:lineRule="auto"/>
        <w:ind w:left="2422"/>
        <w:rPr>
          <w:rFonts w:ascii="Arial" w:hAnsi="Arial" w:cs="Arial"/>
        </w:rPr>
      </w:pPr>
      <w:r w:rsidRPr="00851228">
        <w:rPr>
          <w:rFonts w:ascii="Arial" w:hAnsi="Arial" w:cs="Arial"/>
        </w:rPr>
        <w:t>Efectividad del sistema de seguimiento y evaluación</w:t>
      </w:r>
      <w:r w:rsidR="00317572" w:rsidRPr="00851228">
        <w:rPr>
          <w:rFonts w:ascii="Arial" w:hAnsi="Arial" w:cs="Arial"/>
        </w:rPr>
        <w:t>;</w:t>
      </w:r>
    </w:p>
    <w:p w14:paraId="10445CA5" w14:textId="77777777" w:rsidR="004E035E" w:rsidRPr="00851228" w:rsidRDefault="004E035E" w:rsidP="00D07599">
      <w:pPr>
        <w:pStyle w:val="Normal3"/>
        <w:numPr>
          <w:ilvl w:val="0"/>
          <w:numId w:val="25"/>
        </w:numPr>
        <w:spacing w:after="0" w:line="240" w:lineRule="auto"/>
        <w:ind w:left="2422"/>
        <w:rPr>
          <w:rFonts w:ascii="Arial" w:hAnsi="Arial" w:cs="Arial"/>
        </w:rPr>
      </w:pPr>
      <w:r w:rsidRPr="00851228">
        <w:rPr>
          <w:rFonts w:ascii="Arial" w:hAnsi="Arial" w:cs="Arial"/>
        </w:rPr>
        <w:t>Efectividad del monitoreo de los aspectos de capacidad institucional</w:t>
      </w:r>
      <w:r w:rsidR="00317572" w:rsidRPr="00851228">
        <w:rPr>
          <w:rFonts w:ascii="Arial" w:hAnsi="Arial" w:cs="Arial"/>
        </w:rPr>
        <w:t>;</w:t>
      </w:r>
    </w:p>
    <w:p w14:paraId="554C513F" w14:textId="77777777" w:rsidR="007077AB" w:rsidRDefault="004E035E" w:rsidP="00D07599">
      <w:pPr>
        <w:pStyle w:val="Normal3"/>
        <w:numPr>
          <w:ilvl w:val="0"/>
          <w:numId w:val="25"/>
        </w:numPr>
        <w:spacing w:after="0" w:line="240" w:lineRule="auto"/>
        <w:ind w:left="2422"/>
        <w:rPr>
          <w:rFonts w:ascii="Arial" w:hAnsi="Arial" w:cs="Arial"/>
        </w:rPr>
      </w:pPr>
      <w:r w:rsidRPr="00851228">
        <w:rPr>
          <w:rFonts w:ascii="Arial" w:hAnsi="Arial" w:cs="Arial"/>
        </w:rPr>
        <w:t>Situación financiera</w:t>
      </w:r>
      <w:r w:rsidR="00BB3DFD" w:rsidRPr="00851228">
        <w:rPr>
          <w:rFonts w:ascii="Arial" w:hAnsi="Arial" w:cs="Arial"/>
        </w:rPr>
        <w:t>.</w:t>
      </w:r>
    </w:p>
    <w:p w14:paraId="7FA5DB5F" w14:textId="77777777" w:rsidR="007077AB" w:rsidRDefault="007077AB" w:rsidP="00D07599">
      <w:pPr>
        <w:pStyle w:val="Normal3"/>
        <w:numPr>
          <w:ilvl w:val="0"/>
          <w:numId w:val="25"/>
        </w:numPr>
        <w:spacing w:after="0" w:line="240" w:lineRule="auto"/>
        <w:ind w:left="2422"/>
        <w:rPr>
          <w:rFonts w:ascii="Arial" w:hAnsi="Arial" w:cs="Arial"/>
        </w:rPr>
      </w:pPr>
      <w:r>
        <w:rPr>
          <w:rFonts w:ascii="Arial" w:hAnsi="Arial" w:cs="Arial"/>
        </w:rPr>
        <w:t>Lecciones Aprendidas</w:t>
      </w:r>
    </w:p>
    <w:p w14:paraId="0D535A75" w14:textId="77777777" w:rsidR="007077AB" w:rsidRDefault="007077AB" w:rsidP="00D07599">
      <w:pPr>
        <w:pStyle w:val="Normal3"/>
        <w:numPr>
          <w:ilvl w:val="0"/>
          <w:numId w:val="25"/>
        </w:numPr>
        <w:spacing w:after="0" w:line="240" w:lineRule="auto"/>
        <w:ind w:left="2422"/>
        <w:rPr>
          <w:rFonts w:ascii="Arial" w:hAnsi="Arial" w:cs="Arial"/>
        </w:rPr>
      </w:pPr>
      <w:r>
        <w:rPr>
          <w:rFonts w:ascii="Arial" w:hAnsi="Arial" w:cs="Arial"/>
        </w:rPr>
        <w:t>Recomendaciones</w:t>
      </w:r>
    </w:p>
    <w:p w14:paraId="1A65CA3E" w14:textId="1E64924D" w:rsidR="007077AB" w:rsidRDefault="007077AB" w:rsidP="00D07599">
      <w:pPr>
        <w:pStyle w:val="Normal3"/>
        <w:numPr>
          <w:ilvl w:val="0"/>
          <w:numId w:val="25"/>
        </w:numPr>
        <w:spacing w:after="0" w:line="240" w:lineRule="auto"/>
        <w:ind w:left="2422"/>
        <w:rPr>
          <w:rFonts w:ascii="Arial" w:hAnsi="Arial" w:cs="Arial"/>
        </w:rPr>
      </w:pPr>
      <w:r>
        <w:rPr>
          <w:rFonts w:ascii="Arial" w:hAnsi="Arial" w:cs="Arial"/>
        </w:rPr>
        <w:t>Próximos pasos</w:t>
      </w:r>
    </w:p>
    <w:p w14:paraId="6629C70E" w14:textId="6BC658F9" w:rsidR="007077AB" w:rsidRDefault="007077AB" w:rsidP="00D07599">
      <w:pPr>
        <w:pStyle w:val="Normal3"/>
        <w:numPr>
          <w:ilvl w:val="0"/>
          <w:numId w:val="25"/>
        </w:numPr>
        <w:spacing w:after="0" w:line="240" w:lineRule="auto"/>
        <w:ind w:left="2422"/>
        <w:rPr>
          <w:rFonts w:ascii="Arial" w:hAnsi="Arial" w:cs="Arial"/>
        </w:rPr>
      </w:pPr>
      <w:r>
        <w:rPr>
          <w:rFonts w:ascii="Arial" w:hAnsi="Arial" w:cs="Arial"/>
        </w:rPr>
        <w:t>Proyecciones de gasto</w:t>
      </w:r>
    </w:p>
    <w:p w14:paraId="29A2DE84" w14:textId="3CCED763" w:rsidR="004E035E" w:rsidRPr="00851228" w:rsidRDefault="007077AB" w:rsidP="00D07599">
      <w:pPr>
        <w:pStyle w:val="Normal3"/>
        <w:numPr>
          <w:ilvl w:val="0"/>
          <w:numId w:val="25"/>
        </w:numPr>
        <w:spacing w:after="0" w:line="240" w:lineRule="auto"/>
        <w:ind w:left="2422"/>
        <w:rPr>
          <w:rFonts w:ascii="Arial" w:hAnsi="Arial" w:cs="Arial"/>
        </w:rPr>
      </w:pPr>
      <w:r>
        <w:rPr>
          <w:rFonts w:ascii="Arial" w:hAnsi="Arial" w:cs="Arial"/>
        </w:rPr>
        <w:t>Indicadores de gestión</w:t>
      </w:r>
    </w:p>
    <w:p w14:paraId="70A26B15" w14:textId="77777777" w:rsidR="00E91FD7" w:rsidRPr="00851228" w:rsidRDefault="00E91FD7" w:rsidP="00E91FD7">
      <w:pPr>
        <w:pStyle w:val="Normal3"/>
        <w:spacing w:after="0" w:line="240" w:lineRule="auto"/>
        <w:ind w:left="1701"/>
        <w:rPr>
          <w:rFonts w:ascii="Arial" w:hAnsi="Arial" w:cs="Arial"/>
        </w:rPr>
      </w:pPr>
    </w:p>
    <w:p w14:paraId="59BE6173" w14:textId="2E43AED8" w:rsidR="000E2C07" w:rsidRDefault="00826E07" w:rsidP="00E91FD7">
      <w:pPr>
        <w:pStyle w:val="Normal3"/>
        <w:spacing w:after="0" w:line="240" w:lineRule="auto"/>
        <w:ind w:left="1701"/>
        <w:rPr>
          <w:rFonts w:ascii="Arial" w:hAnsi="Arial" w:cs="Arial"/>
        </w:rPr>
      </w:pPr>
      <w:r w:rsidRPr="00851228">
        <w:rPr>
          <w:rFonts w:ascii="Arial" w:hAnsi="Arial" w:cs="Arial"/>
        </w:rPr>
        <w:lastRenderedPageBreak/>
        <w:t xml:space="preserve">Los Informes de Evaluación son </w:t>
      </w:r>
      <w:r w:rsidR="009A4205" w:rsidRPr="00851228">
        <w:rPr>
          <w:rFonts w:ascii="Arial" w:hAnsi="Arial" w:cs="Arial"/>
        </w:rPr>
        <w:t xml:space="preserve">visados por la DGGRP y </w:t>
      </w:r>
      <w:r w:rsidRPr="00851228">
        <w:rPr>
          <w:rFonts w:ascii="Arial" w:hAnsi="Arial" w:cs="Arial"/>
        </w:rPr>
        <w:t xml:space="preserve">aprobados por la Jefatura de la </w:t>
      </w:r>
      <w:r w:rsidR="001810A1">
        <w:rPr>
          <w:rFonts w:ascii="Arial" w:hAnsi="Arial" w:cs="Arial"/>
        </w:rPr>
        <w:t>UCCTF/OGIP</w:t>
      </w:r>
      <w:r w:rsidRPr="00851228">
        <w:rPr>
          <w:rFonts w:ascii="Arial" w:hAnsi="Arial" w:cs="Arial"/>
        </w:rPr>
        <w:t xml:space="preserve">, quien se encargará de remitirlos </w:t>
      </w:r>
      <w:r w:rsidR="009A4205" w:rsidRPr="00851228">
        <w:rPr>
          <w:rFonts w:ascii="Arial" w:hAnsi="Arial" w:cs="Arial"/>
        </w:rPr>
        <w:t xml:space="preserve">al </w:t>
      </w:r>
      <w:r w:rsidR="001E6609" w:rsidRPr="00851228">
        <w:rPr>
          <w:rFonts w:ascii="Arial" w:hAnsi="Arial" w:cs="Arial"/>
        </w:rPr>
        <w:t>Banco</w:t>
      </w:r>
      <w:r w:rsidR="009A4205" w:rsidRPr="00851228">
        <w:rPr>
          <w:rFonts w:ascii="Arial" w:hAnsi="Arial" w:cs="Arial"/>
        </w:rPr>
        <w:t xml:space="preserve"> para su </w:t>
      </w:r>
      <w:r w:rsidRPr="00851228">
        <w:rPr>
          <w:rFonts w:ascii="Arial" w:hAnsi="Arial" w:cs="Arial"/>
        </w:rPr>
        <w:t>no objeción</w:t>
      </w:r>
      <w:r w:rsidR="009A4205" w:rsidRPr="00851228">
        <w:rPr>
          <w:rFonts w:ascii="Arial" w:hAnsi="Arial" w:cs="Arial"/>
        </w:rPr>
        <w:t>.</w:t>
      </w:r>
      <w:bookmarkStart w:id="87" w:name="_Toc329310114"/>
      <w:bookmarkStart w:id="88" w:name="_Toc329310185"/>
    </w:p>
    <w:p w14:paraId="21F2FA0B" w14:textId="77777777" w:rsidR="00E91FD7" w:rsidRPr="00851228" w:rsidRDefault="00E91FD7" w:rsidP="00E91FD7">
      <w:pPr>
        <w:pStyle w:val="Normal3"/>
        <w:spacing w:after="0" w:line="240" w:lineRule="auto"/>
        <w:ind w:left="1701"/>
        <w:rPr>
          <w:rFonts w:ascii="Arial" w:hAnsi="Arial" w:cs="Arial"/>
        </w:rPr>
      </w:pPr>
    </w:p>
    <w:p w14:paraId="77AD607A" w14:textId="52A6A625" w:rsidR="009A4205" w:rsidRDefault="009A4205" w:rsidP="00E91FD7">
      <w:pPr>
        <w:pStyle w:val="Normal3"/>
        <w:spacing w:after="0" w:line="240" w:lineRule="auto"/>
        <w:ind w:left="1701"/>
        <w:rPr>
          <w:rFonts w:ascii="Arial" w:hAnsi="Arial" w:cs="Arial"/>
        </w:rPr>
      </w:pPr>
      <w:r w:rsidRPr="00851228">
        <w:rPr>
          <w:rFonts w:ascii="Arial" w:hAnsi="Arial" w:cs="Arial"/>
        </w:rPr>
        <w:t xml:space="preserve">Así mismo </w:t>
      </w:r>
      <w:r w:rsidR="008B1CAF">
        <w:rPr>
          <w:rFonts w:ascii="Arial" w:hAnsi="Arial" w:cs="Arial"/>
        </w:rPr>
        <w:t>el MEF</w:t>
      </w:r>
      <w:r w:rsidRPr="00851228">
        <w:rPr>
          <w:rFonts w:ascii="Arial" w:hAnsi="Arial" w:cs="Arial"/>
        </w:rPr>
        <w:t xml:space="preserve"> realizará una evaluación ex post, posterior a la ejecución del Proyecto, en el marco del Sistema Nacional de Inversión Pública.</w:t>
      </w:r>
    </w:p>
    <w:p w14:paraId="64A02A29" w14:textId="77777777" w:rsidR="00E91FD7" w:rsidRPr="00851228" w:rsidRDefault="00E91FD7" w:rsidP="00E91FD7">
      <w:pPr>
        <w:pStyle w:val="Normal3"/>
        <w:spacing w:after="0" w:line="240" w:lineRule="auto"/>
        <w:ind w:left="1701"/>
        <w:rPr>
          <w:rFonts w:ascii="Arial" w:hAnsi="Arial" w:cs="Arial"/>
        </w:rPr>
      </w:pPr>
    </w:p>
    <w:p w14:paraId="515B1125" w14:textId="77777777" w:rsidR="000202D1" w:rsidRPr="00851228" w:rsidRDefault="000202D1" w:rsidP="00E91FD7">
      <w:pPr>
        <w:pStyle w:val="Heading3"/>
        <w:spacing w:after="0" w:line="240" w:lineRule="auto"/>
        <w:ind w:left="1701" w:hanging="708"/>
        <w:rPr>
          <w:rFonts w:ascii="Arial" w:hAnsi="Arial" w:cs="Arial"/>
        </w:rPr>
      </w:pPr>
      <w:bookmarkStart w:id="89" w:name="_Toc370820121"/>
      <w:r w:rsidRPr="00851228">
        <w:rPr>
          <w:rFonts w:ascii="Arial" w:hAnsi="Arial" w:cs="Arial"/>
        </w:rPr>
        <w:t xml:space="preserve">Informes de </w:t>
      </w:r>
      <w:r w:rsidR="001C76EC" w:rsidRPr="00851228">
        <w:rPr>
          <w:rFonts w:ascii="Arial" w:hAnsi="Arial" w:cs="Arial"/>
        </w:rPr>
        <w:t>Mantenimiento</w:t>
      </w:r>
      <w:r w:rsidRPr="00851228">
        <w:rPr>
          <w:rFonts w:ascii="Arial" w:hAnsi="Arial" w:cs="Arial"/>
        </w:rPr>
        <w:t>.</w:t>
      </w:r>
      <w:bookmarkEnd w:id="89"/>
    </w:p>
    <w:p w14:paraId="2DAD96C7" w14:textId="75976803" w:rsidR="000202D1" w:rsidRDefault="00044611" w:rsidP="00E91FD7">
      <w:pPr>
        <w:pStyle w:val="Normal3"/>
        <w:spacing w:after="0" w:line="240" w:lineRule="auto"/>
        <w:ind w:left="1701"/>
        <w:rPr>
          <w:rFonts w:ascii="Arial" w:hAnsi="Arial" w:cs="Arial"/>
        </w:rPr>
      </w:pPr>
      <w:r>
        <w:rPr>
          <w:rFonts w:ascii="Arial" w:hAnsi="Arial" w:cs="Arial"/>
        </w:rPr>
        <w:t>El MEF</w:t>
      </w:r>
      <w:r w:rsidR="00CB178F">
        <w:rPr>
          <w:rFonts w:ascii="Arial" w:hAnsi="Arial" w:cs="Arial"/>
        </w:rPr>
        <w:t xml:space="preserve"> </w:t>
      </w:r>
      <w:r w:rsidR="001C76EC" w:rsidRPr="00851228">
        <w:rPr>
          <w:rFonts w:ascii="Arial" w:hAnsi="Arial" w:cs="Arial"/>
        </w:rPr>
        <w:t>elaborará y presentará a</w:t>
      </w:r>
      <w:r w:rsidR="00CB178F">
        <w:rPr>
          <w:rFonts w:ascii="Arial" w:hAnsi="Arial" w:cs="Arial"/>
        </w:rPr>
        <w:t xml:space="preserve"> la </w:t>
      </w:r>
      <w:r w:rsidR="001810A1">
        <w:rPr>
          <w:rFonts w:ascii="Arial" w:hAnsi="Arial" w:cs="Arial"/>
        </w:rPr>
        <w:t>UCCTF/OGIP</w:t>
      </w:r>
      <w:r w:rsidR="00CB178F">
        <w:rPr>
          <w:rFonts w:ascii="Arial" w:hAnsi="Arial" w:cs="Arial"/>
        </w:rPr>
        <w:t xml:space="preserve"> </w:t>
      </w:r>
      <w:r w:rsidR="001C76EC" w:rsidRPr="00851228">
        <w:rPr>
          <w:rFonts w:ascii="Arial" w:hAnsi="Arial" w:cs="Arial"/>
        </w:rPr>
        <w:t>un informe sobre el estado de mantenimiento de los equipos y software comprendidos en el Proyecto, mostrando el estado actual de dichos bienes, las acciones realizadas y el cumplimiento de los compromisos asumidos para mantenerlos de forma adecuada de acuerdo con normas técnicas generalmente aceptadas.</w:t>
      </w:r>
      <w:r w:rsidR="00CB178F">
        <w:rPr>
          <w:rFonts w:ascii="Arial" w:hAnsi="Arial" w:cs="Arial"/>
        </w:rPr>
        <w:t xml:space="preserve"> </w:t>
      </w:r>
    </w:p>
    <w:p w14:paraId="0C142340" w14:textId="77777777" w:rsidR="00067130" w:rsidRPr="00851228" w:rsidRDefault="00067130" w:rsidP="00E91FD7">
      <w:pPr>
        <w:pStyle w:val="Heading3"/>
        <w:spacing w:after="0" w:line="240" w:lineRule="auto"/>
        <w:ind w:left="1701" w:hanging="708"/>
        <w:rPr>
          <w:rFonts w:ascii="Arial" w:hAnsi="Arial" w:cs="Arial"/>
        </w:rPr>
      </w:pPr>
      <w:bookmarkStart w:id="90" w:name="_Toc370820122"/>
      <w:r w:rsidRPr="00851228">
        <w:rPr>
          <w:rFonts w:ascii="Arial" w:hAnsi="Arial" w:cs="Arial"/>
        </w:rPr>
        <w:t>Estados Financieros y otros Informes.</w:t>
      </w:r>
      <w:bookmarkEnd w:id="90"/>
    </w:p>
    <w:p w14:paraId="7B990D7C" w14:textId="4C7E293C" w:rsidR="00504DC9" w:rsidRPr="00851228" w:rsidRDefault="00067130" w:rsidP="00E91FD7">
      <w:pPr>
        <w:pStyle w:val="Normal3"/>
        <w:spacing w:after="0" w:line="240" w:lineRule="auto"/>
        <w:ind w:left="1701"/>
        <w:rPr>
          <w:rFonts w:ascii="Arial" w:hAnsi="Arial" w:cs="Arial"/>
        </w:rPr>
      </w:pPr>
      <w:r w:rsidRPr="00851228">
        <w:rPr>
          <w:rFonts w:ascii="Arial" w:hAnsi="Arial" w:cs="Arial"/>
        </w:rPr>
        <w:t xml:space="preserve">La </w:t>
      </w:r>
      <w:r w:rsidR="001810A1">
        <w:rPr>
          <w:rFonts w:ascii="Arial" w:hAnsi="Arial" w:cs="Arial"/>
        </w:rPr>
        <w:t>UCCTF/OGIP</w:t>
      </w:r>
      <w:r w:rsidRPr="00851228">
        <w:rPr>
          <w:rFonts w:ascii="Arial" w:hAnsi="Arial" w:cs="Arial"/>
        </w:rPr>
        <w:t xml:space="preserve"> </w:t>
      </w:r>
      <w:r w:rsidR="00504DC9" w:rsidRPr="00851228">
        <w:rPr>
          <w:rFonts w:ascii="Arial" w:hAnsi="Arial" w:cs="Arial"/>
        </w:rPr>
        <w:t xml:space="preserve">es responsable de </w:t>
      </w:r>
      <w:r w:rsidRPr="00851228">
        <w:rPr>
          <w:rFonts w:ascii="Arial" w:hAnsi="Arial" w:cs="Arial"/>
        </w:rPr>
        <w:t>elabor</w:t>
      </w:r>
      <w:r w:rsidR="00504DC9" w:rsidRPr="00851228">
        <w:rPr>
          <w:rFonts w:ascii="Arial" w:hAnsi="Arial" w:cs="Arial"/>
        </w:rPr>
        <w:t>ar</w:t>
      </w:r>
      <w:r w:rsidRPr="00851228">
        <w:rPr>
          <w:rFonts w:ascii="Arial" w:hAnsi="Arial" w:cs="Arial"/>
        </w:rPr>
        <w:t xml:space="preserve"> y presentar al </w:t>
      </w:r>
      <w:r w:rsidR="001E6609" w:rsidRPr="00851228">
        <w:rPr>
          <w:rFonts w:ascii="Arial" w:hAnsi="Arial" w:cs="Arial"/>
        </w:rPr>
        <w:t>Banco</w:t>
      </w:r>
      <w:r w:rsidR="00504DC9" w:rsidRPr="00851228">
        <w:rPr>
          <w:rFonts w:ascii="Arial" w:hAnsi="Arial" w:cs="Arial"/>
        </w:rPr>
        <w:t xml:space="preserve"> los siguientes informes:</w:t>
      </w:r>
    </w:p>
    <w:p w14:paraId="39A759F0" w14:textId="77777777" w:rsidR="00504DC9" w:rsidRPr="00851228" w:rsidRDefault="00804D6A" w:rsidP="00D07599">
      <w:pPr>
        <w:pStyle w:val="Normal2"/>
        <w:numPr>
          <w:ilvl w:val="0"/>
          <w:numId w:val="27"/>
        </w:numPr>
        <w:spacing w:after="0" w:line="240" w:lineRule="auto"/>
        <w:rPr>
          <w:rFonts w:ascii="Arial" w:hAnsi="Arial" w:cs="Arial"/>
        </w:rPr>
      </w:pPr>
      <w:r w:rsidRPr="00851228">
        <w:rPr>
          <w:rFonts w:ascii="Arial" w:hAnsi="Arial" w:cs="Arial"/>
        </w:rPr>
        <w:t>D</w:t>
      </w:r>
      <w:r w:rsidR="00504DC9" w:rsidRPr="00851228">
        <w:rPr>
          <w:rFonts w:ascii="Arial" w:hAnsi="Arial" w:cs="Arial"/>
        </w:rPr>
        <w:t>entro del plazo de ciento veinte (120) días siguientes al cierre de cada ejercicio económico y durante el Plazo Original de Des</w:t>
      </w:r>
      <w:r w:rsidRPr="00851228">
        <w:rPr>
          <w:rFonts w:ascii="Arial" w:hAnsi="Arial" w:cs="Arial"/>
        </w:rPr>
        <w:t>embolso o sus extensiones, los Estados F</w:t>
      </w:r>
      <w:r w:rsidR="00504DC9" w:rsidRPr="00851228">
        <w:rPr>
          <w:rFonts w:ascii="Arial" w:hAnsi="Arial" w:cs="Arial"/>
        </w:rPr>
        <w:t xml:space="preserve">inancieros </w:t>
      </w:r>
      <w:r w:rsidRPr="00851228">
        <w:rPr>
          <w:rFonts w:ascii="Arial" w:hAnsi="Arial" w:cs="Arial"/>
        </w:rPr>
        <w:t>A</w:t>
      </w:r>
      <w:r w:rsidR="00504DC9" w:rsidRPr="00851228">
        <w:rPr>
          <w:rFonts w:ascii="Arial" w:hAnsi="Arial" w:cs="Arial"/>
        </w:rPr>
        <w:t>uditados del Proyecto, debidamente dictaminados por una firma de auditoría independiente aceptable al Banco, seleccionada y con</w:t>
      </w:r>
      <w:r w:rsidR="000B2A38" w:rsidRPr="00851228">
        <w:rPr>
          <w:rFonts w:ascii="Arial" w:hAnsi="Arial" w:cs="Arial"/>
        </w:rPr>
        <w:t>tratada de conformidad con las p</w:t>
      </w:r>
      <w:r w:rsidR="00504DC9" w:rsidRPr="00851228">
        <w:rPr>
          <w:rFonts w:ascii="Arial" w:hAnsi="Arial" w:cs="Arial"/>
        </w:rPr>
        <w:t xml:space="preserve">olíticas y procedimientos del Banco en la materia. El último de estos informes será presentado dentro de los ciento veinte (120) días siguientes al vencimiento del Plazo Original de Desembolso o sus extensiones. </w:t>
      </w:r>
    </w:p>
    <w:p w14:paraId="64322AD2" w14:textId="77777777" w:rsidR="00504DC9" w:rsidRDefault="000B2A38" w:rsidP="00D07599">
      <w:pPr>
        <w:pStyle w:val="Normal2"/>
        <w:numPr>
          <w:ilvl w:val="0"/>
          <w:numId w:val="27"/>
        </w:numPr>
        <w:spacing w:after="0" w:line="240" w:lineRule="auto"/>
        <w:rPr>
          <w:rFonts w:ascii="Arial" w:hAnsi="Arial" w:cs="Arial"/>
        </w:rPr>
      </w:pPr>
      <w:r w:rsidRPr="00851228">
        <w:rPr>
          <w:rFonts w:ascii="Arial" w:hAnsi="Arial" w:cs="Arial"/>
        </w:rPr>
        <w:t>D</w:t>
      </w:r>
      <w:r w:rsidR="00504DC9" w:rsidRPr="00851228">
        <w:rPr>
          <w:rFonts w:ascii="Arial" w:hAnsi="Arial" w:cs="Arial"/>
        </w:rPr>
        <w:t>urante el Plazo Original de Desembolso o sus extensiones, dentro de los sesenta (60) días siguientes a la fecha del vencimient</w:t>
      </w:r>
      <w:r w:rsidRPr="00851228">
        <w:rPr>
          <w:rFonts w:ascii="Arial" w:hAnsi="Arial" w:cs="Arial"/>
        </w:rPr>
        <w:t>o de cada semestre calendario, Informes Financieros No A</w:t>
      </w:r>
      <w:r w:rsidR="00504DC9" w:rsidRPr="00851228">
        <w:rPr>
          <w:rFonts w:ascii="Arial" w:hAnsi="Arial" w:cs="Arial"/>
        </w:rPr>
        <w:t>uditados sobre las actividades financiadas en</w:t>
      </w:r>
      <w:r w:rsidRPr="00851228">
        <w:rPr>
          <w:rFonts w:ascii="Arial" w:hAnsi="Arial" w:cs="Arial"/>
        </w:rPr>
        <w:t xml:space="preserve"> el semestre anterior para los C</w:t>
      </w:r>
      <w:r w:rsidR="00504DC9" w:rsidRPr="00851228">
        <w:rPr>
          <w:rFonts w:ascii="Arial" w:hAnsi="Arial" w:cs="Arial"/>
        </w:rPr>
        <w:t>omponentes del Proyecto.</w:t>
      </w:r>
    </w:p>
    <w:p w14:paraId="27C03E13" w14:textId="77777777" w:rsidR="00E91FD7" w:rsidRPr="00851228" w:rsidRDefault="00E91FD7" w:rsidP="00E91FD7">
      <w:pPr>
        <w:pStyle w:val="Normal2"/>
        <w:spacing w:after="0" w:line="240" w:lineRule="auto"/>
        <w:ind w:left="2061"/>
        <w:rPr>
          <w:rFonts w:ascii="Arial" w:hAnsi="Arial" w:cs="Arial"/>
        </w:rPr>
      </w:pPr>
    </w:p>
    <w:p w14:paraId="73A1A3EF" w14:textId="77777777" w:rsidR="00455FA5" w:rsidRPr="00851228" w:rsidRDefault="00455FA5" w:rsidP="00851228">
      <w:pPr>
        <w:pStyle w:val="Heading1"/>
        <w:spacing w:after="0" w:line="240" w:lineRule="auto"/>
        <w:rPr>
          <w:rFonts w:ascii="Arial" w:hAnsi="Arial" w:cs="Arial"/>
        </w:rPr>
      </w:pPr>
      <w:bookmarkStart w:id="91" w:name="_Toc370820123"/>
      <w:r w:rsidRPr="00851228">
        <w:rPr>
          <w:rFonts w:ascii="Arial" w:hAnsi="Arial" w:cs="Arial"/>
        </w:rPr>
        <w:t>Registros y Archivos</w:t>
      </w:r>
      <w:bookmarkEnd w:id="87"/>
      <w:bookmarkEnd w:id="88"/>
      <w:r w:rsidR="005B7761" w:rsidRPr="00851228">
        <w:rPr>
          <w:rFonts w:ascii="Arial" w:hAnsi="Arial" w:cs="Arial"/>
        </w:rPr>
        <w:t>.</w:t>
      </w:r>
      <w:bookmarkEnd w:id="91"/>
    </w:p>
    <w:p w14:paraId="1B1B0C60" w14:textId="7439FF4B" w:rsidR="002A07CF" w:rsidRPr="00851228" w:rsidRDefault="005107BE" w:rsidP="00E91FD7">
      <w:pPr>
        <w:spacing w:after="0" w:line="240" w:lineRule="auto"/>
        <w:ind w:left="360"/>
        <w:rPr>
          <w:rFonts w:ascii="Arial" w:hAnsi="Arial" w:cs="Arial"/>
        </w:rPr>
      </w:pPr>
      <w:r w:rsidRPr="00851228">
        <w:rPr>
          <w:rFonts w:ascii="Arial" w:hAnsi="Arial" w:cs="Arial"/>
        </w:rPr>
        <w:t xml:space="preserve">Los registros y archivos que genere el </w:t>
      </w:r>
      <w:r w:rsidR="00B2737F" w:rsidRPr="00851228">
        <w:rPr>
          <w:rFonts w:ascii="Arial" w:hAnsi="Arial" w:cs="Arial"/>
        </w:rPr>
        <w:t>Proyecto</w:t>
      </w:r>
      <w:r w:rsidRPr="00851228">
        <w:rPr>
          <w:rFonts w:ascii="Arial" w:hAnsi="Arial" w:cs="Arial"/>
        </w:rPr>
        <w:t xml:space="preserve"> se manejarán de acuerdo al Sistema de Archivos de la </w:t>
      </w:r>
      <w:r w:rsidR="001810A1">
        <w:rPr>
          <w:rFonts w:ascii="Arial" w:hAnsi="Arial" w:cs="Arial"/>
        </w:rPr>
        <w:t>UCCTF/OGIP</w:t>
      </w:r>
      <w:r w:rsidRPr="00851228">
        <w:rPr>
          <w:rFonts w:ascii="Arial" w:hAnsi="Arial" w:cs="Arial"/>
        </w:rPr>
        <w:t>.</w:t>
      </w:r>
    </w:p>
    <w:p w14:paraId="7D9A5252" w14:textId="77777777" w:rsidR="00E91FD7" w:rsidRDefault="00E91FD7" w:rsidP="00E91FD7">
      <w:pPr>
        <w:pStyle w:val="Heading1"/>
        <w:numPr>
          <w:ilvl w:val="0"/>
          <w:numId w:val="0"/>
        </w:numPr>
        <w:spacing w:after="0" w:line="240" w:lineRule="auto"/>
        <w:ind w:left="360"/>
        <w:rPr>
          <w:rFonts w:ascii="Arial" w:hAnsi="Arial" w:cs="Arial"/>
        </w:rPr>
      </w:pPr>
      <w:bookmarkStart w:id="92" w:name="_Toc329310115"/>
      <w:bookmarkStart w:id="93" w:name="_Toc329310186"/>
    </w:p>
    <w:p w14:paraId="77B67EC9" w14:textId="77777777" w:rsidR="00455FA5" w:rsidRPr="00851228" w:rsidRDefault="00455FA5" w:rsidP="00851228">
      <w:pPr>
        <w:pStyle w:val="Heading1"/>
        <w:spacing w:after="0" w:line="240" w:lineRule="auto"/>
        <w:rPr>
          <w:rFonts w:ascii="Arial" w:hAnsi="Arial" w:cs="Arial"/>
        </w:rPr>
      </w:pPr>
      <w:bookmarkStart w:id="94" w:name="_Toc370820124"/>
      <w:r w:rsidRPr="00851228">
        <w:rPr>
          <w:rFonts w:ascii="Arial" w:hAnsi="Arial" w:cs="Arial"/>
        </w:rPr>
        <w:t>Anexos.</w:t>
      </w:r>
      <w:bookmarkEnd w:id="92"/>
      <w:bookmarkEnd w:id="93"/>
      <w:bookmarkEnd w:id="94"/>
    </w:p>
    <w:p w14:paraId="2F2AE2E7" w14:textId="77777777" w:rsidR="00455FA5" w:rsidRPr="00851228" w:rsidRDefault="000E2C07" w:rsidP="00851228">
      <w:pPr>
        <w:pStyle w:val="Heading2"/>
        <w:spacing w:after="0" w:line="240" w:lineRule="auto"/>
        <w:rPr>
          <w:rFonts w:ascii="Arial" w:hAnsi="Arial" w:cs="Arial"/>
        </w:rPr>
      </w:pPr>
      <w:bookmarkStart w:id="95" w:name="_Toc329310116"/>
      <w:bookmarkStart w:id="96" w:name="_Toc329310187"/>
      <w:bookmarkStart w:id="97" w:name="_Toc370820125"/>
      <w:r w:rsidRPr="00851228">
        <w:rPr>
          <w:rFonts w:ascii="Arial" w:hAnsi="Arial" w:cs="Arial"/>
        </w:rPr>
        <w:t xml:space="preserve">Anexo N°1: </w:t>
      </w:r>
      <w:r w:rsidR="00455FA5" w:rsidRPr="00851228">
        <w:rPr>
          <w:rFonts w:ascii="Arial" w:hAnsi="Arial" w:cs="Arial"/>
        </w:rPr>
        <w:t>Descripción de Cargos</w:t>
      </w:r>
      <w:bookmarkEnd w:id="95"/>
      <w:bookmarkEnd w:id="96"/>
      <w:r w:rsidR="005B7761" w:rsidRPr="00851228">
        <w:rPr>
          <w:rFonts w:ascii="Arial" w:hAnsi="Arial" w:cs="Arial"/>
        </w:rPr>
        <w:t>.</w:t>
      </w:r>
      <w:bookmarkEnd w:id="97"/>
    </w:p>
    <w:p w14:paraId="1B4F7164" w14:textId="77777777" w:rsidR="00455FA5" w:rsidRPr="00851228" w:rsidRDefault="000E2C07" w:rsidP="00851228">
      <w:pPr>
        <w:pStyle w:val="Heading2"/>
        <w:spacing w:after="0" w:line="240" w:lineRule="auto"/>
        <w:rPr>
          <w:rFonts w:ascii="Arial" w:hAnsi="Arial" w:cs="Arial"/>
        </w:rPr>
      </w:pPr>
      <w:bookmarkStart w:id="98" w:name="_Toc330458571"/>
      <w:bookmarkStart w:id="99" w:name="_Toc330458572"/>
      <w:bookmarkStart w:id="100" w:name="_Toc330458573"/>
      <w:bookmarkStart w:id="101" w:name="_Toc330458574"/>
      <w:bookmarkStart w:id="102" w:name="_Toc330458575"/>
      <w:bookmarkStart w:id="103" w:name="_Toc330458576"/>
      <w:bookmarkStart w:id="104" w:name="_Toc330458578"/>
      <w:bookmarkStart w:id="105" w:name="_Toc330458579"/>
      <w:bookmarkStart w:id="106" w:name="_Toc330458580"/>
      <w:bookmarkStart w:id="107" w:name="_Toc330458584"/>
      <w:bookmarkStart w:id="108" w:name="_Toc330458602"/>
      <w:bookmarkStart w:id="109" w:name="_Toc330458607"/>
      <w:bookmarkStart w:id="110" w:name="_Toc330458619"/>
      <w:bookmarkStart w:id="111" w:name="_Toc330458622"/>
      <w:bookmarkStart w:id="112" w:name="_Toc330458623"/>
      <w:bookmarkStart w:id="113" w:name="_Toc329310126"/>
      <w:bookmarkStart w:id="114" w:name="_Toc329310197"/>
      <w:bookmarkStart w:id="115" w:name="_Toc370820126"/>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851228">
        <w:rPr>
          <w:rFonts w:ascii="Arial" w:hAnsi="Arial" w:cs="Arial"/>
        </w:rPr>
        <w:t xml:space="preserve">Anexo N°2: </w:t>
      </w:r>
      <w:r w:rsidR="00455FA5" w:rsidRPr="00851228">
        <w:rPr>
          <w:rFonts w:ascii="Arial" w:hAnsi="Arial" w:cs="Arial"/>
        </w:rPr>
        <w:t>Gestión Administrativa y Financiera.</w:t>
      </w:r>
      <w:bookmarkEnd w:id="113"/>
      <w:bookmarkEnd w:id="114"/>
      <w:bookmarkEnd w:id="115"/>
    </w:p>
    <w:p w14:paraId="51BDC904" w14:textId="77777777" w:rsidR="00455FA5" w:rsidRPr="00851228" w:rsidRDefault="000E2C07" w:rsidP="00851228">
      <w:pPr>
        <w:pStyle w:val="Heading2"/>
        <w:spacing w:after="0" w:line="240" w:lineRule="auto"/>
        <w:rPr>
          <w:rFonts w:ascii="Arial" w:hAnsi="Arial" w:cs="Arial"/>
        </w:rPr>
      </w:pPr>
      <w:bookmarkStart w:id="116" w:name="_Toc329310127"/>
      <w:bookmarkStart w:id="117" w:name="_Toc329310198"/>
      <w:bookmarkStart w:id="118" w:name="_Toc370820127"/>
      <w:r w:rsidRPr="00851228">
        <w:rPr>
          <w:rFonts w:ascii="Arial" w:hAnsi="Arial" w:cs="Arial"/>
        </w:rPr>
        <w:t xml:space="preserve">Anexo N°3: </w:t>
      </w:r>
      <w:r w:rsidR="00455FA5" w:rsidRPr="00851228">
        <w:rPr>
          <w:rFonts w:ascii="Arial" w:hAnsi="Arial" w:cs="Arial"/>
        </w:rPr>
        <w:t xml:space="preserve">Gestión de Adquisiciones y Contrataciones con Recursos del </w:t>
      </w:r>
      <w:r w:rsidR="00B2737F" w:rsidRPr="00851228">
        <w:rPr>
          <w:rFonts w:ascii="Arial" w:hAnsi="Arial" w:cs="Arial"/>
        </w:rPr>
        <w:t>Proyecto</w:t>
      </w:r>
      <w:r w:rsidR="00455FA5" w:rsidRPr="00851228">
        <w:rPr>
          <w:rFonts w:ascii="Arial" w:hAnsi="Arial" w:cs="Arial"/>
        </w:rPr>
        <w:t>.</w:t>
      </w:r>
      <w:bookmarkEnd w:id="116"/>
      <w:bookmarkEnd w:id="117"/>
      <w:bookmarkEnd w:id="118"/>
    </w:p>
    <w:p w14:paraId="78D5876D" w14:textId="77777777" w:rsidR="000E2C07" w:rsidRPr="00851228" w:rsidRDefault="000E2C07" w:rsidP="00851228">
      <w:pPr>
        <w:spacing w:after="0" w:line="240" w:lineRule="auto"/>
        <w:rPr>
          <w:rFonts w:ascii="Arial" w:hAnsi="Arial" w:cs="Arial"/>
        </w:rPr>
      </w:pPr>
    </w:p>
    <w:sectPr w:rsidR="000E2C07" w:rsidRPr="00851228" w:rsidSect="00614D51">
      <w:pgSz w:w="11907" w:h="16839" w:code="9"/>
      <w:pgMar w:top="1417" w:right="1701" w:bottom="1417" w:left="1276" w:header="708" w:footer="9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E5A30" w14:textId="77777777" w:rsidR="00D56BC2" w:rsidRDefault="00D56BC2" w:rsidP="001F7F99">
      <w:r>
        <w:separator/>
      </w:r>
    </w:p>
    <w:p w14:paraId="20869D49" w14:textId="77777777" w:rsidR="00D56BC2" w:rsidRDefault="00D56BC2" w:rsidP="001F7F99"/>
    <w:p w14:paraId="674CB5AF" w14:textId="77777777" w:rsidR="00D56BC2" w:rsidRDefault="00D56BC2"/>
  </w:endnote>
  <w:endnote w:type="continuationSeparator" w:id="0">
    <w:p w14:paraId="11E99F69" w14:textId="77777777" w:rsidR="00D56BC2" w:rsidRDefault="00D56BC2" w:rsidP="001F7F99">
      <w:r>
        <w:continuationSeparator/>
      </w:r>
    </w:p>
    <w:p w14:paraId="4A952C1A" w14:textId="77777777" w:rsidR="00D56BC2" w:rsidRDefault="00D56BC2" w:rsidP="001F7F99"/>
    <w:p w14:paraId="57C9BAAF" w14:textId="77777777" w:rsidR="00D56BC2" w:rsidRDefault="00D56BC2"/>
  </w:endnote>
  <w:endnote w:type="continuationNotice" w:id="1">
    <w:p w14:paraId="68C12F10" w14:textId="77777777" w:rsidR="00D56BC2" w:rsidRDefault="00D56B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A6C78" w14:textId="77777777" w:rsidR="000572DE" w:rsidRDefault="000572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AD99D" w14:textId="0CABB9FA" w:rsidR="003A55CC" w:rsidRDefault="003A55CC" w:rsidP="00DF4A1A">
    <w:pPr>
      <w:pStyle w:val="Footer"/>
      <w:pBdr>
        <w:top w:val="single" w:sz="4" w:space="1" w:color="auto"/>
      </w:pBdr>
      <w:jc w:val="right"/>
    </w:pPr>
    <w:r>
      <w:rPr>
        <w:noProof/>
        <w:lang w:eastAsia="es-PE"/>
      </w:rPr>
      <mc:AlternateContent>
        <mc:Choice Requires="wps">
          <w:drawing>
            <wp:anchor distT="0" distB="0" distL="114300" distR="114300" simplePos="0" relativeHeight="251657216" behindDoc="0" locked="0" layoutInCell="1" allowOverlap="1" wp14:anchorId="24FB8FA0" wp14:editId="02E7AB85">
              <wp:simplePos x="0" y="0"/>
              <wp:positionH relativeFrom="column">
                <wp:posOffset>-133985</wp:posOffset>
              </wp:positionH>
              <wp:positionV relativeFrom="paragraph">
                <wp:posOffset>52070</wp:posOffset>
              </wp:positionV>
              <wp:extent cx="5086350" cy="531495"/>
              <wp:effectExtent l="0" t="0" r="0" b="1905"/>
              <wp:wrapNone/>
              <wp:docPr id="5"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6350" cy="5314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1C1B667" w14:textId="77777777" w:rsidR="003A55CC" w:rsidRPr="00851228" w:rsidRDefault="003A55CC" w:rsidP="00A620FE">
                          <w:pPr>
                            <w:pStyle w:val="Header"/>
                            <w:rPr>
                              <w:rFonts w:ascii="Arial" w:hAnsi="Arial" w:cs="Arial"/>
                              <w:i w:val="0"/>
                              <w:sz w:val="16"/>
                              <w:szCs w:val="16"/>
                            </w:rPr>
                          </w:pPr>
                          <w:r w:rsidRPr="00851228">
                            <w:rPr>
                              <w:rFonts w:ascii="Arial" w:hAnsi="Arial" w:cs="Arial"/>
                              <w:i w:val="0"/>
                              <w:sz w:val="16"/>
                              <w:szCs w:val="16"/>
                            </w:rPr>
                            <w:t>Manual Operativo del Proyecto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FB8FA0" id="_x0000_t202" coordsize="21600,21600" o:spt="202" path="m,l,21600r21600,l21600,xe">
              <v:stroke joinstyle="miter"/>
              <v:path gradientshapeok="t" o:connecttype="rect"/>
            </v:shapetype>
            <v:shape id="3 Cuadro de texto" o:spid="_x0000_s1026" type="#_x0000_t202" style="position:absolute;left:0;text-align:left;margin-left:-10.55pt;margin-top:4.1pt;width:400.5pt;height:4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" fillcolor="white [3201]" stroked="f" strokeweight=".5pt">
              <v:textbox>
                <w:txbxContent>
                  <w:p w14:paraId="61C1B667" w14:textId="77777777" w:rsidR="003A55CC" w:rsidRPr="00851228" w:rsidRDefault="003A55CC" w:rsidP="00A620FE">
                    <w:pPr>
                      <w:pStyle w:val="Header"/>
                      <w:rPr>
                        <w:rFonts w:ascii="Arial" w:hAnsi="Arial" w:cs="Arial"/>
                        <w:i w:val="0"/>
                        <w:sz w:val="16"/>
                        <w:szCs w:val="16"/>
                      </w:rPr>
                    </w:pPr>
                    <w:r w:rsidRPr="00851228">
                      <w:rPr>
                        <w:rFonts w:ascii="Arial" w:hAnsi="Arial" w:cs="Arial"/>
                        <w:i w:val="0"/>
                        <w:sz w:val="16"/>
                        <w:szCs w:val="16"/>
                      </w:rPr>
                      <w:t>Manual Operativo del Proyecto</w:t>
                    </w:r>
                  </w:p>
                </w:txbxContent>
              </v:textbox>
            </v:shape>
          </w:pict>
        </mc:Fallback>
      </mc:AlternateContent>
    </w:r>
  </w:p>
  <w:p w14:paraId="36C4A5FD" w14:textId="5EF5F69A" w:rsidR="003A55CC" w:rsidRDefault="003A55CC" w:rsidP="00DF4A1A">
    <w:pPr>
      <w:pStyle w:val="Footer"/>
      <w:pBdr>
        <w:top w:val="single" w:sz="4" w:space="1" w:color="auto"/>
      </w:pBdr>
      <w:jc w:val="right"/>
    </w:pPr>
  </w:p>
  <w:p w14:paraId="3120B5B9" w14:textId="77777777" w:rsidR="003A55CC" w:rsidRPr="00851228" w:rsidRDefault="003A55CC" w:rsidP="00DF4A1A">
    <w:pPr>
      <w:pStyle w:val="Footer"/>
      <w:pBdr>
        <w:top w:val="single" w:sz="4" w:space="1" w:color="auto"/>
      </w:pBdr>
      <w:jc w:val="right"/>
      <w:rPr>
        <w:rFonts w:ascii="Arial" w:hAnsi="Arial" w:cs="Arial"/>
        <w:sz w:val="20"/>
        <w:szCs w:val="20"/>
      </w:rPr>
    </w:pPr>
    <w:r w:rsidRPr="00851228">
      <w:rPr>
        <w:rFonts w:ascii="Arial" w:hAnsi="Arial" w:cs="Arial"/>
        <w:sz w:val="20"/>
        <w:szCs w:val="20"/>
      </w:rPr>
      <w:fldChar w:fldCharType="begin"/>
    </w:r>
    <w:r w:rsidRPr="00851228">
      <w:rPr>
        <w:rFonts w:ascii="Arial" w:hAnsi="Arial" w:cs="Arial"/>
        <w:sz w:val="20"/>
        <w:szCs w:val="20"/>
      </w:rPr>
      <w:instrText>PAGE   \* MERGEFORMAT</w:instrText>
    </w:r>
    <w:r w:rsidRPr="00851228">
      <w:rPr>
        <w:rFonts w:ascii="Arial" w:hAnsi="Arial" w:cs="Arial"/>
        <w:sz w:val="20"/>
        <w:szCs w:val="20"/>
      </w:rPr>
      <w:fldChar w:fldCharType="separate"/>
    </w:r>
    <w:r w:rsidR="00C10908" w:rsidRPr="00C10908">
      <w:rPr>
        <w:rFonts w:ascii="Arial" w:hAnsi="Arial" w:cs="Arial"/>
        <w:noProof/>
        <w:sz w:val="20"/>
        <w:szCs w:val="20"/>
        <w:lang w:val="es-ES"/>
      </w:rPr>
      <w:t>31</w:t>
    </w:r>
    <w:r w:rsidRPr="00851228">
      <w:rPr>
        <w:rFonts w:ascii="Arial" w:hAnsi="Arial" w:cs="Arial"/>
        <w:noProof/>
        <w:sz w:val="20"/>
        <w:szCs w:val="20"/>
        <w:lang w:val="es-E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25FD1" w14:textId="77777777" w:rsidR="000572DE" w:rsidRDefault="000572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C7D74" w14:textId="77777777" w:rsidR="00D56BC2" w:rsidRDefault="00D56BC2" w:rsidP="001F7F99">
      <w:r>
        <w:separator/>
      </w:r>
    </w:p>
    <w:p w14:paraId="74F59518" w14:textId="77777777" w:rsidR="00D56BC2" w:rsidRDefault="00D56BC2" w:rsidP="001F7F99"/>
    <w:p w14:paraId="0C659E47" w14:textId="77777777" w:rsidR="00D56BC2" w:rsidRDefault="00D56BC2"/>
  </w:footnote>
  <w:footnote w:type="continuationSeparator" w:id="0">
    <w:p w14:paraId="0B91E143" w14:textId="77777777" w:rsidR="00D56BC2" w:rsidRDefault="00D56BC2" w:rsidP="001F7F99">
      <w:r>
        <w:continuationSeparator/>
      </w:r>
    </w:p>
    <w:p w14:paraId="767B762B" w14:textId="77777777" w:rsidR="00D56BC2" w:rsidRDefault="00D56BC2" w:rsidP="001F7F99"/>
    <w:p w14:paraId="79713D9D" w14:textId="77777777" w:rsidR="00D56BC2" w:rsidRDefault="00D56BC2"/>
  </w:footnote>
  <w:footnote w:type="continuationNotice" w:id="1">
    <w:p w14:paraId="58517D2F" w14:textId="77777777" w:rsidR="00D56BC2" w:rsidRDefault="00D56BC2">
      <w:pPr>
        <w:spacing w:after="0" w:line="240" w:lineRule="auto"/>
      </w:pPr>
    </w:p>
  </w:footnote>
  <w:footnote w:id="2">
    <w:p w14:paraId="7E2E1909" w14:textId="77777777" w:rsidR="00455CBA" w:rsidRPr="000F5779" w:rsidRDefault="00455CBA" w:rsidP="00455CBA">
      <w:pPr>
        <w:pStyle w:val="FootnoteText"/>
        <w:spacing w:after="0"/>
        <w:rPr>
          <w:rFonts w:ascii="Arial" w:hAnsi="Arial" w:cs="Arial"/>
        </w:rPr>
      </w:pPr>
      <w:r w:rsidRPr="000F5779">
        <w:rPr>
          <w:rStyle w:val="FootnoteReference"/>
          <w:rFonts w:ascii="Arial" w:hAnsi="Arial" w:cs="Arial"/>
        </w:rPr>
        <w:footnoteRef/>
      </w:r>
      <w:r w:rsidRPr="000F5779">
        <w:rPr>
          <w:rFonts w:ascii="Arial" w:hAnsi="Arial" w:cs="Arial"/>
        </w:rPr>
        <w:t xml:space="preserve"> </w:t>
      </w:r>
      <w:r w:rsidRPr="000F5779">
        <w:rPr>
          <w:rFonts w:ascii="Arial" w:hAnsi="Arial" w:cs="Arial"/>
        </w:rPr>
        <w:tab/>
      </w:r>
      <w:r>
        <w:rPr>
          <w:rFonts w:ascii="Arial" w:hAnsi="Arial" w:cs="Arial"/>
        </w:rPr>
        <w:t xml:space="preserve">Todas estas actividades se relacionan a las acciones descritas en Componente 1 del invierte.pe. </w:t>
      </w:r>
    </w:p>
  </w:footnote>
  <w:footnote w:id="3">
    <w:p w14:paraId="5D463EF2" w14:textId="77777777" w:rsidR="00472D84" w:rsidRPr="006D71B4" w:rsidRDefault="00472D84" w:rsidP="00472D84">
      <w:pPr>
        <w:pStyle w:val="FootnoteText"/>
        <w:tabs>
          <w:tab w:val="left" w:pos="180"/>
          <w:tab w:val="left" w:pos="270"/>
        </w:tabs>
        <w:spacing w:after="0"/>
        <w:ind w:left="270" w:hanging="270"/>
        <w:rPr>
          <w:rFonts w:ascii="Arial" w:hAnsi="Arial" w:cs="Arial"/>
          <w:szCs w:val="18"/>
        </w:rPr>
      </w:pPr>
      <w:r w:rsidRPr="006D71B4">
        <w:rPr>
          <w:rStyle w:val="FootnoteReference"/>
          <w:rFonts w:ascii="Arial" w:hAnsi="Arial" w:cs="Arial"/>
          <w:szCs w:val="18"/>
        </w:rPr>
        <w:footnoteRef/>
      </w:r>
      <w:r w:rsidRPr="006D71B4">
        <w:rPr>
          <w:rFonts w:ascii="Arial" w:hAnsi="Arial" w:cs="Arial"/>
          <w:szCs w:val="18"/>
        </w:rPr>
        <w:t xml:space="preserve"> </w:t>
      </w:r>
      <w:r w:rsidRPr="006D71B4">
        <w:rPr>
          <w:rFonts w:ascii="Arial" w:hAnsi="Arial" w:cs="Arial"/>
          <w:szCs w:val="18"/>
        </w:rPr>
        <w:tab/>
        <w:t>En el marco de la reforma asociada a la modernización de la gestión de las finanzas públicas que está llevando a cabo el MEF con apoyo del Banco.</w:t>
      </w:r>
    </w:p>
  </w:footnote>
  <w:footnote w:id="4">
    <w:p w14:paraId="1FEC9280" w14:textId="1D3FE676" w:rsidR="003A55CC" w:rsidRPr="00851228" w:rsidRDefault="003A55CC">
      <w:pPr>
        <w:pStyle w:val="FootnoteText"/>
        <w:rPr>
          <w:rFonts w:ascii="Arial" w:hAnsi="Arial" w:cs="Arial"/>
          <w:sz w:val="16"/>
          <w:szCs w:val="16"/>
        </w:rPr>
      </w:pPr>
      <w:r w:rsidRPr="00851228">
        <w:rPr>
          <w:rStyle w:val="FootnoteReference"/>
          <w:rFonts w:ascii="Arial" w:hAnsi="Arial" w:cs="Arial"/>
          <w:sz w:val="16"/>
          <w:szCs w:val="16"/>
        </w:rPr>
        <w:footnoteRef/>
      </w:r>
      <w:r w:rsidRPr="00851228">
        <w:rPr>
          <w:rFonts w:ascii="Arial" w:hAnsi="Arial" w:cs="Arial"/>
          <w:sz w:val="16"/>
          <w:szCs w:val="16"/>
        </w:rPr>
        <w:t xml:space="preserve"> </w:t>
      </w:r>
      <w:r w:rsidRPr="00851228">
        <w:rPr>
          <w:rFonts w:ascii="Arial" w:hAnsi="Arial" w:cs="Arial"/>
          <w:b/>
          <w:i/>
          <w:sz w:val="16"/>
          <w:szCs w:val="16"/>
        </w:rPr>
        <w:t>Middleware</w:t>
      </w:r>
      <w:r w:rsidRPr="00851228">
        <w:rPr>
          <w:rFonts w:ascii="Arial" w:hAnsi="Arial" w:cs="Arial"/>
          <w:sz w:val="16"/>
          <w:szCs w:val="16"/>
        </w:rPr>
        <w:t xml:space="preserve"> es un software que asiste a una aplicación para interactuar o comunicarse con otras aplicaciones, software, redes, hardware y/o sistemas operativos.</w:t>
      </w:r>
    </w:p>
  </w:footnote>
  <w:footnote w:id="5">
    <w:p w14:paraId="11C53EB5" w14:textId="77777777" w:rsidR="003A55CC" w:rsidRPr="00851228" w:rsidRDefault="003A55CC" w:rsidP="00911E53">
      <w:pPr>
        <w:pStyle w:val="CommentText"/>
        <w:rPr>
          <w:rFonts w:ascii="Arial" w:hAnsi="Arial" w:cs="Arial"/>
          <w:sz w:val="16"/>
          <w:szCs w:val="16"/>
        </w:rPr>
      </w:pPr>
      <w:r w:rsidRPr="00851228">
        <w:rPr>
          <w:rStyle w:val="FootnoteReference"/>
          <w:rFonts w:ascii="Arial" w:hAnsi="Arial" w:cs="Arial"/>
          <w:sz w:val="16"/>
          <w:szCs w:val="16"/>
        </w:rPr>
        <w:footnoteRef/>
      </w:r>
      <w:r w:rsidRPr="00851228">
        <w:rPr>
          <w:rFonts w:ascii="Arial" w:hAnsi="Arial" w:cs="Arial"/>
          <w:sz w:val="16"/>
          <w:szCs w:val="16"/>
        </w:rPr>
        <w:t xml:space="preserve"> Los indicadores y las metas deberán tener en cuenta la línea de base del Proyecto. </w:t>
      </w:r>
    </w:p>
    <w:p w14:paraId="57035D6D" w14:textId="77777777" w:rsidR="003A55CC" w:rsidRPr="00911E53" w:rsidRDefault="003A55CC">
      <w:pPr>
        <w:pStyle w:val="FootnoteText"/>
        <w:rPr>
          <w:lang w:val="es-P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868BF" w14:textId="77777777" w:rsidR="000572DE" w:rsidRDefault="000572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ECF09" w14:textId="5DDF559C" w:rsidR="003A55CC" w:rsidRPr="00D3646A" w:rsidRDefault="00D56BC2" w:rsidP="001F7F99">
    <w:pPr>
      <w:pStyle w:val="Header"/>
      <w:pBdr>
        <w:bottom w:val="single" w:sz="4" w:space="1" w:color="auto"/>
      </w:pBdr>
      <w:rPr>
        <w:rFonts w:ascii="Arial" w:hAnsi="Arial" w:cs="Arial"/>
        <w:i w:val="0"/>
        <w:sz w:val="16"/>
        <w:szCs w:val="16"/>
      </w:rPr>
    </w:pPr>
    <w:sdt>
      <w:sdtPr>
        <w:rPr>
          <w:rFonts w:ascii="Arial" w:hAnsi="Arial" w:cs="Arial"/>
          <w:i w:val="0"/>
          <w:sz w:val="16"/>
          <w:szCs w:val="16"/>
        </w:rPr>
        <w:id w:val="-344778912"/>
        <w:docPartObj>
          <w:docPartGallery w:val="Watermarks"/>
          <w:docPartUnique/>
        </w:docPartObj>
      </w:sdtPr>
      <w:sdtEndPr/>
      <w:sdtContent>
        <w:r>
          <w:rPr>
            <w:rFonts w:ascii="Arial" w:hAnsi="Arial" w:cs="Arial"/>
            <w:i w:val="0"/>
            <w:noProof/>
            <w:sz w:val="16"/>
            <w:szCs w:val="16"/>
          </w:rPr>
          <w:pict w14:anchorId="0A92A8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467392" o:spid="_x0000_s2049" type="#_x0000_t136" style="position:absolute;left:0;text-align:left;margin-left:0;margin-top:0;width:503.6pt;height:125.9pt;rotation:315;z-index:-251658240;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sdtContent>
    </w:sdt>
    <w:r w:rsidR="003A55CC" w:rsidRPr="00D3646A">
      <w:rPr>
        <w:rFonts w:ascii="Arial" w:hAnsi="Arial" w:cs="Arial"/>
        <w:i w:val="0"/>
        <w:sz w:val="16"/>
        <w:szCs w:val="16"/>
      </w:rPr>
      <w:t>Ministerio de Economía y Finanzas – Unidad de Coordinación de Préstamos Sectoriales</w:t>
    </w:r>
  </w:p>
  <w:p w14:paraId="41E9704D" w14:textId="77777777" w:rsidR="003A55CC" w:rsidRPr="00D3646A" w:rsidRDefault="003A55CC" w:rsidP="001F7F99">
    <w:pPr>
      <w:pStyle w:val="Header"/>
      <w:pBdr>
        <w:bottom w:val="single" w:sz="4" w:space="1" w:color="auto"/>
      </w:pBdr>
      <w:rPr>
        <w:rFonts w:ascii="Arial" w:hAnsi="Arial" w:cs="Arial"/>
        <w:i w:val="0"/>
        <w:sz w:val="16"/>
        <w:szCs w:val="16"/>
      </w:rPr>
    </w:pPr>
    <w:r w:rsidRPr="00D3646A">
      <w:rPr>
        <w:rFonts w:ascii="Arial" w:hAnsi="Arial" w:cs="Arial"/>
        <w:i w:val="0"/>
        <w:sz w:val="16"/>
        <w:szCs w:val="16"/>
      </w:rPr>
      <w:t>Banco Interamericano de Desarrollo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2"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5826"/>
    </w:tblGrid>
    <w:tr w:rsidR="003A55CC" w14:paraId="2511B08A" w14:textId="77777777" w:rsidTr="00F40662">
      <w:tc>
        <w:tcPr>
          <w:tcW w:w="4056" w:type="dxa"/>
        </w:tcPr>
        <w:p w14:paraId="42C79834" w14:textId="77777777" w:rsidR="003A55CC" w:rsidRDefault="003A55CC" w:rsidP="002775DE">
          <w:pPr>
            <w:pStyle w:val="Header"/>
          </w:pPr>
          <w:r>
            <w:rPr>
              <w:noProof/>
              <w:lang w:eastAsia="es-PE"/>
            </w:rPr>
            <w:drawing>
              <wp:inline distT="0" distB="0" distL="0" distR="0" wp14:anchorId="50110B35" wp14:editId="38E7CB25">
                <wp:extent cx="2417197" cy="503618"/>
                <wp:effectExtent l="19050" t="0" r="2153"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E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21815" cy="504580"/>
                        </a:xfrm>
                        <a:prstGeom prst="rect">
                          <a:avLst/>
                        </a:prstGeom>
                      </pic:spPr>
                    </pic:pic>
                  </a:graphicData>
                </a:graphic>
              </wp:inline>
            </w:drawing>
          </w:r>
        </w:p>
      </w:tc>
      <w:tc>
        <w:tcPr>
          <w:tcW w:w="5826" w:type="dxa"/>
        </w:tcPr>
        <w:p w14:paraId="7E26D5FC" w14:textId="77777777" w:rsidR="003A55CC" w:rsidRDefault="003A55CC" w:rsidP="00846074">
          <w:pPr>
            <w:pStyle w:val="Header"/>
            <w:ind w:right="134"/>
            <w:jc w:val="right"/>
          </w:pPr>
          <w:bookmarkStart w:id="0" w:name="tphp"/>
          <w:r>
            <w:rPr>
              <w:noProof/>
              <w:lang w:eastAsia="es-PE"/>
            </w:rPr>
            <w:drawing>
              <wp:inline distT="0" distB="0" distL="0" distR="0" wp14:anchorId="2F690A95" wp14:editId="6BC7BC2F">
                <wp:extent cx="1200049" cy="468173"/>
                <wp:effectExtent l="19050" t="0" r="101"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ID.png"/>
                        <pic:cNvPicPr/>
                      </pic:nvPicPr>
                      <pic:blipFill>
                        <a:blip r:embed="rId2" cstate="print">
                          <a:extLst>
                            <a:ext uri="{28A0092B-C50C-407E-A947-70E740481C1C}">
                              <a14:useLocalDpi xmlns:a14="http://schemas.microsoft.com/office/drawing/2010/main" val="0"/>
                            </a:ext>
                          </a:extLst>
                        </a:blip>
                        <a:srcRect b="-8475"/>
                        <a:stretch>
                          <a:fillRect/>
                        </a:stretch>
                      </pic:blipFill>
                      <pic:spPr>
                        <a:xfrm>
                          <a:off x="0" y="0"/>
                          <a:ext cx="1200049" cy="468173"/>
                        </a:xfrm>
                        <a:prstGeom prst="rect">
                          <a:avLst/>
                        </a:prstGeom>
                      </pic:spPr>
                    </pic:pic>
                  </a:graphicData>
                </a:graphic>
              </wp:inline>
            </w:drawing>
          </w:r>
          <w:bookmarkEnd w:id="0"/>
        </w:p>
        <w:p w14:paraId="32EC0F3F" w14:textId="77777777" w:rsidR="003A55CC" w:rsidRDefault="003A55CC" w:rsidP="0035221E">
          <w:pPr>
            <w:pStyle w:val="Header"/>
            <w:jc w:val="right"/>
          </w:pPr>
        </w:p>
      </w:tc>
    </w:tr>
    <w:tr w:rsidR="003A55CC" w14:paraId="3F961C8C" w14:textId="77777777" w:rsidTr="00F40662">
      <w:tc>
        <w:tcPr>
          <w:tcW w:w="4056" w:type="dxa"/>
        </w:tcPr>
        <w:p w14:paraId="32AE7101" w14:textId="77777777" w:rsidR="003A55CC" w:rsidRDefault="003A55CC" w:rsidP="002775DE">
          <w:pPr>
            <w:pStyle w:val="Header"/>
            <w:rPr>
              <w:noProof/>
              <w:lang w:val="es-ES" w:eastAsia="es-ES"/>
            </w:rPr>
          </w:pPr>
        </w:p>
      </w:tc>
      <w:tc>
        <w:tcPr>
          <w:tcW w:w="5826" w:type="dxa"/>
        </w:tcPr>
        <w:p w14:paraId="69320927" w14:textId="77777777" w:rsidR="003A55CC" w:rsidRDefault="003A55CC" w:rsidP="0035221E">
          <w:pPr>
            <w:pStyle w:val="Header"/>
            <w:jc w:val="right"/>
            <w:rPr>
              <w:noProof/>
              <w:lang w:val="es-ES" w:eastAsia="es-ES"/>
            </w:rPr>
          </w:pPr>
        </w:p>
      </w:tc>
    </w:tr>
  </w:tbl>
  <w:p w14:paraId="7CD1F89A" w14:textId="77777777" w:rsidR="003A55CC" w:rsidRPr="000F13F8" w:rsidRDefault="003A55CC" w:rsidP="000F1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3BC5"/>
    <w:multiLevelType w:val="hybridMultilevel"/>
    <w:tmpl w:val="4B6A8CD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3E172E8"/>
    <w:multiLevelType w:val="multilevel"/>
    <w:tmpl w:val="F1CCE28E"/>
    <w:lvl w:ilvl="0">
      <w:start w:val="1"/>
      <w:numFmt w:val="decimal"/>
      <w:pStyle w:val="ListNumber"/>
      <w:lvlText w:val="%1."/>
      <w:lvlJc w:val="left"/>
      <w:pPr>
        <w:tabs>
          <w:tab w:val="num" w:pos="369"/>
        </w:tabs>
        <w:ind w:left="369" w:hanging="369"/>
      </w:pPr>
      <w:rPr>
        <w:rFonts w:ascii="Times New Roman" w:hAnsi="Times New Roman" w:hint="default"/>
        <w:b/>
        <w:i w:val="0"/>
        <w:sz w:val="22"/>
      </w:rPr>
    </w:lvl>
    <w:lvl w:ilvl="1">
      <w:start w:val="1"/>
      <w:numFmt w:val="decimal"/>
      <w:pStyle w:val="ListNumber2"/>
      <w:lvlText w:val="%1.%2."/>
      <w:lvlJc w:val="left"/>
      <w:pPr>
        <w:tabs>
          <w:tab w:val="num" w:pos="936"/>
        </w:tabs>
        <w:ind w:left="936" w:hanging="567"/>
      </w:pPr>
      <w:rPr>
        <w:rFonts w:ascii="Times New Roman" w:hAnsi="Times New Roman" w:hint="default"/>
        <w:sz w:val="22"/>
      </w:rPr>
    </w:lvl>
    <w:lvl w:ilvl="2">
      <w:start w:val="1"/>
      <w:numFmt w:val="decimal"/>
      <w:pStyle w:val="ListNumber3"/>
      <w:lvlText w:val="%1.%2.%3."/>
      <w:lvlJc w:val="left"/>
      <w:pPr>
        <w:tabs>
          <w:tab w:val="num" w:pos="1701"/>
        </w:tabs>
        <w:ind w:left="1701" w:hanging="765"/>
      </w:pPr>
      <w:rPr>
        <w:rFonts w:ascii="Times New Roman" w:hAnsi="Times New Roman" w:hint="default"/>
        <w:b w:val="0"/>
        <w:i w:val="0"/>
        <w:sz w:val="22"/>
      </w:rPr>
    </w:lvl>
    <w:lvl w:ilvl="3">
      <w:start w:val="1"/>
      <w:numFmt w:val="decimal"/>
      <w:pStyle w:val="ListNumber4"/>
      <w:lvlText w:val="%1.%2.%3.%4."/>
      <w:lvlJc w:val="left"/>
      <w:pPr>
        <w:tabs>
          <w:tab w:val="num" w:pos="2665"/>
        </w:tabs>
        <w:ind w:left="2665" w:hanging="964"/>
      </w:pPr>
      <w:rPr>
        <w:rFonts w:ascii="Times New Roman" w:hAnsi="Times New Roman" w:hint="default"/>
        <w:b w:val="0"/>
        <w:i w:val="0"/>
        <w:sz w:val="22"/>
      </w:rPr>
    </w:lvl>
    <w:lvl w:ilvl="4">
      <w:start w:val="1"/>
      <w:numFmt w:val="lowerRoman"/>
      <w:pStyle w:val="ListNumber5"/>
      <w:lvlText w:val="%5)"/>
      <w:lvlJc w:val="left"/>
      <w:pPr>
        <w:tabs>
          <w:tab w:val="num" w:pos="936"/>
        </w:tabs>
        <w:ind w:left="936" w:hanging="567"/>
      </w:pPr>
      <w:rPr>
        <w:rFonts w:ascii="Times New Roman" w:hAnsi="Times New Roman" w:hint="default"/>
        <w:b w:val="0"/>
        <w:i w:val="0"/>
        <w:sz w:val="24"/>
      </w:rPr>
    </w:lvl>
    <w:lvl w:ilvl="5">
      <w:start w:val="1"/>
      <w:numFmt w:val="lowerRoman"/>
      <w:lvlText w:val="%6)"/>
      <w:lvlJc w:val="left"/>
      <w:pPr>
        <w:tabs>
          <w:tab w:val="num" w:pos="1503"/>
        </w:tabs>
        <w:ind w:left="1503" w:hanging="567"/>
      </w:pPr>
      <w:rPr>
        <w:rFonts w:hint="default"/>
        <w:b w:val="0"/>
        <w:i w:val="0"/>
        <w:sz w:val="24"/>
      </w:rPr>
    </w:lvl>
    <w:lvl w:ilvl="6">
      <w:start w:val="1"/>
      <w:numFmt w:val="lowerRoman"/>
      <w:lvlText w:val="%7)"/>
      <w:lvlJc w:val="left"/>
      <w:pPr>
        <w:tabs>
          <w:tab w:val="num" w:pos="2268"/>
        </w:tabs>
        <w:ind w:left="2268" w:hanging="567"/>
      </w:pPr>
      <w:rPr>
        <w:rFonts w:hint="default"/>
        <w:b w:val="0"/>
        <w:i w:val="0"/>
        <w:sz w:val="24"/>
      </w:rPr>
    </w:lvl>
    <w:lvl w:ilvl="7">
      <w:start w:val="1"/>
      <w:numFmt w:val="lowerRoman"/>
      <w:lvlText w:val="%8)"/>
      <w:lvlJc w:val="left"/>
      <w:pPr>
        <w:tabs>
          <w:tab w:val="num" w:pos="3232"/>
        </w:tabs>
        <w:ind w:left="3232" w:hanging="567"/>
      </w:pPr>
      <w:rPr>
        <w:rFonts w:hint="default"/>
        <w:b w:val="0"/>
        <w:i w:val="0"/>
        <w:sz w:val="24"/>
      </w:rPr>
    </w:lvl>
    <w:lvl w:ilvl="8">
      <w:start w:val="1"/>
      <w:numFmt w:val="lowerLetter"/>
      <w:lvlText w:val="%9)"/>
      <w:lvlJc w:val="left"/>
      <w:pPr>
        <w:tabs>
          <w:tab w:val="num" w:pos="1503"/>
        </w:tabs>
        <w:ind w:left="1503" w:hanging="567"/>
      </w:pPr>
      <w:rPr>
        <w:rFonts w:hint="default"/>
      </w:rPr>
    </w:lvl>
  </w:abstractNum>
  <w:abstractNum w:abstractNumId="2" w15:restartNumberingAfterBreak="0">
    <w:nsid w:val="04C77179"/>
    <w:multiLevelType w:val="hybridMultilevel"/>
    <w:tmpl w:val="AE581A9C"/>
    <w:lvl w:ilvl="0" w:tplc="6F32354C">
      <w:start w:val="1"/>
      <w:numFmt w:val="lowerLetter"/>
      <w:lvlText w:val="%1)"/>
      <w:lvlJc w:val="left"/>
      <w:pPr>
        <w:ind w:left="1428" w:hanging="360"/>
      </w:pPr>
      <w:rPr>
        <w:rFonts w:hint="default"/>
      </w:r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3" w15:restartNumberingAfterBreak="0">
    <w:nsid w:val="063A15DE"/>
    <w:multiLevelType w:val="hybridMultilevel"/>
    <w:tmpl w:val="B79EC744"/>
    <w:lvl w:ilvl="0" w:tplc="7CB0F72C">
      <w:start w:val="1"/>
      <w:numFmt w:val="lowerLetter"/>
      <w:lvlText w:val="%1)"/>
      <w:lvlJc w:val="left"/>
      <w:pPr>
        <w:ind w:left="1068" w:hanging="360"/>
      </w:pPr>
    </w:lvl>
    <w:lvl w:ilvl="1" w:tplc="280A0019">
      <w:start w:val="1"/>
      <w:numFmt w:val="lowerLetter"/>
      <w:lvlText w:val="%2."/>
      <w:lvlJc w:val="left"/>
      <w:pPr>
        <w:ind w:left="1788" w:hanging="360"/>
      </w:pPr>
    </w:lvl>
    <w:lvl w:ilvl="2" w:tplc="280A001B">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4" w15:restartNumberingAfterBreak="0">
    <w:nsid w:val="116804EE"/>
    <w:multiLevelType w:val="multilevel"/>
    <w:tmpl w:val="F4C6DB4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746"/>
        </w:tabs>
        <w:ind w:left="1746" w:hanging="1296"/>
      </w:pPr>
      <w:rPr>
        <w:lang w:val="es-E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5976FA2"/>
    <w:multiLevelType w:val="hybridMultilevel"/>
    <w:tmpl w:val="AE581A9C"/>
    <w:lvl w:ilvl="0" w:tplc="6F32354C">
      <w:start w:val="1"/>
      <w:numFmt w:val="lowerLetter"/>
      <w:lvlText w:val="%1)"/>
      <w:lvlJc w:val="left"/>
      <w:pPr>
        <w:ind w:left="1428" w:hanging="360"/>
      </w:pPr>
      <w:rPr>
        <w:rFonts w:hint="default"/>
      </w:r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6" w15:restartNumberingAfterBreak="0">
    <w:nsid w:val="16CE12E0"/>
    <w:multiLevelType w:val="hybridMultilevel"/>
    <w:tmpl w:val="B79EC744"/>
    <w:lvl w:ilvl="0" w:tplc="7CB0F72C">
      <w:start w:val="1"/>
      <w:numFmt w:val="lowerLetter"/>
      <w:lvlText w:val="%1)"/>
      <w:lvlJc w:val="left"/>
      <w:pPr>
        <w:ind w:left="1068" w:hanging="360"/>
      </w:pPr>
    </w:lvl>
    <w:lvl w:ilvl="1" w:tplc="280A0019">
      <w:start w:val="1"/>
      <w:numFmt w:val="lowerLetter"/>
      <w:lvlText w:val="%2."/>
      <w:lvlJc w:val="left"/>
      <w:pPr>
        <w:ind w:left="1788" w:hanging="360"/>
      </w:pPr>
    </w:lvl>
    <w:lvl w:ilvl="2" w:tplc="280A001B">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7" w15:restartNumberingAfterBreak="0">
    <w:nsid w:val="19C97C58"/>
    <w:multiLevelType w:val="hybridMultilevel"/>
    <w:tmpl w:val="3BC0AF10"/>
    <w:lvl w:ilvl="0" w:tplc="9A3EB57E">
      <w:numFmt w:val="bullet"/>
      <w:lvlText w:val="•"/>
      <w:lvlJc w:val="left"/>
      <w:pPr>
        <w:ind w:left="1428" w:hanging="360"/>
      </w:pPr>
      <w:rPr>
        <w:rFonts w:ascii="Trebuchet MS" w:eastAsia="MS Mincho" w:hAnsi="Trebuchet MS" w:cs="Times New Roman"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8" w15:restartNumberingAfterBreak="0">
    <w:nsid w:val="264F50BD"/>
    <w:multiLevelType w:val="hybridMultilevel"/>
    <w:tmpl w:val="47E6B52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10" w15:restartNumberingAfterBreak="0">
    <w:nsid w:val="284D3B05"/>
    <w:multiLevelType w:val="hybridMultilevel"/>
    <w:tmpl w:val="1A0CB544"/>
    <w:lvl w:ilvl="0" w:tplc="643E20A0">
      <w:start w:val="1"/>
      <w:numFmt w:val="lowerRoman"/>
      <w:lvlText w:val="(%1)"/>
      <w:lvlJc w:val="left"/>
      <w:pPr>
        <w:ind w:left="2221" w:hanging="720"/>
      </w:pPr>
      <w:rPr>
        <w:rFonts w:hint="default"/>
      </w:rPr>
    </w:lvl>
    <w:lvl w:ilvl="1" w:tplc="080A0019" w:tentative="1">
      <w:start w:val="1"/>
      <w:numFmt w:val="lowerLetter"/>
      <w:lvlText w:val="%2."/>
      <w:lvlJc w:val="left"/>
      <w:pPr>
        <w:ind w:left="2581" w:hanging="360"/>
      </w:pPr>
    </w:lvl>
    <w:lvl w:ilvl="2" w:tplc="080A001B" w:tentative="1">
      <w:start w:val="1"/>
      <w:numFmt w:val="lowerRoman"/>
      <w:lvlText w:val="%3."/>
      <w:lvlJc w:val="right"/>
      <w:pPr>
        <w:ind w:left="3301" w:hanging="180"/>
      </w:pPr>
    </w:lvl>
    <w:lvl w:ilvl="3" w:tplc="080A000F" w:tentative="1">
      <w:start w:val="1"/>
      <w:numFmt w:val="decimal"/>
      <w:lvlText w:val="%4."/>
      <w:lvlJc w:val="left"/>
      <w:pPr>
        <w:ind w:left="4021" w:hanging="360"/>
      </w:pPr>
    </w:lvl>
    <w:lvl w:ilvl="4" w:tplc="080A0019" w:tentative="1">
      <w:start w:val="1"/>
      <w:numFmt w:val="lowerLetter"/>
      <w:lvlText w:val="%5."/>
      <w:lvlJc w:val="left"/>
      <w:pPr>
        <w:ind w:left="4741" w:hanging="360"/>
      </w:pPr>
    </w:lvl>
    <w:lvl w:ilvl="5" w:tplc="080A001B" w:tentative="1">
      <w:start w:val="1"/>
      <w:numFmt w:val="lowerRoman"/>
      <w:lvlText w:val="%6."/>
      <w:lvlJc w:val="right"/>
      <w:pPr>
        <w:ind w:left="5461" w:hanging="180"/>
      </w:pPr>
    </w:lvl>
    <w:lvl w:ilvl="6" w:tplc="080A000F" w:tentative="1">
      <w:start w:val="1"/>
      <w:numFmt w:val="decimal"/>
      <w:lvlText w:val="%7."/>
      <w:lvlJc w:val="left"/>
      <w:pPr>
        <w:ind w:left="6181" w:hanging="360"/>
      </w:pPr>
    </w:lvl>
    <w:lvl w:ilvl="7" w:tplc="080A0019" w:tentative="1">
      <w:start w:val="1"/>
      <w:numFmt w:val="lowerLetter"/>
      <w:lvlText w:val="%8."/>
      <w:lvlJc w:val="left"/>
      <w:pPr>
        <w:ind w:left="6901" w:hanging="360"/>
      </w:pPr>
    </w:lvl>
    <w:lvl w:ilvl="8" w:tplc="080A001B" w:tentative="1">
      <w:start w:val="1"/>
      <w:numFmt w:val="lowerRoman"/>
      <w:lvlText w:val="%9."/>
      <w:lvlJc w:val="right"/>
      <w:pPr>
        <w:ind w:left="7621" w:hanging="180"/>
      </w:pPr>
    </w:lvl>
  </w:abstractNum>
  <w:abstractNum w:abstractNumId="11" w15:restartNumberingAfterBreak="0">
    <w:nsid w:val="2E2B5206"/>
    <w:multiLevelType w:val="hybridMultilevel"/>
    <w:tmpl w:val="CDDAD6CE"/>
    <w:lvl w:ilvl="0" w:tplc="080A0001">
      <w:start w:val="1"/>
      <w:numFmt w:val="bullet"/>
      <w:lvlText w:val=""/>
      <w:lvlJc w:val="left"/>
      <w:pPr>
        <w:ind w:left="2421" w:hanging="360"/>
      </w:pPr>
      <w:rPr>
        <w:rFonts w:ascii="Symbol" w:hAnsi="Symbol" w:hint="default"/>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12" w15:restartNumberingAfterBreak="0">
    <w:nsid w:val="32C162A7"/>
    <w:multiLevelType w:val="hybridMultilevel"/>
    <w:tmpl w:val="AC608778"/>
    <w:lvl w:ilvl="0" w:tplc="0C6E3EE0">
      <w:numFmt w:val="bullet"/>
      <w:lvlText w:val="•"/>
      <w:lvlJc w:val="left"/>
      <w:pPr>
        <w:ind w:left="1065" w:hanging="705"/>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34B66767"/>
    <w:multiLevelType w:val="hybridMultilevel"/>
    <w:tmpl w:val="5DB2D082"/>
    <w:lvl w:ilvl="0" w:tplc="8496DDA6">
      <w:start w:val="1"/>
      <w:numFmt w:val="bullet"/>
      <w:pStyle w:val="Fbull"/>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359B4991"/>
    <w:multiLevelType w:val="multilevel"/>
    <w:tmpl w:val="9634DE5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744798A"/>
    <w:multiLevelType w:val="hybridMultilevel"/>
    <w:tmpl w:val="B79EC744"/>
    <w:lvl w:ilvl="0" w:tplc="7CB0F72C">
      <w:start w:val="1"/>
      <w:numFmt w:val="lowerLetter"/>
      <w:lvlText w:val="%1)"/>
      <w:lvlJc w:val="left"/>
      <w:pPr>
        <w:ind w:left="1068" w:hanging="360"/>
      </w:pPr>
    </w:lvl>
    <w:lvl w:ilvl="1" w:tplc="280A0019">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6" w15:restartNumberingAfterBreak="0">
    <w:nsid w:val="37F31E64"/>
    <w:multiLevelType w:val="hybridMultilevel"/>
    <w:tmpl w:val="9A7E7888"/>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38346EAD"/>
    <w:multiLevelType w:val="hybridMultilevel"/>
    <w:tmpl w:val="16C62FB2"/>
    <w:lvl w:ilvl="0" w:tplc="BB622176">
      <w:start w:val="1"/>
      <w:numFmt w:val="lowerLetter"/>
      <w:lvlText w:val="%1)"/>
      <w:lvlJc w:val="left"/>
      <w:pPr>
        <w:ind w:left="1428" w:hanging="360"/>
      </w:pPr>
      <w:rPr>
        <w:rFonts w:hint="default"/>
      </w:r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18" w15:restartNumberingAfterBreak="0">
    <w:nsid w:val="3E6438CA"/>
    <w:multiLevelType w:val="hybridMultilevel"/>
    <w:tmpl w:val="938283AE"/>
    <w:lvl w:ilvl="0" w:tplc="7FD0B9EE">
      <w:start w:val="7"/>
      <w:numFmt w:val="bullet"/>
      <w:lvlText w:val="-"/>
      <w:lvlJc w:val="left"/>
      <w:pPr>
        <w:ind w:left="1080" w:hanging="360"/>
      </w:pPr>
      <w:rPr>
        <w:rFonts w:ascii="Times New Roman" w:eastAsiaTheme="minorHAnsi" w:hAnsi="Times New Roman"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9" w15:restartNumberingAfterBreak="0">
    <w:nsid w:val="3F0F5D9A"/>
    <w:multiLevelType w:val="hybridMultilevel"/>
    <w:tmpl w:val="F72AB1EE"/>
    <w:lvl w:ilvl="0" w:tplc="0F241D50">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4BC932C9"/>
    <w:multiLevelType w:val="hybridMultilevel"/>
    <w:tmpl w:val="2F566C72"/>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1" w15:restartNumberingAfterBreak="0">
    <w:nsid w:val="4F471CDD"/>
    <w:multiLevelType w:val="hybridMultilevel"/>
    <w:tmpl w:val="D2B6420E"/>
    <w:lvl w:ilvl="0" w:tplc="280A0017">
      <w:start w:val="1"/>
      <w:numFmt w:val="lowerLetter"/>
      <w:lvlText w:val="%1)"/>
      <w:lvlJc w:val="left"/>
      <w:pPr>
        <w:ind w:left="1080" w:hanging="360"/>
      </w:pPr>
    </w:lvl>
    <w:lvl w:ilvl="1" w:tplc="7A769710">
      <w:start w:val="1"/>
      <w:numFmt w:val="lowerLetter"/>
      <w:lvlText w:val="(%2)"/>
      <w:lvlJc w:val="left"/>
      <w:pPr>
        <w:ind w:left="2145" w:hanging="705"/>
      </w:pPr>
      <w:rPr>
        <w:rFonts w:hint="default"/>
      </w:r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2" w15:restartNumberingAfterBreak="0">
    <w:nsid w:val="54C374A8"/>
    <w:multiLevelType w:val="hybridMultilevel"/>
    <w:tmpl w:val="273E005A"/>
    <w:lvl w:ilvl="0" w:tplc="0C6E3EE0">
      <w:numFmt w:val="bullet"/>
      <w:lvlText w:val="•"/>
      <w:lvlJc w:val="left"/>
      <w:pPr>
        <w:ind w:left="705" w:hanging="705"/>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5BC31C6B"/>
    <w:multiLevelType w:val="hybridMultilevel"/>
    <w:tmpl w:val="F476E458"/>
    <w:lvl w:ilvl="0" w:tplc="280A0017">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4" w15:restartNumberingAfterBreak="0">
    <w:nsid w:val="5BD95BB0"/>
    <w:multiLevelType w:val="hybridMultilevel"/>
    <w:tmpl w:val="61348BEE"/>
    <w:lvl w:ilvl="0" w:tplc="280A0017">
      <w:start w:val="1"/>
      <w:numFmt w:val="lowerLetter"/>
      <w:lvlText w:val="%1)"/>
      <w:lvlJc w:val="left"/>
      <w:pPr>
        <w:ind w:left="1428" w:hanging="360"/>
      </w:p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25" w15:restartNumberingAfterBreak="0">
    <w:nsid w:val="5CB43DA3"/>
    <w:multiLevelType w:val="hybridMultilevel"/>
    <w:tmpl w:val="C450CE62"/>
    <w:lvl w:ilvl="0" w:tplc="280A0017">
      <w:start w:val="1"/>
      <w:numFmt w:val="lowerLetter"/>
      <w:lvlText w:val="%1)"/>
      <w:lvlJc w:val="left"/>
      <w:pPr>
        <w:ind w:left="1428" w:hanging="360"/>
      </w:p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26" w15:restartNumberingAfterBreak="0">
    <w:nsid w:val="617B018C"/>
    <w:multiLevelType w:val="hybridMultilevel"/>
    <w:tmpl w:val="16C62FB2"/>
    <w:lvl w:ilvl="0" w:tplc="BB622176">
      <w:start w:val="1"/>
      <w:numFmt w:val="lowerLetter"/>
      <w:lvlText w:val="%1)"/>
      <w:lvlJc w:val="left"/>
      <w:pPr>
        <w:ind w:left="1428" w:hanging="360"/>
      </w:pPr>
      <w:rPr>
        <w:rFonts w:hint="default"/>
      </w:r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27" w15:restartNumberingAfterBreak="0">
    <w:nsid w:val="67840055"/>
    <w:multiLevelType w:val="hybridMultilevel"/>
    <w:tmpl w:val="6D026C50"/>
    <w:lvl w:ilvl="0" w:tplc="B3B0E2E0">
      <w:start w:val="1"/>
      <w:numFmt w:val="decimal"/>
      <w:lvlText w:val="%1."/>
      <w:lvlJc w:val="left"/>
      <w:pPr>
        <w:ind w:left="490" w:hanging="360"/>
      </w:pPr>
      <w:rPr>
        <w:rFonts w:hint="default"/>
      </w:rPr>
    </w:lvl>
    <w:lvl w:ilvl="1" w:tplc="3AAA0AF2">
      <w:start w:val="1"/>
      <w:numFmt w:val="upperLetter"/>
      <w:lvlText w:val="%2."/>
      <w:lvlJc w:val="left"/>
      <w:pPr>
        <w:ind w:left="1210" w:hanging="360"/>
      </w:pPr>
      <w:rPr>
        <w:rFonts w:hint="default"/>
      </w:rPr>
    </w:lvl>
    <w:lvl w:ilvl="2" w:tplc="B896E90C">
      <w:start w:val="1"/>
      <w:numFmt w:val="lowerLetter"/>
      <w:lvlText w:val="(%3)"/>
      <w:lvlJc w:val="left"/>
      <w:pPr>
        <w:ind w:left="2110" w:hanging="360"/>
      </w:pPr>
      <w:rPr>
        <w:rFonts w:hint="default"/>
      </w:r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8" w15:restartNumberingAfterBreak="0">
    <w:nsid w:val="6A6F02DB"/>
    <w:multiLevelType w:val="hybridMultilevel"/>
    <w:tmpl w:val="D2B6420E"/>
    <w:lvl w:ilvl="0" w:tplc="280A0017">
      <w:start w:val="1"/>
      <w:numFmt w:val="lowerLetter"/>
      <w:lvlText w:val="%1)"/>
      <w:lvlJc w:val="left"/>
      <w:pPr>
        <w:ind w:left="2061" w:hanging="360"/>
      </w:pPr>
    </w:lvl>
    <w:lvl w:ilvl="1" w:tplc="7A769710">
      <w:start w:val="1"/>
      <w:numFmt w:val="lowerLetter"/>
      <w:lvlText w:val="(%2)"/>
      <w:lvlJc w:val="left"/>
      <w:pPr>
        <w:ind w:left="3126" w:hanging="705"/>
      </w:pPr>
      <w:rPr>
        <w:rFonts w:hint="default"/>
      </w:rPr>
    </w:lvl>
    <w:lvl w:ilvl="2" w:tplc="280A001B" w:tentative="1">
      <w:start w:val="1"/>
      <w:numFmt w:val="lowerRoman"/>
      <w:lvlText w:val="%3."/>
      <w:lvlJc w:val="right"/>
      <w:pPr>
        <w:ind w:left="3501" w:hanging="180"/>
      </w:pPr>
    </w:lvl>
    <w:lvl w:ilvl="3" w:tplc="280A000F" w:tentative="1">
      <w:start w:val="1"/>
      <w:numFmt w:val="decimal"/>
      <w:lvlText w:val="%4."/>
      <w:lvlJc w:val="left"/>
      <w:pPr>
        <w:ind w:left="4221" w:hanging="360"/>
      </w:pPr>
    </w:lvl>
    <w:lvl w:ilvl="4" w:tplc="280A0019" w:tentative="1">
      <w:start w:val="1"/>
      <w:numFmt w:val="lowerLetter"/>
      <w:lvlText w:val="%5."/>
      <w:lvlJc w:val="left"/>
      <w:pPr>
        <w:ind w:left="4941" w:hanging="360"/>
      </w:pPr>
    </w:lvl>
    <w:lvl w:ilvl="5" w:tplc="280A001B" w:tentative="1">
      <w:start w:val="1"/>
      <w:numFmt w:val="lowerRoman"/>
      <w:lvlText w:val="%6."/>
      <w:lvlJc w:val="right"/>
      <w:pPr>
        <w:ind w:left="5661" w:hanging="180"/>
      </w:pPr>
    </w:lvl>
    <w:lvl w:ilvl="6" w:tplc="280A000F" w:tentative="1">
      <w:start w:val="1"/>
      <w:numFmt w:val="decimal"/>
      <w:lvlText w:val="%7."/>
      <w:lvlJc w:val="left"/>
      <w:pPr>
        <w:ind w:left="6381" w:hanging="360"/>
      </w:pPr>
    </w:lvl>
    <w:lvl w:ilvl="7" w:tplc="280A0019" w:tentative="1">
      <w:start w:val="1"/>
      <w:numFmt w:val="lowerLetter"/>
      <w:lvlText w:val="%8."/>
      <w:lvlJc w:val="left"/>
      <w:pPr>
        <w:ind w:left="7101" w:hanging="360"/>
      </w:pPr>
    </w:lvl>
    <w:lvl w:ilvl="8" w:tplc="280A001B" w:tentative="1">
      <w:start w:val="1"/>
      <w:numFmt w:val="lowerRoman"/>
      <w:lvlText w:val="%9."/>
      <w:lvlJc w:val="right"/>
      <w:pPr>
        <w:ind w:left="7821" w:hanging="180"/>
      </w:pPr>
    </w:lvl>
  </w:abstractNum>
  <w:abstractNum w:abstractNumId="29" w15:restartNumberingAfterBreak="0">
    <w:nsid w:val="6D6A486C"/>
    <w:multiLevelType w:val="hybridMultilevel"/>
    <w:tmpl w:val="474A6350"/>
    <w:styleLink w:val="Estilo21"/>
    <w:lvl w:ilvl="0" w:tplc="280A000D">
      <w:start w:val="1"/>
      <w:numFmt w:val="bullet"/>
      <w:lvlText w:val=""/>
      <w:lvlJc w:val="left"/>
      <w:pPr>
        <w:tabs>
          <w:tab w:val="num" w:pos="720"/>
        </w:tabs>
        <w:ind w:left="720" w:hanging="360"/>
      </w:pPr>
      <w:rPr>
        <w:rFonts w:ascii="Symbol" w:hAnsi="Symbol" w:hint="default"/>
      </w:rPr>
    </w:lvl>
    <w:lvl w:ilvl="1" w:tplc="0C0A0019">
      <w:start w:val="1"/>
      <w:numFmt w:val="lowerRoman"/>
      <w:lvlText w:val="%2."/>
      <w:lvlJc w:val="right"/>
      <w:pPr>
        <w:tabs>
          <w:tab w:val="num" w:pos="1440"/>
        </w:tabs>
        <w:ind w:left="1440" w:hanging="360"/>
      </w:pPr>
      <w:rPr>
        <w:rFonts w:hint="default"/>
      </w:rPr>
    </w:lvl>
    <w:lvl w:ilvl="2" w:tplc="0C0A001B">
      <w:start w:val="1"/>
      <w:numFmt w:val="bullet"/>
      <w:lvlText w:val=""/>
      <w:lvlJc w:val="left"/>
      <w:pPr>
        <w:tabs>
          <w:tab w:val="num" w:pos="2160"/>
        </w:tabs>
        <w:ind w:left="2160" w:hanging="360"/>
      </w:pPr>
      <w:rPr>
        <w:rFonts w:ascii="Symbol" w:hAnsi="Symbol"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0B3193"/>
    <w:multiLevelType w:val="hybridMultilevel"/>
    <w:tmpl w:val="04BCE374"/>
    <w:lvl w:ilvl="0" w:tplc="D0525F00">
      <w:start w:val="1"/>
      <w:numFmt w:val="lowerLetter"/>
      <w:pStyle w:val="Fespecifica"/>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70F124A9"/>
    <w:multiLevelType w:val="hybridMultilevel"/>
    <w:tmpl w:val="16C62FB2"/>
    <w:lvl w:ilvl="0" w:tplc="BB622176">
      <w:start w:val="1"/>
      <w:numFmt w:val="lowerLetter"/>
      <w:lvlText w:val="%1)"/>
      <w:lvlJc w:val="left"/>
      <w:pPr>
        <w:ind w:left="2061" w:hanging="360"/>
      </w:pPr>
      <w:rPr>
        <w:rFonts w:hint="default"/>
      </w:rPr>
    </w:lvl>
    <w:lvl w:ilvl="1" w:tplc="280A0019" w:tentative="1">
      <w:start w:val="1"/>
      <w:numFmt w:val="lowerLetter"/>
      <w:lvlText w:val="%2."/>
      <w:lvlJc w:val="left"/>
      <w:pPr>
        <w:ind w:left="2781" w:hanging="360"/>
      </w:pPr>
    </w:lvl>
    <w:lvl w:ilvl="2" w:tplc="280A001B" w:tentative="1">
      <w:start w:val="1"/>
      <w:numFmt w:val="lowerRoman"/>
      <w:lvlText w:val="%3."/>
      <w:lvlJc w:val="right"/>
      <w:pPr>
        <w:ind w:left="3501" w:hanging="180"/>
      </w:pPr>
    </w:lvl>
    <w:lvl w:ilvl="3" w:tplc="280A000F" w:tentative="1">
      <w:start w:val="1"/>
      <w:numFmt w:val="decimal"/>
      <w:lvlText w:val="%4."/>
      <w:lvlJc w:val="left"/>
      <w:pPr>
        <w:ind w:left="4221" w:hanging="360"/>
      </w:pPr>
    </w:lvl>
    <w:lvl w:ilvl="4" w:tplc="280A0019" w:tentative="1">
      <w:start w:val="1"/>
      <w:numFmt w:val="lowerLetter"/>
      <w:lvlText w:val="%5."/>
      <w:lvlJc w:val="left"/>
      <w:pPr>
        <w:ind w:left="4941" w:hanging="360"/>
      </w:pPr>
    </w:lvl>
    <w:lvl w:ilvl="5" w:tplc="280A001B" w:tentative="1">
      <w:start w:val="1"/>
      <w:numFmt w:val="lowerRoman"/>
      <w:lvlText w:val="%6."/>
      <w:lvlJc w:val="right"/>
      <w:pPr>
        <w:ind w:left="5661" w:hanging="180"/>
      </w:pPr>
    </w:lvl>
    <w:lvl w:ilvl="6" w:tplc="280A000F" w:tentative="1">
      <w:start w:val="1"/>
      <w:numFmt w:val="decimal"/>
      <w:lvlText w:val="%7."/>
      <w:lvlJc w:val="left"/>
      <w:pPr>
        <w:ind w:left="6381" w:hanging="360"/>
      </w:pPr>
    </w:lvl>
    <w:lvl w:ilvl="7" w:tplc="280A0019" w:tentative="1">
      <w:start w:val="1"/>
      <w:numFmt w:val="lowerLetter"/>
      <w:lvlText w:val="%8."/>
      <w:lvlJc w:val="left"/>
      <w:pPr>
        <w:ind w:left="7101" w:hanging="360"/>
      </w:pPr>
    </w:lvl>
    <w:lvl w:ilvl="8" w:tplc="280A001B" w:tentative="1">
      <w:start w:val="1"/>
      <w:numFmt w:val="lowerRoman"/>
      <w:lvlText w:val="%9."/>
      <w:lvlJc w:val="right"/>
      <w:pPr>
        <w:ind w:left="7821" w:hanging="180"/>
      </w:pPr>
    </w:lvl>
  </w:abstractNum>
  <w:abstractNum w:abstractNumId="32" w15:restartNumberingAfterBreak="0">
    <w:nsid w:val="73BA6C69"/>
    <w:multiLevelType w:val="multilevel"/>
    <w:tmpl w:val="C854C0FC"/>
    <w:lvl w:ilvl="0">
      <w:start w:val="1"/>
      <w:numFmt w:val="decimal"/>
      <w:pStyle w:val="Heading1"/>
      <w:lvlText w:val="%1."/>
      <w:lvlJc w:val="left"/>
      <w:pPr>
        <w:ind w:left="360" w:hanging="360"/>
      </w:pPr>
    </w:lvl>
    <w:lvl w:ilvl="1">
      <w:start w:val="1"/>
      <w:numFmt w:val="decimal"/>
      <w:pStyle w:val="Heading2"/>
      <w:lvlText w:val="%1.%2."/>
      <w:lvlJc w:val="left"/>
      <w:pPr>
        <w:ind w:left="1283" w:hanging="432"/>
      </w:pPr>
    </w:lvl>
    <w:lvl w:ilvl="2">
      <w:start w:val="1"/>
      <w:numFmt w:val="decimal"/>
      <w:pStyle w:val="Heading3"/>
      <w:lvlText w:val="%1.%2.%3."/>
      <w:lvlJc w:val="left"/>
      <w:pPr>
        <w:ind w:left="6458" w:hanging="504"/>
      </w:pPr>
    </w:lvl>
    <w:lvl w:ilvl="3">
      <w:start w:val="1"/>
      <w:numFmt w:val="decimal"/>
      <w:pStyle w:val="Heading4"/>
      <w:lvlText w:val="%1.%2.%3.%4."/>
      <w:lvlJc w:val="left"/>
      <w:pPr>
        <w:ind w:left="5327" w:hanging="648"/>
      </w:pPr>
    </w:lvl>
    <w:lvl w:ilvl="4">
      <w:start w:val="1"/>
      <w:numFmt w:val="decimal"/>
      <w:pStyle w:val="Heading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58C4380"/>
    <w:multiLevelType w:val="hybridMultilevel"/>
    <w:tmpl w:val="B79EC744"/>
    <w:lvl w:ilvl="0" w:tplc="7CB0F72C">
      <w:start w:val="1"/>
      <w:numFmt w:val="lowerLetter"/>
      <w:lvlText w:val="%1)"/>
      <w:lvlJc w:val="left"/>
      <w:pPr>
        <w:ind w:left="1068" w:hanging="360"/>
      </w:pPr>
    </w:lvl>
    <w:lvl w:ilvl="1" w:tplc="280A0019">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num w:numId="1">
    <w:abstractNumId w:val="32"/>
  </w:num>
  <w:num w:numId="2">
    <w:abstractNumId w:val="4"/>
  </w:num>
  <w:num w:numId="3">
    <w:abstractNumId w:val="29"/>
  </w:num>
  <w:num w:numId="4">
    <w:abstractNumId w:val="12"/>
  </w:num>
  <w:num w:numId="5">
    <w:abstractNumId w:val="13"/>
  </w:num>
  <w:num w:numId="6">
    <w:abstractNumId w:val="30"/>
  </w:num>
  <w:num w:numId="7">
    <w:abstractNumId w:val="22"/>
  </w:num>
  <w:num w:numId="8">
    <w:abstractNumId w:val="33"/>
    <w:lvlOverride w:ilvl="0">
      <w:startOverride w:val="1"/>
    </w:lvlOverride>
  </w:num>
  <w:num w:numId="9">
    <w:abstractNumId w:val="24"/>
  </w:num>
  <w:num w:numId="10">
    <w:abstractNumId w:val="15"/>
  </w:num>
  <w:num w:numId="11">
    <w:abstractNumId w:val="3"/>
  </w:num>
  <w:num w:numId="12">
    <w:abstractNumId w:val="18"/>
  </w:num>
  <w:num w:numId="13">
    <w:abstractNumId w:val="23"/>
  </w:num>
  <w:num w:numId="14">
    <w:abstractNumId w:val="21"/>
  </w:num>
  <w:num w:numId="15">
    <w:abstractNumId w:val="1"/>
  </w:num>
  <w:num w:numId="16">
    <w:abstractNumId w:val="5"/>
  </w:num>
  <w:num w:numId="17">
    <w:abstractNumId w:val="6"/>
  </w:num>
  <w:num w:numId="18">
    <w:abstractNumId w:val="25"/>
  </w:num>
  <w:num w:numId="19">
    <w:abstractNumId w:val="7"/>
  </w:num>
  <w:num w:numId="20">
    <w:abstractNumId w:val="17"/>
  </w:num>
  <w:num w:numId="21">
    <w:abstractNumId w:val="26"/>
  </w:num>
  <w:num w:numId="22">
    <w:abstractNumId w:val="19"/>
  </w:num>
  <w:num w:numId="23">
    <w:abstractNumId w:val="8"/>
  </w:num>
  <w:num w:numId="24">
    <w:abstractNumId w:val="20"/>
  </w:num>
  <w:num w:numId="25">
    <w:abstractNumId w:val="0"/>
  </w:num>
  <w:num w:numId="26">
    <w:abstractNumId w:val="31"/>
  </w:num>
  <w:num w:numId="27">
    <w:abstractNumId w:val="28"/>
  </w:num>
  <w:num w:numId="28">
    <w:abstractNumId w:val="30"/>
  </w:num>
  <w:num w:numId="29">
    <w:abstractNumId w:val="30"/>
  </w:num>
  <w:num w:numId="30">
    <w:abstractNumId w:val="10"/>
  </w:num>
  <w:num w:numId="31">
    <w:abstractNumId w:val="2"/>
  </w:num>
  <w:num w:numId="32">
    <w:abstractNumId w:val="11"/>
  </w:num>
  <w:num w:numId="33">
    <w:abstractNumId w:val="16"/>
  </w:num>
  <w:num w:numId="34">
    <w:abstractNumId w:val="27"/>
  </w:num>
  <w:num w:numId="35">
    <w:abstractNumId w:val="9"/>
  </w:num>
  <w:num w:numId="36">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DB3"/>
    <w:rsid w:val="00002289"/>
    <w:rsid w:val="0000770D"/>
    <w:rsid w:val="00010CD5"/>
    <w:rsid w:val="0001124B"/>
    <w:rsid w:val="000117AF"/>
    <w:rsid w:val="00014F38"/>
    <w:rsid w:val="00015138"/>
    <w:rsid w:val="00017025"/>
    <w:rsid w:val="0001717B"/>
    <w:rsid w:val="000202D1"/>
    <w:rsid w:val="000300D0"/>
    <w:rsid w:val="00031005"/>
    <w:rsid w:val="000321C7"/>
    <w:rsid w:val="000332E8"/>
    <w:rsid w:val="00033F09"/>
    <w:rsid w:val="0003457A"/>
    <w:rsid w:val="000358CC"/>
    <w:rsid w:val="00036A5F"/>
    <w:rsid w:val="00040A05"/>
    <w:rsid w:val="00040B93"/>
    <w:rsid w:val="000425F0"/>
    <w:rsid w:val="00043F33"/>
    <w:rsid w:val="00044526"/>
    <w:rsid w:val="00044611"/>
    <w:rsid w:val="00047A7F"/>
    <w:rsid w:val="000519E8"/>
    <w:rsid w:val="00052E97"/>
    <w:rsid w:val="000548E1"/>
    <w:rsid w:val="00054D58"/>
    <w:rsid w:val="00055ABF"/>
    <w:rsid w:val="00055E05"/>
    <w:rsid w:val="00056899"/>
    <w:rsid w:val="00057034"/>
    <w:rsid w:val="00057209"/>
    <w:rsid w:val="000572DE"/>
    <w:rsid w:val="000600BD"/>
    <w:rsid w:val="000620F0"/>
    <w:rsid w:val="00063326"/>
    <w:rsid w:val="00066318"/>
    <w:rsid w:val="00067130"/>
    <w:rsid w:val="000672A1"/>
    <w:rsid w:val="00067B94"/>
    <w:rsid w:val="00067C9B"/>
    <w:rsid w:val="00070342"/>
    <w:rsid w:val="000712EA"/>
    <w:rsid w:val="00072D62"/>
    <w:rsid w:val="00072FAF"/>
    <w:rsid w:val="00074B57"/>
    <w:rsid w:val="0007697D"/>
    <w:rsid w:val="000803E5"/>
    <w:rsid w:val="000808A0"/>
    <w:rsid w:val="00080E3E"/>
    <w:rsid w:val="00081059"/>
    <w:rsid w:val="00083DF9"/>
    <w:rsid w:val="000908D3"/>
    <w:rsid w:val="000911D3"/>
    <w:rsid w:val="00092A22"/>
    <w:rsid w:val="00093BC8"/>
    <w:rsid w:val="00094F29"/>
    <w:rsid w:val="00095F85"/>
    <w:rsid w:val="000A03BE"/>
    <w:rsid w:val="000A0BAF"/>
    <w:rsid w:val="000A0BE0"/>
    <w:rsid w:val="000A4AFD"/>
    <w:rsid w:val="000A7DC8"/>
    <w:rsid w:val="000B2884"/>
    <w:rsid w:val="000B2A38"/>
    <w:rsid w:val="000B2B39"/>
    <w:rsid w:val="000B3D40"/>
    <w:rsid w:val="000B484D"/>
    <w:rsid w:val="000B4AD0"/>
    <w:rsid w:val="000B50E7"/>
    <w:rsid w:val="000C0758"/>
    <w:rsid w:val="000C0961"/>
    <w:rsid w:val="000C6AD6"/>
    <w:rsid w:val="000C7272"/>
    <w:rsid w:val="000D0A70"/>
    <w:rsid w:val="000D1869"/>
    <w:rsid w:val="000D1B14"/>
    <w:rsid w:val="000D3D2D"/>
    <w:rsid w:val="000D5321"/>
    <w:rsid w:val="000D7D63"/>
    <w:rsid w:val="000E076E"/>
    <w:rsid w:val="000E11BA"/>
    <w:rsid w:val="000E2C07"/>
    <w:rsid w:val="000E52A4"/>
    <w:rsid w:val="000F13F8"/>
    <w:rsid w:val="000F55DB"/>
    <w:rsid w:val="000F7419"/>
    <w:rsid w:val="000F7E21"/>
    <w:rsid w:val="0010033B"/>
    <w:rsid w:val="00104126"/>
    <w:rsid w:val="001076ED"/>
    <w:rsid w:val="00112DB3"/>
    <w:rsid w:val="00113273"/>
    <w:rsid w:val="00113531"/>
    <w:rsid w:val="00114BD9"/>
    <w:rsid w:val="00114DDD"/>
    <w:rsid w:val="00120E9E"/>
    <w:rsid w:val="00123733"/>
    <w:rsid w:val="00125E7F"/>
    <w:rsid w:val="00132FB9"/>
    <w:rsid w:val="00135230"/>
    <w:rsid w:val="00136FE1"/>
    <w:rsid w:val="001412A2"/>
    <w:rsid w:val="00142230"/>
    <w:rsid w:val="001456BB"/>
    <w:rsid w:val="00145A9E"/>
    <w:rsid w:val="00151BB3"/>
    <w:rsid w:val="0015376E"/>
    <w:rsid w:val="00153ADA"/>
    <w:rsid w:val="00154EEB"/>
    <w:rsid w:val="00155CB1"/>
    <w:rsid w:val="00156528"/>
    <w:rsid w:val="0016375B"/>
    <w:rsid w:val="00163B11"/>
    <w:rsid w:val="001663E4"/>
    <w:rsid w:val="001668C4"/>
    <w:rsid w:val="00170B31"/>
    <w:rsid w:val="00171729"/>
    <w:rsid w:val="0017338F"/>
    <w:rsid w:val="0017351F"/>
    <w:rsid w:val="00177A7A"/>
    <w:rsid w:val="001810A1"/>
    <w:rsid w:val="00181C18"/>
    <w:rsid w:val="0018320A"/>
    <w:rsid w:val="001840B6"/>
    <w:rsid w:val="00184F2F"/>
    <w:rsid w:val="001855E9"/>
    <w:rsid w:val="001879F9"/>
    <w:rsid w:val="00190280"/>
    <w:rsid w:val="00190A34"/>
    <w:rsid w:val="00193F1F"/>
    <w:rsid w:val="001946FB"/>
    <w:rsid w:val="0019486F"/>
    <w:rsid w:val="00194973"/>
    <w:rsid w:val="00194A3D"/>
    <w:rsid w:val="001956D7"/>
    <w:rsid w:val="001A2D49"/>
    <w:rsid w:val="001A4F58"/>
    <w:rsid w:val="001A5702"/>
    <w:rsid w:val="001A7874"/>
    <w:rsid w:val="001B32B7"/>
    <w:rsid w:val="001B3CA9"/>
    <w:rsid w:val="001B540A"/>
    <w:rsid w:val="001B6B76"/>
    <w:rsid w:val="001C07E2"/>
    <w:rsid w:val="001C20AD"/>
    <w:rsid w:val="001C70A0"/>
    <w:rsid w:val="001C76EC"/>
    <w:rsid w:val="001D0826"/>
    <w:rsid w:val="001D0C0A"/>
    <w:rsid w:val="001D4693"/>
    <w:rsid w:val="001D5DDC"/>
    <w:rsid w:val="001E0306"/>
    <w:rsid w:val="001E2BB8"/>
    <w:rsid w:val="001E31A8"/>
    <w:rsid w:val="001E4478"/>
    <w:rsid w:val="001E4C8B"/>
    <w:rsid w:val="001E6609"/>
    <w:rsid w:val="001E746E"/>
    <w:rsid w:val="001F343E"/>
    <w:rsid w:val="001F3877"/>
    <w:rsid w:val="001F4304"/>
    <w:rsid w:val="001F48FE"/>
    <w:rsid w:val="001F7F99"/>
    <w:rsid w:val="002010F1"/>
    <w:rsid w:val="00203B20"/>
    <w:rsid w:val="0020497B"/>
    <w:rsid w:val="00211047"/>
    <w:rsid w:val="00212F10"/>
    <w:rsid w:val="00213D95"/>
    <w:rsid w:val="00214A89"/>
    <w:rsid w:val="0021689A"/>
    <w:rsid w:val="00222BF5"/>
    <w:rsid w:val="00222F76"/>
    <w:rsid w:val="00224BF8"/>
    <w:rsid w:val="00224FED"/>
    <w:rsid w:val="00226D95"/>
    <w:rsid w:val="002277C5"/>
    <w:rsid w:val="00231A48"/>
    <w:rsid w:val="0023534D"/>
    <w:rsid w:val="00235565"/>
    <w:rsid w:val="00237C96"/>
    <w:rsid w:val="00240D23"/>
    <w:rsid w:val="002429E5"/>
    <w:rsid w:val="00242F5A"/>
    <w:rsid w:val="00243F9F"/>
    <w:rsid w:val="00245BD7"/>
    <w:rsid w:val="0025266E"/>
    <w:rsid w:val="00254734"/>
    <w:rsid w:val="0025591E"/>
    <w:rsid w:val="002615F4"/>
    <w:rsid w:val="00264893"/>
    <w:rsid w:val="00264A17"/>
    <w:rsid w:val="002715AC"/>
    <w:rsid w:val="00272A51"/>
    <w:rsid w:val="002739CD"/>
    <w:rsid w:val="00274E02"/>
    <w:rsid w:val="00275142"/>
    <w:rsid w:val="002775DE"/>
    <w:rsid w:val="002777B4"/>
    <w:rsid w:val="00277F9E"/>
    <w:rsid w:val="00281D7A"/>
    <w:rsid w:val="00282433"/>
    <w:rsid w:val="0028302D"/>
    <w:rsid w:val="0028677F"/>
    <w:rsid w:val="00286FA9"/>
    <w:rsid w:val="00295B4F"/>
    <w:rsid w:val="002A07CF"/>
    <w:rsid w:val="002A0940"/>
    <w:rsid w:val="002A0EEF"/>
    <w:rsid w:val="002A3FBF"/>
    <w:rsid w:val="002A7830"/>
    <w:rsid w:val="002A7C45"/>
    <w:rsid w:val="002B0432"/>
    <w:rsid w:val="002B051A"/>
    <w:rsid w:val="002B13B9"/>
    <w:rsid w:val="002B4083"/>
    <w:rsid w:val="002B430E"/>
    <w:rsid w:val="002C0C30"/>
    <w:rsid w:val="002C1582"/>
    <w:rsid w:val="002C1C7E"/>
    <w:rsid w:val="002C1EE1"/>
    <w:rsid w:val="002C260B"/>
    <w:rsid w:val="002C3795"/>
    <w:rsid w:val="002C380A"/>
    <w:rsid w:val="002D3922"/>
    <w:rsid w:val="002D5BB0"/>
    <w:rsid w:val="002D5CA9"/>
    <w:rsid w:val="002E0566"/>
    <w:rsid w:val="002E1165"/>
    <w:rsid w:val="002E22BB"/>
    <w:rsid w:val="002E6E1F"/>
    <w:rsid w:val="002E6FED"/>
    <w:rsid w:val="002F0E6B"/>
    <w:rsid w:val="002F1867"/>
    <w:rsid w:val="002F27B8"/>
    <w:rsid w:val="002F2D3B"/>
    <w:rsid w:val="002F53E9"/>
    <w:rsid w:val="0030388E"/>
    <w:rsid w:val="00303BF1"/>
    <w:rsid w:val="00304640"/>
    <w:rsid w:val="00304FF8"/>
    <w:rsid w:val="0030512A"/>
    <w:rsid w:val="00305CA2"/>
    <w:rsid w:val="003068A6"/>
    <w:rsid w:val="00315A61"/>
    <w:rsid w:val="00317572"/>
    <w:rsid w:val="00321427"/>
    <w:rsid w:val="00321B3E"/>
    <w:rsid w:val="00322F2F"/>
    <w:rsid w:val="00323477"/>
    <w:rsid w:val="00323480"/>
    <w:rsid w:val="00326921"/>
    <w:rsid w:val="0033196D"/>
    <w:rsid w:val="0033344D"/>
    <w:rsid w:val="00335F82"/>
    <w:rsid w:val="00340BAF"/>
    <w:rsid w:val="0034177E"/>
    <w:rsid w:val="00342F5E"/>
    <w:rsid w:val="00343FB0"/>
    <w:rsid w:val="00345D0A"/>
    <w:rsid w:val="00346848"/>
    <w:rsid w:val="00347CB8"/>
    <w:rsid w:val="00350406"/>
    <w:rsid w:val="0035221E"/>
    <w:rsid w:val="003571CC"/>
    <w:rsid w:val="003575CD"/>
    <w:rsid w:val="00360AC4"/>
    <w:rsid w:val="00362B91"/>
    <w:rsid w:val="00363237"/>
    <w:rsid w:val="00364DFF"/>
    <w:rsid w:val="00365F8C"/>
    <w:rsid w:val="00366727"/>
    <w:rsid w:val="00366862"/>
    <w:rsid w:val="003709DA"/>
    <w:rsid w:val="00371066"/>
    <w:rsid w:val="003734FE"/>
    <w:rsid w:val="003753D0"/>
    <w:rsid w:val="00375530"/>
    <w:rsid w:val="00375E4D"/>
    <w:rsid w:val="0037647A"/>
    <w:rsid w:val="00385ADA"/>
    <w:rsid w:val="00386618"/>
    <w:rsid w:val="00386724"/>
    <w:rsid w:val="0039094A"/>
    <w:rsid w:val="00393DAF"/>
    <w:rsid w:val="003A0B67"/>
    <w:rsid w:val="003A218A"/>
    <w:rsid w:val="003A538B"/>
    <w:rsid w:val="003A55CC"/>
    <w:rsid w:val="003A7CC9"/>
    <w:rsid w:val="003A7E6C"/>
    <w:rsid w:val="003B06F3"/>
    <w:rsid w:val="003B2DC5"/>
    <w:rsid w:val="003B33B5"/>
    <w:rsid w:val="003C0ED8"/>
    <w:rsid w:val="003C43AB"/>
    <w:rsid w:val="003C4E12"/>
    <w:rsid w:val="003C54AE"/>
    <w:rsid w:val="003C6873"/>
    <w:rsid w:val="003D318B"/>
    <w:rsid w:val="003D439E"/>
    <w:rsid w:val="003D586B"/>
    <w:rsid w:val="003D73FC"/>
    <w:rsid w:val="003D7FBE"/>
    <w:rsid w:val="003E1158"/>
    <w:rsid w:val="003E2982"/>
    <w:rsid w:val="003E3640"/>
    <w:rsid w:val="003E57E1"/>
    <w:rsid w:val="003E6C46"/>
    <w:rsid w:val="003F48EF"/>
    <w:rsid w:val="003F58EC"/>
    <w:rsid w:val="00401E22"/>
    <w:rsid w:val="0040223C"/>
    <w:rsid w:val="00403327"/>
    <w:rsid w:val="00404B9B"/>
    <w:rsid w:val="0041118C"/>
    <w:rsid w:val="00411550"/>
    <w:rsid w:val="004121C1"/>
    <w:rsid w:val="00413DD0"/>
    <w:rsid w:val="004150C0"/>
    <w:rsid w:val="00415818"/>
    <w:rsid w:val="00415AA8"/>
    <w:rsid w:val="0041619A"/>
    <w:rsid w:val="0041642D"/>
    <w:rsid w:val="00417BF7"/>
    <w:rsid w:val="00421EA7"/>
    <w:rsid w:val="00422A93"/>
    <w:rsid w:val="00430BEE"/>
    <w:rsid w:val="00431E5D"/>
    <w:rsid w:val="004322A4"/>
    <w:rsid w:val="00432CBD"/>
    <w:rsid w:val="00433C2F"/>
    <w:rsid w:val="004345ED"/>
    <w:rsid w:val="00435C86"/>
    <w:rsid w:val="00437BE3"/>
    <w:rsid w:val="004406D6"/>
    <w:rsid w:val="00441CCC"/>
    <w:rsid w:val="0044313F"/>
    <w:rsid w:val="004437A8"/>
    <w:rsid w:val="00443EC3"/>
    <w:rsid w:val="00444181"/>
    <w:rsid w:val="00444DBB"/>
    <w:rsid w:val="0044546E"/>
    <w:rsid w:val="00453EE9"/>
    <w:rsid w:val="00454F91"/>
    <w:rsid w:val="004550AA"/>
    <w:rsid w:val="00455CBA"/>
    <w:rsid w:val="00455FA5"/>
    <w:rsid w:val="00456D1C"/>
    <w:rsid w:val="00457D74"/>
    <w:rsid w:val="00457D77"/>
    <w:rsid w:val="004619D2"/>
    <w:rsid w:val="004628A2"/>
    <w:rsid w:val="00465F61"/>
    <w:rsid w:val="0046608C"/>
    <w:rsid w:val="004671E0"/>
    <w:rsid w:val="00467F0C"/>
    <w:rsid w:val="00467FDF"/>
    <w:rsid w:val="00472D84"/>
    <w:rsid w:val="004732FB"/>
    <w:rsid w:val="00474A23"/>
    <w:rsid w:val="004768E4"/>
    <w:rsid w:val="00480133"/>
    <w:rsid w:val="00481E3E"/>
    <w:rsid w:val="00482512"/>
    <w:rsid w:val="00482CF6"/>
    <w:rsid w:val="00483E32"/>
    <w:rsid w:val="004841E7"/>
    <w:rsid w:val="00484245"/>
    <w:rsid w:val="00486CB4"/>
    <w:rsid w:val="00490A43"/>
    <w:rsid w:val="00491EA4"/>
    <w:rsid w:val="00497E08"/>
    <w:rsid w:val="004A0FFF"/>
    <w:rsid w:val="004A4927"/>
    <w:rsid w:val="004A7249"/>
    <w:rsid w:val="004A7350"/>
    <w:rsid w:val="004B044D"/>
    <w:rsid w:val="004B0E0A"/>
    <w:rsid w:val="004B3B08"/>
    <w:rsid w:val="004B42BE"/>
    <w:rsid w:val="004B4522"/>
    <w:rsid w:val="004B4C41"/>
    <w:rsid w:val="004B6C08"/>
    <w:rsid w:val="004C174E"/>
    <w:rsid w:val="004C3DE5"/>
    <w:rsid w:val="004C618F"/>
    <w:rsid w:val="004D0A10"/>
    <w:rsid w:val="004D20B1"/>
    <w:rsid w:val="004D2AC3"/>
    <w:rsid w:val="004D3BBF"/>
    <w:rsid w:val="004E035E"/>
    <w:rsid w:val="004E0933"/>
    <w:rsid w:val="004E12E7"/>
    <w:rsid w:val="004E2AB0"/>
    <w:rsid w:val="004E5271"/>
    <w:rsid w:val="004E54B1"/>
    <w:rsid w:val="004E6373"/>
    <w:rsid w:val="004E7069"/>
    <w:rsid w:val="004E72CC"/>
    <w:rsid w:val="004F0B57"/>
    <w:rsid w:val="004F1BF9"/>
    <w:rsid w:val="004F2683"/>
    <w:rsid w:val="004F7512"/>
    <w:rsid w:val="00501B0C"/>
    <w:rsid w:val="00501CFE"/>
    <w:rsid w:val="00503743"/>
    <w:rsid w:val="00503B19"/>
    <w:rsid w:val="00503B57"/>
    <w:rsid w:val="00504DC9"/>
    <w:rsid w:val="00506148"/>
    <w:rsid w:val="00506E0C"/>
    <w:rsid w:val="005107BE"/>
    <w:rsid w:val="00510860"/>
    <w:rsid w:val="00510E00"/>
    <w:rsid w:val="0051350F"/>
    <w:rsid w:val="00513E8A"/>
    <w:rsid w:val="00517543"/>
    <w:rsid w:val="005243DC"/>
    <w:rsid w:val="00524A67"/>
    <w:rsid w:val="0052654D"/>
    <w:rsid w:val="005279DD"/>
    <w:rsid w:val="00531157"/>
    <w:rsid w:val="00531399"/>
    <w:rsid w:val="005339B9"/>
    <w:rsid w:val="0054051F"/>
    <w:rsid w:val="00541C6B"/>
    <w:rsid w:val="00541FD2"/>
    <w:rsid w:val="005440C5"/>
    <w:rsid w:val="00547858"/>
    <w:rsid w:val="0055071D"/>
    <w:rsid w:val="005603C9"/>
    <w:rsid w:val="00561BCF"/>
    <w:rsid w:val="0056359E"/>
    <w:rsid w:val="005664E0"/>
    <w:rsid w:val="00566CA4"/>
    <w:rsid w:val="00570843"/>
    <w:rsid w:val="005708EB"/>
    <w:rsid w:val="00574CF2"/>
    <w:rsid w:val="0057713F"/>
    <w:rsid w:val="00581E96"/>
    <w:rsid w:val="005835CB"/>
    <w:rsid w:val="005837A6"/>
    <w:rsid w:val="00583EC5"/>
    <w:rsid w:val="0058402F"/>
    <w:rsid w:val="00587241"/>
    <w:rsid w:val="00592244"/>
    <w:rsid w:val="00592436"/>
    <w:rsid w:val="0059454E"/>
    <w:rsid w:val="0059615C"/>
    <w:rsid w:val="0059745A"/>
    <w:rsid w:val="0059764B"/>
    <w:rsid w:val="00597C05"/>
    <w:rsid w:val="005A1FB6"/>
    <w:rsid w:val="005A217F"/>
    <w:rsid w:val="005A2A48"/>
    <w:rsid w:val="005A3DC6"/>
    <w:rsid w:val="005A5358"/>
    <w:rsid w:val="005A60BE"/>
    <w:rsid w:val="005A7FD8"/>
    <w:rsid w:val="005B062E"/>
    <w:rsid w:val="005B13FC"/>
    <w:rsid w:val="005B2DDB"/>
    <w:rsid w:val="005B714E"/>
    <w:rsid w:val="005B7761"/>
    <w:rsid w:val="005C02CC"/>
    <w:rsid w:val="005C02FC"/>
    <w:rsid w:val="005C088C"/>
    <w:rsid w:val="005C1754"/>
    <w:rsid w:val="005C2B1E"/>
    <w:rsid w:val="005C4589"/>
    <w:rsid w:val="005C66EC"/>
    <w:rsid w:val="005C6CEC"/>
    <w:rsid w:val="005E38CE"/>
    <w:rsid w:val="005E39E6"/>
    <w:rsid w:val="005E3D97"/>
    <w:rsid w:val="005E4859"/>
    <w:rsid w:val="005E5398"/>
    <w:rsid w:val="005E7A67"/>
    <w:rsid w:val="005F0C59"/>
    <w:rsid w:val="005F16D6"/>
    <w:rsid w:val="005F3580"/>
    <w:rsid w:val="005F43CC"/>
    <w:rsid w:val="005F58B1"/>
    <w:rsid w:val="00601266"/>
    <w:rsid w:val="006016BD"/>
    <w:rsid w:val="00601988"/>
    <w:rsid w:val="00601E8F"/>
    <w:rsid w:val="00604965"/>
    <w:rsid w:val="00607EBD"/>
    <w:rsid w:val="00610943"/>
    <w:rsid w:val="006120C5"/>
    <w:rsid w:val="00612445"/>
    <w:rsid w:val="00614A26"/>
    <w:rsid w:val="00614D51"/>
    <w:rsid w:val="006166AE"/>
    <w:rsid w:val="00617648"/>
    <w:rsid w:val="00622A6E"/>
    <w:rsid w:val="00623358"/>
    <w:rsid w:val="00626B27"/>
    <w:rsid w:val="0062723D"/>
    <w:rsid w:val="00627240"/>
    <w:rsid w:val="0063047D"/>
    <w:rsid w:val="006317BC"/>
    <w:rsid w:val="0063217B"/>
    <w:rsid w:val="00633DE3"/>
    <w:rsid w:val="0063515F"/>
    <w:rsid w:val="00636898"/>
    <w:rsid w:val="00637FCE"/>
    <w:rsid w:val="00641A59"/>
    <w:rsid w:val="0064267D"/>
    <w:rsid w:val="00642B55"/>
    <w:rsid w:val="00643754"/>
    <w:rsid w:val="00647556"/>
    <w:rsid w:val="0065005D"/>
    <w:rsid w:val="006511BB"/>
    <w:rsid w:val="006520D7"/>
    <w:rsid w:val="006520DB"/>
    <w:rsid w:val="0065790A"/>
    <w:rsid w:val="0066014D"/>
    <w:rsid w:val="00660172"/>
    <w:rsid w:val="0066144E"/>
    <w:rsid w:val="006614A5"/>
    <w:rsid w:val="00663820"/>
    <w:rsid w:val="00663F19"/>
    <w:rsid w:val="00664A5A"/>
    <w:rsid w:val="00667042"/>
    <w:rsid w:val="00667586"/>
    <w:rsid w:val="006700CC"/>
    <w:rsid w:val="006713DE"/>
    <w:rsid w:val="00674EEE"/>
    <w:rsid w:val="00676AA0"/>
    <w:rsid w:val="00676E8F"/>
    <w:rsid w:val="00684088"/>
    <w:rsid w:val="00685AAF"/>
    <w:rsid w:val="006870F2"/>
    <w:rsid w:val="00690BD8"/>
    <w:rsid w:val="00694A75"/>
    <w:rsid w:val="0069664C"/>
    <w:rsid w:val="006A715D"/>
    <w:rsid w:val="006B2E6C"/>
    <w:rsid w:val="006B7367"/>
    <w:rsid w:val="006B767D"/>
    <w:rsid w:val="006C01BF"/>
    <w:rsid w:val="006C0EA2"/>
    <w:rsid w:val="006C4672"/>
    <w:rsid w:val="006C48B4"/>
    <w:rsid w:val="006C76D2"/>
    <w:rsid w:val="006C7FF9"/>
    <w:rsid w:val="006D0FC1"/>
    <w:rsid w:val="006D1A80"/>
    <w:rsid w:val="006D5489"/>
    <w:rsid w:val="006D5F86"/>
    <w:rsid w:val="006D6CC4"/>
    <w:rsid w:val="006D7BB1"/>
    <w:rsid w:val="006D7E58"/>
    <w:rsid w:val="006E0AFB"/>
    <w:rsid w:val="006E2594"/>
    <w:rsid w:val="006F002A"/>
    <w:rsid w:val="006F30C3"/>
    <w:rsid w:val="006F3264"/>
    <w:rsid w:val="006F344E"/>
    <w:rsid w:val="006F4315"/>
    <w:rsid w:val="006F7F24"/>
    <w:rsid w:val="0070038E"/>
    <w:rsid w:val="0070077A"/>
    <w:rsid w:val="0070146B"/>
    <w:rsid w:val="007017BB"/>
    <w:rsid w:val="007036ED"/>
    <w:rsid w:val="0070702A"/>
    <w:rsid w:val="007077AB"/>
    <w:rsid w:val="007118AD"/>
    <w:rsid w:val="00711EE9"/>
    <w:rsid w:val="00715C5A"/>
    <w:rsid w:val="0071636D"/>
    <w:rsid w:val="00716686"/>
    <w:rsid w:val="00717440"/>
    <w:rsid w:val="007201D0"/>
    <w:rsid w:val="007215D0"/>
    <w:rsid w:val="007233E0"/>
    <w:rsid w:val="007235E1"/>
    <w:rsid w:val="0072522E"/>
    <w:rsid w:val="007270CB"/>
    <w:rsid w:val="00727D1F"/>
    <w:rsid w:val="00727DAE"/>
    <w:rsid w:val="00731514"/>
    <w:rsid w:val="0073186D"/>
    <w:rsid w:val="007325A5"/>
    <w:rsid w:val="00732F2E"/>
    <w:rsid w:val="00735B73"/>
    <w:rsid w:val="00735CA2"/>
    <w:rsid w:val="007365F4"/>
    <w:rsid w:val="0073663F"/>
    <w:rsid w:val="00737193"/>
    <w:rsid w:val="0074551F"/>
    <w:rsid w:val="00745BFD"/>
    <w:rsid w:val="007461D3"/>
    <w:rsid w:val="0074713A"/>
    <w:rsid w:val="0074773E"/>
    <w:rsid w:val="00747FF4"/>
    <w:rsid w:val="00750801"/>
    <w:rsid w:val="00750847"/>
    <w:rsid w:val="00751914"/>
    <w:rsid w:val="007529DD"/>
    <w:rsid w:val="0075359B"/>
    <w:rsid w:val="00761894"/>
    <w:rsid w:val="00762FBB"/>
    <w:rsid w:val="00765145"/>
    <w:rsid w:val="007666D2"/>
    <w:rsid w:val="0076693D"/>
    <w:rsid w:val="00766AB9"/>
    <w:rsid w:val="007673BC"/>
    <w:rsid w:val="00767592"/>
    <w:rsid w:val="00770C01"/>
    <w:rsid w:val="00771634"/>
    <w:rsid w:val="00771E7C"/>
    <w:rsid w:val="00771F73"/>
    <w:rsid w:val="00772116"/>
    <w:rsid w:val="00774C41"/>
    <w:rsid w:val="00775ED8"/>
    <w:rsid w:val="00777323"/>
    <w:rsid w:val="00782525"/>
    <w:rsid w:val="007864B4"/>
    <w:rsid w:val="007900C9"/>
    <w:rsid w:val="0079178C"/>
    <w:rsid w:val="00796778"/>
    <w:rsid w:val="00797078"/>
    <w:rsid w:val="007A1F64"/>
    <w:rsid w:val="007A49B5"/>
    <w:rsid w:val="007A4FB2"/>
    <w:rsid w:val="007A6DC9"/>
    <w:rsid w:val="007B0169"/>
    <w:rsid w:val="007B2FB6"/>
    <w:rsid w:val="007B3260"/>
    <w:rsid w:val="007B3508"/>
    <w:rsid w:val="007B3AD5"/>
    <w:rsid w:val="007B510E"/>
    <w:rsid w:val="007B56D6"/>
    <w:rsid w:val="007C068C"/>
    <w:rsid w:val="007C09D5"/>
    <w:rsid w:val="007C1DDB"/>
    <w:rsid w:val="007C20BE"/>
    <w:rsid w:val="007C2A0D"/>
    <w:rsid w:val="007C2ABF"/>
    <w:rsid w:val="007C57A4"/>
    <w:rsid w:val="007C61A8"/>
    <w:rsid w:val="007C65CD"/>
    <w:rsid w:val="007C7533"/>
    <w:rsid w:val="007D0D43"/>
    <w:rsid w:val="007D0F44"/>
    <w:rsid w:val="007D5F9F"/>
    <w:rsid w:val="007D7E44"/>
    <w:rsid w:val="007E1EBE"/>
    <w:rsid w:val="007E5435"/>
    <w:rsid w:val="007E6AFC"/>
    <w:rsid w:val="007F0240"/>
    <w:rsid w:val="007F13FD"/>
    <w:rsid w:val="007F1F19"/>
    <w:rsid w:val="007F2EAD"/>
    <w:rsid w:val="007F76B6"/>
    <w:rsid w:val="007F7768"/>
    <w:rsid w:val="008002DD"/>
    <w:rsid w:val="008013A6"/>
    <w:rsid w:val="00804D6A"/>
    <w:rsid w:val="00806988"/>
    <w:rsid w:val="00806F72"/>
    <w:rsid w:val="0081232F"/>
    <w:rsid w:val="0081239B"/>
    <w:rsid w:val="00814933"/>
    <w:rsid w:val="00815916"/>
    <w:rsid w:val="00815960"/>
    <w:rsid w:val="00816DDA"/>
    <w:rsid w:val="00817DF6"/>
    <w:rsid w:val="0082029C"/>
    <w:rsid w:val="0082301D"/>
    <w:rsid w:val="00823C87"/>
    <w:rsid w:val="008260B4"/>
    <w:rsid w:val="00826E07"/>
    <w:rsid w:val="00830354"/>
    <w:rsid w:val="00830E01"/>
    <w:rsid w:val="008327BF"/>
    <w:rsid w:val="008351F2"/>
    <w:rsid w:val="008357B4"/>
    <w:rsid w:val="00837C4B"/>
    <w:rsid w:val="008404E6"/>
    <w:rsid w:val="008428C3"/>
    <w:rsid w:val="008459FF"/>
    <w:rsid w:val="00846074"/>
    <w:rsid w:val="008467A5"/>
    <w:rsid w:val="008509EA"/>
    <w:rsid w:val="00851228"/>
    <w:rsid w:val="008551DA"/>
    <w:rsid w:val="008563FB"/>
    <w:rsid w:val="00861999"/>
    <w:rsid w:val="00863C7E"/>
    <w:rsid w:val="00873C55"/>
    <w:rsid w:val="0087432E"/>
    <w:rsid w:val="0087600F"/>
    <w:rsid w:val="00877BB9"/>
    <w:rsid w:val="0088383C"/>
    <w:rsid w:val="008846AD"/>
    <w:rsid w:val="00885F06"/>
    <w:rsid w:val="00890A25"/>
    <w:rsid w:val="008928EA"/>
    <w:rsid w:val="00894027"/>
    <w:rsid w:val="00896317"/>
    <w:rsid w:val="008A41DC"/>
    <w:rsid w:val="008A6277"/>
    <w:rsid w:val="008B10FE"/>
    <w:rsid w:val="008B1225"/>
    <w:rsid w:val="008B18FD"/>
    <w:rsid w:val="008B1CAF"/>
    <w:rsid w:val="008B1D11"/>
    <w:rsid w:val="008B386E"/>
    <w:rsid w:val="008B38DC"/>
    <w:rsid w:val="008B6E26"/>
    <w:rsid w:val="008C1087"/>
    <w:rsid w:val="008C23AE"/>
    <w:rsid w:val="008C44FD"/>
    <w:rsid w:val="008D14E1"/>
    <w:rsid w:val="008E42C6"/>
    <w:rsid w:val="008E6199"/>
    <w:rsid w:val="008E6746"/>
    <w:rsid w:val="008E7767"/>
    <w:rsid w:val="008F0DE5"/>
    <w:rsid w:val="008F119D"/>
    <w:rsid w:val="008F30C3"/>
    <w:rsid w:val="008F7A6C"/>
    <w:rsid w:val="008F7B36"/>
    <w:rsid w:val="008F7D2A"/>
    <w:rsid w:val="0090099A"/>
    <w:rsid w:val="0090108F"/>
    <w:rsid w:val="00902983"/>
    <w:rsid w:val="0090312D"/>
    <w:rsid w:val="00903458"/>
    <w:rsid w:val="00904CFC"/>
    <w:rsid w:val="009067CD"/>
    <w:rsid w:val="009068D8"/>
    <w:rsid w:val="009071CE"/>
    <w:rsid w:val="0091056A"/>
    <w:rsid w:val="00911E53"/>
    <w:rsid w:val="009159BD"/>
    <w:rsid w:val="00915D87"/>
    <w:rsid w:val="00916D7A"/>
    <w:rsid w:val="00921964"/>
    <w:rsid w:val="009222B0"/>
    <w:rsid w:val="00924625"/>
    <w:rsid w:val="009335A6"/>
    <w:rsid w:val="00935933"/>
    <w:rsid w:val="00935D94"/>
    <w:rsid w:val="00936562"/>
    <w:rsid w:val="0093755E"/>
    <w:rsid w:val="00937596"/>
    <w:rsid w:val="00940592"/>
    <w:rsid w:val="009437CC"/>
    <w:rsid w:val="00943AD9"/>
    <w:rsid w:val="00946992"/>
    <w:rsid w:val="00946C0C"/>
    <w:rsid w:val="009504FB"/>
    <w:rsid w:val="00951D76"/>
    <w:rsid w:val="00953526"/>
    <w:rsid w:val="009567F3"/>
    <w:rsid w:val="00956C3D"/>
    <w:rsid w:val="00956C80"/>
    <w:rsid w:val="0096090F"/>
    <w:rsid w:val="00960CD4"/>
    <w:rsid w:val="00961902"/>
    <w:rsid w:val="009636BE"/>
    <w:rsid w:val="00964AA0"/>
    <w:rsid w:val="00965AF6"/>
    <w:rsid w:val="009705E2"/>
    <w:rsid w:val="009724F0"/>
    <w:rsid w:val="00973A6A"/>
    <w:rsid w:val="00974329"/>
    <w:rsid w:val="00975072"/>
    <w:rsid w:val="009761A8"/>
    <w:rsid w:val="009771FA"/>
    <w:rsid w:val="00981015"/>
    <w:rsid w:val="0098358E"/>
    <w:rsid w:val="00987916"/>
    <w:rsid w:val="00997973"/>
    <w:rsid w:val="009A3C15"/>
    <w:rsid w:val="009A4205"/>
    <w:rsid w:val="009A760A"/>
    <w:rsid w:val="009B236B"/>
    <w:rsid w:val="009B241D"/>
    <w:rsid w:val="009B2BC2"/>
    <w:rsid w:val="009B56D3"/>
    <w:rsid w:val="009B5F26"/>
    <w:rsid w:val="009B76F5"/>
    <w:rsid w:val="009C14B4"/>
    <w:rsid w:val="009C3CE5"/>
    <w:rsid w:val="009C7377"/>
    <w:rsid w:val="009C7926"/>
    <w:rsid w:val="009D2A58"/>
    <w:rsid w:val="009D2FAB"/>
    <w:rsid w:val="009D3C4E"/>
    <w:rsid w:val="009D55ED"/>
    <w:rsid w:val="009D63FD"/>
    <w:rsid w:val="009D7DAD"/>
    <w:rsid w:val="009E6461"/>
    <w:rsid w:val="009E7660"/>
    <w:rsid w:val="009E7DFE"/>
    <w:rsid w:val="009F1E3E"/>
    <w:rsid w:val="009F2667"/>
    <w:rsid w:val="009F4613"/>
    <w:rsid w:val="009F56B3"/>
    <w:rsid w:val="009F58D5"/>
    <w:rsid w:val="009F5F0B"/>
    <w:rsid w:val="009F6A4F"/>
    <w:rsid w:val="00A04649"/>
    <w:rsid w:val="00A05501"/>
    <w:rsid w:val="00A10B5B"/>
    <w:rsid w:val="00A10F55"/>
    <w:rsid w:val="00A1253E"/>
    <w:rsid w:val="00A12A20"/>
    <w:rsid w:val="00A143C9"/>
    <w:rsid w:val="00A20885"/>
    <w:rsid w:val="00A22793"/>
    <w:rsid w:val="00A2441B"/>
    <w:rsid w:val="00A25214"/>
    <w:rsid w:val="00A25D4B"/>
    <w:rsid w:val="00A25F42"/>
    <w:rsid w:val="00A31A16"/>
    <w:rsid w:val="00A31F7C"/>
    <w:rsid w:val="00A3360B"/>
    <w:rsid w:val="00A3414D"/>
    <w:rsid w:val="00A35B18"/>
    <w:rsid w:val="00A404DD"/>
    <w:rsid w:val="00A4117B"/>
    <w:rsid w:val="00A423C5"/>
    <w:rsid w:val="00A43C52"/>
    <w:rsid w:val="00A45486"/>
    <w:rsid w:val="00A454C0"/>
    <w:rsid w:val="00A46A3F"/>
    <w:rsid w:val="00A47069"/>
    <w:rsid w:val="00A52A0E"/>
    <w:rsid w:val="00A53EDA"/>
    <w:rsid w:val="00A55197"/>
    <w:rsid w:val="00A55CB8"/>
    <w:rsid w:val="00A57DB8"/>
    <w:rsid w:val="00A610CD"/>
    <w:rsid w:val="00A611FA"/>
    <w:rsid w:val="00A620FE"/>
    <w:rsid w:val="00A62A24"/>
    <w:rsid w:val="00A630F7"/>
    <w:rsid w:val="00A63319"/>
    <w:rsid w:val="00A65D6B"/>
    <w:rsid w:val="00A671B1"/>
    <w:rsid w:val="00A7482A"/>
    <w:rsid w:val="00A74CF4"/>
    <w:rsid w:val="00A75182"/>
    <w:rsid w:val="00A80A6F"/>
    <w:rsid w:val="00A82DDF"/>
    <w:rsid w:val="00A84E57"/>
    <w:rsid w:val="00A95BC0"/>
    <w:rsid w:val="00A97730"/>
    <w:rsid w:val="00A97FBC"/>
    <w:rsid w:val="00AA103D"/>
    <w:rsid w:val="00AA125B"/>
    <w:rsid w:val="00AA3DC6"/>
    <w:rsid w:val="00AB2C45"/>
    <w:rsid w:val="00AB7782"/>
    <w:rsid w:val="00AC04C6"/>
    <w:rsid w:val="00AC4D40"/>
    <w:rsid w:val="00AC5C14"/>
    <w:rsid w:val="00AC7DD3"/>
    <w:rsid w:val="00AD0261"/>
    <w:rsid w:val="00AD1AD7"/>
    <w:rsid w:val="00AD4FC8"/>
    <w:rsid w:val="00AE21D2"/>
    <w:rsid w:val="00AE2AD7"/>
    <w:rsid w:val="00AE37C7"/>
    <w:rsid w:val="00AE5BAD"/>
    <w:rsid w:val="00AF0EBF"/>
    <w:rsid w:val="00AF0FF8"/>
    <w:rsid w:val="00AF3CA8"/>
    <w:rsid w:val="00AF454E"/>
    <w:rsid w:val="00AF6EF1"/>
    <w:rsid w:val="00B012A9"/>
    <w:rsid w:val="00B01798"/>
    <w:rsid w:val="00B017AB"/>
    <w:rsid w:val="00B04D73"/>
    <w:rsid w:val="00B0582F"/>
    <w:rsid w:val="00B05C19"/>
    <w:rsid w:val="00B06CA1"/>
    <w:rsid w:val="00B06D2A"/>
    <w:rsid w:val="00B0754E"/>
    <w:rsid w:val="00B10AD7"/>
    <w:rsid w:val="00B10E57"/>
    <w:rsid w:val="00B11E64"/>
    <w:rsid w:val="00B138F3"/>
    <w:rsid w:val="00B15F47"/>
    <w:rsid w:val="00B17BC7"/>
    <w:rsid w:val="00B205FD"/>
    <w:rsid w:val="00B23330"/>
    <w:rsid w:val="00B2453C"/>
    <w:rsid w:val="00B247E4"/>
    <w:rsid w:val="00B2737F"/>
    <w:rsid w:val="00B276F6"/>
    <w:rsid w:val="00B375D7"/>
    <w:rsid w:val="00B408DB"/>
    <w:rsid w:val="00B40D47"/>
    <w:rsid w:val="00B42680"/>
    <w:rsid w:val="00B479AF"/>
    <w:rsid w:val="00B505BC"/>
    <w:rsid w:val="00B52E63"/>
    <w:rsid w:val="00B53C74"/>
    <w:rsid w:val="00B54B3A"/>
    <w:rsid w:val="00B55937"/>
    <w:rsid w:val="00B60598"/>
    <w:rsid w:val="00B641D8"/>
    <w:rsid w:val="00B64A45"/>
    <w:rsid w:val="00B64F57"/>
    <w:rsid w:val="00B6550D"/>
    <w:rsid w:val="00B720CA"/>
    <w:rsid w:val="00B724AD"/>
    <w:rsid w:val="00B72EC1"/>
    <w:rsid w:val="00B76CBD"/>
    <w:rsid w:val="00B80114"/>
    <w:rsid w:val="00B801E9"/>
    <w:rsid w:val="00B8025A"/>
    <w:rsid w:val="00B8158F"/>
    <w:rsid w:val="00B820B8"/>
    <w:rsid w:val="00B825F5"/>
    <w:rsid w:val="00B82CBD"/>
    <w:rsid w:val="00B85702"/>
    <w:rsid w:val="00B879EF"/>
    <w:rsid w:val="00B92679"/>
    <w:rsid w:val="00B93DD9"/>
    <w:rsid w:val="00B9434F"/>
    <w:rsid w:val="00B966E8"/>
    <w:rsid w:val="00BA1673"/>
    <w:rsid w:val="00BA1BD2"/>
    <w:rsid w:val="00BA60CE"/>
    <w:rsid w:val="00BA60D9"/>
    <w:rsid w:val="00BB3D52"/>
    <w:rsid w:val="00BB3DFD"/>
    <w:rsid w:val="00BB58F9"/>
    <w:rsid w:val="00BB590A"/>
    <w:rsid w:val="00BB5EE2"/>
    <w:rsid w:val="00BB7895"/>
    <w:rsid w:val="00BC2927"/>
    <w:rsid w:val="00BC33CC"/>
    <w:rsid w:val="00BC6D7A"/>
    <w:rsid w:val="00BD48F8"/>
    <w:rsid w:val="00BD5D87"/>
    <w:rsid w:val="00BE0DA8"/>
    <w:rsid w:val="00BE2429"/>
    <w:rsid w:val="00BE3C09"/>
    <w:rsid w:val="00BE4FEC"/>
    <w:rsid w:val="00BF291C"/>
    <w:rsid w:val="00BF3906"/>
    <w:rsid w:val="00BF6B90"/>
    <w:rsid w:val="00BF6FB6"/>
    <w:rsid w:val="00C00E76"/>
    <w:rsid w:val="00C00FB2"/>
    <w:rsid w:val="00C01168"/>
    <w:rsid w:val="00C04559"/>
    <w:rsid w:val="00C053D4"/>
    <w:rsid w:val="00C057E2"/>
    <w:rsid w:val="00C06992"/>
    <w:rsid w:val="00C075F5"/>
    <w:rsid w:val="00C100CD"/>
    <w:rsid w:val="00C101F7"/>
    <w:rsid w:val="00C10908"/>
    <w:rsid w:val="00C10F3B"/>
    <w:rsid w:val="00C1526A"/>
    <w:rsid w:val="00C15F8F"/>
    <w:rsid w:val="00C1759F"/>
    <w:rsid w:val="00C1770C"/>
    <w:rsid w:val="00C2426D"/>
    <w:rsid w:val="00C250E2"/>
    <w:rsid w:val="00C263AF"/>
    <w:rsid w:val="00C27EE5"/>
    <w:rsid w:val="00C328B2"/>
    <w:rsid w:val="00C33F70"/>
    <w:rsid w:val="00C34794"/>
    <w:rsid w:val="00C35F0C"/>
    <w:rsid w:val="00C36BA3"/>
    <w:rsid w:val="00C4095B"/>
    <w:rsid w:val="00C41AFA"/>
    <w:rsid w:val="00C429EC"/>
    <w:rsid w:val="00C4327A"/>
    <w:rsid w:val="00C44612"/>
    <w:rsid w:val="00C467FC"/>
    <w:rsid w:val="00C46892"/>
    <w:rsid w:val="00C468FE"/>
    <w:rsid w:val="00C471A6"/>
    <w:rsid w:val="00C50591"/>
    <w:rsid w:val="00C505AB"/>
    <w:rsid w:val="00C541E2"/>
    <w:rsid w:val="00C55689"/>
    <w:rsid w:val="00C5598B"/>
    <w:rsid w:val="00C56526"/>
    <w:rsid w:val="00C63D78"/>
    <w:rsid w:val="00C6573B"/>
    <w:rsid w:val="00C662C3"/>
    <w:rsid w:val="00C66B5F"/>
    <w:rsid w:val="00C66DFF"/>
    <w:rsid w:val="00C7180D"/>
    <w:rsid w:val="00C73AAB"/>
    <w:rsid w:val="00C74ECE"/>
    <w:rsid w:val="00C811E5"/>
    <w:rsid w:val="00C81AD3"/>
    <w:rsid w:val="00C82A4B"/>
    <w:rsid w:val="00C85291"/>
    <w:rsid w:val="00C9218C"/>
    <w:rsid w:val="00C922DA"/>
    <w:rsid w:val="00C92B67"/>
    <w:rsid w:val="00C92C31"/>
    <w:rsid w:val="00C9349E"/>
    <w:rsid w:val="00C95260"/>
    <w:rsid w:val="00C9725C"/>
    <w:rsid w:val="00CA05D2"/>
    <w:rsid w:val="00CA145E"/>
    <w:rsid w:val="00CA1F4D"/>
    <w:rsid w:val="00CA30E7"/>
    <w:rsid w:val="00CA4779"/>
    <w:rsid w:val="00CA5981"/>
    <w:rsid w:val="00CB0DE4"/>
    <w:rsid w:val="00CB1027"/>
    <w:rsid w:val="00CB178F"/>
    <w:rsid w:val="00CB1FF2"/>
    <w:rsid w:val="00CB3AAF"/>
    <w:rsid w:val="00CB6C83"/>
    <w:rsid w:val="00CB7379"/>
    <w:rsid w:val="00CC03A7"/>
    <w:rsid w:val="00CC0B74"/>
    <w:rsid w:val="00CC3198"/>
    <w:rsid w:val="00CC7F06"/>
    <w:rsid w:val="00CD0204"/>
    <w:rsid w:val="00CD0BF6"/>
    <w:rsid w:val="00CE0B80"/>
    <w:rsid w:val="00CE1F75"/>
    <w:rsid w:val="00CE2ADD"/>
    <w:rsid w:val="00CE4EEB"/>
    <w:rsid w:val="00CE5ABA"/>
    <w:rsid w:val="00CE5B37"/>
    <w:rsid w:val="00CE64FA"/>
    <w:rsid w:val="00CF11EA"/>
    <w:rsid w:val="00CF2935"/>
    <w:rsid w:val="00CF3571"/>
    <w:rsid w:val="00CF36CF"/>
    <w:rsid w:val="00CF436E"/>
    <w:rsid w:val="00CF5AF5"/>
    <w:rsid w:val="00CF69E2"/>
    <w:rsid w:val="00CF7662"/>
    <w:rsid w:val="00D004B3"/>
    <w:rsid w:val="00D07290"/>
    <w:rsid w:val="00D07599"/>
    <w:rsid w:val="00D075A6"/>
    <w:rsid w:val="00D07A6E"/>
    <w:rsid w:val="00D07A92"/>
    <w:rsid w:val="00D11AA7"/>
    <w:rsid w:val="00D1208B"/>
    <w:rsid w:val="00D12560"/>
    <w:rsid w:val="00D17084"/>
    <w:rsid w:val="00D20B58"/>
    <w:rsid w:val="00D231C0"/>
    <w:rsid w:val="00D26DFD"/>
    <w:rsid w:val="00D32B3B"/>
    <w:rsid w:val="00D335E6"/>
    <w:rsid w:val="00D34BEE"/>
    <w:rsid w:val="00D3635D"/>
    <w:rsid w:val="00D3646A"/>
    <w:rsid w:val="00D37798"/>
    <w:rsid w:val="00D4068C"/>
    <w:rsid w:val="00D41CB7"/>
    <w:rsid w:val="00D449F6"/>
    <w:rsid w:val="00D45053"/>
    <w:rsid w:val="00D451FA"/>
    <w:rsid w:val="00D45279"/>
    <w:rsid w:val="00D456C3"/>
    <w:rsid w:val="00D46B3F"/>
    <w:rsid w:val="00D50A6B"/>
    <w:rsid w:val="00D51D02"/>
    <w:rsid w:val="00D5408B"/>
    <w:rsid w:val="00D54DC7"/>
    <w:rsid w:val="00D54E3F"/>
    <w:rsid w:val="00D56BC2"/>
    <w:rsid w:val="00D572CA"/>
    <w:rsid w:val="00D61F5A"/>
    <w:rsid w:val="00D63E6F"/>
    <w:rsid w:val="00D67CDA"/>
    <w:rsid w:val="00D732CC"/>
    <w:rsid w:val="00D7342F"/>
    <w:rsid w:val="00D73898"/>
    <w:rsid w:val="00D75469"/>
    <w:rsid w:val="00D763F4"/>
    <w:rsid w:val="00D76A53"/>
    <w:rsid w:val="00D84E61"/>
    <w:rsid w:val="00D868DA"/>
    <w:rsid w:val="00D874AB"/>
    <w:rsid w:val="00D90CB7"/>
    <w:rsid w:val="00D92757"/>
    <w:rsid w:val="00D9336F"/>
    <w:rsid w:val="00D951EF"/>
    <w:rsid w:val="00D96025"/>
    <w:rsid w:val="00DA030F"/>
    <w:rsid w:val="00DA07DC"/>
    <w:rsid w:val="00DA0ECB"/>
    <w:rsid w:val="00DA4092"/>
    <w:rsid w:val="00DA5012"/>
    <w:rsid w:val="00DB08FC"/>
    <w:rsid w:val="00DB2560"/>
    <w:rsid w:val="00DB51D8"/>
    <w:rsid w:val="00DC07C0"/>
    <w:rsid w:val="00DC221F"/>
    <w:rsid w:val="00DC5460"/>
    <w:rsid w:val="00DC7A5B"/>
    <w:rsid w:val="00DC7B56"/>
    <w:rsid w:val="00DD35EA"/>
    <w:rsid w:val="00DD39A0"/>
    <w:rsid w:val="00DD45D5"/>
    <w:rsid w:val="00DD464C"/>
    <w:rsid w:val="00DD5B75"/>
    <w:rsid w:val="00DE01C6"/>
    <w:rsid w:val="00DE067F"/>
    <w:rsid w:val="00DE49CE"/>
    <w:rsid w:val="00DE798F"/>
    <w:rsid w:val="00DE7E83"/>
    <w:rsid w:val="00DF0C14"/>
    <w:rsid w:val="00DF23A8"/>
    <w:rsid w:val="00DF32F0"/>
    <w:rsid w:val="00DF3D4E"/>
    <w:rsid w:val="00DF4A1A"/>
    <w:rsid w:val="00DF4DB2"/>
    <w:rsid w:val="00DF54AB"/>
    <w:rsid w:val="00DF58B0"/>
    <w:rsid w:val="00DF6C7A"/>
    <w:rsid w:val="00E042A2"/>
    <w:rsid w:val="00E04332"/>
    <w:rsid w:val="00E05771"/>
    <w:rsid w:val="00E07549"/>
    <w:rsid w:val="00E12E79"/>
    <w:rsid w:val="00E13471"/>
    <w:rsid w:val="00E14357"/>
    <w:rsid w:val="00E14747"/>
    <w:rsid w:val="00E2014A"/>
    <w:rsid w:val="00E212D5"/>
    <w:rsid w:val="00E214E1"/>
    <w:rsid w:val="00E22F27"/>
    <w:rsid w:val="00E22F9D"/>
    <w:rsid w:val="00E238E7"/>
    <w:rsid w:val="00E23ADB"/>
    <w:rsid w:val="00E26083"/>
    <w:rsid w:val="00E265A6"/>
    <w:rsid w:val="00E348AA"/>
    <w:rsid w:val="00E35DE3"/>
    <w:rsid w:val="00E36603"/>
    <w:rsid w:val="00E36AF5"/>
    <w:rsid w:val="00E37384"/>
    <w:rsid w:val="00E40395"/>
    <w:rsid w:val="00E406C4"/>
    <w:rsid w:val="00E41FF4"/>
    <w:rsid w:val="00E449C0"/>
    <w:rsid w:val="00E453D5"/>
    <w:rsid w:val="00E4571E"/>
    <w:rsid w:val="00E466FB"/>
    <w:rsid w:val="00E46779"/>
    <w:rsid w:val="00E47311"/>
    <w:rsid w:val="00E51725"/>
    <w:rsid w:val="00E523E8"/>
    <w:rsid w:val="00E53920"/>
    <w:rsid w:val="00E55567"/>
    <w:rsid w:val="00E55981"/>
    <w:rsid w:val="00E5632B"/>
    <w:rsid w:val="00E570DA"/>
    <w:rsid w:val="00E6220F"/>
    <w:rsid w:val="00E64491"/>
    <w:rsid w:val="00E64FF0"/>
    <w:rsid w:val="00E661B0"/>
    <w:rsid w:val="00E66E52"/>
    <w:rsid w:val="00E66FBC"/>
    <w:rsid w:val="00E706EA"/>
    <w:rsid w:val="00E71648"/>
    <w:rsid w:val="00E71850"/>
    <w:rsid w:val="00E726EB"/>
    <w:rsid w:val="00E733F1"/>
    <w:rsid w:val="00E74697"/>
    <w:rsid w:val="00E74CFA"/>
    <w:rsid w:val="00E776DA"/>
    <w:rsid w:val="00E80C59"/>
    <w:rsid w:val="00E81E24"/>
    <w:rsid w:val="00E834F3"/>
    <w:rsid w:val="00E8362C"/>
    <w:rsid w:val="00E8405C"/>
    <w:rsid w:val="00E8719C"/>
    <w:rsid w:val="00E9022C"/>
    <w:rsid w:val="00E904A9"/>
    <w:rsid w:val="00E905CF"/>
    <w:rsid w:val="00E91FD7"/>
    <w:rsid w:val="00E932ED"/>
    <w:rsid w:val="00E9512D"/>
    <w:rsid w:val="00E95254"/>
    <w:rsid w:val="00E95C15"/>
    <w:rsid w:val="00E96287"/>
    <w:rsid w:val="00EA18B1"/>
    <w:rsid w:val="00EA2373"/>
    <w:rsid w:val="00EA4E52"/>
    <w:rsid w:val="00EA5B13"/>
    <w:rsid w:val="00EA7E19"/>
    <w:rsid w:val="00EB26A9"/>
    <w:rsid w:val="00EB4821"/>
    <w:rsid w:val="00EB66A5"/>
    <w:rsid w:val="00EB6873"/>
    <w:rsid w:val="00EB776B"/>
    <w:rsid w:val="00EC03C1"/>
    <w:rsid w:val="00EC048E"/>
    <w:rsid w:val="00EC5B91"/>
    <w:rsid w:val="00EC5F20"/>
    <w:rsid w:val="00EC63E8"/>
    <w:rsid w:val="00EC6C3B"/>
    <w:rsid w:val="00EC724F"/>
    <w:rsid w:val="00EC79AB"/>
    <w:rsid w:val="00ED19CE"/>
    <w:rsid w:val="00ED3104"/>
    <w:rsid w:val="00ED45C3"/>
    <w:rsid w:val="00ED4C7A"/>
    <w:rsid w:val="00ED50EC"/>
    <w:rsid w:val="00ED568A"/>
    <w:rsid w:val="00ED75FF"/>
    <w:rsid w:val="00EE0F3C"/>
    <w:rsid w:val="00EE2F9E"/>
    <w:rsid w:val="00EE33AB"/>
    <w:rsid w:val="00EE4391"/>
    <w:rsid w:val="00EE46D8"/>
    <w:rsid w:val="00EF05F2"/>
    <w:rsid w:val="00EF4499"/>
    <w:rsid w:val="00F0092A"/>
    <w:rsid w:val="00F00BBA"/>
    <w:rsid w:val="00F01024"/>
    <w:rsid w:val="00F04089"/>
    <w:rsid w:val="00F05E49"/>
    <w:rsid w:val="00F05F5D"/>
    <w:rsid w:val="00F0717C"/>
    <w:rsid w:val="00F10842"/>
    <w:rsid w:val="00F111B0"/>
    <w:rsid w:val="00F113F3"/>
    <w:rsid w:val="00F12547"/>
    <w:rsid w:val="00F12A14"/>
    <w:rsid w:val="00F12FC9"/>
    <w:rsid w:val="00F15696"/>
    <w:rsid w:val="00F206E3"/>
    <w:rsid w:val="00F207BF"/>
    <w:rsid w:val="00F2149B"/>
    <w:rsid w:val="00F22D99"/>
    <w:rsid w:val="00F240AE"/>
    <w:rsid w:val="00F25234"/>
    <w:rsid w:val="00F25CC6"/>
    <w:rsid w:val="00F26262"/>
    <w:rsid w:val="00F332B4"/>
    <w:rsid w:val="00F341C4"/>
    <w:rsid w:val="00F36883"/>
    <w:rsid w:val="00F36A34"/>
    <w:rsid w:val="00F37DFF"/>
    <w:rsid w:val="00F40662"/>
    <w:rsid w:val="00F44511"/>
    <w:rsid w:val="00F446D1"/>
    <w:rsid w:val="00F459A1"/>
    <w:rsid w:val="00F45D04"/>
    <w:rsid w:val="00F52823"/>
    <w:rsid w:val="00F534E4"/>
    <w:rsid w:val="00F5617A"/>
    <w:rsid w:val="00F6041A"/>
    <w:rsid w:val="00F63F60"/>
    <w:rsid w:val="00F64C19"/>
    <w:rsid w:val="00F65260"/>
    <w:rsid w:val="00F65A45"/>
    <w:rsid w:val="00F66AAC"/>
    <w:rsid w:val="00F67828"/>
    <w:rsid w:val="00F67DB7"/>
    <w:rsid w:val="00F7003B"/>
    <w:rsid w:val="00F72506"/>
    <w:rsid w:val="00F7320F"/>
    <w:rsid w:val="00F77B5F"/>
    <w:rsid w:val="00F804DF"/>
    <w:rsid w:val="00F80F15"/>
    <w:rsid w:val="00F82095"/>
    <w:rsid w:val="00F82303"/>
    <w:rsid w:val="00F826FD"/>
    <w:rsid w:val="00F870B7"/>
    <w:rsid w:val="00F8735F"/>
    <w:rsid w:val="00F93DC7"/>
    <w:rsid w:val="00F9408C"/>
    <w:rsid w:val="00FA034B"/>
    <w:rsid w:val="00FA0E76"/>
    <w:rsid w:val="00FA12C6"/>
    <w:rsid w:val="00FA292B"/>
    <w:rsid w:val="00FA518C"/>
    <w:rsid w:val="00FB2307"/>
    <w:rsid w:val="00FB2334"/>
    <w:rsid w:val="00FB31C8"/>
    <w:rsid w:val="00FB47CD"/>
    <w:rsid w:val="00FB4A1B"/>
    <w:rsid w:val="00FB63FD"/>
    <w:rsid w:val="00FB6998"/>
    <w:rsid w:val="00FB76D3"/>
    <w:rsid w:val="00FC34BD"/>
    <w:rsid w:val="00FC6C97"/>
    <w:rsid w:val="00FD2ACA"/>
    <w:rsid w:val="00FD46E5"/>
    <w:rsid w:val="00FD5129"/>
    <w:rsid w:val="00FE198D"/>
    <w:rsid w:val="00FE2600"/>
    <w:rsid w:val="00FE2EC5"/>
    <w:rsid w:val="00FE4AFC"/>
    <w:rsid w:val="00FF1E4B"/>
    <w:rsid w:val="00FF260B"/>
    <w:rsid w:val="00FF59DF"/>
    <w:rsid w:val="00FF5D28"/>
    <w:rsid w:val="00FF6A10"/>
    <w:rsid w:val="00FF6B0D"/>
    <w:rsid w:val="00FF78C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C521A0"/>
  <w15:docId w15:val="{E03E4B24-6951-4629-B9CF-619E291C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8B4"/>
    <w:pPr>
      <w:spacing w:line="360" w:lineRule="auto"/>
      <w:jc w:val="both"/>
    </w:pPr>
    <w:rPr>
      <w:rFonts w:ascii="Times New Roman" w:hAnsi="Times New Roman" w:cs="Times New Roman"/>
    </w:rPr>
  </w:style>
  <w:style w:type="paragraph" w:styleId="Heading1">
    <w:name w:val="heading 1"/>
    <w:basedOn w:val="ListParagraph"/>
    <w:next w:val="Normal"/>
    <w:link w:val="Heading1Char"/>
    <w:uiPriority w:val="9"/>
    <w:qFormat/>
    <w:rsid w:val="00E8405C"/>
    <w:pPr>
      <w:numPr>
        <w:numId w:val="1"/>
      </w:numPr>
      <w:jc w:val="left"/>
      <w:outlineLvl w:val="0"/>
    </w:pPr>
    <w:rPr>
      <w:b/>
      <w:sz w:val="24"/>
    </w:rPr>
  </w:style>
  <w:style w:type="paragraph" w:styleId="Heading2">
    <w:name w:val="heading 2"/>
    <w:basedOn w:val="ListParagraph"/>
    <w:next w:val="Normal"/>
    <w:link w:val="Heading2Char"/>
    <w:uiPriority w:val="9"/>
    <w:unhideWhenUsed/>
    <w:qFormat/>
    <w:rsid w:val="007A4FB2"/>
    <w:pPr>
      <w:numPr>
        <w:ilvl w:val="1"/>
        <w:numId w:val="1"/>
      </w:numPr>
      <w:jc w:val="left"/>
      <w:outlineLvl w:val="1"/>
    </w:pPr>
  </w:style>
  <w:style w:type="paragraph" w:styleId="Heading3">
    <w:name w:val="heading 3"/>
    <w:basedOn w:val="ListParagraph"/>
    <w:next w:val="Normal"/>
    <w:link w:val="Heading3Char"/>
    <w:uiPriority w:val="9"/>
    <w:unhideWhenUsed/>
    <w:qFormat/>
    <w:rsid w:val="00A31A16"/>
    <w:pPr>
      <w:numPr>
        <w:ilvl w:val="2"/>
        <w:numId w:val="1"/>
      </w:numPr>
      <w:jc w:val="left"/>
      <w:outlineLvl w:val="2"/>
    </w:pPr>
    <w:rPr>
      <w:lang w:val="es-ES"/>
    </w:rPr>
  </w:style>
  <w:style w:type="paragraph" w:styleId="Heading4">
    <w:name w:val="heading 4"/>
    <w:basedOn w:val="ListParagraph"/>
    <w:next w:val="Normal"/>
    <w:link w:val="Heading4Char"/>
    <w:uiPriority w:val="9"/>
    <w:unhideWhenUsed/>
    <w:qFormat/>
    <w:rsid w:val="007A4FB2"/>
    <w:pPr>
      <w:numPr>
        <w:ilvl w:val="3"/>
        <w:numId w:val="1"/>
      </w:numPr>
      <w:jc w:val="left"/>
      <w:outlineLvl w:val="3"/>
    </w:pPr>
  </w:style>
  <w:style w:type="paragraph" w:styleId="Heading5">
    <w:name w:val="heading 5"/>
    <w:basedOn w:val="ListParagraph"/>
    <w:next w:val="Normal"/>
    <w:link w:val="Heading5Char"/>
    <w:uiPriority w:val="9"/>
    <w:unhideWhenUsed/>
    <w:qFormat/>
    <w:rsid w:val="007A4FB2"/>
    <w:pPr>
      <w:numPr>
        <w:ilvl w:val="4"/>
        <w:numId w:val="1"/>
      </w:numPr>
      <w:jc w:val="left"/>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81E96"/>
    <w:pPr>
      <w:spacing w:after="0" w:line="240" w:lineRule="auto"/>
    </w:pPr>
    <w:rPr>
      <w:rFonts w:eastAsiaTheme="minorEastAsia"/>
      <w:lang w:eastAsia="es-PE"/>
    </w:rPr>
  </w:style>
  <w:style w:type="character" w:customStyle="1" w:styleId="NoSpacingChar">
    <w:name w:val="No Spacing Char"/>
    <w:basedOn w:val="DefaultParagraphFont"/>
    <w:link w:val="NoSpacing"/>
    <w:uiPriority w:val="1"/>
    <w:rsid w:val="00581E96"/>
    <w:rPr>
      <w:rFonts w:eastAsiaTheme="minorEastAsia"/>
      <w:lang w:eastAsia="es-PE"/>
    </w:rPr>
  </w:style>
  <w:style w:type="paragraph" w:styleId="BalloonText">
    <w:name w:val="Balloon Text"/>
    <w:basedOn w:val="Normal"/>
    <w:link w:val="BalloonTextChar"/>
    <w:uiPriority w:val="99"/>
    <w:semiHidden/>
    <w:unhideWhenUsed/>
    <w:rsid w:val="00581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E96"/>
    <w:rPr>
      <w:rFonts w:ascii="Tahoma" w:hAnsi="Tahoma" w:cs="Tahoma"/>
      <w:sz w:val="16"/>
      <w:szCs w:val="16"/>
    </w:rPr>
  </w:style>
  <w:style w:type="paragraph" w:styleId="Header">
    <w:name w:val="header"/>
    <w:basedOn w:val="Normal"/>
    <w:link w:val="HeaderChar"/>
    <w:uiPriority w:val="99"/>
    <w:unhideWhenUsed/>
    <w:rsid w:val="006C48B4"/>
    <w:pPr>
      <w:tabs>
        <w:tab w:val="center" w:pos="4419"/>
        <w:tab w:val="right" w:pos="8838"/>
      </w:tabs>
      <w:spacing w:after="0" w:line="240" w:lineRule="auto"/>
    </w:pPr>
    <w:rPr>
      <w:i/>
      <w:sz w:val="20"/>
    </w:rPr>
  </w:style>
  <w:style w:type="character" w:customStyle="1" w:styleId="HeaderChar">
    <w:name w:val="Header Char"/>
    <w:basedOn w:val="DefaultParagraphFont"/>
    <w:link w:val="Header"/>
    <w:uiPriority w:val="99"/>
    <w:rsid w:val="006C48B4"/>
    <w:rPr>
      <w:rFonts w:ascii="Times New Roman" w:hAnsi="Times New Roman" w:cs="Times New Roman"/>
      <w:i/>
      <w:sz w:val="20"/>
    </w:rPr>
  </w:style>
  <w:style w:type="paragraph" w:styleId="Footer">
    <w:name w:val="footer"/>
    <w:basedOn w:val="Normal"/>
    <w:link w:val="FooterChar"/>
    <w:uiPriority w:val="99"/>
    <w:unhideWhenUsed/>
    <w:rsid w:val="00581E96"/>
    <w:pPr>
      <w:tabs>
        <w:tab w:val="center" w:pos="4419"/>
        <w:tab w:val="right" w:pos="8838"/>
      </w:tabs>
      <w:spacing w:after="0" w:line="240" w:lineRule="auto"/>
    </w:pPr>
  </w:style>
  <w:style w:type="character" w:customStyle="1" w:styleId="FooterChar">
    <w:name w:val="Footer Char"/>
    <w:basedOn w:val="DefaultParagraphFont"/>
    <w:link w:val="Footer"/>
    <w:uiPriority w:val="99"/>
    <w:rsid w:val="00581E96"/>
  </w:style>
  <w:style w:type="paragraph" w:styleId="ListParagraph">
    <w:name w:val="List Paragraph"/>
    <w:basedOn w:val="Normal"/>
    <w:uiPriority w:val="34"/>
    <w:qFormat/>
    <w:rsid w:val="007A4FB2"/>
    <w:pPr>
      <w:ind w:left="720"/>
      <w:contextualSpacing/>
    </w:pPr>
  </w:style>
  <w:style w:type="character" w:customStyle="1" w:styleId="Heading1Char">
    <w:name w:val="Heading 1 Char"/>
    <w:basedOn w:val="DefaultParagraphFont"/>
    <w:link w:val="Heading1"/>
    <w:uiPriority w:val="9"/>
    <w:rsid w:val="00E8405C"/>
    <w:rPr>
      <w:rFonts w:ascii="Times New Roman" w:hAnsi="Times New Roman" w:cs="Times New Roman"/>
      <w:b/>
      <w:sz w:val="24"/>
    </w:rPr>
  </w:style>
  <w:style w:type="character" w:customStyle="1" w:styleId="Heading2Char">
    <w:name w:val="Heading 2 Char"/>
    <w:basedOn w:val="DefaultParagraphFont"/>
    <w:link w:val="Heading2"/>
    <w:uiPriority w:val="9"/>
    <w:rsid w:val="007A4FB2"/>
    <w:rPr>
      <w:rFonts w:ascii="Times New Roman" w:hAnsi="Times New Roman" w:cs="Times New Roman"/>
    </w:rPr>
  </w:style>
  <w:style w:type="character" w:customStyle="1" w:styleId="Heading3Char">
    <w:name w:val="Heading 3 Char"/>
    <w:basedOn w:val="DefaultParagraphFont"/>
    <w:link w:val="Heading3"/>
    <w:uiPriority w:val="9"/>
    <w:rsid w:val="00A31A16"/>
    <w:rPr>
      <w:rFonts w:ascii="Times New Roman" w:hAnsi="Times New Roman" w:cs="Times New Roman"/>
      <w:lang w:val="es-ES"/>
    </w:rPr>
  </w:style>
  <w:style w:type="character" w:customStyle="1" w:styleId="Heading4Char">
    <w:name w:val="Heading 4 Char"/>
    <w:basedOn w:val="DefaultParagraphFont"/>
    <w:link w:val="Heading4"/>
    <w:uiPriority w:val="9"/>
    <w:rsid w:val="007A4FB2"/>
    <w:rPr>
      <w:rFonts w:ascii="Times New Roman" w:hAnsi="Times New Roman" w:cs="Times New Roman"/>
    </w:rPr>
  </w:style>
  <w:style w:type="character" w:customStyle="1" w:styleId="Heading5Char">
    <w:name w:val="Heading 5 Char"/>
    <w:basedOn w:val="DefaultParagraphFont"/>
    <w:link w:val="Heading5"/>
    <w:uiPriority w:val="9"/>
    <w:rsid w:val="007A4FB2"/>
    <w:rPr>
      <w:rFonts w:ascii="Times New Roman" w:hAnsi="Times New Roman" w:cs="Times New Roman"/>
    </w:rPr>
  </w:style>
  <w:style w:type="paragraph" w:customStyle="1" w:styleId="Normal2">
    <w:name w:val="Normal 2"/>
    <w:basedOn w:val="Normal"/>
    <w:qFormat/>
    <w:rsid w:val="00C01168"/>
    <w:pPr>
      <w:ind w:left="360"/>
    </w:pPr>
  </w:style>
  <w:style w:type="paragraph" w:customStyle="1" w:styleId="Normal3">
    <w:name w:val="Normal 3"/>
    <w:basedOn w:val="Normal"/>
    <w:qFormat/>
    <w:rsid w:val="00C01168"/>
    <w:pPr>
      <w:ind w:left="708"/>
    </w:pPr>
  </w:style>
  <w:style w:type="paragraph" w:customStyle="1" w:styleId="Normal4">
    <w:name w:val="Normal 4"/>
    <w:basedOn w:val="Normal"/>
    <w:qFormat/>
    <w:rsid w:val="00C01168"/>
    <w:pPr>
      <w:ind w:left="1080"/>
    </w:pPr>
  </w:style>
  <w:style w:type="paragraph" w:customStyle="1" w:styleId="Normal5">
    <w:name w:val="Normal 5"/>
    <w:basedOn w:val="Normal"/>
    <w:qFormat/>
    <w:rsid w:val="00C01168"/>
    <w:pPr>
      <w:ind w:left="1416"/>
    </w:pPr>
  </w:style>
  <w:style w:type="paragraph" w:customStyle="1" w:styleId="Normal1">
    <w:name w:val="Normal 1"/>
    <w:basedOn w:val="Normal"/>
    <w:qFormat/>
    <w:rsid w:val="00033F09"/>
  </w:style>
  <w:style w:type="paragraph" w:customStyle="1" w:styleId="Chapter">
    <w:name w:val="Chapter"/>
    <w:basedOn w:val="Normal"/>
    <w:next w:val="Normal"/>
    <w:rsid w:val="006713DE"/>
    <w:pPr>
      <w:keepNext/>
      <w:numPr>
        <w:numId w:val="2"/>
      </w:numPr>
      <w:tabs>
        <w:tab w:val="clear" w:pos="1800"/>
        <w:tab w:val="num" w:pos="648"/>
        <w:tab w:val="left" w:pos="1440"/>
      </w:tabs>
      <w:spacing w:before="240" w:after="240" w:line="240" w:lineRule="auto"/>
      <w:ind w:left="0"/>
      <w:jc w:val="center"/>
    </w:pPr>
    <w:rPr>
      <w:rFonts w:eastAsia="Times New Roman"/>
      <w:b/>
      <w:bCs/>
      <w:smallCaps/>
      <w:sz w:val="24"/>
      <w:szCs w:val="24"/>
      <w:lang w:val="es-ES"/>
    </w:rPr>
  </w:style>
  <w:style w:type="paragraph" w:customStyle="1" w:styleId="Paragraph">
    <w:name w:val="Paragraph"/>
    <w:aliases w:val="paragraph,p,PARAGRAPH,PG,pa,at"/>
    <w:basedOn w:val="BodyTextIndent"/>
    <w:link w:val="ParagraphChar"/>
    <w:qFormat/>
    <w:rsid w:val="006713DE"/>
    <w:pPr>
      <w:numPr>
        <w:ilvl w:val="1"/>
        <w:numId w:val="2"/>
      </w:numPr>
      <w:spacing w:before="120" w:line="240" w:lineRule="auto"/>
      <w:outlineLvl w:val="1"/>
    </w:pPr>
    <w:rPr>
      <w:rFonts w:eastAsia="Times New Roman"/>
      <w:sz w:val="24"/>
      <w:szCs w:val="24"/>
      <w:lang w:val="es-ES"/>
    </w:rPr>
  </w:style>
  <w:style w:type="paragraph" w:customStyle="1" w:styleId="subpar">
    <w:name w:val="subpar"/>
    <w:basedOn w:val="BodyTextIndent3"/>
    <w:rsid w:val="006713DE"/>
    <w:pPr>
      <w:numPr>
        <w:ilvl w:val="2"/>
        <w:numId w:val="2"/>
      </w:numPr>
      <w:tabs>
        <w:tab w:val="clear" w:pos="2304"/>
        <w:tab w:val="num" w:pos="360"/>
        <w:tab w:val="num" w:pos="1152"/>
      </w:tabs>
      <w:spacing w:before="120" w:line="240" w:lineRule="auto"/>
      <w:ind w:left="1152" w:firstLine="0"/>
      <w:outlineLvl w:val="2"/>
    </w:pPr>
    <w:rPr>
      <w:rFonts w:eastAsia="Times New Roman"/>
      <w:sz w:val="24"/>
      <w:szCs w:val="24"/>
      <w:lang w:val="es-ES"/>
    </w:rPr>
  </w:style>
  <w:style w:type="paragraph" w:customStyle="1" w:styleId="SubSubPar">
    <w:name w:val="SubSubPar"/>
    <w:basedOn w:val="subpar"/>
    <w:rsid w:val="006713DE"/>
    <w:pPr>
      <w:numPr>
        <w:ilvl w:val="3"/>
      </w:numPr>
      <w:tabs>
        <w:tab w:val="clear" w:pos="2736"/>
        <w:tab w:val="left" w:pos="0"/>
        <w:tab w:val="num" w:pos="360"/>
        <w:tab w:val="num" w:pos="1152"/>
        <w:tab w:val="num" w:pos="1296"/>
      </w:tabs>
      <w:ind w:left="1296"/>
    </w:pPr>
  </w:style>
  <w:style w:type="character" w:styleId="FootnoteReference">
    <w:name w:val="footnote reference"/>
    <w:aliases w:val="Ref. de nota al pi,FC,16 Point,Superscript 6 Point,ftref,Style 6,Ref,de nota al pie, BVI fnr,BVI fnr,referencia nota al pie,Fußnotenzeichen DISS,Style 24,titulo 2,pie pddes,Ref. de nota al pie.,Ref. de nota al pie EDEP,fr,SUPERS"/>
    <w:basedOn w:val="DefaultParagraphFont"/>
    <w:link w:val="Char2"/>
    <w:qFormat/>
    <w:rsid w:val="006713DE"/>
    <w:rPr>
      <w:rFonts w:cs="Times New Roman"/>
      <w:vertAlign w:val="superscript"/>
    </w:rPr>
  </w:style>
  <w:style w:type="character" w:customStyle="1" w:styleId="ParagraphChar">
    <w:name w:val="Paragraph Char"/>
    <w:aliases w:val="p Char,PARAGRAPH Char,PG Char,pa Char,at Char,paragraph Char"/>
    <w:basedOn w:val="Heading2Char"/>
    <w:link w:val="Paragraph"/>
    <w:rsid w:val="006713DE"/>
    <w:rPr>
      <w:rFonts w:ascii="Times New Roman" w:eastAsia="Times New Roman" w:hAnsi="Times New Roman" w:cs="Times New Roman"/>
      <w:sz w:val="24"/>
      <w:szCs w:val="24"/>
      <w:lang w:val="es-ES"/>
    </w:rPr>
  </w:style>
  <w:style w:type="paragraph" w:styleId="BodyTextIndent">
    <w:name w:val="Body Text Indent"/>
    <w:basedOn w:val="Normal"/>
    <w:link w:val="BodyTextIndentChar"/>
    <w:uiPriority w:val="99"/>
    <w:semiHidden/>
    <w:unhideWhenUsed/>
    <w:rsid w:val="006713DE"/>
    <w:pPr>
      <w:spacing w:after="120"/>
      <w:ind w:left="283"/>
    </w:pPr>
  </w:style>
  <w:style w:type="character" w:customStyle="1" w:styleId="BodyTextIndentChar">
    <w:name w:val="Body Text Indent Char"/>
    <w:basedOn w:val="DefaultParagraphFont"/>
    <w:link w:val="BodyTextIndent"/>
    <w:uiPriority w:val="99"/>
    <w:semiHidden/>
    <w:rsid w:val="006713DE"/>
    <w:rPr>
      <w:rFonts w:ascii="Times New Roman" w:hAnsi="Times New Roman" w:cs="Times New Roman"/>
    </w:rPr>
  </w:style>
  <w:style w:type="paragraph" w:styleId="BodyTextIndent3">
    <w:name w:val="Body Text Indent 3"/>
    <w:basedOn w:val="Normal"/>
    <w:link w:val="BodyTextIndent3Char"/>
    <w:uiPriority w:val="99"/>
    <w:semiHidden/>
    <w:unhideWhenUsed/>
    <w:rsid w:val="006713D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713DE"/>
    <w:rPr>
      <w:rFonts w:ascii="Times New Roman" w:hAnsi="Times New Roman" w:cs="Times New Roman"/>
      <w:sz w:val="16"/>
      <w:szCs w:val="16"/>
    </w:rPr>
  </w:style>
  <w:style w:type="paragraph" w:styleId="Caption">
    <w:name w:val="caption"/>
    <w:basedOn w:val="Normal"/>
    <w:next w:val="Normal"/>
    <w:uiPriority w:val="35"/>
    <w:unhideWhenUsed/>
    <w:qFormat/>
    <w:rsid w:val="00D92757"/>
    <w:pPr>
      <w:spacing w:line="240" w:lineRule="auto"/>
      <w:jc w:val="center"/>
    </w:pPr>
    <w:rPr>
      <w:b/>
      <w:bCs/>
      <w:sz w:val="18"/>
      <w:szCs w:val="18"/>
    </w:rPr>
  </w:style>
  <w:style w:type="paragraph" w:styleId="FootnoteText">
    <w:name w:val="footnote text"/>
    <w:aliases w:val="Texto nota pie Car Car,Texto nota pie Car1,Texto nota pie Car Car Car,fn,texto de nota al pie,Texto nota pie Car Car Car Car Car Car Car Car,Footnote Text Char Char Char Char Char Char,single space,Car,Car1 Car Car,footnote, Car,Geneva 9,F"/>
    <w:basedOn w:val="Normal"/>
    <w:link w:val="FootnoteTextChar"/>
    <w:qFormat/>
    <w:rsid w:val="00732F2E"/>
    <w:pPr>
      <w:autoSpaceDE w:val="0"/>
      <w:autoSpaceDN w:val="0"/>
      <w:spacing w:before="240" w:after="240" w:line="240" w:lineRule="auto"/>
    </w:pPr>
    <w:rPr>
      <w:rFonts w:eastAsia="MS Mincho"/>
      <w:sz w:val="18"/>
      <w:szCs w:val="20"/>
      <w:lang w:val="es-ES_tradnl" w:eastAsia="es-ES"/>
    </w:rPr>
  </w:style>
  <w:style w:type="character" w:customStyle="1" w:styleId="FootnoteTextChar">
    <w:name w:val="Footnote Text Char"/>
    <w:aliases w:val="Texto nota pie Car Car Char,Texto nota pie Car1 Char,Texto nota pie Car Car Car Char,fn Char,texto de nota al pie Char,Texto nota pie Car Car Car Car Car Car Car Car Char,Footnote Text Char Char Char Char Char Char Char,Car Char"/>
    <w:basedOn w:val="DefaultParagraphFont"/>
    <w:link w:val="FootnoteText"/>
    <w:rsid w:val="00732F2E"/>
    <w:rPr>
      <w:rFonts w:ascii="Times New Roman" w:eastAsia="MS Mincho" w:hAnsi="Times New Roman" w:cs="Times New Roman"/>
      <w:sz w:val="18"/>
      <w:szCs w:val="20"/>
      <w:lang w:val="es-ES_tradnl" w:eastAsia="es-ES"/>
    </w:rPr>
  </w:style>
  <w:style w:type="numbering" w:customStyle="1" w:styleId="Estilo21">
    <w:name w:val="Estilo21"/>
    <w:basedOn w:val="NoList"/>
    <w:rsid w:val="00601266"/>
    <w:pPr>
      <w:numPr>
        <w:numId w:val="3"/>
      </w:numPr>
    </w:pPr>
  </w:style>
  <w:style w:type="paragraph" w:styleId="TOCHeading">
    <w:name w:val="TOC Heading"/>
    <w:basedOn w:val="Heading1"/>
    <w:next w:val="Normal"/>
    <w:uiPriority w:val="39"/>
    <w:semiHidden/>
    <w:unhideWhenUsed/>
    <w:qFormat/>
    <w:rsid w:val="006E0AFB"/>
    <w:pPr>
      <w:keepNext/>
      <w:keepLines/>
      <w:numPr>
        <w:numId w:val="0"/>
      </w:numPr>
      <w:spacing w:before="480" w:after="0"/>
      <w:contextualSpacing w:val="0"/>
      <w:outlineLvl w:val="9"/>
    </w:pPr>
    <w:rPr>
      <w:rFonts w:asciiTheme="majorHAnsi" w:eastAsiaTheme="majorEastAsia" w:hAnsiTheme="majorHAnsi" w:cstheme="majorBidi"/>
      <w:b w:val="0"/>
      <w:bCs/>
      <w:color w:val="365F91" w:themeColor="accent1" w:themeShade="BF"/>
      <w:sz w:val="28"/>
      <w:szCs w:val="28"/>
      <w:lang w:eastAsia="es-PE"/>
    </w:rPr>
  </w:style>
  <w:style w:type="paragraph" w:styleId="TOC1">
    <w:name w:val="toc 1"/>
    <w:basedOn w:val="Normal"/>
    <w:next w:val="Normal"/>
    <w:autoRedefine/>
    <w:uiPriority w:val="39"/>
    <w:unhideWhenUsed/>
    <w:rsid w:val="006E0AFB"/>
    <w:pPr>
      <w:spacing w:before="120" w:after="120"/>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6E0AFB"/>
    <w:pPr>
      <w:spacing w:after="0"/>
      <w:ind w:left="22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rsid w:val="006E0AFB"/>
    <w:pPr>
      <w:spacing w:after="0"/>
      <w:ind w:left="440"/>
      <w:jc w:val="left"/>
    </w:pPr>
    <w:rPr>
      <w:rFonts w:asciiTheme="minorHAnsi" w:hAnsiTheme="minorHAnsi" w:cstheme="minorHAnsi"/>
      <w:i/>
      <w:iCs/>
      <w:sz w:val="20"/>
      <w:szCs w:val="20"/>
    </w:rPr>
  </w:style>
  <w:style w:type="character" w:styleId="Hyperlink">
    <w:name w:val="Hyperlink"/>
    <w:basedOn w:val="DefaultParagraphFont"/>
    <w:uiPriority w:val="99"/>
    <w:unhideWhenUsed/>
    <w:rsid w:val="006E0AFB"/>
    <w:rPr>
      <w:color w:val="0000FF" w:themeColor="hyperlink"/>
      <w:u w:val="single"/>
    </w:rPr>
  </w:style>
  <w:style w:type="paragraph" w:styleId="TOC4">
    <w:name w:val="toc 4"/>
    <w:basedOn w:val="Normal"/>
    <w:next w:val="Normal"/>
    <w:autoRedefine/>
    <w:uiPriority w:val="39"/>
    <w:unhideWhenUsed/>
    <w:rsid w:val="006E0AFB"/>
    <w:pPr>
      <w:spacing w:after="0"/>
      <w:ind w:left="660"/>
      <w:jc w:val="left"/>
    </w:pPr>
    <w:rPr>
      <w:rFonts w:asciiTheme="minorHAnsi" w:hAnsiTheme="minorHAnsi" w:cstheme="minorHAnsi"/>
      <w:sz w:val="18"/>
      <w:szCs w:val="18"/>
    </w:rPr>
  </w:style>
  <w:style w:type="table" w:styleId="TableGrid">
    <w:name w:val="Table Grid"/>
    <w:basedOn w:val="TableNormal"/>
    <w:uiPriority w:val="59"/>
    <w:rsid w:val="008F0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1">
    <w:name w:val="Encabezado1"/>
    <w:basedOn w:val="Normal"/>
    <w:qFormat/>
    <w:rsid w:val="00190A34"/>
    <w:pPr>
      <w:jc w:val="center"/>
    </w:pPr>
    <w:rPr>
      <w:smallCaps/>
      <w:sz w:val="28"/>
    </w:rPr>
  </w:style>
  <w:style w:type="character" w:styleId="PlaceholderText">
    <w:name w:val="Placeholder Text"/>
    <w:basedOn w:val="DefaultParagraphFont"/>
    <w:uiPriority w:val="99"/>
    <w:semiHidden/>
    <w:rsid w:val="00190A34"/>
    <w:rPr>
      <w:color w:val="808080"/>
    </w:rPr>
  </w:style>
  <w:style w:type="paragraph" w:customStyle="1" w:styleId="Default">
    <w:name w:val="Default"/>
    <w:rsid w:val="007C65CD"/>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99"/>
    <w:semiHidden/>
    <w:unhideWhenUsed/>
    <w:rsid w:val="001B32B7"/>
    <w:pPr>
      <w:spacing w:after="120"/>
    </w:pPr>
  </w:style>
  <w:style w:type="character" w:customStyle="1" w:styleId="BodyTextChar">
    <w:name w:val="Body Text Char"/>
    <w:basedOn w:val="DefaultParagraphFont"/>
    <w:link w:val="BodyText"/>
    <w:uiPriority w:val="99"/>
    <w:semiHidden/>
    <w:rsid w:val="001B32B7"/>
    <w:rPr>
      <w:rFonts w:ascii="Times New Roman" w:hAnsi="Times New Roman" w:cs="Times New Roman"/>
    </w:rPr>
  </w:style>
  <w:style w:type="character" w:customStyle="1" w:styleId="ParagraphCar">
    <w:name w:val="Paragraph Car"/>
    <w:basedOn w:val="DefaultParagraphFont"/>
    <w:locked/>
    <w:rsid w:val="001B32B7"/>
    <w:rPr>
      <w:sz w:val="24"/>
      <w:lang w:val="es-ES"/>
    </w:rPr>
  </w:style>
  <w:style w:type="paragraph" w:customStyle="1" w:styleId="Fespecifica">
    <w:name w:val="F_especifica"/>
    <w:basedOn w:val="Normal"/>
    <w:qFormat/>
    <w:rsid w:val="007118AD"/>
    <w:pPr>
      <w:numPr>
        <w:numId w:val="6"/>
      </w:numPr>
      <w:spacing w:line="240" w:lineRule="auto"/>
    </w:pPr>
    <w:rPr>
      <w:rFonts w:eastAsia="Calibri"/>
    </w:rPr>
  </w:style>
  <w:style w:type="paragraph" w:customStyle="1" w:styleId="Fbull">
    <w:name w:val="F_bull"/>
    <w:basedOn w:val="ListParagraph"/>
    <w:qFormat/>
    <w:rsid w:val="007118AD"/>
    <w:pPr>
      <w:numPr>
        <w:numId w:val="5"/>
      </w:numPr>
      <w:spacing w:line="240" w:lineRule="auto"/>
      <w:contextualSpacing w:val="0"/>
    </w:pPr>
    <w:rPr>
      <w:rFonts w:eastAsia="Calibri"/>
    </w:rPr>
  </w:style>
  <w:style w:type="paragraph" w:styleId="TOC5">
    <w:name w:val="toc 5"/>
    <w:basedOn w:val="Normal"/>
    <w:next w:val="Normal"/>
    <w:autoRedefine/>
    <w:uiPriority w:val="39"/>
    <w:unhideWhenUsed/>
    <w:rsid w:val="000B50E7"/>
    <w:pPr>
      <w:spacing w:after="0"/>
      <w:ind w:left="88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0B50E7"/>
    <w:pPr>
      <w:spacing w:after="0"/>
      <w:ind w:left="11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0B50E7"/>
    <w:pPr>
      <w:spacing w:after="0"/>
      <w:ind w:left="132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0B50E7"/>
    <w:pPr>
      <w:spacing w:after="0"/>
      <w:ind w:left="154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0B50E7"/>
    <w:pPr>
      <w:spacing w:after="0"/>
      <w:ind w:left="1760"/>
      <w:jc w:val="left"/>
    </w:pPr>
    <w:rPr>
      <w:rFonts w:asciiTheme="minorHAnsi" w:hAnsiTheme="minorHAnsi" w:cstheme="minorHAnsi"/>
      <w:sz w:val="18"/>
      <w:szCs w:val="18"/>
    </w:rPr>
  </w:style>
  <w:style w:type="paragraph" w:styleId="Title">
    <w:name w:val="Title"/>
    <w:basedOn w:val="Normal"/>
    <w:next w:val="Normal"/>
    <w:link w:val="TitleChar"/>
    <w:uiPriority w:val="10"/>
    <w:qFormat/>
    <w:rsid w:val="009D2FAB"/>
    <w:pPr>
      <w:jc w:val="left"/>
    </w:pPr>
    <w:rPr>
      <w:b/>
      <w:smallCaps/>
    </w:rPr>
  </w:style>
  <w:style w:type="character" w:customStyle="1" w:styleId="TitleChar">
    <w:name w:val="Title Char"/>
    <w:basedOn w:val="DefaultParagraphFont"/>
    <w:link w:val="Title"/>
    <w:uiPriority w:val="10"/>
    <w:rsid w:val="009D2FAB"/>
    <w:rPr>
      <w:rFonts w:ascii="Times New Roman" w:hAnsi="Times New Roman" w:cs="Times New Roman"/>
      <w:b/>
      <w:smallCaps/>
    </w:rPr>
  </w:style>
  <w:style w:type="paragraph" w:customStyle="1" w:styleId="P1">
    <w:name w:val="P1"/>
    <w:basedOn w:val="Normal"/>
    <w:qFormat/>
    <w:rsid w:val="00385ADA"/>
    <w:pPr>
      <w:spacing w:before="120" w:after="120" w:line="276" w:lineRule="auto"/>
      <w:ind w:left="357"/>
    </w:pPr>
    <w:rPr>
      <w:rFonts w:eastAsia="Times New Roman"/>
      <w:sz w:val="24"/>
      <w:lang w:bidi="en-US"/>
    </w:rPr>
  </w:style>
  <w:style w:type="character" w:styleId="CommentReference">
    <w:name w:val="annotation reference"/>
    <w:basedOn w:val="DefaultParagraphFont"/>
    <w:uiPriority w:val="99"/>
    <w:unhideWhenUsed/>
    <w:rsid w:val="00411550"/>
    <w:rPr>
      <w:sz w:val="16"/>
      <w:szCs w:val="16"/>
    </w:rPr>
  </w:style>
  <w:style w:type="paragraph" w:styleId="CommentText">
    <w:name w:val="annotation text"/>
    <w:basedOn w:val="Normal"/>
    <w:link w:val="CommentTextChar"/>
    <w:uiPriority w:val="99"/>
    <w:unhideWhenUsed/>
    <w:rsid w:val="00411550"/>
    <w:pPr>
      <w:spacing w:line="240" w:lineRule="auto"/>
    </w:pPr>
    <w:rPr>
      <w:sz w:val="20"/>
      <w:szCs w:val="20"/>
    </w:rPr>
  </w:style>
  <w:style w:type="character" w:customStyle="1" w:styleId="CommentTextChar">
    <w:name w:val="Comment Text Char"/>
    <w:basedOn w:val="DefaultParagraphFont"/>
    <w:link w:val="CommentText"/>
    <w:uiPriority w:val="99"/>
    <w:rsid w:val="0041155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11550"/>
    <w:rPr>
      <w:b/>
      <w:bCs/>
    </w:rPr>
  </w:style>
  <w:style w:type="character" w:customStyle="1" w:styleId="CommentSubjectChar">
    <w:name w:val="Comment Subject Char"/>
    <w:basedOn w:val="CommentTextChar"/>
    <w:link w:val="CommentSubject"/>
    <w:uiPriority w:val="99"/>
    <w:semiHidden/>
    <w:rsid w:val="00411550"/>
    <w:rPr>
      <w:rFonts w:ascii="Times New Roman" w:hAnsi="Times New Roman" w:cs="Times New Roman"/>
      <w:b/>
      <w:bCs/>
      <w:sz w:val="20"/>
      <w:szCs w:val="20"/>
    </w:rPr>
  </w:style>
  <w:style w:type="paragraph" w:styleId="ListNumber">
    <w:name w:val="List Number"/>
    <w:basedOn w:val="Normal"/>
    <w:next w:val="Normal1"/>
    <w:rsid w:val="00EC79AB"/>
    <w:pPr>
      <w:keepNext/>
      <w:keepLines/>
      <w:numPr>
        <w:numId w:val="15"/>
      </w:numPr>
      <w:spacing w:before="240" w:after="80" w:line="240" w:lineRule="auto"/>
    </w:pPr>
    <w:rPr>
      <w:rFonts w:eastAsia="Times New Roman"/>
      <w:b/>
      <w:sz w:val="20"/>
      <w:szCs w:val="24"/>
      <w:lang w:eastAsia="es-ES"/>
    </w:rPr>
  </w:style>
  <w:style w:type="paragraph" w:styleId="ListNumber2">
    <w:name w:val="List Number 2"/>
    <w:basedOn w:val="Normal"/>
    <w:next w:val="Normal2"/>
    <w:rsid w:val="00EC79AB"/>
    <w:pPr>
      <w:keepNext/>
      <w:keepLines/>
      <w:numPr>
        <w:ilvl w:val="1"/>
        <w:numId w:val="15"/>
      </w:numPr>
      <w:spacing w:after="80" w:line="240" w:lineRule="auto"/>
    </w:pPr>
    <w:rPr>
      <w:rFonts w:eastAsia="Times New Roman"/>
      <w:sz w:val="20"/>
      <w:szCs w:val="24"/>
      <w:u w:val="single"/>
      <w:lang w:eastAsia="es-ES"/>
    </w:rPr>
  </w:style>
  <w:style w:type="paragraph" w:styleId="ListNumber3">
    <w:name w:val="List Number 3"/>
    <w:basedOn w:val="Normal"/>
    <w:next w:val="Normal3"/>
    <w:rsid w:val="00EC79AB"/>
    <w:pPr>
      <w:keepNext/>
      <w:keepLines/>
      <w:numPr>
        <w:ilvl w:val="2"/>
        <w:numId w:val="15"/>
      </w:numPr>
      <w:tabs>
        <w:tab w:val="clear" w:pos="1701"/>
        <w:tab w:val="num" w:pos="2304"/>
      </w:tabs>
      <w:spacing w:after="80" w:line="240" w:lineRule="auto"/>
      <w:ind w:left="2304" w:hanging="432"/>
    </w:pPr>
    <w:rPr>
      <w:rFonts w:eastAsia="Times New Roman"/>
      <w:sz w:val="20"/>
      <w:szCs w:val="24"/>
      <w:u w:val="single"/>
      <w:lang w:eastAsia="es-ES"/>
    </w:rPr>
  </w:style>
  <w:style w:type="paragraph" w:styleId="ListNumber4">
    <w:name w:val="List Number 4"/>
    <w:basedOn w:val="Normal"/>
    <w:next w:val="Normal4"/>
    <w:rsid w:val="00EC79AB"/>
    <w:pPr>
      <w:keepNext/>
      <w:keepLines/>
      <w:numPr>
        <w:ilvl w:val="3"/>
        <w:numId w:val="15"/>
      </w:numPr>
      <w:spacing w:after="80" w:line="240" w:lineRule="auto"/>
    </w:pPr>
    <w:rPr>
      <w:rFonts w:eastAsia="Times New Roman"/>
      <w:sz w:val="20"/>
      <w:szCs w:val="24"/>
      <w:u w:val="single"/>
      <w:lang w:eastAsia="es-ES"/>
    </w:rPr>
  </w:style>
  <w:style w:type="paragraph" w:styleId="ListNumber5">
    <w:name w:val="List Number 5"/>
    <w:basedOn w:val="Normal"/>
    <w:rsid w:val="00EC79AB"/>
    <w:pPr>
      <w:numPr>
        <w:ilvl w:val="4"/>
        <w:numId w:val="15"/>
      </w:numPr>
      <w:spacing w:after="80" w:line="240" w:lineRule="auto"/>
    </w:pPr>
    <w:rPr>
      <w:rFonts w:eastAsia="Times New Roman"/>
      <w:sz w:val="20"/>
      <w:szCs w:val="24"/>
      <w:lang w:eastAsia="es-ES"/>
    </w:rPr>
  </w:style>
  <w:style w:type="paragraph" w:styleId="Revision">
    <w:name w:val="Revision"/>
    <w:hidden/>
    <w:uiPriority w:val="99"/>
    <w:semiHidden/>
    <w:rsid w:val="006520DB"/>
    <w:pPr>
      <w:spacing w:after="0" w:line="240" w:lineRule="auto"/>
    </w:pPr>
    <w:rPr>
      <w:rFonts w:ascii="Times New Roman" w:hAnsi="Times New Roman" w:cs="Times New Roman"/>
    </w:rPr>
  </w:style>
  <w:style w:type="paragraph" w:customStyle="1" w:styleId="FirstHeading">
    <w:name w:val="FirstHeading"/>
    <w:basedOn w:val="Normal"/>
    <w:next w:val="Normal"/>
    <w:rsid w:val="00F459A1"/>
    <w:pPr>
      <w:keepNext/>
      <w:tabs>
        <w:tab w:val="left" w:pos="0"/>
        <w:tab w:val="left" w:pos="86"/>
      </w:tabs>
      <w:spacing w:before="120" w:after="120" w:line="240" w:lineRule="auto"/>
      <w:jc w:val="left"/>
    </w:pPr>
    <w:rPr>
      <w:rFonts w:asciiTheme="minorHAnsi" w:hAnsiTheme="minorHAnsi" w:cstheme="minorBidi"/>
      <w:b/>
      <w:lang w:val="es-ES"/>
    </w:rPr>
  </w:style>
  <w:style w:type="paragraph" w:customStyle="1" w:styleId="Char2">
    <w:name w:val="Char2"/>
    <w:basedOn w:val="Normal"/>
    <w:link w:val="FootnoteReference"/>
    <w:uiPriority w:val="99"/>
    <w:rsid w:val="00F459A1"/>
    <w:pPr>
      <w:spacing w:after="160" w:line="240" w:lineRule="exact"/>
      <w:jc w:val="left"/>
    </w:pPr>
    <w:rPr>
      <w:rFonts w:ascii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83018">
      <w:bodyDiv w:val="1"/>
      <w:marLeft w:val="0"/>
      <w:marRight w:val="0"/>
      <w:marTop w:val="0"/>
      <w:marBottom w:val="0"/>
      <w:divBdr>
        <w:top w:val="none" w:sz="0" w:space="0" w:color="auto"/>
        <w:left w:val="none" w:sz="0" w:space="0" w:color="auto"/>
        <w:bottom w:val="none" w:sz="0" w:space="0" w:color="auto"/>
        <w:right w:val="none" w:sz="0" w:space="0" w:color="auto"/>
      </w:divBdr>
    </w:div>
    <w:div w:id="955404395">
      <w:bodyDiv w:val="1"/>
      <w:marLeft w:val="0"/>
      <w:marRight w:val="0"/>
      <w:marTop w:val="0"/>
      <w:marBottom w:val="0"/>
      <w:divBdr>
        <w:top w:val="none" w:sz="0" w:space="0" w:color="auto"/>
        <w:left w:val="none" w:sz="0" w:space="0" w:color="auto"/>
        <w:bottom w:val="none" w:sz="0" w:space="0" w:color="auto"/>
        <w:right w:val="none" w:sz="0" w:space="0" w:color="auto"/>
      </w:divBdr>
    </w:div>
    <w:div w:id="1373849730">
      <w:bodyDiv w:val="1"/>
      <w:marLeft w:val="0"/>
      <w:marRight w:val="0"/>
      <w:marTop w:val="0"/>
      <w:marBottom w:val="0"/>
      <w:divBdr>
        <w:top w:val="none" w:sz="0" w:space="0" w:color="auto"/>
        <w:left w:val="none" w:sz="0" w:space="0" w:color="auto"/>
        <w:bottom w:val="none" w:sz="0" w:space="0" w:color="auto"/>
        <w:right w:val="none" w:sz="0" w:space="0" w:color="auto"/>
      </w:divBdr>
    </w:div>
    <w:div w:id="1965034793">
      <w:bodyDiv w:val="1"/>
      <w:marLeft w:val="0"/>
      <w:marRight w:val="0"/>
      <w:marTop w:val="0"/>
      <w:marBottom w:val="0"/>
      <w:divBdr>
        <w:top w:val="none" w:sz="0" w:space="0" w:color="auto"/>
        <w:left w:val="none" w:sz="0" w:space="0" w:color="auto"/>
        <w:bottom w:val="none" w:sz="0" w:space="0" w:color="auto"/>
        <w:right w:val="none" w:sz="0" w:space="0" w:color="auto"/>
      </w:divBdr>
    </w:div>
    <w:div w:id="2016223147">
      <w:bodyDiv w:val="1"/>
      <w:marLeft w:val="0"/>
      <w:marRight w:val="0"/>
      <w:marTop w:val="0"/>
      <w:marBottom w:val="0"/>
      <w:divBdr>
        <w:top w:val="none" w:sz="0" w:space="0" w:color="auto"/>
        <w:left w:val="none" w:sz="0" w:space="0" w:color="auto"/>
        <w:bottom w:val="none" w:sz="0" w:space="0" w:color="auto"/>
        <w:right w:val="none" w:sz="0" w:space="0" w:color="auto"/>
      </w:divBdr>
    </w:div>
    <w:div w:id="2044094008">
      <w:bodyDiv w:val="1"/>
      <w:marLeft w:val="0"/>
      <w:marRight w:val="0"/>
      <w:marTop w:val="0"/>
      <w:marBottom w:val="0"/>
      <w:divBdr>
        <w:top w:val="none" w:sz="0" w:space="0" w:color="auto"/>
        <w:left w:val="none" w:sz="0" w:space="0" w:color="auto"/>
        <w:bottom w:val="none" w:sz="0" w:space="0" w:color="auto"/>
        <w:right w:val="none" w:sz="0" w:space="0" w:color="auto"/>
      </w:divBdr>
    </w:div>
    <w:div w:id="205835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package" Target="embeddings/Dibujo_de_Microsoft_Visio11111.vsdx"/><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footer" Target="footer3.xml"/><Relationship Id="rId28" Type="http://schemas.openxmlformats.org/officeDocument/2006/relationships/package" Target="embeddings/Dibujo_de_Microsoft_Visio33222.vsdx"/><Relationship Id="rId10" Type="http://schemas.openxmlformats.org/officeDocument/2006/relationships/customXml" Target="../customXml/item10.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header" Target="header3.xml"/><Relationship Id="rId27" Type="http://schemas.openxmlformats.org/officeDocument/2006/relationships/image" Target="media/image5.emf"/><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2012-06-21T00:00:00</PublishDate>
  <Abstract/>
  <CompanyAddress/>
  <CompanyPhone/>
  <CompanyFax/>
  <CompanyEmail/>
</CoverPageProperties>
</file>

<file path=customXml/item10.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Mariana Canillas</Other_x0020_Author>
    <Migration_x0020_Info xmlns="cdc7663a-08f0-4737-9e8c-148ce897a09c" xsi:nil="true"/>
    <Approval_x0020_Number xmlns="cdc7663a-08f0-4737-9e8c-148ce897a09c">4829/OC-PE;</Approval_x0020_Number>
    <Phase xmlns="cdc7663a-08f0-4737-9e8c-148ce897a09c">ACTIVE</Phase>
    <Document_x0020_Author xmlns="cdc7663a-08f0-4737-9e8c-148ce897a09c">Larios, Jose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PUBLIC EXPENDITURE MANAGEMENT</TermName>
          <TermId xmlns="http://schemas.microsoft.com/office/infopath/2007/PartnerControls">b56c0fa9-229d-468b-ab4e-704b161960d9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31</Value>
      <Value>44</Value>
      <Value>1</Value>
      <Value>322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PE-L1247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EZSHARE-910907750-25</_dlc_DocId>
    <_dlc_DocIdUrl xmlns="cdc7663a-08f0-4737-9e8c-148ce897a09c">
      <Url>https://idbg.sharepoint.com/teams/EZ-PE-LON/PE-L1247/_layouts/15/DocIdRedir.aspx?ID=EZSHARE-910907750-25</Url>
      <Description>EZSHARE-910907750-25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95EFEBEF05FDC4EAE1A1A396C02431E" ma:contentTypeVersion="2459" ma:contentTypeDescription="A content type to manage public (operations) IDB documents" ma:contentTypeScope="" ma:versionID="714fa89805f186f77d6aed21f82c22c3">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10.xml><?xml version="1.0" encoding="utf-8"?>
<ds:datastoreItem xmlns:ds="http://schemas.openxmlformats.org/officeDocument/2006/customXml" ds:itemID="{C32F1B51-8944-4865-A499-5F4938A4498E}">
  <ds:schemaRefs>
    <ds:schemaRef ds:uri="http://schemas.microsoft.com/office/2006/metadata/properties"/>
    <ds:schemaRef ds:uri="http://schemas.microsoft.com/office/infopath/2007/PartnerControls"/>
    <ds:schemaRef ds:uri="cdc7663a-08f0-4737-9e8c-148ce897a09c"/>
  </ds:schemaRefs>
</ds:datastoreItem>
</file>

<file path=customXml/itemProps11.xml><?xml version="1.0" encoding="utf-8"?>
<ds:datastoreItem xmlns:ds="http://schemas.openxmlformats.org/officeDocument/2006/customXml" ds:itemID="{0CAA3FFF-2E13-4DF3-B8FE-0315EE38A674}">
  <ds:schemaRefs>
    <ds:schemaRef ds:uri="http://schemas.openxmlformats.org/officeDocument/2006/bibliography"/>
  </ds:schemaRefs>
</ds:datastoreItem>
</file>

<file path=customXml/itemProps2.xml><?xml version="1.0" encoding="utf-8"?>
<ds:datastoreItem xmlns:ds="http://schemas.openxmlformats.org/officeDocument/2006/customXml" ds:itemID="{EAE2549E-0FB9-41A6-902F-43B3040C4F21}"/>
</file>

<file path=customXml/itemProps3.xml><?xml version="1.0" encoding="utf-8"?>
<ds:datastoreItem xmlns:ds="http://schemas.openxmlformats.org/officeDocument/2006/customXml" ds:itemID="{C1D3830C-4F14-4551-8715-24A68A075EC9}">
  <ds:schemaRefs>
    <ds:schemaRef ds:uri="http://schemas.microsoft.com/sharepoint/events"/>
  </ds:schemaRefs>
</ds:datastoreItem>
</file>

<file path=customXml/itemProps4.xml><?xml version="1.0" encoding="utf-8"?>
<ds:datastoreItem xmlns:ds="http://schemas.openxmlformats.org/officeDocument/2006/customXml" ds:itemID="{8C253710-54E8-4D5E-8A84-DA560FE9CD00}"/>
</file>

<file path=customXml/itemProps5.xml><?xml version="1.0" encoding="utf-8"?>
<ds:datastoreItem xmlns:ds="http://schemas.openxmlformats.org/officeDocument/2006/customXml" ds:itemID="{2D26C64A-62BA-4542-8530-5A3F2F217E07}">
  <ds:schemaRefs>
    <ds:schemaRef ds:uri="http://schemas.openxmlformats.org/officeDocument/2006/bibliography"/>
  </ds:schemaRefs>
</ds:datastoreItem>
</file>

<file path=customXml/itemProps6.xml><?xml version="1.0" encoding="utf-8"?>
<ds:datastoreItem xmlns:ds="http://schemas.openxmlformats.org/officeDocument/2006/customXml" ds:itemID="{F2AAB26B-1330-40A0-BECA-C38C8AE91DDA}">
  <ds:schemaRefs>
    <ds:schemaRef ds:uri="http://schemas.openxmlformats.org/officeDocument/2006/bibliography"/>
  </ds:schemaRefs>
</ds:datastoreItem>
</file>

<file path=customXml/itemProps7.xml><?xml version="1.0" encoding="utf-8"?>
<ds:datastoreItem xmlns:ds="http://schemas.openxmlformats.org/officeDocument/2006/customXml" ds:itemID="{D1EF93A0-B13B-443F-A9BB-323BFD544241}">
  <ds:schemaRefs>
    <ds:schemaRef ds:uri="http://schemas.microsoft.com/sharepoint/v3/contenttype/forms"/>
  </ds:schemaRefs>
</ds:datastoreItem>
</file>

<file path=customXml/itemProps8.xml><?xml version="1.0" encoding="utf-8"?>
<ds:datastoreItem xmlns:ds="http://schemas.openxmlformats.org/officeDocument/2006/customXml" ds:itemID="{F69463C5-09E8-4631-A72D-42F221E72563}">
  <ds:schemaRefs>
    <ds:schemaRef ds:uri="http://schemas.openxmlformats.org/officeDocument/2006/bibliography"/>
  </ds:schemaRefs>
</ds:datastoreItem>
</file>

<file path=customXml/itemProps9.xml><?xml version="1.0" encoding="utf-8"?>
<ds:datastoreItem xmlns:ds="http://schemas.openxmlformats.org/officeDocument/2006/customXml" ds:itemID="{A1A26084-F69B-4C0B-833A-67CFA5113D3F}"/>
</file>

<file path=docProps/app.xml><?xml version="1.0" encoding="utf-8"?>
<Properties xmlns="http://schemas.openxmlformats.org/officeDocument/2006/extended-properties" xmlns:vt="http://schemas.openxmlformats.org/officeDocument/2006/docPropsVTypes">
  <Template>Normal.dotm</Template>
  <TotalTime>20</TotalTime>
  <Pages>29</Pages>
  <Words>9650</Words>
  <Characters>55009</Characters>
  <Application>Microsoft Office Word</Application>
  <DocSecurity>0</DocSecurity>
  <Lines>458</Lines>
  <Paragraphs>129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Manual Operativo</vt:lpstr>
      <vt:lpstr>Manual Operativo</vt:lpstr>
    </vt:vector>
  </TitlesOfParts>
  <Company>Toshiba</Company>
  <LinksUpToDate>false</LinksUpToDate>
  <CharactersWithSpaces>64530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Operativo</dc:title>
  <dc:subject>“Mejoramiento del Servicio de Información Presupuestaria de Planillas del Sector Público”</dc:subject>
  <dc:creator>Consultor: Alcides Velazco</dc:creator>
  <cp:keywords/>
  <dc:description>Versión Final</dc:description>
  <cp:lastModifiedBy>Canillas Gomez, Mariana Belen</cp:lastModifiedBy>
  <cp:revision>16</cp:revision>
  <cp:lastPrinted>2012-10-16T20:53:00Z</cp:lastPrinted>
  <dcterms:created xsi:type="dcterms:W3CDTF">2019-05-28T23:35:00Z</dcterms:created>
  <dcterms:modified xsi:type="dcterms:W3CDTF">2019-06-18T18:05:00Z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322;#PUBLIC EXPENDITURE MANAGEMENT|b56c0fa9-229d-468b-ab4e-704b161960d9</vt:lpwstr>
  </property>
  <property fmtid="{D5CDD505-2E9C-101B-9397-08002B2CF9AE}" pid="6" name="Fund IDB">
    <vt:lpwstr/>
  </property>
  <property fmtid="{D5CDD505-2E9C-101B-9397-08002B2CF9AE}" pid="7" name="Country">
    <vt:lpwstr>31;#Peru|c988f60b-81f1-4c24-8da7-d5473741c5b0</vt:lpwstr>
  </property>
  <property fmtid="{D5CDD505-2E9C-101B-9397-08002B2CF9AE}" pid="8" name="Sector IDB">
    <vt:lpwstr>44;#REFORM / MODERNIZATION OF THE STATE|c8fda4a7-691a-4c65-b227-9825197b5cd2</vt:lpwstr>
  </property>
  <property fmtid="{D5CDD505-2E9C-101B-9397-08002B2CF9AE}" pid="9" name="Function Operations IDB">
    <vt:lpwstr>1;#Project Preparation, Planning and Design|29ca0c72-1fc4-435f-a09c-28585cb5eac9</vt:lpwstr>
  </property>
  <property fmtid="{D5CDD505-2E9C-101B-9397-08002B2CF9AE}" pid="10" name="_dlc_DocIdItemGuid">
    <vt:lpwstr>8bf8195e-301d-424a-b78a-a3cf6470a8aa</vt:lpwstr>
  </property>
  <property fmtid="{D5CDD505-2E9C-101B-9397-08002B2CF9AE}" pid="12" name="Disclosure Activity">
    <vt:lpwstr>Electronic Links</vt:lpwstr>
  </property>
  <property fmtid="{D5CDD505-2E9C-101B-9397-08002B2CF9AE}" pid="13" name="ContentTypeId">
    <vt:lpwstr>0x0101001A458A224826124E8B45B1D613300CFC00495EFEBEF05FDC4EAE1A1A396C02431E</vt:lpwstr>
  </property>
</Properties>
</file>