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E1495A" w14:textId="7574239E" w:rsidR="00E1385D" w:rsidRPr="00E61483" w:rsidRDefault="005A4FFE" w:rsidP="00454803">
      <w:pPr>
        <w:rPr>
          <w:rFonts w:ascii="Arial" w:hAnsi="Arial" w:cs="Arial"/>
          <w:b/>
          <w:sz w:val="24"/>
          <w:szCs w:val="24"/>
          <w:lang w:val="es-ES_tradnl"/>
        </w:rPr>
      </w:pPr>
      <w:r w:rsidRPr="00E61483">
        <w:rPr>
          <w:rFonts w:ascii="Arial" w:hAnsi="Arial" w:cs="Arial"/>
          <w:b/>
          <w:sz w:val="24"/>
          <w:szCs w:val="24"/>
          <w:lang w:val="es-ES_tradnl"/>
        </w:rPr>
        <w:t xml:space="preserve">Retos para </w:t>
      </w:r>
      <w:r w:rsidR="0062455A" w:rsidRPr="00E61483">
        <w:rPr>
          <w:rFonts w:ascii="Arial" w:hAnsi="Arial" w:cs="Arial"/>
          <w:b/>
          <w:sz w:val="24"/>
          <w:szCs w:val="24"/>
          <w:lang w:val="es-ES_tradnl"/>
        </w:rPr>
        <w:t>la generación</w:t>
      </w:r>
      <w:r w:rsidR="00672391" w:rsidRPr="00E61483">
        <w:rPr>
          <w:rFonts w:ascii="Arial" w:hAnsi="Arial" w:cs="Arial"/>
          <w:b/>
          <w:sz w:val="24"/>
          <w:szCs w:val="24"/>
          <w:lang w:val="es-ES_tradnl"/>
        </w:rPr>
        <w:t xml:space="preserve"> y </w:t>
      </w:r>
      <w:r w:rsidRPr="00E61483">
        <w:rPr>
          <w:rFonts w:ascii="Arial" w:hAnsi="Arial" w:cs="Arial"/>
          <w:b/>
          <w:sz w:val="24"/>
          <w:szCs w:val="24"/>
          <w:lang w:val="es-ES_tradnl"/>
        </w:rPr>
        <w:t xml:space="preserve">el </w:t>
      </w:r>
      <w:r w:rsidR="00672391" w:rsidRPr="00E61483">
        <w:rPr>
          <w:rFonts w:ascii="Arial" w:hAnsi="Arial" w:cs="Arial"/>
          <w:b/>
          <w:sz w:val="24"/>
          <w:szCs w:val="24"/>
          <w:lang w:val="es-ES_tradnl"/>
        </w:rPr>
        <w:t>mantenimiento</w:t>
      </w:r>
      <w:r w:rsidR="0062455A" w:rsidRPr="00E61483">
        <w:rPr>
          <w:rFonts w:ascii="Arial" w:hAnsi="Arial" w:cs="Arial"/>
          <w:b/>
          <w:sz w:val="24"/>
          <w:szCs w:val="24"/>
          <w:lang w:val="es-ES_tradnl"/>
        </w:rPr>
        <w:t xml:space="preserve"> de</w:t>
      </w:r>
      <w:r w:rsidR="00672391" w:rsidRPr="00E61483">
        <w:rPr>
          <w:rFonts w:ascii="Arial" w:hAnsi="Arial" w:cs="Arial"/>
          <w:b/>
          <w:sz w:val="24"/>
          <w:szCs w:val="24"/>
          <w:lang w:val="es-ES_tradnl"/>
        </w:rPr>
        <w:t>l</w:t>
      </w:r>
      <w:r w:rsidRPr="00E61483">
        <w:rPr>
          <w:rFonts w:ascii="Arial" w:hAnsi="Arial" w:cs="Arial"/>
          <w:b/>
          <w:sz w:val="24"/>
          <w:szCs w:val="24"/>
          <w:lang w:val="es-ES_tradnl"/>
        </w:rPr>
        <w:t xml:space="preserve"> empleo</w:t>
      </w:r>
      <w:r w:rsidR="00E65644" w:rsidRPr="00E61483">
        <w:rPr>
          <w:rFonts w:ascii="Arial" w:hAnsi="Arial" w:cs="Arial"/>
          <w:b/>
          <w:sz w:val="24"/>
          <w:szCs w:val="24"/>
          <w:lang w:val="es-ES_tradnl"/>
        </w:rPr>
        <w:t xml:space="preserve"> y </w:t>
      </w:r>
      <w:r w:rsidR="0062455A" w:rsidRPr="00E61483">
        <w:rPr>
          <w:rFonts w:ascii="Arial" w:hAnsi="Arial" w:cs="Arial"/>
          <w:b/>
          <w:sz w:val="24"/>
          <w:szCs w:val="24"/>
          <w:lang w:val="es-ES_tradnl"/>
        </w:rPr>
        <w:t xml:space="preserve">la </w:t>
      </w:r>
      <w:r w:rsidR="00E65644" w:rsidRPr="00E61483">
        <w:rPr>
          <w:rFonts w:ascii="Arial" w:hAnsi="Arial" w:cs="Arial"/>
          <w:b/>
          <w:sz w:val="24"/>
          <w:szCs w:val="24"/>
          <w:lang w:val="es-ES_tradnl"/>
        </w:rPr>
        <w:t>formación de los jóvenes: El Salvador</w:t>
      </w:r>
    </w:p>
    <w:p w14:paraId="23F1A2F4" w14:textId="251D7091" w:rsidR="0011618A" w:rsidRPr="007057B1" w:rsidRDefault="0011618A" w:rsidP="000A4653">
      <w:pPr>
        <w:pStyle w:val="ListParagraph"/>
        <w:spacing w:before="360" w:after="120"/>
        <w:jc w:val="both"/>
        <w:rPr>
          <w:rFonts w:ascii="Arial" w:hAnsi="Arial" w:cs="Arial"/>
          <w:lang w:val="es-ES_tradnl"/>
        </w:rPr>
      </w:pPr>
    </w:p>
    <w:p w14:paraId="7BF8E258" w14:textId="0C7A058D" w:rsidR="0011618A" w:rsidRPr="007057B1" w:rsidRDefault="0011618A" w:rsidP="0011618A">
      <w:pPr>
        <w:pStyle w:val="ListParagraph"/>
        <w:numPr>
          <w:ilvl w:val="0"/>
          <w:numId w:val="24"/>
        </w:numPr>
        <w:spacing w:before="360" w:after="120"/>
        <w:jc w:val="both"/>
        <w:rPr>
          <w:rFonts w:ascii="Arial" w:hAnsi="Arial" w:cs="Arial"/>
          <w:b/>
          <w:lang w:val="es-ES_tradnl"/>
        </w:rPr>
      </w:pPr>
      <w:r w:rsidRPr="007057B1">
        <w:rPr>
          <w:rFonts w:ascii="Arial" w:hAnsi="Arial" w:cs="Arial"/>
          <w:b/>
          <w:lang w:val="es-ES_tradnl"/>
        </w:rPr>
        <w:t xml:space="preserve">Contexto económico-laboral </w:t>
      </w:r>
    </w:p>
    <w:p w14:paraId="4033AD91" w14:textId="77777777" w:rsidR="0011618A" w:rsidRPr="007057B1" w:rsidRDefault="0011618A" w:rsidP="000A4653">
      <w:pPr>
        <w:pStyle w:val="ListParagraph"/>
        <w:spacing w:before="360" w:after="120"/>
        <w:ind w:left="1080"/>
        <w:jc w:val="both"/>
        <w:rPr>
          <w:rFonts w:ascii="Arial" w:hAnsi="Arial" w:cs="Arial"/>
          <w:b/>
          <w:lang w:val="es-ES_tradnl"/>
        </w:rPr>
      </w:pPr>
    </w:p>
    <w:p w14:paraId="72A117A0" w14:textId="48E8BA5D" w:rsidR="007847DA" w:rsidRPr="00A85A5B" w:rsidRDefault="00A070C9" w:rsidP="00A85A5B">
      <w:pPr>
        <w:pStyle w:val="ListParagraph"/>
        <w:numPr>
          <w:ilvl w:val="0"/>
          <w:numId w:val="6"/>
        </w:numPr>
        <w:spacing w:before="360" w:after="120"/>
        <w:jc w:val="both"/>
        <w:rPr>
          <w:rFonts w:ascii="Arial" w:hAnsi="Arial" w:cs="Arial"/>
          <w:lang w:val="es-ES_tradnl"/>
        </w:rPr>
      </w:pPr>
      <w:r w:rsidRPr="00A85A5B">
        <w:rPr>
          <w:rFonts w:ascii="Arial" w:hAnsi="Arial" w:cs="Arial"/>
          <w:lang w:val="es-ES_tradnl"/>
        </w:rPr>
        <w:t>Pre-</w:t>
      </w:r>
      <w:r w:rsidR="009C3CFE" w:rsidRPr="00A85A5B">
        <w:rPr>
          <w:rFonts w:ascii="Arial" w:hAnsi="Arial" w:cs="Arial"/>
          <w:lang w:val="es-ES_tradnl"/>
        </w:rPr>
        <w:t xml:space="preserve">COVID-19, </w:t>
      </w:r>
      <w:r w:rsidR="005A4FFE" w:rsidRPr="00A85A5B">
        <w:rPr>
          <w:rFonts w:ascii="Arial" w:hAnsi="Arial" w:cs="Arial"/>
          <w:lang w:val="es-ES_tradnl"/>
        </w:rPr>
        <w:t>El Salvador</w:t>
      </w:r>
      <w:r w:rsidR="009C3CFE" w:rsidRPr="00A85A5B">
        <w:rPr>
          <w:rFonts w:ascii="Arial" w:hAnsi="Arial" w:cs="Arial"/>
          <w:lang w:val="es-ES_tradnl"/>
        </w:rPr>
        <w:t xml:space="preserve"> ya</w:t>
      </w:r>
      <w:r w:rsidR="005A4FFE" w:rsidRPr="00A85A5B">
        <w:rPr>
          <w:rFonts w:ascii="Arial" w:hAnsi="Arial" w:cs="Arial"/>
          <w:lang w:val="es-ES_tradnl"/>
        </w:rPr>
        <w:t xml:space="preserve"> enfrenta</w:t>
      </w:r>
      <w:r w:rsidR="009C3CFE" w:rsidRPr="00A85A5B">
        <w:rPr>
          <w:rFonts w:ascii="Arial" w:hAnsi="Arial" w:cs="Arial"/>
          <w:lang w:val="es-ES_tradnl"/>
        </w:rPr>
        <w:t>ba</w:t>
      </w:r>
      <w:r w:rsidR="005A4FFE" w:rsidRPr="00A85A5B">
        <w:rPr>
          <w:rFonts w:ascii="Arial" w:hAnsi="Arial" w:cs="Arial"/>
          <w:lang w:val="es-ES_tradnl"/>
        </w:rPr>
        <w:t xml:space="preserve"> importantes desafíos de desarrollo del capital humano de su población</w:t>
      </w:r>
      <w:r w:rsidR="00AC5449" w:rsidRPr="00A85A5B">
        <w:rPr>
          <w:rFonts w:ascii="Arial" w:hAnsi="Arial" w:cs="Arial"/>
          <w:lang w:val="es-ES_tradnl"/>
        </w:rPr>
        <w:t xml:space="preserve"> y como consecuencia,</w:t>
      </w:r>
      <w:r w:rsidR="00CB1185" w:rsidRPr="00A85A5B">
        <w:rPr>
          <w:rFonts w:ascii="Arial" w:hAnsi="Arial" w:cs="Arial"/>
          <w:lang w:val="es-ES_tradnl"/>
        </w:rPr>
        <w:t xml:space="preserve"> en</w:t>
      </w:r>
      <w:r w:rsidR="00AC5449" w:rsidRPr="00A85A5B">
        <w:rPr>
          <w:rFonts w:ascii="Arial" w:hAnsi="Arial" w:cs="Arial"/>
          <w:lang w:val="es-ES_tradnl"/>
        </w:rPr>
        <w:t xml:space="preserve"> el crecimiento económico y creación de empleo</w:t>
      </w:r>
      <w:r w:rsidR="005A4FFE" w:rsidRPr="00A85A5B" w:rsidDel="00D26434">
        <w:rPr>
          <w:rFonts w:ascii="Arial" w:hAnsi="Arial" w:cs="Arial"/>
          <w:lang w:val="es-ES_tradnl"/>
        </w:rPr>
        <w:t>.</w:t>
      </w:r>
      <w:r w:rsidR="005A4FFE" w:rsidRPr="00A85A5B">
        <w:rPr>
          <w:rFonts w:ascii="Arial" w:hAnsi="Arial" w:cs="Arial"/>
          <w:lang w:val="es-ES_tradnl"/>
        </w:rPr>
        <w:t xml:space="preserve"> El salvadoreño promedio cuenta con solo 7,2 años de escolaridad, </w:t>
      </w:r>
      <w:r w:rsidR="005A4FFE" w:rsidRPr="005E635E">
        <w:rPr>
          <w:rFonts w:ascii="Arial" w:hAnsi="Arial" w:cs="Arial"/>
          <w:u w:val="single"/>
          <w:lang w:val="es-ES_tradnl"/>
        </w:rPr>
        <w:t xml:space="preserve">nivel que no garantiza </w:t>
      </w:r>
      <w:r w:rsidR="005A4FFE" w:rsidRPr="00A85A5B">
        <w:rPr>
          <w:rFonts w:ascii="Arial" w:hAnsi="Arial" w:cs="Arial"/>
          <w:lang w:val="es-ES_tradnl"/>
        </w:rPr>
        <w:t xml:space="preserve">un salario adecuado e impide a la economía avanzar hacia procesos de producción </w:t>
      </w:r>
      <w:r w:rsidR="005A4FFE" w:rsidRPr="00A85A5B">
        <w:rPr>
          <w:rFonts w:ascii="Arial" w:hAnsi="Arial" w:cs="Arial"/>
          <w:lang w:val="es-419"/>
        </w:rPr>
        <w:t>sofisticados</w:t>
      </w:r>
      <w:r w:rsidR="00E0171E" w:rsidRPr="00A85A5B">
        <w:rPr>
          <w:rFonts w:ascii="Arial" w:hAnsi="Arial" w:cs="Arial"/>
          <w:lang w:val="es-419"/>
        </w:rPr>
        <w:t xml:space="preserve"> de mayor valor </w:t>
      </w:r>
      <w:r w:rsidR="00505B17" w:rsidRPr="00A85A5B">
        <w:rPr>
          <w:rFonts w:ascii="Arial" w:hAnsi="Arial" w:cs="Arial"/>
          <w:lang w:val="es-419"/>
        </w:rPr>
        <w:t>añadido</w:t>
      </w:r>
      <w:r w:rsidR="005A4FFE" w:rsidRPr="00A85A5B">
        <w:rPr>
          <w:rFonts w:ascii="Arial" w:hAnsi="Arial" w:cs="Arial"/>
          <w:lang w:val="es-ES_tradnl"/>
        </w:rPr>
        <w:t>, atraer</w:t>
      </w:r>
      <w:r w:rsidR="007A7FA6" w:rsidRPr="00A85A5B">
        <w:rPr>
          <w:rFonts w:ascii="Arial" w:hAnsi="Arial" w:cs="Arial"/>
          <w:lang w:val="es-ES_tradnl"/>
        </w:rPr>
        <w:t xml:space="preserve"> </w:t>
      </w:r>
      <w:r w:rsidR="005A4FFE" w:rsidRPr="00A85A5B">
        <w:rPr>
          <w:rFonts w:ascii="Arial" w:hAnsi="Arial" w:cs="Arial"/>
          <w:lang w:val="es-ES_tradnl"/>
        </w:rPr>
        <w:t>inversión</w:t>
      </w:r>
      <w:r w:rsidR="00117035" w:rsidRPr="00A85A5B">
        <w:rPr>
          <w:rFonts w:ascii="Arial" w:hAnsi="Arial" w:cs="Arial"/>
          <w:lang w:val="es-ES_tradnl"/>
        </w:rPr>
        <w:t xml:space="preserve"> extranjera</w:t>
      </w:r>
      <w:r w:rsidR="005A4FFE" w:rsidRPr="00A85A5B">
        <w:rPr>
          <w:rStyle w:val="FootnoteReference"/>
          <w:rFonts w:ascii="Arial" w:hAnsi="Arial" w:cs="Arial"/>
          <w:lang w:val="es-ES_tradnl"/>
        </w:rPr>
        <w:footnoteReference w:id="2"/>
      </w:r>
      <w:r w:rsidR="005A4FFE" w:rsidRPr="00A85A5B">
        <w:rPr>
          <w:rFonts w:ascii="Arial" w:hAnsi="Arial" w:cs="Arial"/>
          <w:lang w:val="es-ES_tradnl"/>
        </w:rPr>
        <w:t xml:space="preserve">, y como consecuencia, generar </w:t>
      </w:r>
      <w:r w:rsidR="003B19CA" w:rsidRPr="00A85A5B">
        <w:rPr>
          <w:rFonts w:ascii="Arial" w:hAnsi="Arial" w:cs="Arial"/>
          <w:lang w:val="es-ES_tradnl"/>
        </w:rPr>
        <w:t>más y mejores</w:t>
      </w:r>
      <w:r w:rsidR="005A4FFE" w:rsidRPr="00A85A5B" w:rsidDel="003B19CA">
        <w:rPr>
          <w:rFonts w:ascii="Arial" w:hAnsi="Arial" w:cs="Arial"/>
          <w:lang w:val="es-ES_tradnl"/>
        </w:rPr>
        <w:t xml:space="preserve"> </w:t>
      </w:r>
      <w:r w:rsidR="005A4FFE" w:rsidRPr="00A85A5B">
        <w:rPr>
          <w:rFonts w:ascii="Arial" w:hAnsi="Arial" w:cs="Arial"/>
          <w:lang w:val="es-ES_tradnl"/>
        </w:rPr>
        <w:t>empleos.</w:t>
      </w:r>
      <w:r w:rsidR="00B80ECF" w:rsidRPr="00A85A5B">
        <w:rPr>
          <w:rFonts w:ascii="Arial" w:hAnsi="Arial" w:cs="Arial"/>
          <w:lang w:val="es-ES_tradnl"/>
        </w:rPr>
        <w:t xml:space="preserve"> </w:t>
      </w:r>
      <w:r w:rsidR="00162596" w:rsidRPr="00A85A5B">
        <w:rPr>
          <w:rFonts w:ascii="Arial" w:hAnsi="Arial" w:cs="Arial"/>
          <w:lang w:val="es-ES_tradnl"/>
        </w:rPr>
        <w:t>De hecho, d</w:t>
      </w:r>
      <w:r w:rsidR="00B80ECF" w:rsidRPr="00A85A5B">
        <w:rPr>
          <w:rFonts w:ascii="Arial" w:hAnsi="Arial" w:cs="Arial"/>
          <w:lang w:val="es-ES_tradnl"/>
        </w:rPr>
        <w:t>esde 2010, El Salvador ha atravesado un período de crecimiento económico por debajo del 2%, acompañado de una reducida generación de empleo</w:t>
      </w:r>
      <w:r w:rsidR="00B80ECF" w:rsidRPr="00A85A5B">
        <w:rPr>
          <w:rStyle w:val="FootnoteReference"/>
          <w:rFonts w:ascii="Arial" w:hAnsi="Arial" w:cs="Arial"/>
          <w:lang w:val="es-ES_tradnl"/>
        </w:rPr>
        <w:footnoteReference w:id="3"/>
      </w:r>
      <w:r w:rsidR="00B80ECF" w:rsidRPr="00A85A5B">
        <w:rPr>
          <w:rFonts w:ascii="Arial" w:hAnsi="Arial" w:cs="Arial"/>
          <w:lang w:val="es-ES_tradnl"/>
        </w:rPr>
        <w:t>.</w:t>
      </w:r>
      <w:r w:rsidR="000C3270" w:rsidRPr="00A85A5B">
        <w:rPr>
          <w:rFonts w:ascii="Arial" w:hAnsi="Arial" w:cs="Arial"/>
          <w:lang w:val="es-ES_tradnl"/>
        </w:rPr>
        <w:t xml:space="preserve"> </w:t>
      </w:r>
      <w:r w:rsidR="001F25FB" w:rsidRPr="00A85A5B">
        <w:rPr>
          <w:rFonts w:ascii="Arial" w:hAnsi="Arial" w:cs="Arial"/>
          <w:lang w:val="es-ES_tradnl"/>
        </w:rPr>
        <w:t xml:space="preserve">Por otro lado, </w:t>
      </w:r>
      <w:r w:rsidR="00F838DF" w:rsidRPr="00A85A5B">
        <w:rPr>
          <w:rFonts w:ascii="Arial" w:hAnsi="Arial" w:cs="Arial"/>
          <w:lang w:val="es-ES_tradnl"/>
        </w:rPr>
        <w:t>60%</w:t>
      </w:r>
      <w:r w:rsidR="005A4FFE" w:rsidRPr="00A85A5B">
        <w:rPr>
          <w:rFonts w:ascii="Arial" w:hAnsi="Arial" w:cs="Arial"/>
          <w:lang w:val="es-ES_tradnl"/>
        </w:rPr>
        <w:t xml:space="preserve"> de las empresas identifican la educación inadecuada de los trabajadores como un obstáculo para su negocio y para el crecimiento</w:t>
      </w:r>
      <w:r w:rsidR="00921A9F">
        <w:rPr>
          <w:rFonts w:ascii="Arial" w:hAnsi="Arial" w:cs="Arial"/>
          <w:lang w:val="es-ES_tradnl"/>
        </w:rPr>
        <w:t xml:space="preserve">. </w:t>
      </w:r>
      <w:r w:rsidR="004E3F9F">
        <w:rPr>
          <w:rFonts w:ascii="Arial" w:hAnsi="Arial" w:cs="Arial"/>
          <w:lang w:val="es-ES_tradnl"/>
        </w:rPr>
        <w:t>Asimismo</w:t>
      </w:r>
      <w:r w:rsidR="001F25FB" w:rsidRPr="00A85A5B">
        <w:rPr>
          <w:rFonts w:ascii="Arial" w:hAnsi="Arial" w:cs="Arial"/>
          <w:lang w:val="es-ES_tradnl"/>
        </w:rPr>
        <w:t>, u</w:t>
      </w:r>
      <w:r w:rsidR="00E65644" w:rsidRPr="00A85A5B">
        <w:rPr>
          <w:rFonts w:ascii="Arial" w:hAnsi="Arial" w:cs="Arial"/>
          <w:lang w:val="es-ES_tradnl"/>
        </w:rPr>
        <w:t>n</w:t>
      </w:r>
      <w:r w:rsidR="0082288E" w:rsidRPr="00A85A5B">
        <w:rPr>
          <w:rFonts w:ascii="Arial" w:hAnsi="Arial" w:cs="Arial"/>
          <w:lang w:val="es-ES_tradnl"/>
        </w:rPr>
        <w:t>a encuesta de empleadores</w:t>
      </w:r>
      <w:r w:rsidR="00E65644" w:rsidRPr="00A85A5B">
        <w:rPr>
          <w:rFonts w:ascii="Arial" w:hAnsi="Arial" w:cs="Arial"/>
          <w:lang w:val="es-ES_tradnl"/>
        </w:rPr>
        <w:t xml:space="preserve"> del 2017</w:t>
      </w:r>
      <w:r w:rsidR="0082288E" w:rsidRPr="00A85A5B">
        <w:rPr>
          <w:rFonts w:ascii="Arial" w:hAnsi="Arial" w:cs="Arial"/>
          <w:lang w:val="es-ES_tradnl"/>
        </w:rPr>
        <w:t xml:space="preserve"> </w:t>
      </w:r>
      <w:r w:rsidR="00583256" w:rsidRPr="00A85A5B">
        <w:rPr>
          <w:rFonts w:ascii="Arial" w:hAnsi="Arial" w:cs="Arial"/>
          <w:lang w:val="es-ES_tradnl"/>
        </w:rPr>
        <w:t>reafirma</w:t>
      </w:r>
      <w:r w:rsidR="00E65644" w:rsidRPr="00A85A5B">
        <w:rPr>
          <w:rFonts w:ascii="Arial" w:hAnsi="Arial" w:cs="Arial"/>
          <w:lang w:val="es-ES_tradnl"/>
        </w:rPr>
        <w:t xml:space="preserve"> </w:t>
      </w:r>
      <w:r w:rsidR="00A70B45" w:rsidRPr="00A85A5B">
        <w:rPr>
          <w:rFonts w:ascii="Arial" w:hAnsi="Arial" w:cs="Arial"/>
          <w:lang w:val="es-ES_tradnl"/>
        </w:rPr>
        <w:t xml:space="preserve">que </w:t>
      </w:r>
      <w:r w:rsidR="00E65644" w:rsidRPr="00A85A5B">
        <w:rPr>
          <w:rFonts w:ascii="Arial" w:hAnsi="Arial" w:cs="Arial"/>
          <w:lang w:val="es-ES_tradnl"/>
        </w:rPr>
        <w:t xml:space="preserve">la falta del capital humano </w:t>
      </w:r>
      <w:r w:rsidR="00513F36" w:rsidRPr="00A85A5B">
        <w:rPr>
          <w:rFonts w:ascii="Arial" w:hAnsi="Arial" w:cs="Arial"/>
          <w:lang w:val="es-ES_tradnl"/>
        </w:rPr>
        <w:t>limita el crecimiento de casi todos los sectores económicos</w:t>
      </w:r>
      <w:r w:rsidR="00E82D7B" w:rsidRPr="00A85A5B">
        <w:rPr>
          <w:rFonts w:ascii="Arial" w:hAnsi="Arial" w:cs="Arial"/>
          <w:lang w:val="es-ES_tradnl"/>
        </w:rPr>
        <w:t>.</w:t>
      </w:r>
      <w:r w:rsidR="00513F36" w:rsidRPr="00A85A5B">
        <w:rPr>
          <w:rStyle w:val="FootnoteReference"/>
          <w:rFonts w:ascii="Arial" w:hAnsi="Arial" w:cs="Arial"/>
          <w:lang w:val="es-ES_tradnl"/>
        </w:rPr>
        <w:footnoteReference w:id="4"/>
      </w:r>
      <w:r w:rsidR="009D46F0" w:rsidRPr="00A85A5B">
        <w:rPr>
          <w:rFonts w:ascii="Arial" w:hAnsi="Arial" w:cs="Arial"/>
          <w:lang w:val="es-ES_tradnl"/>
        </w:rPr>
        <w:t xml:space="preserve"> </w:t>
      </w:r>
    </w:p>
    <w:p w14:paraId="0A9E3E27" w14:textId="77777777" w:rsidR="007847DA" w:rsidRPr="00A85A5B" w:rsidRDefault="007847DA" w:rsidP="009F233C">
      <w:pPr>
        <w:pStyle w:val="ListParagraph"/>
        <w:rPr>
          <w:rFonts w:ascii="Arial" w:hAnsi="Arial" w:cs="Arial"/>
          <w:lang w:val="es-ES_tradnl"/>
        </w:rPr>
      </w:pPr>
    </w:p>
    <w:p w14:paraId="65BC0A61" w14:textId="7E24D0FB" w:rsidR="00B644C3" w:rsidRPr="00681244" w:rsidRDefault="00324CA7" w:rsidP="00B823E8">
      <w:pPr>
        <w:pStyle w:val="ListParagraph"/>
        <w:numPr>
          <w:ilvl w:val="0"/>
          <w:numId w:val="6"/>
        </w:numPr>
        <w:spacing w:before="360" w:after="120"/>
        <w:jc w:val="both"/>
        <w:rPr>
          <w:rFonts w:ascii="Arial" w:hAnsi="Arial" w:cs="Arial"/>
          <w:b/>
          <w:bCs/>
          <w:i/>
          <w:iCs/>
          <w:lang w:val="es-ES"/>
        </w:rPr>
      </w:pPr>
      <w:r w:rsidRPr="00A85A5B">
        <w:rPr>
          <w:rFonts w:ascii="Arial" w:hAnsi="Arial" w:cs="Arial"/>
          <w:lang w:val="es-ES"/>
        </w:rPr>
        <w:t>L</w:t>
      </w:r>
      <w:r w:rsidR="00AA5EC6" w:rsidRPr="00A85A5B">
        <w:rPr>
          <w:rFonts w:ascii="Arial" w:hAnsi="Arial" w:cs="Arial"/>
          <w:lang w:val="es-ES"/>
        </w:rPr>
        <w:t>as exportaciones y la inversión extranjera directa (IED)</w:t>
      </w:r>
      <w:r w:rsidR="002B6FCB" w:rsidRPr="00A85A5B">
        <w:rPr>
          <w:rFonts w:ascii="Arial" w:hAnsi="Arial" w:cs="Arial"/>
          <w:lang w:val="es-ES"/>
        </w:rPr>
        <w:t>, que</w:t>
      </w:r>
      <w:r w:rsidR="00AA5EC6" w:rsidRPr="00A85A5B">
        <w:rPr>
          <w:rFonts w:ascii="Arial" w:hAnsi="Arial" w:cs="Arial"/>
          <w:lang w:val="es-ES"/>
        </w:rPr>
        <w:t xml:space="preserve"> </w:t>
      </w:r>
      <w:r w:rsidR="002E41D9" w:rsidRPr="00A85A5B">
        <w:rPr>
          <w:rFonts w:ascii="Arial" w:hAnsi="Arial" w:cs="Arial"/>
          <w:lang w:val="es-ES"/>
        </w:rPr>
        <w:t>han sido</w:t>
      </w:r>
      <w:r w:rsidR="00AA5EC6" w:rsidRPr="00A85A5B">
        <w:rPr>
          <w:rFonts w:ascii="Arial" w:hAnsi="Arial" w:cs="Arial"/>
          <w:lang w:val="es-ES"/>
        </w:rPr>
        <w:t xml:space="preserve"> fuentes generadoras relevantes de empleo y riqueza en el Salvador</w:t>
      </w:r>
      <w:r w:rsidR="00AA5EC6" w:rsidRPr="00A85A5B">
        <w:rPr>
          <w:rStyle w:val="FootnoteReference"/>
          <w:rFonts w:ascii="Arial" w:hAnsi="Arial" w:cs="Arial"/>
          <w:lang w:val="es-ES_tradnl"/>
        </w:rPr>
        <w:footnoteReference w:id="5"/>
      </w:r>
      <w:r w:rsidR="00317ED9" w:rsidRPr="00A85A5B">
        <w:rPr>
          <w:rFonts w:ascii="Arial" w:hAnsi="Arial" w:cs="Arial"/>
          <w:lang w:val="es-ES"/>
        </w:rPr>
        <w:t xml:space="preserve">, </w:t>
      </w:r>
      <w:r w:rsidR="00DD1F36" w:rsidRPr="00A85A5B">
        <w:rPr>
          <w:rFonts w:ascii="Arial" w:hAnsi="Arial" w:cs="Arial"/>
          <w:lang w:val="es-ES"/>
        </w:rPr>
        <w:t>se han visto</w:t>
      </w:r>
      <w:r w:rsidR="005D6ACB" w:rsidRPr="00A85A5B">
        <w:rPr>
          <w:rFonts w:ascii="Arial" w:hAnsi="Arial" w:cs="Arial"/>
          <w:lang w:val="es-ES"/>
        </w:rPr>
        <w:t xml:space="preserve"> afectad</w:t>
      </w:r>
      <w:r w:rsidR="00A13384" w:rsidRPr="00A85A5B">
        <w:rPr>
          <w:rFonts w:ascii="Arial" w:hAnsi="Arial" w:cs="Arial"/>
          <w:lang w:val="es-ES"/>
        </w:rPr>
        <w:t>a</w:t>
      </w:r>
      <w:r w:rsidR="00DD1F36" w:rsidRPr="00A85A5B">
        <w:rPr>
          <w:rFonts w:ascii="Arial" w:hAnsi="Arial" w:cs="Arial"/>
          <w:lang w:val="es-ES"/>
        </w:rPr>
        <w:t>s</w:t>
      </w:r>
      <w:r w:rsidR="005D6ACB" w:rsidRPr="00A85A5B">
        <w:rPr>
          <w:rFonts w:ascii="Arial" w:hAnsi="Arial" w:cs="Arial"/>
          <w:lang w:val="es-ES"/>
        </w:rPr>
        <w:t xml:space="preserve"> por </w:t>
      </w:r>
      <w:r w:rsidR="00AA43F1" w:rsidRPr="00A85A5B">
        <w:rPr>
          <w:rFonts w:ascii="Arial" w:hAnsi="Arial" w:cs="Arial"/>
          <w:lang w:val="es-ES"/>
        </w:rPr>
        <w:t>el capital humano disponible en el país, entre otros factores</w:t>
      </w:r>
      <w:r w:rsidR="00DD1F36" w:rsidRPr="00A85A5B">
        <w:rPr>
          <w:rFonts w:ascii="Arial" w:hAnsi="Arial" w:cs="Arial"/>
          <w:lang w:val="es-ES"/>
        </w:rPr>
        <w:t xml:space="preserve"> de clima de negocios</w:t>
      </w:r>
      <w:r w:rsidR="00AA43F1" w:rsidRPr="00A85A5B">
        <w:rPr>
          <w:rFonts w:ascii="Arial" w:hAnsi="Arial" w:cs="Arial"/>
          <w:lang w:val="es-ES"/>
        </w:rPr>
        <w:t>. E</w:t>
      </w:r>
      <w:r w:rsidR="00AA43F1" w:rsidRPr="00A85A5B">
        <w:rPr>
          <w:rFonts w:ascii="Arial" w:hAnsi="Arial" w:cs="Arial"/>
          <w:lang w:val="es-ES_tradnl"/>
        </w:rPr>
        <w:t xml:space="preserve">n los últimos años, la IED hacia El Salvador ha estado orientada hacia las industrias manufactureras y el sector de las actividades financieras y de seguros. La industria manufacturera capturó un volumen de IED recibida de 1.777,91 millones de dólares desde 2014 hasta el segundo trimestre de 2019, un 55,3% de los flujos recibidos por </w:t>
      </w:r>
      <w:r w:rsidR="002D6585" w:rsidRPr="00A85A5B">
        <w:rPr>
          <w:rFonts w:ascii="Arial" w:hAnsi="Arial" w:cs="Arial"/>
          <w:lang w:val="es-ES_tradnl"/>
        </w:rPr>
        <w:t>el país</w:t>
      </w:r>
      <w:r w:rsidR="00AA43F1" w:rsidRPr="00A85A5B">
        <w:rPr>
          <w:rFonts w:ascii="Arial" w:hAnsi="Arial" w:cs="Arial"/>
          <w:lang w:val="es-ES_tradnl"/>
        </w:rPr>
        <w:t xml:space="preserve">. </w:t>
      </w:r>
      <w:r w:rsidR="00CF5BB3" w:rsidRPr="00A85A5B">
        <w:rPr>
          <w:rFonts w:ascii="Arial" w:hAnsi="Arial" w:cs="Arial"/>
          <w:bCs/>
          <w:lang w:val="es-ES_tradnl"/>
        </w:rPr>
        <w:t>Sin embargo, l</w:t>
      </w:r>
      <w:r w:rsidR="00AA43F1" w:rsidRPr="00A85A5B">
        <w:rPr>
          <w:rFonts w:ascii="Arial" w:hAnsi="Arial" w:cs="Arial"/>
          <w:bCs/>
          <w:lang w:val="es-ES_tradnl"/>
        </w:rPr>
        <w:t xml:space="preserve">a </w:t>
      </w:r>
      <w:r w:rsidR="00AA43F1" w:rsidRPr="009B4E74">
        <w:rPr>
          <w:rFonts w:ascii="Arial" w:hAnsi="Arial" w:cs="Arial"/>
          <w:lang w:val="es-ES_tradnl"/>
        </w:rPr>
        <w:t>inversión de eficiencia</w:t>
      </w:r>
      <w:r w:rsidR="009F7B01">
        <w:rPr>
          <w:rStyle w:val="FootnoteReference"/>
          <w:rFonts w:ascii="Arial" w:hAnsi="Arial" w:cs="Arial"/>
          <w:bCs/>
          <w:i/>
          <w:iCs/>
          <w:lang w:val="es-ES_tradnl"/>
        </w:rPr>
        <w:footnoteReference w:id="6"/>
      </w:r>
      <w:r w:rsidR="00AA43F1" w:rsidRPr="00A85A5B">
        <w:rPr>
          <w:rFonts w:ascii="Arial" w:hAnsi="Arial" w:cs="Arial"/>
          <w:bCs/>
          <w:lang w:val="es-ES_tradnl"/>
        </w:rPr>
        <w:t xml:space="preserve"> que recibe El Salvador representa en términos de stock el 19% del total de la IED</w:t>
      </w:r>
      <w:r w:rsidR="00E8034D">
        <w:rPr>
          <w:rFonts w:ascii="Arial" w:hAnsi="Arial" w:cs="Arial"/>
          <w:lang w:val="es-ES_tradnl"/>
        </w:rPr>
        <w:t xml:space="preserve">, a pesar de que esta </w:t>
      </w:r>
      <w:r w:rsidR="00E8034D" w:rsidRPr="00A85A5B">
        <w:rPr>
          <w:rFonts w:ascii="Arial" w:hAnsi="Arial" w:cs="Arial"/>
          <w:lang w:val="es-ES_tradnl"/>
        </w:rPr>
        <w:t>coadyuva a impulsar la productividad y diversificación de la economía</w:t>
      </w:r>
      <w:r w:rsidR="00AA43F1" w:rsidRPr="00A85A5B">
        <w:rPr>
          <w:rFonts w:ascii="Arial" w:hAnsi="Arial" w:cs="Arial"/>
          <w:lang w:val="es-ES_tradnl"/>
        </w:rPr>
        <w:t>.</w:t>
      </w:r>
      <w:r w:rsidR="001A4039" w:rsidRPr="00A85A5B">
        <w:rPr>
          <w:rFonts w:ascii="Arial" w:hAnsi="Arial" w:cs="Arial"/>
          <w:lang w:val="es-ES"/>
        </w:rPr>
        <w:t xml:space="preserve"> </w:t>
      </w:r>
      <w:r w:rsidR="001A4039" w:rsidRPr="00A85A5B">
        <w:rPr>
          <w:rFonts w:ascii="Arial" w:hAnsi="Arial" w:cs="Arial"/>
          <w:lang w:val="es-ES_tradnl"/>
        </w:rPr>
        <w:t>El capital humano es uno de los determinantes más importantes para la localización de una multinacional</w:t>
      </w:r>
      <w:r w:rsidR="00EA2B4F" w:rsidRPr="00A85A5B">
        <w:rPr>
          <w:rFonts w:ascii="Arial" w:hAnsi="Arial" w:cs="Arial"/>
          <w:lang w:val="es-ES_tradnl"/>
        </w:rPr>
        <w:t>,</w:t>
      </w:r>
      <w:r w:rsidR="001A4039" w:rsidRPr="00A85A5B">
        <w:rPr>
          <w:rFonts w:ascii="Arial" w:hAnsi="Arial" w:cs="Arial"/>
          <w:lang w:val="es-ES_tradnl"/>
        </w:rPr>
        <w:t xml:space="preserve"> y su nivel en los países receptores puede afectar la distribución geográfica de la IED. En el caso de la IED horizontal</w:t>
      </w:r>
      <w:r w:rsidR="00E662C3" w:rsidRPr="00A85A5B">
        <w:rPr>
          <w:rStyle w:val="FootnoteReference"/>
          <w:rFonts w:ascii="Arial" w:hAnsi="Arial" w:cs="Arial"/>
          <w:lang w:val="es-ES_tradnl"/>
        </w:rPr>
        <w:footnoteReference w:id="7"/>
      </w:r>
      <w:r w:rsidR="001A4039" w:rsidRPr="00A85A5B">
        <w:rPr>
          <w:rFonts w:ascii="Arial" w:hAnsi="Arial" w:cs="Arial"/>
          <w:lang w:val="es-ES_tradnl"/>
        </w:rPr>
        <w:t xml:space="preserve">, de mayor valor añadido, las empresas multinacionales están más </w:t>
      </w:r>
      <w:r w:rsidR="001A4039" w:rsidRPr="00A85A5B">
        <w:rPr>
          <w:rFonts w:ascii="Arial" w:hAnsi="Arial" w:cs="Arial"/>
          <w:lang w:val="es-ES_tradnl"/>
        </w:rPr>
        <w:lastRenderedPageBreak/>
        <w:t>interesadas en acceder a mercados donde haya una mano de obra más calificada.  Siguiendo buenas prácticas</w:t>
      </w:r>
      <w:r w:rsidR="001A4039" w:rsidRPr="00A85A5B">
        <w:rPr>
          <w:rStyle w:val="FootnoteReference"/>
          <w:rFonts w:ascii="Arial" w:hAnsi="Arial" w:cs="Arial"/>
          <w:lang w:val="es-ES_tradnl"/>
        </w:rPr>
        <w:footnoteReference w:id="8"/>
      </w:r>
      <w:r w:rsidR="001A4039" w:rsidRPr="00A85A5B">
        <w:rPr>
          <w:rFonts w:ascii="Arial" w:hAnsi="Arial" w:cs="Arial"/>
          <w:lang w:val="es-ES_tradnl"/>
        </w:rPr>
        <w:t xml:space="preserve">, </w:t>
      </w:r>
      <w:r w:rsidR="008D6373" w:rsidRPr="0084017C">
        <w:rPr>
          <w:rFonts w:ascii="Arial" w:hAnsi="Arial" w:cs="Arial"/>
          <w:lang w:val="es-ES_tradnl"/>
        </w:rPr>
        <w:t>El S</w:t>
      </w:r>
      <w:r w:rsidR="00F34003" w:rsidRPr="0084017C">
        <w:rPr>
          <w:rFonts w:ascii="Arial" w:hAnsi="Arial" w:cs="Arial"/>
          <w:lang w:val="es-ES_tradnl"/>
        </w:rPr>
        <w:t>alvador podr</w:t>
      </w:r>
      <w:r w:rsidR="003705A0" w:rsidRPr="0084017C">
        <w:rPr>
          <w:rFonts w:ascii="Arial" w:hAnsi="Arial" w:cs="Arial"/>
          <w:lang w:val="es-ES_tradnl"/>
        </w:rPr>
        <w:t>í</w:t>
      </w:r>
      <w:r w:rsidR="00F34003" w:rsidRPr="0084017C">
        <w:rPr>
          <w:rFonts w:ascii="Arial" w:hAnsi="Arial" w:cs="Arial"/>
          <w:lang w:val="es-ES_tradnl"/>
        </w:rPr>
        <w:t>a</w:t>
      </w:r>
      <w:r w:rsidR="001A4039" w:rsidRPr="0084017C">
        <w:rPr>
          <w:rFonts w:ascii="Arial" w:hAnsi="Arial" w:cs="Arial"/>
          <w:lang w:val="es-ES_tradnl"/>
        </w:rPr>
        <w:t xml:space="preserve"> beneficiarse de la IED atrayendo capacidades, habilidades, capital y tecnología del exterior que se transfieran al mercado local </w:t>
      </w:r>
      <w:r w:rsidR="00254F17" w:rsidRPr="0084017C">
        <w:rPr>
          <w:rFonts w:ascii="Arial" w:hAnsi="Arial" w:cs="Arial"/>
          <w:lang w:val="es-ES_tradnl"/>
        </w:rPr>
        <w:t xml:space="preserve">y </w:t>
      </w:r>
      <w:r w:rsidR="001A4039" w:rsidRPr="0084017C">
        <w:rPr>
          <w:rFonts w:ascii="Arial" w:hAnsi="Arial" w:cs="Arial"/>
          <w:lang w:val="es-ES_tradnl"/>
        </w:rPr>
        <w:t>contribuyan al crecimiento de la economía.</w:t>
      </w:r>
    </w:p>
    <w:p w14:paraId="29C9BD2D" w14:textId="77777777" w:rsidR="00F860D2" w:rsidRPr="00A85A5B" w:rsidRDefault="00F860D2" w:rsidP="009F233C">
      <w:pPr>
        <w:pStyle w:val="ListParagraph"/>
        <w:spacing w:before="360" w:after="120"/>
        <w:ind w:left="360"/>
        <w:jc w:val="both"/>
        <w:rPr>
          <w:rFonts w:ascii="Arial" w:hAnsi="Arial" w:cs="Arial"/>
          <w:highlight w:val="yellow"/>
          <w:lang w:val="es-ES_tradnl"/>
        </w:rPr>
      </w:pPr>
    </w:p>
    <w:p w14:paraId="5BEA1D61" w14:textId="3F411D74" w:rsidR="00797DC5" w:rsidRPr="00A85A5B" w:rsidRDefault="00797DC5" w:rsidP="00F47107">
      <w:pPr>
        <w:pStyle w:val="ListParagraph"/>
        <w:numPr>
          <w:ilvl w:val="0"/>
          <w:numId w:val="6"/>
        </w:numPr>
        <w:spacing w:before="360" w:after="120"/>
        <w:jc w:val="both"/>
        <w:rPr>
          <w:rFonts w:ascii="Arial" w:hAnsi="Arial" w:cs="Arial"/>
          <w:lang w:val="es-ES_tradnl"/>
        </w:rPr>
      </w:pPr>
      <w:r w:rsidRPr="00A85A5B">
        <w:rPr>
          <w:rFonts w:ascii="Arial" w:hAnsi="Arial" w:cs="Arial"/>
          <w:lang w:val="es-ES"/>
        </w:rPr>
        <w:t>Ante la actual crisis sanitaria</w:t>
      </w:r>
      <w:r w:rsidRPr="00A85A5B" w:rsidDel="009C3CFE">
        <w:rPr>
          <w:rFonts w:ascii="Arial" w:hAnsi="Arial" w:cs="Arial"/>
          <w:lang w:val="es-ES"/>
        </w:rPr>
        <w:t xml:space="preserve"> del COVID-19</w:t>
      </w:r>
      <w:r w:rsidRPr="00A85A5B">
        <w:rPr>
          <w:rFonts w:ascii="Arial" w:hAnsi="Arial" w:cs="Arial"/>
          <w:lang w:val="es-ES"/>
        </w:rPr>
        <w:t xml:space="preserve">, </w:t>
      </w:r>
      <w:r w:rsidR="00F34003" w:rsidRPr="00A85A5B">
        <w:rPr>
          <w:rFonts w:ascii="Arial" w:hAnsi="Arial" w:cs="Arial"/>
          <w:lang w:val="es-ES"/>
        </w:rPr>
        <w:t>no obstante</w:t>
      </w:r>
      <w:r w:rsidRPr="00A85A5B">
        <w:rPr>
          <w:rFonts w:ascii="Arial" w:hAnsi="Arial" w:cs="Arial"/>
          <w:lang w:val="es-ES"/>
        </w:rPr>
        <w:t xml:space="preserve">, El Salvador también se enfrenta al reto de frenar el aumento en los niveles de desempleo que se podrían producir como producto de la caída de actividad económica en el </w:t>
      </w:r>
      <w:r w:rsidR="006F43CF" w:rsidRPr="00A85A5B">
        <w:rPr>
          <w:rFonts w:ascii="Arial" w:hAnsi="Arial" w:cs="Arial"/>
          <w:lang w:val="es-ES"/>
        </w:rPr>
        <w:t>país</w:t>
      </w:r>
      <w:r w:rsidRPr="00A85A5B">
        <w:rPr>
          <w:rFonts w:ascii="Arial" w:hAnsi="Arial" w:cs="Arial"/>
          <w:lang w:val="es-ES"/>
        </w:rPr>
        <w:t xml:space="preserve"> y a nivel mundial. Producto de la disminución de la actividad económica doméstica y al impacto del choque externo (principalmente por la caída del crecimiento de </w:t>
      </w:r>
      <w:r w:rsidR="00980D7F" w:rsidRPr="00A85A5B">
        <w:rPr>
          <w:rFonts w:ascii="Arial" w:hAnsi="Arial" w:cs="Arial"/>
          <w:lang w:val="es-ES"/>
        </w:rPr>
        <w:t>EE. UU.</w:t>
      </w:r>
      <w:r w:rsidRPr="00A85A5B">
        <w:rPr>
          <w:rFonts w:ascii="Arial" w:hAnsi="Arial" w:cs="Arial"/>
          <w:lang w:val="es-ES"/>
        </w:rPr>
        <w:t xml:space="preserve">), se espera una contracción del PIB de - 5.4% y que podría incluso alcanzar - 6.7% </w:t>
      </w:r>
      <w:r w:rsidRPr="00A85A5B">
        <w:rPr>
          <w:rStyle w:val="FootnoteReference"/>
          <w:rFonts w:ascii="Arial" w:hAnsi="Arial" w:cs="Arial"/>
          <w:lang w:val="es-ES"/>
        </w:rPr>
        <w:footnoteReference w:id="9"/>
      </w:r>
      <w:r w:rsidRPr="00A85A5B">
        <w:rPr>
          <w:rFonts w:ascii="Arial" w:hAnsi="Arial" w:cs="Arial"/>
          <w:lang w:val="es-ES"/>
        </w:rPr>
        <w:t>. El resultado al final del período dependerá principalmente de cuan prolongado sea el choque externo, el inicio de la reactivación económica y la respuesta oportuna por parte del Gobierno en el tema sanitario. En términos de empleo, según estimaciones del BID, El Salvador podría perder entre 68.800 y 121.200 empleos formales a raíz del coronavirus.</w:t>
      </w:r>
      <w:r w:rsidRPr="00A85A5B">
        <w:rPr>
          <w:rStyle w:val="FootnoteReference"/>
          <w:rFonts w:ascii="Arial" w:hAnsi="Arial" w:cs="Arial"/>
          <w:lang w:val="es-ES_tradnl"/>
        </w:rPr>
        <w:footnoteReference w:id="10"/>
      </w:r>
      <w:r w:rsidRPr="00A85A5B">
        <w:rPr>
          <w:rFonts w:ascii="Arial" w:hAnsi="Arial" w:cs="Arial"/>
          <w:lang w:val="es-ES"/>
        </w:rPr>
        <w:t xml:space="preserve">  Una encuesta realizada por la Cámara de Comercio e Industria de El Salvador a finales de abril de 2020 indicó que, desde que comenzó la crisis, un 10% de las empresas que contestaron ha tenido que suspender personal y un 9% ha tenido que reducir personal de manera definitiva. Si el periodo de emergencia se extiende, 20% de las empresas indica que tendría que reducir aún más su personal.</w:t>
      </w:r>
      <w:r w:rsidRPr="00A85A5B">
        <w:rPr>
          <w:rStyle w:val="FootnoteReference"/>
          <w:rFonts w:ascii="Arial" w:hAnsi="Arial" w:cs="Arial"/>
          <w:lang w:val="es-ES_tradnl"/>
        </w:rPr>
        <w:footnoteReference w:id="11"/>
      </w:r>
      <w:r w:rsidRPr="00A85A5B">
        <w:rPr>
          <w:rFonts w:ascii="Arial" w:hAnsi="Arial" w:cs="Arial"/>
          <w:lang w:val="es-ES"/>
        </w:rPr>
        <w:t xml:space="preserve"> Otra encuesta realizada por la Fundación Salvadoreña para el Desarrollo Económico y Social indica que el sector empresarial anticipa que la situación económica continuará deteriorándose en los próximos meses.</w:t>
      </w:r>
      <w:r w:rsidRPr="00A85A5B">
        <w:rPr>
          <w:rStyle w:val="FootnoteReference"/>
          <w:rFonts w:ascii="Arial" w:hAnsi="Arial" w:cs="Arial"/>
          <w:lang w:val="es-ES_tradnl"/>
        </w:rPr>
        <w:footnoteReference w:id="12"/>
      </w:r>
      <w:r w:rsidRPr="00A85A5B">
        <w:rPr>
          <w:rFonts w:ascii="Arial" w:hAnsi="Arial" w:cs="Arial"/>
          <w:lang w:val="es-ES"/>
        </w:rPr>
        <w:t xml:space="preserve"> </w:t>
      </w:r>
      <w:r w:rsidR="007B2867">
        <w:rPr>
          <w:rFonts w:ascii="Arial" w:hAnsi="Arial" w:cs="Arial"/>
          <w:lang w:val="es-ES"/>
        </w:rPr>
        <w:t xml:space="preserve">Como </w:t>
      </w:r>
      <w:r w:rsidR="00E52F70">
        <w:rPr>
          <w:rFonts w:ascii="Arial" w:hAnsi="Arial" w:cs="Arial"/>
          <w:lang w:val="es-ES"/>
        </w:rPr>
        <w:t>resultado</w:t>
      </w:r>
      <w:r w:rsidR="007B2867">
        <w:rPr>
          <w:rFonts w:ascii="Arial" w:hAnsi="Arial" w:cs="Arial"/>
          <w:lang w:val="es-ES"/>
        </w:rPr>
        <w:t>, l</w:t>
      </w:r>
      <w:r w:rsidR="00E277C0">
        <w:rPr>
          <w:rFonts w:ascii="Arial" w:hAnsi="Arial" w:cs="Arial"/>
          <w:lang w:val="es-ES"/>
        </w:rPr>
        <w:t xml:space="preserve">a crisis </w:t>
      </w:r>
      <w:r w:rsidR="00F80E2A">
        <w:rPr>
          <w:rFonts w:ascii="Arial" w:hAnsi="Arial" w:cs="Arial"/>
          <w:lang w:val="es-ES"/>
        </w:rPr>
        <w:t>podría</w:t>
      </w:r>
      <w:r w:rsidR="00E277C0">
        <w:rPr>
          <w:rFonts w:ascii="Arial" w:hAnsi="Arial" w:cs="Arial"/>
          <w:lang w:val="es-ES"/>
        </w:rPr>
        <w:t xml:space="preserve"> </w:t>
      </w:r>
      <w:r w:rsidR="001A21FE">
        <w:rPr>
          <w:rFonts w:ascii="Arial" w:hAnsi="Arial" w:cs="Arial"/>
          <w:lang w:val="es-ES"/>
        </w:rPr>
        <w:t xml:space="preserve">llevar a </w:t>
      </w:r>
      <w:r w:rsidR="002D2900">
        <w:rPr>
          <w:rFonts w:ascii="Arial" w:hAnsi="Arial" w:cs="Arial"/>
          <w:lang w:val="es-ES"/>
        </w:rPr>
        <w:t>muchas más personas</w:t>
      </w:r>
      <w:r w:rsidR="001A21FE">
        <w:rPr>
          <w:rFonts w:ascii="Arial" w:hAnsi="Arial" w:cs="Arial"/>
          <w:lang w:val="es-ES"/>
        </w:rPr>
        <w:t xml:space="preserve"> a</w:t>
      </w:r>
      <w:r w:rsidR="007B2867">
        <w:rPr>
          <w:rFonts w:ascii="Arial" w:hAnsi="Arial" w:cs="Arial"/>
          <w:lang w:val="es-ES"/>
        </w:rPr>
        <w:t xml:space="preserve"> buscar empleo en el</w:t>
      </w:r>
      <w:r w:rsidR="001A21FE">
        <w:rPr>
          <w:rFonts w:ascii="Arial" w:hAnsi="Arial" w:cs="Arial"/>
          <w:lang w:val="es-ES"/>
        </w:rPr>
        <w:t xml:space="preserve"> sector informal, lo cual ya representaba </w:t>
      </w:r>
      <w:r w:rsidR="00225CC4">
        <w:rPr>
          <w:rFonts w:ascii="Arial" w:hAnsi="Arial" w:cs="Arial"/>
          <w:lang w:val="es-ES"/>
        </w:rPr>
        <w:t xml:space="preserve">casi </w:t>
      </w:r>
      <w:r w:rsidR="001A21FE">
        <w:rPr>
          <w:rFonts w:ascii="Arial" w:hAnsi="Arial" w:cs="Arial"/>
          <w:lang w:val="es-ES"/>
        </w:rPr>
        <w:t>un 70%</w:t>
      </w:r>
      <w:r w:rsidR="00225CC4">
        <w:rPr>
          <w:rFonts w:ascii="Arial" w:hAnsi="Arial" w:cs="Arial"/>
          <w:lang w:val="es-ES"/>
        </w:rPr>
        <w:t xml:space="preserve"> de los trabaja</w:t>
      </w:r>
      <w:r w:rsidR="00681569">
        <w:rPr>
          <w:rFonts w:ascii="Arial" w:hAnsi="Arial" w:cs="Arial"/>
          <w:lang w:val="es-ES"/>
        </w:rPr>
        <w:t>dores del país</w:t>
      </w:r>
      <w:r w:rsidR="00681569">
        <w:rPr>
          <w:rStyle w:val="FootnoteReference"/>
          <w:rFonts w:ascii="Arial" w:hAnsi="Arial" w:cs="Arial"/>
          <w:lang w:val="es-ES"/>
        </w:rPr>
        <w:footnoteReference w:id="13"/>
      </w:r>
      <w:r w:rsidR="000374AE">
        <w:rPr>
          <w:rFonts w:ascii="Arial" w:hAnsi="Arial" w:cs="Arial"/>
          <w:lang w:val="es-ES"/>
        </w:rPr>
        <w:t xml:space="preserve"> y </w:t>
      </w:r>
      <w:r w:rsidR="00DF7605">
        <w:rPr>
          <w:rFonts w:ascii="Arial" w:hAnsi="Arial" w:cs="Arial"/>
          <w:lang w:val="es-ES"/>
        </w:rPr>
        <w:t xml:space="preserve">es </w:t>
      </w:r>
      <w:r w:rsidR="000374AE">
        <w:rPr>
          <w:rFonts w:ascii="Arial" w:hAnsi="Arial" w:cs="Arial"/>
          <w:lang w:val="es-ES"/>
        </w:rPr>
        <w:t xml:space="preserve">la </w:t>
      </w:r>
      <w:r w:rsidR="00DF7605">
        <w:rPr>
          <w:rFonts w:ascii="Arial" w:hAnsi="Arial" w:cs="Arial"/>
          <w:lang w:val="es-ES"/>
        </w:rPr>
        <w:t>más</w:t>
      </w:r>
      <w:r w:rsidR="000374AE">
        <w:rPr>
          <w:rFonts w:ascii="Arial" w:hAnsi="Arial" w:cs="Arial"/>
          <w:lang w:val="es-ES"/>
        </w:rPr>
        <w:t xml:space="preserve"> afectada por la crisis</w:t>
      </w:r>
      <w:r w:rsidR="00287B9B">
        <w:rPr>
          <w:rFonts w:ascii="Arial" w:hAnsi="Arial" w:cs="Arial"/>
          <w:lang w:val="es-ES"/>
        </w:rPr>
        <w:t>.</w:t>
      </w:r>
      <w:r w:rsidR="000374AE">
        <w:rPr>
          <w:rStyle w:val="FootnoteReference"/>
          <w:rFonts w:ascii="Arial" w:hAnsi="Arial" w:cs="Arial"/>
          <w:lang w:val="es-ES"/>
        </w:rPr>
        <w:footnoteReference w:id="14"/>
      </w:r>
    </w:p>
    <w:p w14:paraId="79E718C8" w14:textId="77777777" w:rsidR="00B644C3" w:rsidRPr="00A85A5B" w:rsidRDefault="00B644C3" w:rsidP="006C24FE">
      <w:pPr>
        <w:pStyle w:val="ListParagraph"/>
        <w:rPr>
          <w:rFonts w:ascii="Arial" w:hAnsi="Arial" w:cs="Arial"/>
          <w:lang w:val="es-ES"/>
        </w:rPr>
      </w:pPr>
    </w:p>
    <w:p w14:paraId="779C1C58" w14:textId="5F2A69AC" w:rsidR="00C42FD1" w:rsidRPr="002D035A" w:rsidRDefault="005D6ACB" w:rsidP="00B823E8">
      <w:pPr>
        <w:pStyle w:val="ListParagraph"/>
        <w:numPr>
          <w:ilvl w:val="0"/>
          <w:numId w:val="6"/>
        </w:numPr>
        <w:spacing w:before="360" w:after="120"/>
        <w:jc w:val="both"/>
        <w:rPr>
          <w:rFonts w:ascii="Arial" w:hAnsi="Arial" w:cs="Arial"/>
          <w:lang w:val="es-ES_tradnl"/>
        </w:rPr>
      </w:pPr>
      <w:r w:rsidRPr="00A85A5B">
        <w:rPr>
          <w:rFonts w:ascii="Arial" w:hAnsi="Arial" w:cs="Arial"/>
          <w:lang w:val="es-ES"/>
        </w:rPr>
        <w:t>L</w:t>
      </w:r>
      <w:r w:rsidR="00B644C3" w:rsidRPr="00A85A5B">
        <w:rPr>
          <w:rFonts w:ascii="Arial" w:hAnsi="Arial" w:cs="Arial"/>
          <w:lang w:val="es-ES"/>
        </w:rPr>
        <w:t xml:space="preserve">a </w:t>
      </w:r>
      <w:r w:rsidR="00C91377" w:rsidRPr="00A85A5B">
        <w:rPr>
          <w:rFonts w:ascii="Arial" w:hAnsi="Arial" w:cs="Arial"/>
          <w:color w:val="000000"/>
          <w:lang w:val="es-ES_tradnl"/>
        </w:rPr>
        <w:t xml:space="preserve">crisis del COVID-19 </w:t>
      </w:r>
      <w:r w:rsidR="00962A9F" w:rsidRPr="00A85A5B">
        <w:rPr>
          <w:rFonts w:ascii="Arial" w:hAnsi="Arial" w:cs="Arial"/>
          <w:color w:val="000000"/>
          <w:lang w:val="es-ES_tradnl"/>
        </w:rPr>
        <w:t>también</w:t>
      </w:r>
      <w:r w:rsidR="00C91377" w:rsidRPr="00A85A5B">
        <w:rPr>
          <w:rFonts w:ascii="Arial" w:hAnsi="Arial" w:cs="Arial"/>
          <w:color w:val="000000"/>
          <w:lang w:val="es-ES_tradnl"/>
        </w:rPr>
        <w:t xml:space="preserve"> pone a riesgo</w:t>
      </w:r>
      <w:r w:rsidR="00A35B48" w:rsidRPr="00A85A5B">
        <w:rPr>
          <w:rFonts w:ascii="Arial" w:hAnsi="Arial" w:cs="Arial"/>
          <w:color w:val="000000"/>
          <w:lang w:val="es-ES_tradnl"/>
        </w:rPr>
        <w:t xml:space="preserve"> el </w:t>
      </w:r>
      <w:r w:rsidR="00CB484C" w:rsidRPr="00A85A5B">
        <w:rPr>
          <w:rFonts w:ascii="Arial" w:hAnsi="Arial" w:cs="Arial"/>
          <w:color w:val="000000"/>
          <w:lang w:val="es-ES_tradnl"/>
        </w:rPr>
        <w:t>crecimiento</w:t>
      </w:r>
      <w:r w:rsidR="00A35B48" w:rsidRPr="00A85A5B">
        <w:rPr>
          <w:rFonts w:ascii="Arial" w:hAnsi="Arial" w:cs="Arial"/>
          <w:color w:val="000000"/>
          <w:lang w:val="es-ES_tradnl"/>
        </w:rPr>
        <w:t xml:space="preserve"> de las exportaciones y la IED</w:t>
      </w:r>
      <w:r w:rsidR="007F779D" w:rsidRPr="00A85A5B">
        <w:rPr>
          <w:rFonts w:ascii="Arial" w:hAnsi="Arial" w:cs="Arial"/>
          <w:color w:val="000000"/>
          <w:lang w:val="es-ES_tradnl"/>
        </w:rPr>
        <w:t xml:space="preserve"> y, con ello, </w:t>
      </w:r>
      <w:r w:rsidR="0028494E" w:rsidRPr="00A85A5B">
        <w:rPr>
          <w:rFonts w:ascii="Arial" w:hAnsi="Arial" w:cs="Arial"/>
          <w:color w:val="000000"/>
          <w:lang w:val="es-ES_tradnl"/>
        </w:rPr>
        <w:t>una fuente importante</w:t>
      </w:r>
      <w:r w:rsidR="00164B22" w:rsidRPr="00A85A5B">
        <w:rPr>
          <w:rFonts w:ascii="Arial" w:hAnsi="Arial" w:cs="Arial"/>
          <w:color w:val="000000"/>
          <w:lang w:val="es-ES_tradnl"/>
        </w:rPr>
        <w:t xml:space="preserve"> del </w:t>
      </w:r>
      <w:r w:rsidR="0028494E" w:rsidRPr="00A85A5B">
        <w:rPr>
          <w:rFonts w:ascii="Arial" w:hAnsi="Arial" w:cs="Arial"/>
          <w:color w:val="000000"/>
          <w:lang w:val="es-ES_tradnl"/>
        </w:rPr>
        <w:t>empleo formal en El Salvador.</w:t>
      </w:r>
      <w:r w:rsidR="00CB484C" w:rsidRPr="00A85A5B">
        <w:rPr>
          <w:rFonts w:ascii="Arial" w:hAnsi="Arial" w:cs="Arial"/>
          <w:color w:val="000000"/>
          <w:lang w:val="es-ES_tradnl"/>
        </w:rPr>
        <w:t xml:space="preserve"> </w:t>
      </w:r>
      <w:r w:rsidR="00D156AA" w:rsidRPr="00A85A5B">
        <w:rPr>
          <w:rFonts w:ascii="Arial" w:hAnsi="Arial" w:cs="Arial"/>
          <w:color w:val="000000"/>
          <w:lang w:val="es-ES_tradnl"/>
        </w:rPr>
        <w:t>A</w:t>
      </w:r>
      <w:r w:rsidR="00CB484C" w:rsidRPr="00A85A5B">
        <w:rPr>
          <w:rFonts w:ascii="Arial" w:hAnsi="Arial" w:cs="Arial"/>
          <w:color w:val="000000"/>
          <w:lang w:val="es-ES_tradnl"/>
        </w:rPr>
        <w:t xml:space="preserve"> </w:t>
      </w:r>
      <w:r w:rsidR="001C6D99">
        <w:rPr>
          <w:rFonts w:ascii="Arial" w:hAnsi="Arial" w:cs="Arial"/>
          <w:lang w:val="es-ES_tradnl"/>
        </w:rPr>
        <w:t>nivel</w:t>
      </w:r>
      <w:r w:rsidR="00CB484C" w:rsidRPr="00A85A5B">
        <w:rPr>
          <w:rFonts w:ascii="Arial" w:hAnsi="Arial" w:cs="Arial"/>
          <w:lang w:val="es-ES"/>
        </w:rPr>
        <w:t xml:space="preserve"> mundial, la crisis económica generada por el COVID-19 podría generar una nueva caída de los flujos globales de inversión de entre 30% y 40% para el periodo 2020-2021</w:t>
      </w:r>
      <w:r w:rsidR="00CB484C" w:rsidRPr="00A85A5B">
        <w:rPr>
          <w:rStyle w:val="FootnoteReference"/>
          <w:rFonts w:ascii="Arial" w:hAnsi="Arial" w:cs="Arial"/>
          <w:lang w:val="es-ES_tradnl"/>
        </w:rPr>
        <w:footnoteReference w:id="15"/>
      </w:r>
      <w:r w:rsidR="00CB484C" w:rsidRPr="00A85A5B">
        <w:rPr>
          <w:rFonts w:ascii="Arial" w:hAnsi="Arial" w:cs="Arial"/>
          <w:lang w:val="es-ES"/>
        </w:rPr>
        <w:t>. Desde que comenzó la pandemia, 61 de las 100 principales empresas multinacionales han emitido revisiones de sus ganancias</w:t>
      </w:r>
      <w:r w:rsidR="00CC7967">
        <w:rPr>
          <w:rStyle w:val="FootnoteReference"/>
          <w:rFonts w:ascii="Arial" w:hAnsi="Arial" w:cs="Arial"/>
          <w:lang w:val="es-ES"/>
        </w:rPr>
        <w:footnoteReference w:id="16"/>
      </w:r>
      <w:r w:rsidR="00586A5A">
        <w:rPr>
          <w:rFonts w:ascii="Arial" w:hAnsi="Arial" w:cs="Arial"/>
          <w:lang w:val="es-ES"/>
        </w:rPr>
        <w:t xml:space="preserve"> </w:t>
      </w:r>
      <w:r w:rsidR="00CB484C" w:rsidRPr="00305C1D">
        <w:rPr>
          <w:rFonts w:ascii="Arial" w:hAnsi="Arial" w:cs="Arial"/>
          <w:lang w:val="es-ES"/>
        </w:rPr>
        <w:t xml:space="preserve">y se estima que la creación de nuevas subsidiarias, conocida como inversión </w:t>
      </w:r>
      <w:r w:rsidR="00CB484C" w:rsidRPr="00305C1D">
        <w:rPr>
          <w:rFonts w:ascii="Arial" w:hAnsi="Arial" w:cs="Arial"/>
          <w:i/>
          <w:lang w:val="es-ES"/>
        </w:rPr>
        <w:lastRenderedPageBreak/>
        <w:t>greenfield</w:t>
      </w:r>
      <w:r w:rsidR="00CB484C" w:rsidRPr="00305C1D">
        <w:rPr>
          <w:rFonts w:ascii="Arial" w:hAnsi="Arial" w:cs="Arial"/>
          <w:lang w:val="es-ES"/>
        </w:rPr>
        <w:t>, caerá un 15% en 2020</w:t>
      </w:r>
      <w:r w:rsidR="00CB484C" w:rsidRPr="00305C1D">
        <w:rPr>
          <w:rStyle w:val="FootnoteReference"/>
          <w:rFonts w:ascii="Arial" w:hAnsi="Arial" w:cs="Arial"/>
          <w:lang w:val="es-ES_tradnl"/>
        </w:rPr>
        <w:footnoteReference w:id="17"/>
      </w:r>
      <w:r w:rsidR="00CB484C" w:rsidRPr="00A85A5B">
        <w:rPr>
          <w:rFonts w:ascii="Arial" w:hAnsi="Arial" w:cs="Arial"/>
          <w:lang w:val="es-ES"/>
        </w:rPr>
        <w:t>.</w:t>
      </w:r>
      <w:r w:rsidR="00D156AA" w:rsidRPr="00A85A5B">
        <w:rPr>
          <w:rFonts w:ascii="Arial" w:hAnsi="Arial" w:cs="Arial"/>
          <w:lang w:val="es-ES"/>
        </w:rPr>
        <w:t xml:space="preserve"> Además,</w:t>
      </w:r>
      <w:r w:rsidR="006F1CF2" w:rsidRPr="00A85A5B">
        <w:rPr>
          <w:rFonts w:ascii="Arial" w:hAnsi="Arial" w:cs="Arial"/>
          <w:color w:val="000000"/>
          <w:lang w:val="es-ES_tradnl"/>
        </w:rPr>
        <w:t xml:space="preserve"> </w:t>
      </w:r>
      <w:r w:rsidR="00D156AA" w:rsidRPr="00A85A5B">
        <w:rPr>
          <w:rFonts w:ascii="Arial" w:hAnsi="Arial" w:cs="Arial"/>
          <w:color w:val="000000"/>
          <w:lang w:val="es-ES_tradnl"/>
        </w:rPr>
        <w:t>e</w:t>
      </w:r>
      <w:r w:rsidR="00164B22" w:rsidRPr="00A85A5B">
        <w:rPr>
          <w:rFonts w:ascii="Arial" w:hAnsi="Arial" w:cs="Arial"/>
          <w:color w:val="000000"/>
          <w:lang w:val="es-ES_tradnl"/>
        </w:rPr>
        <w:t xml:space="preserve">l desempeño mundial en 2019 había reducido el comercio y la producción industrial por las guerras comerciales, principalmente entre Estados Unidos y China, provocando un crecimiento global de </w:t>
      </w:r>
      <w:r w:rsidR="00EB410A" w:rsidRPr="00A85A5B">
        <w:rPr>
          <w:rFonts w:ascii="Arial" w:hAnsi="Arial" w:cs="Arial"/>
          <w:color w:val="000000"/>
          <w:lang w:val="es-ES_tradnl"/>
        </w:rPr>
        <w:t xml:space="preserve">solo </w:t>
      </w:r>
      <w:r w:rsidR="00164B22" w:rsidRPr="00A85A5B">
        <w:rPr>
          <w:rFonts w:ascii="Arial" w:hAnsi="Arial" w:cs="Arial"/>
          <w:color w:val="000000"/>
          <w:lang w:val="es-ES_tradnl"/>
        </w:rPr>
        <w:t>2</w:t>
      </w:r>
      <w:r w:rsidR="007E40AF" w:rsidRPr="00A85A5B">
        <w:rPr>
          <w:rFonts w:ascii="Arial" w:hAnsi="Arial" w:cs="Arial"/>
          <w:color w:val="000000"/>
          <w:lang w:val="es-ES_tradnl"/>
        </w:rPr>
        <w:t>,</w:t>
      </w:r>
      <w:r w:rsidR="00164B22" w:rsidRPr="00A85A5B">
        <w:rPr>
          <w:rFonts w:ascii="Arial" w:hAnsi="Arial" w:cs="Arial"/>
          <w:color w:val="000000"/>
          <w:lang w:val="es-ES_tradnl"/>
        </w:rPr>
        <w:t>9%</w:t>
      </w:r>
      <w:r w:rsidR="00164B22" w:rsidRPr="00A85A5B">
        <w:rPr>
          <w:rStyle w:val="FootnoteReference"/>
          <w:rFonts w:ascii="Arial" w:hAnsi="Arial" w:cs="Arial"/>
          <w:color w:val="000000"/>
          <w:lang w:val="es-ES_tradnl"/>
        </w:rPr>
        <w:footnoteReference w:id="18"/>
      </w:r>
      <w:r w:rsidR="00164B22" w:rsidRPr="00305C1D">
        <w:rPr>
          <w:rFonts w:ascii="Arial" w:hAnsi="Arial" w:cs="Arial"/>
          <w:color w:val="000000"/>
          <w:lang w:val="es-ES_tradnl"/>
        </w:rPr>
        <w:t xml:space="preserve">. Está </w:t>
      </w:r>
      <w:r w:rsidR="00164B22" w:rsidRPr="00305C1D">
        <w:rPr>
          <w:rFonts w:ascii="Arial" w:hAnsi="Arial" w:cs="Arial"/>
          <w:lang w:val="es-ES_tradnl"/>
        </w:rPr>
        <w:t>desaceleración global reduce el crecimiento</w:t>
      </w:r>
      <w:r w:rsidR="00164B22" w:rsidRPr="00305C1D">
        <w:rPr>
          <w:rFonts w:ascii="Arial" w:hAnsi="Arial" w:cs="Arial"/>
          <w:color w:val="000000"/>
          <w:lang w:val="es-ES_tradnl"/>
        </w:rPr>
        <w:t xml:space="preserve"> mundial </w:t>
      </w:r>
      <w:r w:rsidR="00164B22" w:rsidRPr="00305C1D">
        <w:rPr>
          <w:rFonts w:ascii="Arial" w:hAnsi="Arial" w:cs="Arial"/>
          <w:lang w:val="es-ES_tradnl"/>
        </w:rPr>
        <w:t>entre 1% a 1</w:t>
      </w:r>
      <w:r w:rsidR="00126B8E" w:rsidRPr="00305C1D">
        <w:rPr>
          <w:rFonts w:ascii="Arial" w:hAnsi="Arial" w:cs="Arial"/>
          <w:lang w:val="es-ES_tradnl"/>
        </w:rPr>
        <w:t>,</w:t>
      </w:r>
      <w:r w:rsidR="00164B22" w:rsidRPr="00305C1D">
        <w:rPr>
          <w:rFonts w:ascii="Arial" w:hAnsi="Arial" w:cs="Arial"/>
          <w:lang w:val="es-ES_tradnl"/>
        </w:rPr>
        <w:t>5% -siendo el más bajo desde la crisis financiera de 2008- y este escenario impacta directamente a El Salvador</w:t>
      </w:r>
      <w:r w:rsidR="00164B22" w:rsidRPr="002D035A">
        <w:rPr>
          <w:rStyle w:val="FootnoteReference"/>
          <w:rFonts w:ascii="Arial" w:hAnsi="Arial" w:cs="Arial"/>
          <w:lang w:val="es-ES_tradnl"/>
        </w:rPr>
        <w:footnoteReference w:id="19"/>
      </w:r>
      <w:r w:rsidR="00164B22" w:rsidRPr="002D035A">
        <w:rPr>
          <w:rFonts w:ascii="Arial" w:hAnsi="Arial" w:cs="Arial"/>
          <w:lang w:val="es-ES_tradnl"/>
        </w:rPr>
        <w:t xml:space="preserve"> al ser Estados Unidos su principal socio comercial y emisor de IED</w:t>
      </w:r>
      <w:r w:rsidR="00164B22" w:rsidRPr="002D035A">
        <w:rPr>
          <w:rStyle w:val="FootnoteReference"/>
          <w:rFonts w:ascii="Arial" w:hAnsi="Arial" w:cs="Arial"/>
          <w:lang w:val="es-ES_tradnl"/>
        </w:rPr>
        <w:footnoteReference w:id="20"/>
      </w:r>
      <w:r w:rsidR="00164B22" w:rsidRPr="002D035A">
        <w:rPr>
          <w:rFonts w:ascii="Arial" w:hAnsi="Arial" w:cs="Arial"/>
          <w:lang w:val="es-ES_tradnl"/>
        </w:rPr>
        <w:t>.</w:t>
      </w:r>
      <w:r w:rsidR="005150A9" w:rsidRPr="002D035A">
        <w:rPr>
          <w:rFonts w:ascii="Arial" w:hAnsi="Arial" w:cs="Arial"/>
          <w:lang w:val="es-ES_tradnl"/>
        </w:rPr>
        <w:t xml:space="preserve"> </w:t>
      </w:r>
      <w:r w:rsidR="002E7FA8" w:rsidRPr="00305C1D">
        <w:rPr>
          <w:rFonts w:ascii="Arial" w:hAnsi="Arial" w:cs="Arial"/>
          <w:lang w:val="es-ES_tradnl"/>
        </w:rPr>
        <w:t>Además, si</w:t>
      </w:r>
      <w:r w:rsidR="004D4D67" w:rsidRPr="00305C1D">
        <w:rPr>
          <w:rFonts w:ascii="Arial" w:hAnsi="Arial" w:cs="Arial"/>
          <w:lang w:val="es-ES_tradnl"/>
        </w:rPr>
        <w:t xml:space="preserve"> </w:t>
      </w:r>
      <w:r w:rsidR="00A62E57" w:rsidRPr="002D035A">
        <w:rPr>
          <w:rFonts w:ascii="Arial" w:hAnsi="Arial" w:cs="Arial"/>
          <w:lang w:val="es-ES_tradnl"/>
        </w:rPr>
        <w:t xml:space="preserve">la desaceleración mundial </w:t>
      </w:r>
      <w:r w:rsidR="00F55988" w:rsidRPr="00305C1D">
        <w:rPr>
          <w:rFonts w:ascii="Arial" w:hAnsi="Arial" w:cs="Arial"/>
          <w:lang w:val="es-ES_tradnl"/>
        </w:rPr>
        <w:t xml:space="preserve">provoca una salida de les empresas </w:t>
      </w:r>
      <w:r w:rsidR="00861C89" w:rsidRPr="00305C1D">
        <w:rPr>
          <w:rFonts w:ascii="Arial" w:hAnsi="Arial" w:cs="Arial"/>
          <w:lang w:val="es-ES_tradnl"/>
        </w:rPr>
        <w:t>extranjeras</w:t>
      </w:r>
      <w:r w:rsidR="00F55988" w:rsidRPr="00305C1D">
        <w:rPr>
          <w:rFonts w:ascii="Arial" w:hAnsi="Arial" w:cs="Arial"/>
          <w:lang w:val="es-ES_tradnl"/>
        </w:rPr>
        <w:t xml:space="preserve"> de </w:t>
      </w:r>
      <w:r w:rsidR="0041110F" w:rsidRPr="00305C1D">
        <w:rPr>
          <w:rFonts w:ascii="Arial" w:hAnsi="Arial" w:cs="Arial"/>
          <w:lang w:val="es-ES_tradnl"/>
        </w:rPr>
        <w:t>E</w:t>
      </w:r>
      <w:r w:rsidR="008C3180" w:rsidRPr="00305C1D">
        <w:rPr>
          <w:rFonts w:ascii="Arial" w:hAnsi="Arial" w:cs="Arial"/>
          <w:lang w:val="es-ES_tradnl"/>
        </w:rPr>
        <w:t>l</w:t>
      </w:r>
      <w:r w:rsidR="0041110F" w:rsidRPr="00305C1D">
        <w:rPr>
          <w:rFonts w:ascii="Arial" w:hAnsi="Arial" w:cs="Arial"/>
          <w:lang w:val="es-ES_tradnl"/>
        </w:rPr>
        <w:t xml:space="preserve"> </w:t>
      </w:r>
      <w:r w:rsidR="008C3180" w:rsidRPr="00305C1D">
        <w:rPr>
          <w:rFonts w:ascii="Arial" w:hAnsi="Arial" w:cs="Arial"/>
          <w:lang w:val="es-ES_tradnl"/>
        </w:rPr>
        <w:t>S</w:t>
      </w:r>
      <w:r w:rsidR="0041110F" w:rsidRPr="00305C1D">
        <w:rPr>
          <w:rFonts w:ascii="Arial" w:hAnsi="Arial" w:cs="Arial"/>
          <w:lang w:val="es-ES_tradnl"/>
        </w:rPr>
        <w:t xml:space="preserve">alvador, </w:t>
      </w:r>
      <w:r w:rsidR="008C3180" w:rsidRPr="00305C1D">
        <w:rPr>
          <w:rFonts w:ascii="Arial" w:hAnsi="Arial" w:cs="Arial"/>
          <w:lang w:val="es-ES_tradnl"/>
        </w:rPr>
        <w:t>s</w:t>
      </w:r>
      <w:r w:rsidR="00F55988" w:rsidRPr="00305C1D">
        <w:rPr>
          <w:rFonts w:ascii="Arial" w:hAnsi="Arial" w:cs="Arial"/>
          <w:lang w:val="es-ES_tradnl"/>
        </w:rPr>
        <w:t xml:space="preserve">e </w:t>
      </w:r>
      <w:r w:rsidR="00BB294B" w:rsidRPr="002D035A">
        <w:rPr>
          <w:rFonts w:ascii="Arial" w:hAnsi="Arial" w:cs="Arial"/>
          <w:lang w:val="es-ES_tradnl"/>
        </w:rPr>
        <w:t>podría</w:t>
      </w:r>
      <w:r w:rsidR="00A62E57" w:rsidRPr="002D035A">
        <w:rPr>
          <w:rFonts w:ascii="Arial" w:hAnsi="Arial" w:cs="Arial"/>
          <w:lang w:val="es-ES_tradnl"/>
        </w:rPr>
        <w:t xml:space="preserve"> agravar </w:t>
      </w:r>
      <w:r w:rsidR="00BB294B" w:rsidRPr="002D035A">
        <w:rPr>
          <w:rFonts w:ascii="Arial" w:hAnsi="Arial" w:cs="Arial"/>
          <w:lang w:val="es-ES_tradnl"/>
        </w:rPr>
        <w:t>el desempleo en el país</w:t>
      </w:r>
      <w:r w:rsidR="00546ED4" w:rsidRPr="002D035A">
        <w:rPr>
          <w:rFonts w:ascii="Arial" w:hAnsi="Arial" w:cs="Arial"/>
          <w:lang w:val="es-ES_tradnl"/>
        </w:rPr>
        <w:t xml:space="preserve"> no solo en el corto sino el mediano plazo</w:t>
      </w:r>
      <w:r w:rsidR="0041110F" w:rsidRPr="00305C1D">
        <w:rPr>
          <w:rFonts w:ascii="Arial" w:hAnsi="Arial" w:cs="Arial"/>
          <w:lang w:val="es-ES_tradnl"/>
        </w:rPr>
        <w:t xml:space="preserve"> dado la dificultad en</w:t>
      </w:r>
      <w:r w:rsidR="00C35024" w:rsidRPr="00305C1D">
        <w:rPr>
          <w:rFonts w:ascii="Arial" w:hAnsi="Arial" w:cs="Arial"/>
          <w:lang w:val="es-ES_tradnl"/>
        </w:rPr>
        <w:t xml:space="preserve"> </w:t>
      </w:r>
      <w:r w:rsidR="007C2DBF" w:rsidRPr="00305C1D">
        <w:rPr>
          <w:rFonts w:ascii="Arial" w:hAnsi="Arial" w:cs="Arial"/>
          <w:lang w:val="es-ES_tradnl"/>
        </w:rPr>
        <w:t>atraerlas de nuevo.</w:t>
      </w:r>
    </w:p>
    <w:p w14:paraId="11A08A9D" w14:textId="7DBF5914" w:rsidR="00BA766B" w:rsidRPr="002D035A" w:rsidRDefault="00BA766B" w:rsidP="002D035A">
      <w:pPr>
        <w:pStyle w:val="ListParagraph"/>
        <w:spacing w:before="360" w:after="120"/>
        <w:ind w:left="360"/>
        <w:jc w:val="both"/>
        <w:rPr>
          <w:rFonts w:ascii="Arial" w:hAnsi="Arial" w:cs="Arial"/>
          <w:highlight w:val="yellow"/>
          <w:lang w:val="es-ES_tradnl"/>
        </w:rPr>
      </w:pPr>
    </w:p>
    <w:p w14:paraId="2D07B4C9" w14:textId="2068BD74" w:rsidR="00C42FD1" w:rsidRPr="002D035A" w:rsidRDefault="00C42FD1" w:rsidP="00B823E8">
      <w:pPr>
        <w:pStyle w:val="ListParagraph"/>
        <w:jc w:val="both"/>
        <w:rPr>
          <w:rFonts w:ascii="Arial" w:hAnsi="Arial" w:cs="Arial"/>
          <w:lang w:val="es-ES"/>
        </w:rPr>
      </w:pPr>
    </w:p>
    <w:p w14:paraId="5F03180E" w14:textId="51BEDDB6" w:rsidR="003774A7" w:rsidRPr="002D035A" w:rsidRDefault="00A65542" w:rsidP="003774A7">
      <w:pPr>
        <w:pStyle w:val="ListParagraph"/>
        <w:numPr>
          <w:ilvl w:val="0"/>
          <w:numId w:val="24"/>
        </w:numPr>
        <w:jc w:val="both"/>
        <w:rPr>
          <w:rFonts w:ascii="Arial" w:hAnsi="Arial" w:cs="Arial"/>
          <w:b/>
          <w:lang w:val="es-ES"/>
        </w:rPr>
      </w:pPr>
      <w:r w:rsidRPr="002D035A">
        <w:rPr>
          <w:rFonts w:ascii="Arial" w:hAnsi="Arial" w:cs="Arial"/>
          <w:b/>
          <w:lang w:val="es-ES"/>
        </w:rPr>
        <w:t xml:space="preserve">Retos para las trayectorias laborales de los </w:t>
      </w:r>
      <w:r w:rsidR="0058612E" w:rsidRPr="002D035A">
        <w:rPr>
          <w:rFonts w:ascii="Arial" w:hAnsi="Arial" w:cs="Arial"/>
          <w:b/>
          <w:lang w:val="es-ES"/>
        </w:rPr>
        <w:t>jóvenes</w:t>
      </w:r>
    </w:p>
    <w:p w14:paraId="5EA513EF" w14:textId="77777777" w:rsidR="00AA11FC" w:rsidRPr="002D035A" w:rsidRDefault="00AA11FC" w:rsidP="002E26CC">
      <w:pPr>
        <w:pStyle w:val="ListParagraph"/>
        <w:ind w:left="1080"/>
        <w:jc w:val="both"/>
        <w:rPr>
          <w:rFonts w:ascii="Arial" w:hAnsi="Arial" w:cs="Arial"/>
          <w:b/>
          <w:lang w:val="es-ES"/>
        </w:rPr>
      </w:pPr>
    </w:p>
    <w:p w14:paraId="60466902" w14:textId="51A100E5" w:rsidR="00AC5449" w:rsidRPr="002D035A" w:rsidRDefault="003855CB" w:rsidP="002D035A">
      <w:pPr>
        <w:pStyle w:val="ListParagraph"/>
        <w:numPr>
          <w:ilvl w:val="0"/>
          <w:numId w:val="6"/>
        </w:numPr>
        <w:jc w:val="both"/>
        <w:rPr>
          <w:rFonts w:ascii="Arial" w:hAnsi="Arial" w:cs="Arial"/>
          <w:lang w:val="es-ES_tradnl"/>
        </w:rPr>
      </w:pPr>
      <w:r w:rsidRPr="002D035A">
        <w:rPr>
          <w:rFonts w:ascii="Arial" w:hAnsi="Arial" w:cs="Arial"/>
          <w:lang w:val="es-ES_tradnl"/>
        </w:rPr>
        <w:t xml:space="preserve">La situación económica en El Salvador contribuye a que </w:t>
      </w:r>
      <w:r w:rsidR="003774A7" w:rsidRPr="002D035A" w:rsidDel="003774A7">
        <w:rPr>
          <w:rFonts w:ascii="Arial" w:hAnsi="Arial" w:cs="Arial"/>
          <w:lang w:val="es-ES_tradnl"/>
        </w:rPr>
        <w:t>l</w:t>
      </w:r>
      <w:r w:rsidR="003774A7" w:rsidRPr="002D035A">
        <w:rPr>
          <w:rFonts w:ascii="Arial" w:hAnsi="Arial" w:cs="Arial"/>
          <w:lang w:val="es-ES_tradnl"/>
        </w:rPr>
        <w:t xml:space="preserve">a </w:t>
      </w:r>
      <w:r w:rsidR="003774A7" w:rsidRPr="002D035A">
        <w:rPr>
          <w:rFonts w:ascii="Arial" w:hAnsi="Arial" w:cs="Arial"/>
          <w:color w:val="000000" w:themeColor="text1"/>
          <w:lang w:val="es-ES_tradnl"/>
        </w:rPr>
        <w:t xml:space="preserve">mayoría de los </w:t>
      </w:r>
      <w:r w:rsidR="003774A7" w:rsidRPr="002D035A">
        <w:rPr>
          <w:rFonts w:ascii="Arial" w:hAnsi="Arial" w:cs="Arial"/>
          <w:lang w:val="es-ES_tradnl"/>
        </w:rPr>
        <w:t>más de</w:t>
      </w:r>
      <w:r w:rsidR="003774A7" w:rsidRPr="002D035A">
        <w:rPr>
          <w:rFonts w:ascii="Arial" w:hAnsi="Arial" w:cs="Arial"/>
          <w:color w:val="000000" w:themeColor="text1"/>
          <w:lang w:val="es-ES_tradnl"/>
        </w:rPr>
        <w:t xml:space="preserve"> 55.000 jóvenes que se incorporan a la fuerza laboral cada año no encuentr</w:t>
      </w:r>
      <w:r w:rsidR="00FA5CAA" w:rsidRPr="002D035A">
        <w:rPr>
          <w:rFonts w:ascii="Arial" w:hAnsi="Arial" w:cs="Arial"/>
          <w:color w:val="000000" w:themeColor="text1"/>
          <w:lang w:val="es-ES_tradnl"/>
        </w:rPr>
        <w:t>e</w:t>
      </w:r>
      <w:r w:rsidR="003774A7" w:rsidRPr="002D035A">
        <w:rPr>
          <w:rFonts w:ascii="Arial" w:hAnsi="Arial" w:cs="Arial"/>
          <w:color w:val="000000" w:themeColor="text1"/>
          <w:lang w:val="es-ES_tradnl"/>
        </w:rPr>
        <w:t>n oportunidades de empleo y termin</w:t>
      </w:r>
      <w:r w:rsidR="0008644B" w:rsidRPr="002D035A">
        <w:rPr>
          <w:rFonts w:ascii="Arial" w:hAnsi="Arial" w:cs="Arial"/>
          <w:color w:val="000000" w:themeColor="text1"/>
          <w:lang w:val="es-ES_tradnl"/>
        </w:rPr>
        <w:t>e</w:t>
      </w:r>
      <w:r w:rsidR="003774A7" w:rsidRPr="002D035A">
        <w:rPr>
          <w:rFonts w:ascii="Arial" w:hAnsi="Arial" w:cs="Arial"/>
          <w:color w:val="000000" w:themeColor="text1"/>
          <w:lang w:val="es-ES_tradnl"/>
        </w:rPr>
        <w:t>n expuestos a emigrar, informalidad, pobreza y/o violencia</w:t>
      </w:r>
      <w:r w:rsidR="003774A7" w:rsidRPr="002D035A">
        <w:rPr>
          <w:rStyle w:val="FootnoteReference"/>
          <w:rFonts w:ascii="Arial" w:hAnsi="Arial" w:cs="Arial"/>
          <w:color w:val="000000" w:themeColor="text1"/>
          <w:lang w:val="es-ES_tradnl"/>
        </w:rPr>
        <w:footnoteReference w:id="21"/>
      </w:r>
      <w:r w:rsidR="003774A7" w:rsidRPr="002D035A">
        <w:rPr>
          <w:rFonts w:ascii="Arial" w:hAnsi="Arial" w:cs="Arial"/>
          <w:color w:val="000000" w:themeColor="text1"/>
          <w:lang w:val="es-ES_tradnl"/>
        </w:rPr>
        <w:t xml:space="preserve">. De estos jóvenes, </w:t>
      </w:r>
      <w:r w:rsidR="003774A7" w:rsidRPr="002D035A">
        <w:rPr>
          <w:rFonts w:ascii="Arial" w:eastAsia="Times New Roman" w:hAnsi="Arial" w:cs="Arial"/>
          <w:lang w:val="es-ES_tradnl"/>
        </w:rPr>
        <w:t>más del 50% no logran culminar sus estudios de secundaria, lo cual limita</w:t>
      </w:r>
      <w:r w:rsidR="00293F36" w:rsidRPr="002D035A">
        <w:rPr>
          <w:rFonts w:ascii="Arial" w:eastAsia="Times New Roman" w:hAnsi="Arial" w:cs="Arial"/>
          <w:lang w:val="es-ES_tradnl"/>
        </w:rPr>
        <w:t xml:space="preserve"> aún más</w:t>
      </w:r>
      <w:r w:rsidR="003774A7" w:rsidRPr="002D035A">
        <w:rPr>
          <w:rFonts w:ascii="Arial" w:eastAsia="Times New Roman" w:hAnsi="Arial" w:cs="Arial"/>
          <w:lang w:val="es-ES_tradnl"/>
        </w:rPr>
        <w:t xml:space="preserve"> sus oportunidades laborales. De hecho, 26% de los jóvenes </w:t>
      </w:r>
      <w:r w:rsidR="00D22485" w:rsidRPr="002D035A">
        <w:rPr>
          <w:rFonts w:ascii="Arial" w:eastAsia="Times New Roman" w:hAnsi="Arial" w:cs="Arial"/>
          <w:lang w:val="es-ES_tradnl"/>
        </w:rPr>
        <w:t>entre</w:t>
      </w:r>
      <w:r w:rsidR="003774A7" w:rsidRPr="002D035A">
        <w:rPr>
          <w:rFonts w:ascii="Arial" w:eastAsia="Times New Roman" w:hAnsi="Arial" w:cs="Arial"/>
          <w:lang w:val="es-ES_tradnl"/>
        </w:rPr>
        <w:t xml:space="preserve"> 15</w:t>
      </w:r>
      <w:r w:rsidR="00D22485" w:rsidRPr="002D035A">
        <w:rPr>
          <w:rFonts w:ascii="Arial" w:eastAsia="Times New Roman" w:hAnsi="Arial" w:cs="Arial"/>
          <w:lang w:val="es-ES_tradnl"/>
        </w:rPr>
        <w:t xml:space="preserve"> y </w:t>
      </w:r>
      <w:r w:rsidR="003774A7" w:rsidRPr="002D035A">
        <w:rPr>
          <w:rFonts w:ascii="Arial" w:eastAsia="Times New Roman" w:hAnsi="Arial" w:cs="Arial"/>
          <w:lang w:val="es-ES_tradnl"/>
        </w:rPr>
        <w:t>24 años no estudian ni trabajan, y solo uno en cada cuatro ha recibido capacitación para prepararse para el trabajo alguna vez en su vida</w:t>
      </w:r>
      <w:r w:rsidR="003774A7" w:rsidRPr="002D035A">
        <w:rPr>
          <w:rStyle w:val="FootnoteReference"/>
          <w:rFonts w:ascii="Arial" w:eastAsia="Times New Roman" w:hAnsi="Arial" w:cs="Arial"/>
          <w:i/>
          <w:lang w:val="es-ES_tradnl"/>
        </w:rPr>
        <w:footnoteReference w:id="22"/>
      </w:r>
      <w:r w:rsidR="003774A7" w:rsidRPr="002D035A">
        <w:rPr>
          <w:rFonts w:ascii="Arial" w:eastAsia="Times New Roman" w:hAnsi="Arial" w:cs="Arial"/>
          <w:i/>
          <w:lang w:val="es-ES_tradnl"/>
        </w:rPr>
        <w:t>.</w:t>
      </w:r>
      <w:r w:rsidR="003774A7" w:rsidRPr="002D035A">
        <w:rPr>
          <w:rFonts w:ascii="Arial" w:eastAsia="Times New Roman" w:hAnsi="Arial" w:cs="Arial"/>
          <w:lang w:val="es-ES_tradnl"/>
        </w:rPr>
        <w:t xml:space="preserve"> La </w:t>
      </w:r>
      <w:r w:rsidR="003774A7" w:rsidRPr="002D035A">
        <w:rPr>
          <w:rFonts w:ascii="Arial" w:hAnsi="Arial" w:cs="Arial"/>
          <w:lang w:val="es-ES_tradnl"/>
        </w:rPr>
        <w:t xml:space="preserve">falta de competencias adecuadas y el bajo crecimiento económico contribuyen a una tasa de desempleo de 8% para los jóvenes </w:t>
      </w:r>
      <w:r w:rsidR="00544106" w:rsidRPr="002D035A">
        <w:rPr>
          <w:rFonts w:ascii="Arial" w:hAnsi="Arial" w:cs="Arial"/>
          <w:lang w:val="es-ES_tradnl"/>
        </w:rPr>
        <w:t>entre</w:t>
      </w:r>
      <w:r w:rsidR="003774A7" w:rsidRPr="002D035A">
        <w:rPr>
          <w:rFonts w:ascii="Arial" w:hAnsi="Arial" w:cs="Arial"/>
          <w:lang w:val="es-ES_tradnl"/>
        </w:rPr>
        <w:t xml:space="preserve"> 15 </w:t>
      </w:r>
      <w:r w:rsidR="00544106" w:rsidRPr="002D035A">
        <w:rPr>
          <w:rFonts w:ascii="Arial" w:hAnsi="Arial" w:cs="Arial"/>
          <w:lang w:val="es-ES_tradnl"/>
        </w:rPr>
        <w:t>y</w:t>
      </w:r>
      <w:r w:rsidR="003774A7" w:rsidRPr="002D035A">
        <w:rPr>
          <w:rFonts w:ascii="Arial" w:hAnsi="Arial" w:cs="Arial"/>
          <w:lang w:val="es-ES_tradnl"/>
        </w:rPr>
        <w:t xml:space="preserve"> 28 años (frente a una tasa de 4% para los adultos)</w:t>
      </w:r>
      <w:r w:rsidR="003774A7" w:rsidRPr="002D035A">
        <w:rPr>
          <w:rStyle w:val="FootnoteReference"/>
          <w:rFonts w:ascii="Arial" w:hAnsi="Arial" w:cs="Arial"/>
          <w:lang w:val="es-ES_tradnl"/>
        </w:rPr>
        <w:footnoteReference w:id="23"/>
      </w:r>
      <w:r w:rsidR="003774A7" w:rsidRPr="002D035A">
        <w:rPr>
          <w:rFonts w:ascii="Arial" w:hAnsi="Arial" w:cs="Arial"/>
          <w:lang w:val="es-ES_tradnl"/>
        </w:rPr>
        <w:t>.  Para los jóvenes que consiguen trabajo, 70% lo encuentran en el sector informal</w:t>
      </w:r>
      <w:r w:rsidR="003774A7" w:rsidRPr="002D035A">
        <w:rPr>
          <w:rStyle w:val="FootnoteReference"/>
          <w:rFonts w:ascii="Arial" w:hAnsi="Arial" w:cs="Arial"/>
          <w:lang w:val="es-ES_tradnl"/>
        </w:rPr>
        <w:footnoteReference w:id="24"/>
      </w:r>
      <w:r w:rsidR="003774A7" w:rsidRPr="002D035A">
        <w:rPr>
          <w:rFonts w:ascii="Arial" w:hAnsi="Arial" w:cs="Arial"/>
          <w:lang w:val="es-ES_tradnl"/>
        </w:rPr>
        <w:t xml:space="preserve">, muchos en situación de autoempleo. Esto reduce aún más sus posibilidades de aprendizaje en el lugar de trabajo y acumulación continua de competencias. </w:t>
      </w:r>
    </w:p>
    <w:p w14:paraId="459058B3" w14:textId="4A657F8C" w:rsidR="00AC5449" w:rsidRPr="002D035A" w:rsidRDefault="00AC5449" w:rsidP="006F004E">
      <w:pPr>
        <w:pStyle w:val="ListParagraph"/>
        <w:ind w:left="360"/>
        <w:jc w:val="both"/>
        <w:rPr>
          <w:rFonts w:ascii="Arial" w:hAnsi="Arial" w:cs="Arial"/>
          <w:lang w:val="es-ES_tradnl"/>
        </w:rPr>
      </w:pPr>
    </w:p>
    <w:p w14:paraId="471D0A6F" w14:textId="7703B155" w:rsidR="00AC5449" w:rsidRPr="002D035A" w:rsidRDefault="003774A7" w:rsidP="002D035A">
      <w:pPr>
        <w:pStyle w:val="ListParagraph"/>
        <w:numPr>
          <w:ilvl w:val="0"/>
          <w:numId w:val="6"/>
        </w:numPr>
        <w:jc w:val="both"/>
        <w:rPr>
          <w:rFonts w:ascii="Arial" w:hAnsi="Arial" w:cs="Arial"/>
          <w:lang w:val="es-ES_tradnl"/>
        </w:rPr>
      </w:pPr>
      <w:r w:rsidRPr="002D035A">
        <w:rPr>
          <w:rFonts w:ascii="Arial" w:hAnsi="Arial" w:cs="Arial"/>
          <w:lang w:val="es-ES_tradnl"/>
        </w:rPr>
        <w:t xml:space="preserve">Los jóvenes provenientes de hogares de bajos recursos o de áreas geográficas dominadas por las pandillas también enfrentan otras barreras que </w:t>
      </w:r>
      <w:r w:rsidR="00E73BEB" w:rsidRPr="002D035A">
        <w:rPr>
          <w:rFonts w:ascii="Arial" w:hAnsi="Arial" w:cs="Arial"/>
          <w:lang w:val="es-ES_tradnl"/>
        </w:rPr>
        <w:t>impactan</w:t>
      </w:r>
      <w:r w:rsidRPr="002D035A" w:rsidDel="00E73BEB">
        <w:rPr>
          <w:rFonts w:ascii="Arial" w:hAnsi="Arial" w:cs="Arial"/>
          <w:lang w:val="es-ES_tradnl"/>
        </w:rPr>
        <w:t xml:space="preserve"> </w:t>
      </w:r>
      <w:r w:rsidRPr="002D035A">
        <w:rPr>
          <w:rFonts w:ascii="Arial" w:hAnsi="Arial" w:cs="Arial"/>
          <w:lang w:val="es-ES_tradnl"/>
        </w:rPr>
        <w:t xml:space="preserve">sus opciones educativo-laborales. Uno de cada cuatro centros escolares reporta problemas de seguridad interna debido a las pandillas, mientras que más del 60% se ha visto afectado por su presencia en los alrededores. Además, uno de cada cinco </w:t>
      </w:r>
      <w:r w:rsidR="0074488A" w:rsidRPr="002D035A">
        <w:rPr>
          <w:rFonts w:ascii="Arial" w:hAnsi="Arial" w:cs="Arial"/>
          <w:lang w:val="es-ES_tradnl"/>
        </w:rPr>
        <w:t xml:space="preserve">jóvenes </w:t>
      </w:r>
      <w:r w:rsidRPr="002D035A">
        <w:rPr>
          <w:rFonts w:ascii="Arial" w:hAnsi="Arial" w:cs="Arial"/>
          <w:lang w:val="es-ES_tradnl"/>
        </w:rPr>
        <w:t>reporta que desertó de la escuela debido a la violencia de las pandillas</w:t>
      </w:r>
      <w:r w:rsidRPr="002B21F3">
        <w:rPr>
          <w:rStyle w:val="FootnoteReference"/>
          <w:rFonts w:ascii="Arial" w:hAnsi="Arial" w:cs="Arial"/>
          <w:lang w:val="es-ES_tradnl"/>
        </w:rPr>
        <w:footnoteReference w:id="25"/>
      </w:r>
      <w:r w:rsidRPr="002D035A">
        <w:rPr>
          <w:rFonts w:ascii="Arial" w:hAnsi="Arial" w:cs="Arial"/>
          <w:lang w:val="es-ES_tradnl"/>
        </w:rPr>
        <w:t xml:space="preserve">. A la hora de buscar trabajo, la movilidad física de estos jóvenes es reducida.  Además, </w:t>
      </w:r>
      <w:r w:rsidR="00915DF2" w:rsidRPr="002D035A">
        <w:rPr>
          <w:rFonts w:ascii="Arial" w:hAnsi="Arial" w:cs="Arial"/>
          <w:lang w:val="es-ES_tradnl"/>
        </w:rPr>
        <w:t xml:space="preserve">los </w:t>
      </w:r>
      <w:r w:rsidRPr="002D035A">
        <w:rPr>
          <w:rFonts w:ascii="Arial" w:hAnsi="Arial" w:cs="Arial"/>
          <w:lang w:val="es-ES_tradnl"/>
        </w:rPr>
        <w:t>empleadores prestan especial atención a los perfiles de los candidatos</w:t>
      </w:r>
      <w:r w:rsidR="00FE3F63" w:rsidRPr="002D035A">
        <w:rPr>
          <w:rFonts w:ascii="Arial" w:hAnsi="Arial" w:cs="Arial"/>
          <w:lang w:val="es-ES_tradnl"/>
        </w:rPr>
        <w:t xml:space="preserve"> y </w:t>
      </w:r>
      <w:r w:rsidRPr="002D035A">
        <w:rPr>
          <w:rFonts w:ascii="Arial" w:hAnsi="Arial" w:cs="Arial"/>
          <w:lang w:val="es-ES_tradnl"/>
        </w:rPr>
        <w:t>las comunidades en las que viven</w:t>
      </w:r>
      <w:r w:rsidR="00FE3F63" w:rsidRPr="002D035A">
        <w:rPr>
          <w:rFonts w:ascii="Arial" w:hAnsi="Arial" w:cs="Arial"/>
          <w:lang w:val="es-ES_tradnl"/>
        </w:rPr>
        <w:t>,</w:t>
      </w:r>
      <w:r w:rsidRPr="002D035A">
        <w:rPr>
          <w:rFonts w:ascii="Arial" w:hAnsi="Arial" w:cs="Arial"/>
          <w:lang w:val="es-ES_tradnl"/>
        </w:rPr>
        <w:t xml:space="preserve"> y no contratan a solicitantes de comunidades específicas debido a los supuestos que formulan con base en los lugares de donde provienen los jóvenes</w:t>
      </w:r>
      <w:r w:rsidRPr="002B21F3">
        <w:rPr>
          <w:rStyle w:val="FootnoteReference"/>
          <w:rFonts w:ascii="Arial" w:hAnsi="Arial" w:cs="Arial"/>
          <w:lang w:val="es-ES_tradnl"/>
        </w:rPr>
        <w:footnoteReference w:id="26"/>
      </w:r>
      <w:r w:rsidRPr="002D035A">
        <w:rPr>
          <w:rFonts w:ascii="Arial" w:hAnsi="Arial" w:cs="Arial"/>
          <w:lang w:val="es-ES_tradnl"/>
        </w:rPr>
        <w:t xml:space="preserve">. Aparte de la violencia, el embarazo adolescente incide en las trayectorias educativas y laborales de los jóvenes, especialmente de las madres </w:t>
      </w:r>
      <w:r w:rsidRPr="002D035A">
        <w:rPr>
          <w:rFonts w:ascii="Arial" w:hAnsi="Arial" w:cs="Arial"/>
          <w:lang w:val="es-ES_tradnl"/>
        </w:rPr>
        <w:lastRenderedPageBreak/>
        <w:t>adolescentes. Para estos jóvenes, se requiere</w:t>
      </w:r>
      <w:r w:rsidR="0029722C" w:rsidRPr="002D035A">
        <w:rPr>
          <w:rFonts w:ascii="Arial" w:hAnsi="Arial" w:cs="Arial"/>
          <w:lang w:val="es-ES_tradnl"/>
        </w:rPr>
        <w:t>n</w:t>
      </w:r>
      <w:r w:rsidRPr="002D035A">
        <w:rPr>
          <w:rFonts w:ascii="Arial" w:hAnsi="Arial" w:cs="Arial"/>
          <w:lang w:val="es-ES_tradnl"/>
        </w:rPr>
        <w:t xml:space="preserve"> soluciones flexibles e innovador</w:t>
      </w:r>
      <w:r w:rsidR="0029722C" w:rsidRPr="002D035A">
        <w:rPr>
          <w:rFonts w:ascii="Arial" w:hAnsi="Arial" w:cs="Arial"/>
          <w:lang w:val="es-ES_tradnl"/>
        </w:rPr>
        <w:t>a</w:t>
      </w:r>
      <w:r w:rsidRPr="002D035A">
        <w:rPr>
          <w:rFonts w:ascii="Arial" w:hAnsi="Arial" w:cs="Arial"/>
          <w:lang w:val="es-ES_tradnl"/>
        </w:rPr>
        <w:t>s para re</w:t>
      </w:r>
      <w:r w:rsidR="001D2313" w:rsidRPr="002D035A">
        <w:rPr>
          <w:rFonts w:ascii="Arial" w:hAnsi="Arial" w:cs="Arial"/>
          <w:lang w:val="es-ES_tradnl"/>
        </w:rPr>
        <w:t>e</w:t>
      </w:r>
      <w:r w:rsidRPr="002D035A">
        <w:rPr>
          <w:rFonts w:ascii="Arial" w:hAnsi="Arial" w:cs="Arial"/>
          <w:lang w:val="es-ES_tradnl"/>
        </w:rPr>
        <w:t>ngancharlos al mercado laboral y el sistema educativa.</w:t>
      </w:r>
    </w:p>
    <w:p w14:paraId="3973A24E" w14:textId="77777777" w:rsidR="00AC5449" w:rsidRPr="002D035A" w:rsidRDefault="00AC5449" w:rsidP="009F233C">
      <w:pPr>
        <w:pStyle w:val="ListParagraph"/>
        <w:ind w:left="360"/>
        <w:jc w:val="both"/>
        <w:rPr>
          <w:rFonts w:ascii="Arial" w:hAnsi="Arial" w:cs="Arial"/>
          <w:lang w:val="es-ES_tradnl"/>
        </w:rPr>
      </w:pPr>
    </w:p>
    <w:p w14:paraId="06FA5A2C" w14:textId="7F893FA5" w:rsidR="00A812A6" w:rsidRPr="005549E9" w:rsidRDefault="003774A7" w:rsidP="00A812A6">
      <w:pPr>
        <w:pStyle w:val="ListParagraph"/>
        <w:numPr>
          <w:ilvl w:val="0"/>
          <w:numId w:val="6"/>
        </w:numPr>
        <w:jc w:val="both"/>
        <w:rPr>
          <w:rFonts w:ascii="Arial" w:hAnsi="Arial" w:cs="Arial"/>
          <w:lang w:val="es-ES_tradnl"/>
        </w:rPr>
      </w:pPr>
      <w:r w:rsidRPr="005549E9">
        <w:rPr>
          <w:rFonts w:ascii="Arial" w:hAnsi="Arial" w:cs="Arial"/>
          <w:lang w:val="es-ES_tradnl"/>
        </w:rPr>
        <w:t>COVID-19 también presenta nuevos desafíos para los jóvenes</w:t>
      </w:r>
      <w:r w:rsidR="00064745" w:rsidRPr="005549E9">
        <w:rPr>
          <w:rFonts w:ascii="Arial" w:hAnsi="Arial" w:cs="Arial"/>
          <w:lang w:val="es-ES_tradnl"/>
        </w:rPr>
        <w:t xml:space="preserve"> en términos del desarrollo de habilidades</w:t>
      </w:r>
      <w:r w:rsidRPr="005549E9">
        <w:rPr>
          <w:rFonts w:ascii="Arial" w:hAnsi="Arial" w:cs="Arial"/>
          <w:lang w:val="es-ES_tradnl"/>
        </w:rPr>
        <w:t xml:space="preserve">: la pausa temporal en el año escolar y los programas de capacitación podría agravar el abandono escolar y retrasar aún </w:t>
      </w:r>
      <w:r w:rsidR="002443BA" w:rsidRPr="005549E9">
        <w:rPr>
          <w:rFonts w:ascii="Arial" w:hAnsi="Arial" w:cs="Arial"/>
          <w:lang w:val="es-ES_tradnl"/>
        </w:rPr>
        <w:t>más</w:t>
      </w:r>
      <w:r w:rsidRPr="005549E9">
        <w:rPr>
          <w:rFonts w:ascii="Arial" w:hAnsi="Arial" w:cs="Arial"/>
          <w:lang w:val="es-ES_tradnl"/>
        </w:rPr>
        <w:t xml:space="preserve"> el desarrollo de las habilidades de los jóvenes, en particular para los más vulnerables. </w:t>
      </w:r>
      <w:r w:rsidR="00DB0FDA" w:rsidRPr="005549E9">
        <w:rPr>
          <w:rFonts w:ascii="Arial" w:hAnsi="Arial" w:cs="Arial"/>
          <w:lang w:val="es-ES_tradnl"/>
        </w:rPr>
        <w:t>El cierre</w:t>
      </w:r>
      <w:r w:rsidR="007422B1" w:rsidRPr="005549E9">
        <w:rPr>
          <w:rFonts w:ascii="Arial" w:hAnsi="Arial" w:cs="Arial"/>
          <w:lang w:val="es-ES_tradnl"/>
        </w:rPr>
        <w:t xml:space="preserve"> de instituciones de </w:t>
      </w:r>
      <w:r w:rsidR="00F504CD" w:rsidRPr="005549E9">
        <w:rPr>
          <w:rFonts w:ascii="Arial" w:hAnsi="Arial" w:cs="Arial"/>
          <w:lang w:val="es-ES_tradnl"/>
        </w:rPr>
        <w:t>formación</w:t>
      </w:r>
      <w:r w:rsidR="007422B1" w:rsidRPr="005549E9">
        <w:rPr>
          <w:rFonts w:ascii="Arial" w:hAnsi="Arial" w:cs="Arial"/>
          <w:lang w:val="es-ES_tradnl"/>
        </w:rPr>
        <w:t xml:space="preserve"> y migración a la modalidad en </w:t>
      </w:r>
      <w:r w:rsidR="005549E9" w:rsidRPr="005549E9">
        <w:rPr>
          <w:rFonts w:ascii="Arial" w:hAnsi="Arial" w:cs="Arial"/>
          <w:lang w:val="es-ES_tradnl"/>
        </w:rPr>
        <w:t>línea</w:t>
      </w:r>
      <w:r w:rsidR="00F504CD" w:rsidRPr="005549E9">
        <w:rPr>
          <w:rFonts w:ascii="Arial" w:hAnsi="Arial" w:cs="Arial"/>
          <w:lang w:val="es-ES_tradnl"/>
        </w:rPr>
        <w:t xml:space="preserve"> t</w:t>
      </w:r>
      <w:r w:rsidRPr="005549E9">
        <w:rPr>
          <w:rFonts w:ascii="Arial" w:hAnsi="Arial" w:cs="Arial"/>
          <w:lang w:val="es-ES_tradnl"/>
        </w:rPr>
        <w:t>ambién pone en relieve la falta generalizada de una base de habilidades digitales en el país</w:t>
      </w:r>
      <w:r w:rsidR="003A6B95" w:rsidRPr="005549E9">
        <w:rPr>
          <w:rFonts w:ascii="Arial" w:hAnsi="Arial" w:cs="Arial"/>
          <w:lang w:val="es-ES_tradnl"/>
        </w:rPr>
        <w:t>,</w:t>
      </w:r>
      <w:r w:rsidRPr="005549E9">
        <w:rPr>
          <w:rFonts w:ascii="Arial" w:hAnsi="Arial" w:cs="Arial"/>
          <w:lang w:val="es-ES_tradnl"/>
        </w:rPr>
        <w:t xml:space="preserve"> lo cual impide la adopción de nuevas tecnologías tanto para el aprendizaje como para el trabajo.</w:t>
      </w:r>
      <w:r w:rsidR="005D08C7" w:rsidRPr="005549E9">
        <w:rPr>
          <w:rFonts w:ascii="Arial" w:hAnsi="Arial" w:cs="Arial"/>
          <w:lang w:val="es-ES_tradnl"/>
        </w:rPr>
        <w:t xml:space="preserve"> </w:t>
      </w:r>
    </w:p>
    <w:p w14:paraId="671BB077" w14:textId="5F121CBC" w:rsidR="00FA661D" w:rsidRPr="002D035A" w:rsidRDefault="00FA661D" w:rsidP="006F004E">
      <w:pPr>
        <w:jc w:val="both"/>
        <w:rPr>
          <w:rFonts w:ascii="Arial" w:hAnsi="Arial" w:cs="Arial"/>
          <w:lang w:val="es-ES_tradnl"/>
        </w:rPr>
      </w:pPr>
    </w:p>
    <w:p w14:paraId="36D78FD9" w14:textId="08F44024" w:rsidR="00497383" w:rsidRPr="002D035A" w:rsidRDefault="00EB5133" w:rsidP="00497383">
      <w:pPr>
        <w:pStyle w:val="ListParagraph"/>
        <w:numPr>
          <w:ilvl w:val="0"/>
          <w:numId w:val="24"/>
        </w:numPr>
        <w:jc w:val="both"/>
        <w:rPr>
          <w:rFonts w:ascii="Arial" w:hAnsi="Arial" w:cs="Arial"/>
          <w:b/>
          <w:lang w:val="es-ES_tradnl"/>
        </w:rPr>
      </w:pPr>
      <w:r w:rsidRPr="002D035A">
        <w:rPr>
          <w:rFonts w:ascii="Arial" w:hAnsi="Arial" w:cs="Arial"/>
          <w:b/>
          <w:lang w:val="es-ES_tradnl"/>
        </w:rPr>
        <w:t>Oportunidades para El Salvador</w:t>
      </w:r>
      <w:r w:rsidR="00497383" w:rsidRPr="002D035A">
        <w:rPr>
          <w:rFonts w:ascii="Arial" w:hAnsi="Arial" w:cs="Arial"/>
          <w:b/>
          <w:lang w:val="es-ES_tradnl"/>
        </w:rPr>
        <w:t xml:space="preserve"> </w:t>
      </w:r>
    </w:p>
    <w:p w14:paraId="7518FA33" w14:textId="77777777" w:rsidR="00C42FD1" w:rsidRPr="002D035A" w:rsidRDefault="00C42FD1" w:rsidP="00AC5449">
      <w:pPr>
        <w:pStyle w:val="ListParagraph"/>
        <w:jc w:val="both"/>
        <w:rPr>
          <w:rFonts w:ascii="Arial" w:hAnsi="Arial" w:cs="Arial"/>
          <w:lang w:val="es-ES_tradnl"/>
        </w:rPr>
      </w:pPr>
    </w:p>
    <w:p w14:paraId="7E013CD6" w14:textId="1577E75F" w:rsidR="007C3F28" w:rsidRPr="002D035A" w:rsidRDefault="00C91DAD" w:rsidP="002D035A">
      <w:pPr>
        <w:pStyle w:val="ListParagraph"/>
        <w:numPr>
          <w:ilvl w:val="0"/>
          <w:numId w:val="6"/>
        </w:numPr>
        <w:jc w:val="both"/>
        <w:rPr>
          <w:rFonts w:ascii="Arial" w:hAnsi="Arial" w:cs="Arial"/>
          <w:lang w:val="es-ES_tradnl"/>
        </w:rPr>
      </w:pPr>
      <w:r w:rsidRPr="002D035A">
        <w:rPr>
          <w:rFonts w:ascii="Arial" w:hAnsi="Arial" w:cs="Arial"/>
          <w:lang w:val="es-ES"/>
        </w:rPr>
        <w:t>Para lograr los objetivos de generación de empleo digno, elevar la inversión y generar tasas de crecimiento sostenidas, se requiere de una eficaz inserción en la corriente global del comercio de bienes y servicios, así como en las cadenas mundiales de suministro a través de la gestión y promoción de la inversión local y extranjera</w:t>
      </w:r>
      <w:r w:rsidRPr="002D035A">
        <w:rPr>
          <w:rStyle w:val="FootnoteReference"/>
          <w:rFonts w:ascii="Arial" w:hAnsi="Arial" w:cs="Arial"/>
          <w:lang w:val="es-ES"/>
        </w:rPr>
        <w:footnoteReference w:id="27"/>
      </w:r>
      <w:r w:rsidRPr="002D035A">
        <w:rPr>
          <w:rFonts w:ascii="Arial" w:hAnsi="Arial" w:cs="Arial"/>
          <w:lang w:val="es-ES"/>
        </w:rPr>
        <w:t xml:space="preserve">.  </w:t>
      </w:r>
      <w:r w:rsidRPr="002D035A">
        <w:rPr>
          <w:rFonts w:ascii="Arial" w:hAnsi="Arial" w:cs="Arial"/>
          <w:lang w:val="es-ES_tradnl"/>
        </w:rPr>
        <w:t>En el caso de una economía pequeña y abierta como es el caso de El Salvador, es esencial su capacidad de inserción competitiva en el mercado mundial para la creación de empleo y riqueza</w:t>
      </w:r>
      <w:r w:rsidRPr="002D035A">
        <w:rPr>
          <w:rStyle w:val="FootnoteReference"/>
          <w:rFonts w:ascii="Arial" w:hAnsi="Arial" w:cs="Arial"/>
          <w:lang w:val="es-ES_tradnl"/>
        </w:rPr>
        <w:footnoteReference w:id="28"/>
      </w:r>
      <w:r w:rsidRPr="002D035A">
        <w:rPr>
          <w:rFonts w:ascii="Arial" w:hAnsi="Arial" w:cs="Arial"/>
          <w:lang w:val="es-ES_tradnl"/>
        </w:rPr>
        <w:t xml:space="preserve">.  </w:t>
      </w:r>
    </w:p>
    <w:p w14:paraId="0D96407E" w14:textId="77777777" w:rsidR="007C3F28" w:rsidRPr="002D035A" w:rsidRDefault="007C3F28" w:rsidP="002D035A">
      <w:pPr>
        <w:pStyle w:val="ListParagraph"/>
        <w:ind w:left="360"/>
        <w:jc w:val="both"/>
        <w:rPr>
          <w:rFonts w:ascii="Arial" w:hAnsi="Arial" w:cs="Arial"/>
          <w:lang w:val="es-ES_tradnl"/>
        </w:rPr>
      </w:pPr>
    </w:p>
    <w:p w14:paraId="356FC688" w14:textId="75C04367" w:rsidR="002C7EB3" w:rsidRDefault="00E85A40" w:rsidP="002D035A">
      <w:pPr>
        <w:pStyle w:val="ListParagraph"/>
        <w:numPr>
          <w:ilvl w:val="0"/>
          <w:numId w:val="6"/>
        </w:numPr>
        <w:jc w:val="both"/>
        <w:rPr>
          <w:rFonts w:ascii="Arial" w:eastAsia="Times New Roman" w:hAnsi="Arial" w:cs="Arial"/>
          <w:lang w:val="es-ES" w:eastAsia="en-GB"/>
        </w:rPr>
      </w:pPr>
      <w:r>
        <w:rPr>
          <w:rFonts w:ascii="Arial" w:hAnsi="Arial" w:cs="Arial"/>
          <w:lang w:val="es-ES_tradnl"/>
        </w:rPr>
        <w:t xml:space="preserve">Al mismo tiempo, </w:t>
      </w:r>
      <w:r w:rsidR="009C3922">
        <w:rPr>
          <w:rFonts w:ascii="Arial" w:hAnsi="Arial" w:cs="Arial"/>
          <w:lang w:val="es-ES_tradnl"/>
        </w:rPr>
        <w:t>n</w:t>
      </w:r>
      <w:r w:rsidR="00A472E4" w:rsidRPr="002D035A">
        <w:rPr>
          <w:rFonts w:ascii="Arial" w:hAnsi="Arial" w:cs="Arial"/>
          <w:lang w:val="es-ES_tradnl"/>
        </w:rPr>
        <w:t xml:space="preserve">o todos los sectores se </w:t>
      </w:r>
      <w:r w:rsidR="004730AC" w:rsidRPr="002D035A">
        <w:rPr>
          <w:rFonts w:ascii="Arial" w:hAnsi="Arial" w:cs="Arial"/>
          <w:lang w:val="es-ES_tradnl"/>
        </w:rPr>
        <w:t>verán</w:t>
      </w:r>
      <w:r w:rsidR="00A472E4" w:rsidRPr="002D035A">
        <w:rPr>
          <w:rFonts w:ascii="Arial" w:hAnsi="Arial" w:cs="Arial"/>
          <w:lang w:val="es-ES_tradnl"/>
        </w:rPr>
        <w:t xml:space="preserve"> </w:t>
      </w:r>
      <w:r w:rsidR="004730AC" w:rsidRPr="002D035A">
        <w:rPr>
          <w:rFonts w:ascii="Arial" w:hAnsi="Arial" w:cs="Arial"/>
          <w:lang w:val="es-ES_tradnl"/>
        </w:rPr>
        <w:t xml:space="preserve">igualmente </w:t>
      </w:r>
      <w:r w:rsidR="00A472E4" w:rsidRPr="002D035A">
        <w:rPr>
          <w:rFonts w:ascii="Arial" w:hAnsi="Arial" w:cs="Arial"/>
          <w:lang w:val="es-ES_tradnl"/>
        </w:rPr>
        <w:t xml:space="preserve">afectados </w:t>
      </w:r>
      <w:r w:rsidR="0095566E" w:rsidRPr="002D035A">
        <w:rPr>
          <w:rFonts w:ascii="Arial" w:hAnsi="Arial" w:cs="Arial"/>
          <w:lang w:val="es-ES_tradnl"/>
        </w:rPr>
        <w:t>a nivel global</w:t>
      </w:r>
      <w:r w:rsidR="006E64D9" w:rsidRPr="002D035A">
        <w:rPr>
          <w:rFonts w:ascii="Arial" w:hAnsi="Arial" w:cs="Arial"/>
          <w:lang w:val="es-ES_tradnl"/>
        </w:rPr>
        <w:t xml:space="preserve"> por la crisis económica provocada por el coronaviru</w:t>
      </w:r>
      <w:r w:rsidR="004730AC" w:rsidRPr="002D035A">
        <w:rPr>
          <w:rFonts w:ascii="Arial" w:hAnsi="Arial" w:cs="Arial"/>
          <w:lang w:val="es-ES_tradnl"/>
        </w:rPr>
        <w:t>s</w:t>
      </w:r>
      <w:r w:rsidR="0067537A" w:rsidRPr="002D035A">
        <w:rPr>
          <w:rStyle w:val="FootnoteReference"/>
          <w:rFonts w:ascii="Arial" w:hAnsi="Arial" w:cs="Arial"/>
          <w:lang w:val="es-ES_tradnl"/>
        </w:rPr>
        <w:footnoteReference w:id="29"/>
      </w:r>
      <w:r w:rsidR="00A472E4" w:rsidRPr="002D035A">
        <w:rPr>
          <w:rFonts w:ascii="Arial" w:hAnsi="Arial" w:cs="Arial"/>
          <w:lang w:val="es-ES_tradnl"/>
        </w:rPr>
        <w:t xml:space="preserve">. </w:t>
      </w:r>
      <w:r w:rsidR="00E4212F" w:rsidRPr="002D035A">
        <w:rPr>
          <w:rFonts w:ascii="Arial" w:hAnsi="Arial" w:cs="Arial"/>
          <w:lang w:val="es-ES_tradnl"/>
        </w:rPr>
        <w:t xml:space="preserve"> </w:t>
      </w:r>
      <w:r w:rsidR="00A472E4" w:rsidRPr="002D035A">
        <w:rPr>
          <w:rFonts w:ascii="Arial" w:hAnsi="Arial" w:cs="Arial"/>
          <w:lang w:val="es-ES_tradnl"/>
        </w:rPr>
        <w:t>Mientras que el turismo, automotriz, aviación, entretenimiento, inmobiliaria, carbón, petróleo y gas, y bienes de lujo sufrirán un declive significativo, otros como la agro-manufactura, tecnologías de la información y comunicación, logística, bienes de consumo, farmacéutico, equipamiento médico y servicios financieros saldrían mejor librados.</w:t>
      </w:r>
      <w:r w:rsidR="001C2F8F" w:rsidRPr="002D035A">
        <w:rPr>
          <w:rFonts w:ascii="Arial" w:hAnsi="Arial" w:cs="Arial"/>
          <w:lang w:val="es-ES_tradnl"/>
        </w:rPr>
        <w:t xml:space="preserve"> </w:t>
      </w:r>
      <w:r w:rsidR="00F36EFA" w:rsidRPr="002D035A">
        <w:rPr>
          <w:rFonts w:ascii="Arial" w:hAnsi="Arial" w:cs="Arial"/>
          <w:lang w:val="es-ES_tradnl"/>
        </w:rPr>
        <w:t xml:space="preserve">Además, </w:t>
      </w:r>
      <w:r w:rsidR="00123122" w:rsidRPr="002D035A">
        <w:rPr>
          <w:rFonts w:ascii="Arial" w:hAnsi="Arial" w:cs="Arial"/>
          <w:lang w:val="es-ES_tradnl"/>
        </w:rPr>
        <w:t xml:space="preserve">la </w:t>
      </w:r>
      <w:r w:rsidR="00A472E4" w:rsidRPr="002D035A">
        <w:rPr>
          <w:rFonts w:ascii="Arial" w:hAnsi="Arial" w:cs="Arial"/>
          <w:lang w:val="es-ES_tradnl"/>
        </w:rPr>
        <w:t>crisis está generando oportunidades de crecimiento en sectores como comercio electrónico, tecnología digital, ciberseguridad, biotecnología, salud, servicios de telemedicina, y energías renovables</w:t>
      </w:r>
      <w:r w:rsidR="00A472E4" w:rsidRPr="002D035A">
        <w:rPr>
          <w:rStyle w:val="FootnoteReference"/>
          <w:rFonts w:ascii="Arial" w:eastAsia="Times New Roman" w:hAnsi="Arial" w:cs="Arial"/>
          <w:lang w:val="es-ES" w:eastAsia="en-GB"/>
        </w:rPr>
        <w:footnoteReference w:id="30"/>
      </w:r>
      <w:r w:rsidR="00A472E4" w:rsidRPr="002D035A">
        <w:rPr>
          <w:rFonts w:ascii="Arial" w:eastAsia="Times New Roman" w:hAnsi="Arial" w:cs="Arial"/>
          <w:lang w:val="es-ES" w:eastAsia="en-GB"/>
        </w:rPr>
        <w:t xml:space="preserve">. Incluso se han presentado oportunidades de empleo temporal </w:t>
      </w:r>
      <w:r w:rsidR="00E27553" w:rsidRPr="002D035A">
        <w:rPr>
          <w:rFonts w:ascii="Arial" w:eastAsia="Times New Roman" w:hAnsi="Arial" w:cs="Arial"/>
          <w:lang w:val="es-ES" w:eastAsia="en-GB"/>
        </w:rPr>
        <w:t>en alguna de estas industrias</w:t>
      </w:r>
      <w:r w:rsidR="00461232" w:rsidRPr="002D035A">
        <w:rPr>
          <w:rStyle w:val="FootnoteReference"/>
          <w:rFonts w:ascii="Arial" w:eastAsia="Times New Roman" w:hAnsi="Arial" w:cs="Arial"/>
          <w:lang w:val="es-ES" w:eastAsia="en-GB"/>
        </w:rPr>
        <w:footnoteReference w:id="31"/>
      </w:r>
      <w:r w:rsidR="00A472E4" w:rsidRPr="002D035A">
        <w:rPr>
          <w:rFonts w:ascii="Arial" w:eastAsia="Times New Roman" w:hAnsi="Arial" w:cs="Arial"/>
          <w:lang w:val="es-ES" w:eastAsia="en-GB"/>
        </w:rPr>
        <w:t xml:space="preserve">. </w:t>
      </w:r>
    </w:p>
    <w:p w14:paraId="1B507991" w14:textId="54A7BC31" w:rsidR="001E6605" w:rsidRPr="001E6605" w:rsidRDefault="001E6605" w:rsidP="001E6605">
      <w:pPr>
        <w:pStyle w:val="ListParagraph"/>
        <w:rPr>
          <w:rFonts w:ascii="Arial" w:eastAsia="Times New Roman" w:hAnsi="Arial" w:cs="Arial"/>
          <w:lang w:val="es-ES" w:eastAsia="en-GB"/>
        </w:rPr>
      </w:pPr>
    </w:p>
    <w:p w14:paraId="55C61A04" w14:textId="4739BA69" w:rsidR="00282818" w:rsidRPr="00BB2CED" w:rsidRDefault="003E6B73" w:rsidP="00BB2CED">
      <w:pPr>
        <w:pStyle w:val="ListParagraph"/>
        <w:numPr>
          <w:ilvl w:val="0"/>
          <w:numId w:val="6"/>
        </w:numPr>
        <w:jc w:val="both"/>
        <w:rPr>
          <w:rFonts w:ascii="Arial" w:hAnsi="Arial" w:cs="Arial"/>
          <w:lang w:val="es-ES_tradnl"/>
        </w:rPr>
      </w:pPr>
      <w:r w:rsidRPr="00BB2CED">
        <w:rPr>
          <w:rFonts w:ascii="Arial" w:hAnsi="Arial" w:cs="Arial"/>
          <w:lang w:val="es-ES_tradnl"/>
        </w:rPr>
        <w:t xml:space="preserve">Bajo el contexto de la recuperación económica </w:t>
      </w:r>
      <w:r w:rsidR="00786A2D" w:rsidRPr="00BB2CED">
        <w:rPr>
          <w:rFonts w:ascii="Arial" w:hAnsi="Arial" w:cs="Arial"/>
          <w:lang w:val="es-ES_tradnl"/>
        </w:rPr>
        <w:t>vía</w:t>
      </w:r>
      <w:r w:rsidRPr="00BB2CED">
        <w:rPr>
          <w:rFonts w:ascii="Arial" w:hAnsi="Arial" w:cs="Arial"/>
          <w:lang w:val="es-ES_tradnl"/>
        </w:rPr>
        <w:t xml:space="preserve"> los mercados internacionales</w:t>
      </w:r>
      <w:r w:rsidR="00BF7145" w:rsidRPr="00BB2CED">
        <w:rPr>
          <w:rFonts w:ascii="Arial" w:hAnsi="Arial" w:cs="Arial"/>
          <w:lang w:val="es-ES_tradnl"/>
        </w:rPr>
        <w:t xml:space="preserve"> y poder crear empleo directo e indirecto en el </w:t>
      </w:r>
      <w:r w:rsidR="00F135BC" w:rsidRPr="00BB2CED">
        <w:rPr>
          <w:rFonts w:ascii="Arial" w:hAnsi="Arial" w:cs="Arial"/>
          <w:lang w:val="es-ES_tradnl"/>
        </w:rPr>
        <w:t>país</w:t>
      </w:r>
      <w:r w:rsidR="0083001D" w:rsidRPr="00BB2CED">
        <w:rPr>
          <w:rFonts w:ascii="Arial" w:hAnsi="Arial" w:cs="Arial"/>
          <w:lang w:val="es-ES_tradnl"/>
        </w:rPr>
        <w:t xml:space="preserve"> </w:t>
      </w:r>
      <w:r w:rsidR="00EE6A31" w:rsidRPr="00BB2CED">
        <w:rPr>
          <w:rFonts w:ascii="Arial" w:hAnsi="Arial" w:cs="Arial"/>
          <w:lang w:val="es-ES_tradnl"/>
        </w:rPr>
        <w:t>y vincular</w:t>
      </w:r>
      <w:r w:rsidR="00834F71" w:rsidRPr="00BB2CED">
        <w:rPr>
          <w:rFonts w:ascii="Arial" w:hAnsi="Arial" w:cs="Arial"/>
          <w:lang w:val="es-ES_tradnl"/>
        </w:rPr>
        <w:t xml:space="preserve"> los</w:t>
      </w:r>
      <w:r w:rsidR="00655C3C" w:rsidRPr="00BB2CED">
        <w:rPr>
          <w:rFonts w:ascii="Arial" w:hAnsi="Arial" w:cs="Arial"/>
          <w:lang w:val="es-ES_tradnl"/>
        </w:rPr>
        <w:t xml:space="preserve"> </w:t>
      </w:r>
      <w:r w:rsidR="00006851" w:rsidRPr="00BB2CED">
        <w:rPr>
          <w:rFonts w:ascii="Arial" w:hAnsi="Arial" w:cs="Arial"/>
          <w:lang w:val="es-ES_tradnl"/>
        </w:rPr>
        <w:t>jóvenes</w:t>
      </w:r>
      <w:r w:rsidR="004E2250" w:rsidRPr="00BB2CED">
        <w:rPr>
          <w:rFonts w:ascii="Arial" w:hAnsi="Arial" w:cs="Arial"/>
          <w:lang w:val="es-ES_tradnl"/>
        </w:rPr>
        <w:t xml:space="preserve"> a </w:t>
      </w:r>
      <w:r w:rsidR="008E0018" w:rsidRPr="00BB2CED">
        <w:rPr>
          <w:rFonts w:ascii="Arial" w:hAnsi="Arial" w:cs="Arial"/>
          <w:lang w:val="es-ES_tradnl"/>
        </w:rPr>
        <w:t xml:space="preserve">estas oportunidades </w:t>
      </w:r>
      <w:r w:rsidR="00BE385A" w:rsidRPr="00BB2CED">
        <w:rPr>
          <w:rFonts w:ascii="Arial" w:hAnsi="Arial" w:cs="Arial"/>
          <w:lang w:val="es-ES_tradnl"/>
        </w:rPr>
        <w:t>de empleo</w:t>
      </w:r>
      <w:r w:rsidR="00F135BC" w:rsidRPr="00BB2CED">
        <w:rPr>
          <w:rFonts w:ascii="Arial" w:hAnsi="Arial" w:cs="Arial"/>
          <w:lang w:val="es-ES_tradnl"/>
        </w:rPr>
        <w:t>, se</w:t>
      </w:r>
      <w:r w:rsidRPr="00BB2CED">
        <w:rPr>
          <w:rFonts w:ascii="Arial" w:hAnsi="Arial" w:cs="Arial"/>
          <w:lang w:val="es-ES_tradnl"/>
        </w:rPr>
        <w:t xml:space="preserve"> plantean </w:t>
      </w:r>
      <w:r w:rsidR="00786A2D" w:rsidRPr="00BB2CED">
        <w:rPr>
          <w:rFonts w:ascii="Arial" w:hAnsi="Arial" w:cs="Arial"/>
          <w:lang w:val="es-ES_tradnl"/>
        </w:rPr>
        <w:t>las siguientes</w:t>
      </w:r>
      <w:r w:rsidRPr="00BB2CED">
        <w:rPr>
          <w:rFonts w:ascii="Arial" w:hAnsi="Arial" w:cs="Arial"/>
          <w:lang w:val="es-ES_tradnl"/>
        </w:rPr>
        <w:t xml:space="preserve"> </w:t>
      </w:r>
      <w:r w:rsidR="000D2E00">
        <w:rPr>
          <w:rFonts w:ascii="Arial" w:hAnsi="Arial" w:cs="Arial"/>
          <w:lang w:val="es-ES_tradnl"/>
        </w:rPr>
        <w:t xml:space="preserve">posibles </w:t>
      </w:r>
      <w:r w:rsidRPr="00BB2CED">
        <w:rPr>
          <w:rFonts w:ascii="Arial" w:hAnsi="Arial" w:cs="Arial"/>
          <w:lang w:val="es-ES_tradnl"/>
        </w:rPr>
        <w:t>acciones e intervenciones</w:t>
      </w:r>
      <w:r w:rsidR="00FA199C" w:rsidRPr="00BB2CED">
        <w:rPr>
          <w:rStyle w:val="FootnoteReference"/>
          <w:rFonts w:ascii="Arial" w:hAnsi="Arial" w:cs="Arial"/>
          <w:lang w:val="es-ES_tradnl"/>
        </w:rPr>
        <w:footnoteReference w:id="32"/>
      </w:r>
      <w:r w:rsidR="00023367" w:rsidRPr="00BB2CED">
        <w:rPr>
          <w:rFonts w:ascii="Arial" w:hAnsi="Arial" w:cs="Arial"/>
          <w:lang w:val="es-ES_tradnl"/>
        </w:rPr>
        <w:t>:</w:t>
      </w:r>
    </w:p>
    <w:p w14:paraId="7DA7A9F3" w14:textId="77777777" w:rsidR="009C244D" w:rsidRPr="002D035A" w:rsidRDefault="009C244D" w:rsidP="002D035A">
      <w:pPr>
        <w:pStyle w:val="ListParagraph"/>
        <w:ind w:left="360"/>
        <w:jc w:val="both"/>
        <w:rPr>
          <w:rFonts w:ascii="Arial" w:hAnsi="Arial" w:cs="Arial"/>
          <w:lang w:val="es-ES_tradnl"/>
        </w:rPr>
      </w:pPr>
    </w:p>
    <w:p w14:paraId="73B156D1" w14:textId="77777777" w:rsidR="0045156F" w:rsidRPr="002D035A" w:rsidRDefault="0045156F" w:rsidP="00D46E20">
      <w:pPr>
        <w:pStyle w:val="ListParagraph"/>
        <w:numPr>
          <w:ilvl w:val="0"/>
          <w:numId w:val="32"/>
        </w:numPr>
        <w:spacing w:line="240" w:lineRule="auto"/>
        <w:contextualSpacing w:val="0"/>
        <w:jc w:val="both"/>
        <w:rPr>
          <w:rFonts w:ascii="Arial" w:hAnsi="Arial" w:cs="Arial"/>
          <w:b/>
          <w:i/>
          <w:lang w:val="es-419"/>
        </w:rPr>
      </w:pPr>
      <w:proofErr w:type="spellStart"/>
      <w:r w:rsidRPr="002D035A">
        <w:rPr>
          <w:rFonts w:ascii="Arial" w:hAnsi="Arial" w:cs="Arial"/>
          <w:b/>
          <w:i/>
          <w:lang w:val="es-419"/>
        </w:rPr>
        <w:lastRenderedPageBreak/>
        <w:t>UpSkilling</w:t>
      </w:r>
      <w:proofErr w:type="spellEnd"/>
      <w:r w:rsidRPr="002D035A">
        <w:rPr>
          <w:rFonts w:ascii="Arial" w:hAnsi="Arial" w:cs="Arial"/>
          <w:b/>
          <w:i/>
          <w:lang w:val="es-419"/>
        </w:rPr>
        <w:t xml:space="preserve"> y </w:t>
      </w:r>
      <w:proofErr w:type="spellStart"/>
      <w:r w:rsidRPr="002D035A">
        <w:rPr>
          <w:rFonts w:ascii="Arial" w:hAnsi="Arial" w:cs="Arial"/>
          <w:b/>
          <w:i/>
          <w:lang w:val="es-419"/>
        </w:rPr>
        <w:t>ReSkilling</w:t>
      </w:r>
      <w:proofErr w:type="spellEnd"/>
      <w:r w:rsidRPr="002D035A">
        <w:rPr>
          <w:rFonts w:ascii="Arial" w:hAnsi="Arial" w:cs="Arial"/>
          <w:b/>
          <w:i/>
          <w:lang w:val="es-419"/>
        </w:rPr>
        <w:t xml:space="preserve"> de trabajadores desempleados combinados con incentivos a la contratación</w:t>
      </w:r>
    </w:p>
    <w:p w14:paraId="755C96F2" w14:textId="253C0C2E" w:rsidR="0045156F" w:rsidRDefault="0045156F" w:rsidP="00D46E20">
      <w:pPr>
        <w:pStyle w:val="ListParagraph"/>
        <w:numPr>
          <w:ilvl w:val="0"/>
          <w:numId w:val="6"/>
        </w:numPr>
        <w:jc w:val="both"/>
        <w:rPr>
          <w:rFonts w:ascii="Arial" w:hAnsi="Arial" w:cs="Arial"/>
          <w:lang w:val="es-EC"/>
        </w:rPr>
      </w:pPr>
      <w:r w:rsidRPr="002D035A">
        <w:rPr>
          <w:rFonts w:ascii="Arial" w:hAnsi="Arial" w:cs="Arial"/>
          <w:b/>
          <w:u w:val="single"/>
          <w:lang w:val="es-EC"/>
        </w:rPr>
        <w:t>Objetivos:</w:t>
      </w:r>
      <w:r w:rsidRPr="002D035A">
        <w:rPr>
          <w:rFonts w:ascii="Arial" w:hAnsi="Arial" w:cs="Arial"/>
          <w:lang w:val="es-EC"/>
        </w:rPr>
        <w:t xml:space="preserve"> (a) Promover la creación o retención de empleos y reducir la tasa de desempleo</w:t>
      </w:r>
      <w:r w:rsidRPr="002D035A">
        <w:rPr>
          <w:rFonts w:ascii="Arial" w:hAnsi="Arial" w:cs="Arial"/>
          <w:lang w:val="es-VE"/>
        </w:rPr>
        <w:t xml:space="preserve">; (b) </w:t>
      </w:r>
      <w:r w:rsidRPr="002D035A">
        <w:rPr>
          <w:rFonts w:ascii="Arial" w:hAnsi="Arial" w:cs="Arial"/>
          <w:lang w:val="es-419"/>
        </w:rPr>
        <w:t xml:space="preserve">Proveer al sector </w:t>
      </w:r>
      <w:r w:rsidRPr="00D46E20">
        <w:rPr>
          <w:rFonts w:ascii="Arial" w:hAnsi="Arial" w:cs="Arial"/>
          <w:lang w:val="es-ES_tradnl"/>
        </w:rPr>
        <w:t>privado</w:t>
      </w:r>
      <w:r w:rsidRPr="002D035A">
        <w:rPr>
          <w:rFonts w:ascii="Arial" w:hAnsi="Arial" w:cs="Arial"/>
          <w:lang w:val="es-419"/>
        </w:rPr>
        <w:t xml:space="preserve"> de personal calificado; </w:t>
      </w:r>
      <w:r w:rsidRPr="002D035A">
        <w:rPr>
          <w:rFonts w:ascii="Arial" w:hAnsi="Arial" w:cs="Arial"/>
          <w:lang w:val="es-EC"/>
        </w:rPr>
        <w:t>(c) Capacitar a los trabajadores</w:t>
      </w:r>
      <w:r w:rsidR="00B730CF">
        <w:rPr>
          <w:rFonts w:ascii="Arial" w:hAnsi="Arial" w:cs="Arial"/>
          <w:lang w:val="es-EC"/>
        </w:rPr>
        <w:t>, especialmente los jóvenes,</w:t>
      </w:r>
      <w:r w:rsidRPr="002D035A">
        <w:rPr>
          <w:rFonts w:ascii="Arial" w:hAnsi="Arial" w:cs="Arial"/>
          <w:lang w:val="es-EC"/>
        </w:rPr>
        <w:t xml:space="preserve"> en habilidades emergentes (de la era post COVID-19); </w:t>
      </w:r>
    </w:p>
    <w:p w14:paraId="7D9A0E18" w14:textId="77777777" w:rsidR="00D46E20" w:rsidRPr="002D035A" w:rsidRDefault="00D46E20" w:rsidP="00D46E20">
      <w:pPr>
        <w:pStyle w:val="ListParagraph"/>
        <w:ind w:left="360"/>
        <w:jc w:val="both"/>
        <w:rPr>
          <w:rFonts w:ascii="Arial" w:hAnsi="Arial" w:cs="Arial"/>
          <w:lang w:val="es-EC"/>
        </w:rPr>
      </w:pPr>
    </w:p>
    <w:p w14:paraId="7C17A80A" w14:textId="77777777" w:rsidR="00E13D16" w:rsidRPr="00E13D16" w:rsidRDefault="0045156F" w:rsidP="00E13D16">
      <w:pPr>
        <w:pStyle w:val="ListParagraph"/>
        <w:numPr>
          <w:ilvl w:val="0"/>
          <w:numId w:val="6"/>
        </w:numPr>
        <w:jc w:val="both"/>
        <w:rPr>
          <w:rFonts w:ascii="Arial" w:hAnsi="Arial" w:cs="Arial"/>
          <w:lang w:val="es-419"/>
        </w:rPr>
      </w:pPr>
      <w:r w:rsidRPr="002D035A">
        <w:rPr>
          <w:rFonts w:ascii="Arial" w:hAnsi="Arial" w:cs="Arial"/>
          <w:b/>
          <w:lang w:val="es-419"/>
        </w:rPr>
        <w:t xml:space="preserve">Incentivos a la contratación o retención de trabajadores combinados con acceso a programas de capacitación rápidos, certificables y de alta calidad. </w:t>
      </w:r>
      <w:r w:rsidRPr="002D035A">
        <w:rPr>
          <w:rFonts w:ascii="Arial" w:hAnsi="Arial" w:cs="Arial"/>
          <w:lang w:val="es-419"/>
        </w:rPr>
        <w:t xml:space="preserve">Incentivos para que los empleadores creen o mantengan empleo, según corresponda, combinados con acceso a capacitación rápida, certificable y de alta calidad para sus trabajadores. Los incentivos </w:t>
      </w:r>
      <w:r w:rsidRPr="002D035A">
        <w:rPr>
          <w:rFonts w:ascii="Arial" w:hAnsi="Arial" w:cs="Arial"/>
          <w:lang w:val="es-CO"/>
        </w:rPr>
        <w:t xml:space="preserve">cubrirán los costos de capacitación y un porcentaje del salario del trabajador mientras dure el programa. El entrenamiento será muy orientado a la demanda, y el mecanismo de financiamiento dependerá de si el objetivo es retener trabajadores existentes (en cuyo caso se financiará parte de la planilla existente en la empresa) o si es contratar nuevos trabajadores (en cuyo caso se harán pagos a las empresas por tomar nuevo personal y capacitarlo). </w:t>
      </w:r>
    </w:p>
    <w:p w14:paraId="207A7F58" w14:textId="77777777" w:rsidR="00E13D16" w:rsidRPr="00E13D16" w:rsidRDefault="00E13D16" w:rsidP="00E13D16">
      <w:pPr>
        <w:pStyle w:val="ListParagraph"/>
        <w:rPr>
          <w:rFonts w:ascii="Arial" w:hAnsi="Arial" w:cs="Arial"/>
          <w:b/>
          <w:lang w:val="es-419"/>
        </w:rPr>
      </w:pPr>
    </w:p>
    <w:p w14:paraId="329677A7" w14:textId="4A640662" w:rsidR="00E13D16" w:rsidRPr="00E13D16" w:rsidRDefault="0045156F" w:rsidP="00E13D16">
      <w:pPr>
        <w:pStyle w:val="ListParagraph"/>
        <w:numPr>
          <w:ilvl w:val="0"/>
          <w:numId w:val="6"/>
        </w:numPr>
        <w:jc w:val="both"/>
        <w:rPr>
          <w:rFonts w:ascii="Arial" w:hAnsi="Arial" w:cs="Arial"/>
          <w:lang w:val="es-419"/>
        </w:rPr>
      </w:pPr>
      <w:r w:rsidRPr="00E13D16">
        <w:rPr>
          <w:rFonts w:ascii="Arial" w:hAnsi="Arial" w:cs="Arial"/>
          <w:b/>
          <w:lang w:val="es-419"/>
        </w:rPr>
        <w:t>Capacitación para personas desempleadas.</w:t>
      </w:r>
      <w:r w:rsidRPr="00E13D16">
        <w:rPr>
          <w:rFonts w:ascii="Arial" w:hAnsi="Arial" w:cs="Arial"/>
          <w:lang w:val="es-419"/>
        </w:rPr>
        <w:t xml:space="preserve"> Subsidios monetarios para trabajadores desempleados, condicionados a que se registren, avancen y culminen programas de capacitación</w:t>
      </w:r>
      <w:r w:rsidR="00262056" w:rsidRPr="00E13D16">
        <w:rPr>
          <w:rFonts w:ascii="Arial" w:hAnsi="Arial" w:cs="Arial"/>
          <w:lang w:val="es-419"/>
        </w:rPr>
        <w:t xml:space="preserve"> en las habilidades más demandadas por los sectores que están generando empleo, así como también en </w:t>
      </w:r>
      <w:r w:rsidR="0048648B" w:rsidRPr="00E13D16">
        <w:rPr>
          <w:rFonts w:ascii="Arial" w:hAnsi="Arial" w:cs="Arial"/>
          <w:lang w:val="es-419"/>
        </w:rPr>
        <w:t xml:space="preserve">habilidades necesarias para </w:t>
      </w:r>
      <w:r w:rsidR="00977E3D" w:rsidRPr="00E13D16">
        <w:rPr>
          <w:rFonts w:ascii="Arial" w:hAnsi="Arial" w:cs="Arial"/>
          <w:lang w:val="es-419"/>
        </w:rPr>
        <w:t xml:space="preserve">desempeñarse como </w:t>
      </w:r>
      <w:r w:rsidR="00977E3D" w:rsidRPr="00E13D16">
        <w:rPr>
          <w:rFonts w:ascii="Arial" w:hAnsi="Arial" w:cs="Arial"/>
          <w:i/>
          <w:lang w:val="es-419"/>
        </w:rPr>
        <w:t>e-</w:t>
      </w:r>
      <w:proofErr w:type="spellStart"/>
      <w:r w:rsidR="00977E3D" w:rsidRPr="00E13D16">
        <w:rPr>
          <w:rFonts w:ascii="Arial" w:hAnsi="Arial" w:cs="Arial"/>
          <w:i/>
          <w:lang w:val="es-419"/>
        </w:rPr>
        <w:t>lancer</w:t>
      </w:r>
      <w:proofErr w:type="spellEnd"/>
      <w:r w:rsidR="00977E3D" w:rsidRPr="00E13D16">
        <w:rPr>
          <w:rFonts w:ascii="Arial" w:hAnsi="Arial" w:cs="Arial"/>
          <w:lang w:val="es-419"/>
        </w:rPr>
        <w:t xml:space="preserve"> en plataformas digitales</w:t>
      </w:r>
      <w:r w:rsidRPr="00E13D16">
        <w:rPr>
          <w:rFonts w:ascii="Arial" w:hAnsi="Arial" w:cs="Arial"/>
          <w:lang w:val="es-419"/>
        </w:rPr>
        <w:t xml:space="preserve">. Los subsidios se combinarán </w:t>
      </w:r>
      <w:r w:rsidRPr="00E13D16">
        <w:rPr>
          <w:rFonts w:ascii="Arial" w:hAnsi="Arial" w:cs="Arial"/>
          <w:lang w:val="es-ES_tradnl"/>
        </w:rPr>
        <w:t xml:space="preserve">con servicios de intermediación laboral para promover la reinserción. </w:t>
      </w:r>
    </w:p>
    <w:p w14:paraId="50280A43" w14:textId="77777777" w:rsidR="00E13D16" w:rsidRPr="00E13D16" w:rsidRDefault="00E13D16" w:rsidP="00E13D16">
      <w:pPr>
        <w:pStyle w:val="ListParagraph"/>
        <w:rPr>
          <w:rFonts w:ascii="Arial" w:hAnsi="Arial" w:cs="Arial"/>
          <w:lang w:val="es-419"/>
        </w:rPr>
      </w:pPr>
    </w:p>
    <w:p w14:paraId="51790A6C" w14:textId="32D6514C" w:rsidR="0045156F" w:rsidRPr="00E13D16" w:rsidRDefault="0045156F" w:rsidP="00E13D16">
      <w:pPr>
        <w:pStyle w:val="ListParagraph"/>
        <w:numPr>
          <w:ilvl w:val="0"/>
          <w:numId w:val="6"/>
        </w:numPr>
        <w:jc w:val="both"/>
        <w:rPr>
          <w:rFonts w:ascii="Arial" w:hAnsi="Arial" w:cs="Arial"/>
          <w:lang w:val="es-419"/>
        </w:rPr>
      </w:pPr>
      <w:r w:rsidRPr="00E13D16">
        <w:rPr>
          <w:rFonts w:ascii="Arial" w:hAnsi="Arial" w:cs="Arial"/>
          <w:lang w:val="es-419"/>
        </w:rPr>
        <w:t xml:space="preserve">Para ofrecer la formación, se desarrollarán </w:t>
      </w:r>
      <w:r w:rsidRPr="00E13D16">
        <w:rPr>
          <w:rFonts w:ascii="Arial" w:hAnsi="Arial" w:cs="Arial"/>
          <w:b/>
          <w:lang w:val="es-419"/>
        </w:rPr>
        <w:t>modalidades de formación ágil</w:t>
      </w:r>
      <w:r w:rsidRPr="00E13D16">
        <w:rPr>
          <w:rFonts w:ascii="Arial" w:hAnsi="Arial" w:cs="Arial"/>
          <w:lang w:val="es-419"/>
        </w:rPr>
        <w:t>, pero de alta calidad, aprovechando y apalancándose en la oferta existente en el mercado, evaluando el uso de plataformas de contenidos en línea, como Coursera, y</w:t>
      </w:r>
      <w:r w:rsidRPr="00E13D16">
        <w:rPr>
          <w:rFonts w:ascii="Arial" w:hAnsi="Arial" w:cs="Arial"/>
          <w:i/>
          <w:lang w:val="es-419"/>
        </w:rPr>
        <w:t xml:space="preserve"> </w:t>
      </w:r>
      <w:proofErr w:type="spellStart"/>
      <w:r w:rsidRPr="00E13D16">
        <w:rPr>
          <w:rFonts w:ascii="Arial" w:hAnsi="Arial" w:cs="Arial"/>
          <w:i/>
          <w:lang w:val="es-419"/>
        </w:rPr>
        <w:t>bootcamps</w:t>
      </w:r>
      <w:proofErr w:type="spellEnd"/>
      <w:r w:rsidRPr="00E13D16">
        <w:rPr>
          <w:rFonts w:ascii="Arial" w:hAnsi="Arial" w:cs="Arial"/>
          <w:lang w:val="es-419"/>
        </w:rPr>
        <w:t xml:space="preserve"> con las adaptaciones que las poblaciones objetivo requiere</w:t>
      </w:r>
      <w:r w:rsidRPr="00E13D16">
        <w:rPr>
          <w:rFonts w:ascii="Arial" w:hAnsi="Arial" w:cs="Arial"/>
          <w:i/>
          <w:lang w:val="es-419"/>
        </w:rPr>
        <w:t>.</w:t>
      </w:r>
      <w:r w:rsidRPr="002D035A">
        <w:rPr>
          <w:rStyle w:val="FootnoteReference"/>
          <w:rFonts w:ascii="Arial" w:hAnsi="Arial" w:cs="Arial"/>
          <w:lang w:val="es-EC"/>
        </w:rPr>
        <w:footnoteReference w:id="33"/>
      </w:r>
      <w:r w:rsidRPr="00E13D16">
        <w:rPr>
          <w:rFonts w:ascii="Arial" w:hAnsi="Arial" w:cs="Arial"/>
          <w:i/>
          <w:lang w:val="es-419"/>
        </w:rPr>
        <w:t xml:space="preserve"> </w:t>
      </w:r>
      <w:r w:rsidRPr="00E13D16">
        <w:rPr>
          <w:rFonts w:ascii="Arial" w:hAnsi="Arial" w:cs="Arial"/>
          <w:lang w:val="es-419"/>
        </w:rPr>
        <w:t xml:space="preserve">Para el despliegue de este tipo de iniciativa, ya se está trabajando con BID </w:t>
      </w:r>
      <w:proofErr w:type="spellStart"/>
      <w:r w:rsidRPr="00E13D16">
        <w:rPr>
          <w:rFonts w:ascii="Arial" w:hAnsi="Arial" w:cs="Arial"/>
          <w:lang w:val="es-419"/>
        </w:rPr>
        <w:t>Lab</w:t>
      </w:r>
      <w:proofErr w:type="spellEnd"/>
      <w:r w:rsidRPr="00E13D16">
        <w:rPr>
          <w:rFonts w:ascii="Arial" w:hAnsi="Arial" w:cs="Arial"/>
          <w:lang w:val="es-419"/>
        </w:rPr>
        <w:t xml:space="preserve"> en El Salvador para preparar el lado de la “oferta” y poder realizar una implementación más acotada y de mejor escala de acuerdo con la necesidad de El Salvador.</w:t>
      </w:r>
      <w:r w:rsidRPr="00E13D16">
        <w:rPr>
          <w:rFonts w:ascii="Arial" w:hAnsi="Arial" w:cs="Arial"/>
          <w:i/>
          <w:lang w:val="es-419"/>
        </w:rPr>
        <w:t xml:space="preserve"> </w:t>
      </w:r>
      <w:r w:rsidR="006B6B03" w:rsidRPr="00E13D16">
        <w:rPr>
          <w:rFonts w:ascii="Arial" w:hAnsi="Arial" w:cs="Arial"/>
          <w:lang w:val="es-419"/>
        </w:rPr>
        <w:t xml:space="preserve">Igualmente, a través de </w:t>
      </w:r>
      <w:r w:rsidR="00F559BC" w:rsidRPr="00E13D16">
        <w:rPr>
          <w:rFonts w:ascii="Arial" w:hAnsi="Arial" w:cs="Arial"/>
          <w:lang w:val="es-419"/>
        </w:rPr>
        <w:t>la CT RG-T3152 se está</w:t>
      </w:r>
      <w:r w:rsidR="00F559BC" w:rsidRPr="00E13D16">
        <w:rPr>
          <w:rFonts w:ascii="Arial" w:hAnsi="Arial" w:cs="Arial"/>
          <w:iCs/>
          <w:lang w:val="es-419"/>
        </w:rPr>
        <w:t xml:space="preserve"> </w:t>
      </w:r>
      <w:r w:rsidR="00C4707E" w:rsidRPr="00E13D16">
        <w:rPr>
          <w:rFonts w:ascii="Arial" w:hAnsi="Arial" w:cs="Arial"/>
          <w:iCs/>
          <w:lang w:val="es-419"/>
        </w:rPr>
        <w:t>desarrollando</w:t>
      </w:r>
      <w:r w:rsidR="00F559BC" w:rsidRPr="00E13D16">
        <w:rPr>
          <w:rFonts w:ascii="Arial" w:hAnsi="Arial" w:cs="Arial"/>
          <w:iCs/>
          <w:lang w:val="es-419"/>
        </w:rPr>
        <w:t xml:space="preserve"> un piloto </w:t>
      </w:r>
      <w:r w:rsidR="00C4707E" w:rsidRPr="00E13D16">
        <w:rPr>
          <w:rFonts w:ascii="Arial" w:hAnsi="Arial" w:cs="Arial"/>
          <w:iCs/>
          <w:lang w:val="es-419"/>
        </w:rPr>
        <w:t xml:space="preserve">en conjunto con el Ministerio de Economía para impulsar </w:t>
      </w:r>
      <w:r w:rsidR="00F559BC" w:rsidRPr="00E13D16">
        <w:rPr>
          <w:rFonts w:ascii="Arial" w:hAnsi="Arial" w:cs="Arial"/>
          <w:iCs/>
          <w:lang w:val="es-419"/>
        </w:rPr>
        <w:t xml:space="preserve">capacitación en </w:t>
      </w:r>
      <w:r w:rsidR="00F17324" w:rsidRPr="00E13D16">
        <w:rPr>
          <w:rFonts w:ascii="Arial" w:hAnsi="Arial" w:cs="Arial"/>
          <w:iCs/>
          <w:lang w:val="es-419"/>
        </w:rPr>
        <w:t xml:space="preserve">la metodología de </w:t>
      </w:r>
      <w:r w:rsidR="00F17324" w:rsidRPr="00E13D16">
        <w:rPr>
          <w:rFonts w:ascii="Arial" w:hAnsi="Arial" w:cs="Arial"/>
          <w:i/>
          <w:lang w:val="es-419"/>
        </w:rPr>
        <w:t>e-</w:t>
      </w:r>
      <w:proofErr w:type="spellStart"/>
      <w:r w:rsidR="00F17324" w:rsidRPr="00E13D16">
        <w:rPr>
          <w:rFonts w:ascii="Arial" w:hAnsi="Arial" w:cs="Arial"/>
          <w:i/>
          <w:lang w:val="es-419"/>
        </w:rPr>
        <w:t>lancing</w:t>
      </w:r>
      <w:proofErr w:type="spellEnd"/>
      <w:r w:rsidR="00F17324" w:rsidRPr="00E13D16">
        <w:rPr>
          <w:rFonts w:ascii="Arial" w:hAnsi="Arial" w:cs="Arial"/>
          <w:iCs/>
          <w:lang w:val="es-419"/>
        </w:rPr>
        <w:t>.</w:t>
      </w:r>
      <w:r w:rsidR="00F559BC" w:rsidRPr="00E13D16">
        <w:rPr>
          <w:rFonts w:ascii="Arial" w:hAnsi="Arial" w:cs="Arial"/>
          <w:i/>
          <w:lang w:val="es-419"/>
        </w:rPr>
        <w:t xml:space="preserve"> </w:t>
      </w:r>
    </w:p>
    <w:p w14:paraId="242B979D" w14:textId="77777777" w:rsidR="00E13D16" w:rsidRPr="00E13D16" w:rsidRDefault="00E13D16" w:rsidP="00E13D16">
      <w:pPr>
        <w:jc w:val="both"/>
        <w:rPr>
          <w:rFonts w:ascii="Arial" w:hAnsi="Arial" w:cs="Arial"/>
          <w:lang w:val="es-419"/>
        </w:rPr>
      </w:pPr>
    </w:p>
    <w:p w14:paraId="2B91B963" w14:textId="77777777" w:rsidR="0045156F" w:rsidRPr="002D035A" w:rsidRDefault="0045156F" w:rsidP="00E13D16">
      <w:pPr>
        <w:pStyle w:val="ListParagraph"/>
        <w:numPr>
          <w:ilvl w:val="0"/>
          <w:numId w:val="32"/>
        </w:numPr>
        <w:spacing w:line="240" w:lineRule="auto"/>
        <w:contextualSpacing w:val="0"/>
        <w:jc w:val="both"/>
        <w:rPr>
          <w:rFonts w:ascii="Arial" w:hAnsi="Arial" w:cs="Arial"/>
          <w:b/>
          <w:i/>
          <w:lang w:val="es-419"/>
        </w:rPr>
      </w:pPr>
      <w:r w:rsidRPr="002D035A">
        <w:rPr>
          <w:rFonts w:ascii="Arial" w:hAnsi="Arial" w:cs="Arial"/>
          <w:b/>
          <w:i/>
          <w:lang w:val="es-419"/>
        </w:rPr>
        <w:t xml:space="preserve">Apoyo a la liquidez y la reconversión de empresas </w:t>
      </w:r>
    </w:p>
    <w:p w14:paraId="1081D0E0" w14:textId="03332FF2" w:rsidR="00E13D16" w:rsidRDefault="0045156F" w:rsidP="00E13D16">
      <w:pPr>
        <w:pStyle w:val="ListParagraph"/>
        <w:numPr>
          <w:ilvl w:val="0"/>
          <w:numId w:val="6"/>
        </w:numPr>
        <w:jc w:val="both"/>
        <w:rPr>
          <w:rFonts w:ascii="Arial" w:hAnsi="Arial" w:cs="Arial"/>
          <w:lang w:val="es-EC"/>
        </w:rPr>
      </w:pPr>
      <w:r w:rsidRPr="002D035A">
        <w:rPr>
          <w:rFonts w:ascii="Arial" w:hAnsi="Arial" w:cs="Arial"/>
          <w:b/>
          <w:u w:val="single"/>
          <w:lang w:val="es-EC"/>
        </w:rPr>
        <w:t>Objetivos:</w:t>
      </w:r>
      <w:r w:rsidRPr="002D035A">
        <w:rPr>
          <w:rFonts w:ascii="Arial" w:hAnsi="Arial" w:cs="Arial"/>
          <w:lang w:val="es-EC"/>
        </w:rPr>
        <w:t xml:space="preserve"> (a) Apoyar el tejido productivo y </w:t>
      </w:r>
      <w:r w:rsidRPr="002D035A">
        <w:rPr>
          <w:rFonts w:ascii="Arial" w:hAnsi="Arial" w:cs="Arial"/>
          <w:lang w:val="es-419"/>
        </w:rPr>
        <w:t>promover la recuperación empresarial, ayudando</w:t>
      </w:r>
      <w:r w:rsidRPr="002D035A">
        <w:rPr>
          <w:rFonts w:ascii="Arial" w:hAnsi="Arial" w:cs="Arial"/>
          <w:lang w:val="es-EC"/>
        </w:rPr>
        <w:t xml:space="preserve"> a las empresas a </w:t>
      </w:r>
      <w:r w:rsidRPr="00E13D16">
        <w:rPr>
          <w:rFonts w:ascii="Arial" w:hAnsi="Arial" w:cs="Arial"/>
          <w:lang w:val="es-419"/>
        </w:rPr>
        <w:t>repensarse</w:t>
      </w:r>
      <w:r w:rsidRPr="002D035A">
        <w:rPr>
          <w:rFonts w:ascii="Arial" w:hAnsi="Arial" w:cs="Arial"/>
          <w:lang w:val="es-EC"/>
        </w:rPr>
        <w:t xml:space="preserve"> para adaptarse a la nueva normalidad mediante herramientas de </w:t>
      </w:r>
      <w:r w:rsidRPr="002D035A">
        <w:rPr>
          <w:rFonts w:ascii="Arial" w:hAnsi="Arial" w:cs="Arial"/>
          <w:lang w:val="es-419"/>
        </w:rPr>
        <w:t xml:space="preserve">gestión del cambio aplicadas dinámicamente; </w:t>
      </w:r>
      <w:r w:rsidRPr="002D035A">
        <w:rPr>
          <w:rFonts w:ascii="Arial" w:hAnsi="Arial" w:cs="Arial"/>
          <w:lang w:val="es-EC"/>
        </w:rPr>
        <w:t xml:space="preserve">(b) Promover la creación </w:t>
      </w:r>
      <w:r w:rsidR="000C099D">
        <w:rPr>
          <w:rFonts w:ascii="Arial" w:hAnsi="Arial" w:cs="Arial"/>
          <w:lang w:val="es-EC"/>
        </w:rPr>
        <w:t xml:space="preserve">o retención </w:t>
      </w:r>
      <w:r w:rsidRPr="002D035A">
        <w:rPr>
          <w:rFonts w:ascii="Arial" w:hAnsi="Arial" w:cs="Arial"/>
          <w:lang w:val="es-EC"/>
        </w:rPr>
        <w:t xml:space="preserve">de empleo: (c) Apoyar la liquidez de las empresas con mecanismos innovadores de la máxima celeridad. </w:t>
      </w:r>
    </w:p>
    <w:p w14:paraId="19A60D83" w14:textId="77777777" w:rsidR="00E13D16" w:rsidRPr="00E13D16" w:rsidRDefault="00E13D16" w:rsidP="00E13D16">
      <w:pPr>
        <w:pStyle w:val="ListParagraph"/>
        <w:ind w:left="360"/>
        <w:jc w:val="both"/>
        <w:rPr>
          <w:rFonts w:ascii="Arial" w:hAnsi="Arial" w:cs="Arial"/>
          <w:lang w:val="es-EC"/>
        </w:rPr>
      </w:pPr>
    </w:p>
    <w:p w14:paraId="5F36E6E8" w14:textId="22CB82F6" w:rsidR="00E13D16" w:rsidRPr="00E13D16" w:rsidRDefault="0045156F" w:rsidP="00E13D16">
      <w:pPr>
        <w:pStyle w:val="ListParagraph"/>
        <w:numPr>
          <w:ilvl w:val="0"/>
          <w:numId w:val="6"/>
        </w:numPr>
        <w:jc w:val="both"/>
        <w:rPr>
          <w:rFonts w:ascii="Arial" w:hAnsi="Arial" w:cs="Arial"/>
          <w:lang w:val="es-EC"/>
        </w:rPr>
      </w:pPr>
      <w:r w:rsidRPr="00E13D16">
        <w:rPr>
          <w:rFonts w:ascii="Arial" w:hAnsi="Arial" w:cs="Arial"/>
          <w:b/>
          <w:lang w:val="es-419"/>
        </w:rPr>
        <w:lastRenderedPageBreak/>
        <w:t xml:space="preserve">Apoyo de reingeniería de procesos para que las empresas adapten sus operaciones a la nueva normalidad, sujeto a que creen puestos de trabajo (o a que retengan a sus empleados originales, según corresponda). </w:t>
      </w:r>
      <w:r w:rsidRPr="00E13D16">
        <w:rPr>
          <w:rFonts w:ascii="Arial" w:hAnsi="Arial" w:cs="Arial"/>
          <w:lang w:val="es-419"/>
        </w:rPr>
        <w:t>El foco de esta intervención será apoyar a las empresas a gestionar el cambio, lo cual incluye una amplia gama de apoyos gerenciales, administrativos y de reformulación de su modo de operación. Los apoyos a las empresas estarán sujetos a que se creen nuevos empleos y vendrán acompañados de apoyo para la</w:t>
      </w:r>
      <w:r w:rsidRPr="00E13D16">
        <w:rPr>
          <w:rFonts w:ascii="Arial" w:hAnsi="Arial" w:cs="Arial"/>
          <w:lang w:val="es-EC"/>
        </w:rPr>
        <w:t xml:space="preserve"> capacitación de los nuevos trabajadores en las tareas y ocupaciones que surgen como resultado de la reinvención de la empresa. Asimismo, se podría considerar apoyo a las empresas en sus transformaciones digitales, incluida la ayuda a los propietarios de empresas más pequeñas a adoptar sistemas de pagos electrónicos.  El mecanismo de entrega de los apoyos serán fondos concursables, que deberán pensarse de forma tal que su ejecución sea muy ágil y la entrega de recursos casi inmediata a la aprobación de la propuesta. Una alternativa sería que estas intervenciones de reingeniería se canalicen a través de </w:t>
      </w:r>
      <w:r w:rsidR="000B4543">
        <w:rPr>
          <w:rFonts w:ascii="Arial" w:hAnsi="Arial" w:cs="Arial"/>
          <w:lang w:val="es-EC"/>
        </w:rPr>
        <w:t>préstamos</w:t>
      </w:r>
      <w:r w:rsidRPr="00E13D16">
        <w:rPr>
          <w:rFonts w:ascii="Arial" w:hAnsi="Arial" w:cs="Arial"/>
          <w:lang w:val="es-419"/>
        </w:rPr>
        <w:t xml:space="preserve"> ofrecidos por parte de bancos de segundo piso con garantía del Estado. Para iniciativas como esta, se estará trabajando con socios internos del Banco</w:t>
      </w:r>
      <w:r w:rsidR="00C42D32">
        <w:rPr>
          <w:rStyle w:val="FootnoteReference"/>
          <w:rFonts w:ascii="Arial" w:hAnsi="Arial" w:cs="Arial"/>
          <w:lang w:val="es-419"/>
        </w:rPr>
        <w:footnoteReference w:id="34"/>
      </w:r>
      <w:r w:rsidRPr="00E13D16">
        <w:rPr>
          <w:rFonts w:ascii="Arial" w:hAnsi="Arial" w:cs="Arial"/>
          <w:lang w:val="es-419"/>
        </w:rPr>
        <w:t xml:space="preserve"> que traen a la propuesta el </w:t>
      </w:r>
      <w:proofErr w:type="spellStart"/>
      <w:r w:rsidRPr="00E13D16">
        <w:rPr>
          <w:rFonts w:ascii="Arial" w:hAnsi="Arial" w:cs="Arial"/>
          <w:i/>
          <w:lang w:val="es-419"/>
        </w:rPr>
        <w:t>expertise</w:t>
      </w:r>
      <w:proofErr w:type="spellEnd"/>
      <w:r w:rsidRPr="00E13D16">
        <w:rPr>
          <w:rFonts w:ascii="Arial" w:hAnsi="Arial" w:cs="Arial"/>
          <w:lang w:val="es-419"/>
        </w:rPr>
        <w:t xml:space="preserve"> de los mercados internacionales y como estos están teniendo impacto en las empresas en El Salvador y los empleos actuales. Asimismo, este </w:t>
      </w:r>
      <w:proofErr w:type="spellStart"/>
      <w:r w:rsidRPr="00E13D16">
        <w:rPr>
          <w:rFonts w:ascii="Arial" w:hAnsi="Arial" w:cs="Arial"/>
          <w:i/>
          <w:lang w:val="es-419"/>
        </w:rPr>
        <w:t>partnership</w:t>
      </w:r>
      <w:proofErr w:type="spellEnd"/>
      <w:r w:rsidRPr="00E13D16">
        <w:rPr>
          <w:rFonts w:ascii="Arial" w:hAnsi="Arial" w:cs="Arial"/>
          <w:lang w:val="es-419"/>
        </w:rPr>
        <w:t xml:space="preserve"> proporciona la oportunidad de poder acotar las intervenciones a nivel de empresa con una visión de empleo a más largo plazo. </w:t>
      </w:r>
    </w:p>
    <w:p w14:paraId="6EA63435" w14:textId="77777777" w:rsidR="00E13D16" w:rsidRPr="00E13D16" w:rsidRDefault="00E13D16" w:rsidP="00E13D16">
      <w:pPr>
        <w:pStyle w:val="ListParagraph"/>
        <w:ind w:left="360"/>
        <w:jc w:val="both"/>
        <w:rPr>
          <w:rFonts w:ascii="Arial" w:hAnsi="Arial" w:cs="Arial"/>
          <w:lang w:val="es-EC"/>
        </w:rPr>
      </w:pPr>
    </w:p>
    <w:p w14:paraId="584541B3" w14:textId="77777777" w:rsidR="00AC5C4E" w:rsidRPr="00D93A60" w:rsidRDefault="0045156F" w:rsidP="00AC5C4E">
      <w:pPr>
        <w:pStyle w:val="ListParagraph"/>
        <w:numPr>
          <w:ilvl w:val="0"/>
          <w:numId w:val="6"/>
        </w:numPr>
        <w:jc w:val="both"/>
        <w:rPr>
          <w:rFonts w:ascii="Arial" w:hAnsi="Arial" w:cs="Arial"/>
          <w:lang w:val="es-ES_tradnl"/>
        </w:rPr>
      </w:pPr>
      <w:r w:rsidRPr="00E13D16">
        <w:rPr>
          <w:rFonts w:ascii="Arial" w:hAnsi="Arial" w:cs="Arial"/>
          <w:b/>
          <w:lang w:val="es-419"/>
        </w:rPr>
        <w:t xml:space="preserve">Aplazamientos de las contribuciones de la seguridad social financiados con préstamos del BID al gobierno o a las entidades de seguridad social con garantía del Estado. </w:t>
      </w:r>
      <w:r w:rsidRPr="00E13D16">
        <w:rPr>
          <w:rFonts w:ascii="Arial" w:hAnsi="Arial" w:cs="Arial"/>
          <w:lang w:val="es-ES_tradnl"/>
        </w:rPr>
        <w:t>Reducción de cotizaciones sociales en el corto plazo y desarrollo de una senda de medidas para llegar a mejores equilibrios en los mercados de trabajo en el mediano plazo. Esto podrá contemplar cambio de fuentes de financiamiento de los seguros sociales, así como el monto total de las mismas. El rol que podría jugar el BID sería de financiamiento de esas cotizaciones sociales por un tiempo determinado. Este apoyo estará diseñado para que los países no vieran reflejados estos subsidios en sus déficits fiscales. Dos maneras de hacerlo: (i) Que el BID preste directamente (con garantía estatal) a las instituciones de seguridad social afectadas por un flujo de caja insuficiente al perderse las cotizaciones subsidiadas, (</w:t>
      </w:r>
      <w:proofErr w:type="spellStart"/>
      <w:r w:rsidRPr="00E13D16">
        <w:rPr>
          <w:rFonts w:ascii="Arial" w:hAnsi="Arial" w:cs="Arial"/>
          <w:lang w:val="es-ES_tradnl"/>
        </w:rPr>
        <w:t>ii</w:t>
      </w:r>
      <w:proofErr w:type="spellEnd"/>
      <w:r w:rsidRPr="00E13D16">
        <w:rPr>
          <w:rFonts w:ascii="Arial" w:hAnsi="Arial" w:cs="Arial"/>
          <w:lang w:val="es-ES_tradnl"/>
        </w:rPr>
        <w:t>) Que el Estado se endeude y le preste fondos directamente a las entidades que administran los seguros sociales para equilibrar las necesidades de caja.</w:t>
      </w:r>
      <w:r w:rsidRPr="002D035A">
        <w:rPr>
          <w:rStyle w:val="FootnoteReference"/>
          <w:rFonts w:ascii="Arial" w:hAnsi="Arial" w:cs="Arial"/>
          <w:lang w:val="es-ES_tradnl"/>
        </w:rPr>
        <w:footnoteReference w:id="35"/>
      </w:r>
      <w:r w:rsidRPr="00E13D16">
        <w:rPr>
          <w:rFonts w:ascii="Arial" w:hAnsi="Arial" w:cs="Arial"/>
          <w:lang w:val="es-ES_tradnl"/>
        </w:rPr>
        <w:t xml:space="preserve"> </w:t>
      </w:r>
    </w:p>
    <w:p w14:paraId="0F62E98C" w14:textId="77777777" w:rsidR="00AC5C4E" w:rsidRPr="00AC5C4E" w:rsidRDefault="00AC5C4E" w:rsidP="00AC5C4E">
      <w:pPr>
        <w:pStyle w:val="ListParagraph"/>
        <w:rPr>
          <w:rFonts w:ascii="Arial" w:hAnsi="Arial" w:cs="Arial"/>
          <w:lang w:val="es-EC"/>
        </w:rPr>
      </w:pPr>
    </w:p>
    <w:p w14:paraId="73F64DAF" w14:textId="77777777" w:rsidR="0045156F" w:rsidRPr="002D035A" w:rsidRDefault="0045156F" w:rsidP="00FA7F2E">
      <w:pPr>
        <w:pStyle w:val="ListParagraph"/>
        <w:numPr>
          <w:ilvl w:val="0"/>
          <w:numId w:val="32"/>
        </w:numPr>
        <w:spacing w:line="240" w:lineRule="auto"/>
        <w:contextualSpacing w:val="0"/>
        <w:jc w:val="both"/>
        <w:rPr>
          <w:rFonts w:ascii="Arial" w:hAnsi="Arial" w:cs="Arial"/>
          <w:b/>
          <w:i/>
          <w:lang w:val="es-419"/>
        </w:rPr>
      </w:pPr>
      <w:r w:rsidRPr="002D035A">
        <w:rPr>
          <w:rFonts w:ascii="Arial" w:hAnsi="Arial" w:cs="Arial"/>
          <w:b/>
          <w:i/>
          <w:lang w:val="es-419"/>
        </w:rPr>
        <w:t xml:space="preserve">Programas de empleo temporal </w:t>
      </w:r>
    </w:p>
    <w:p w14:paraId="4B0F34B9" w14:textId="77777777" w:rsidR="00AC5C4E" w:rsidRPr="00AC5C4E" w:rsidRDefault="0045156F" w:rsidP="00AC5C4E">
      <w:pPr>
        <w:pStyle w:val="ListParagraph"/>
        <w:numPr>
          <w:ilvl w:val="0"/>
          <w:numId w:val="6"/>
        </w:numPr>
        <w:jc w:val="both"/>
        <w:rPr>
          <w:rFonts w:ascii="Arial" w:hAnsi="Arial" w:cs="Arial"/>
          <w:lang w:val="es-EC"/>
        </w:rPr>
      </w:pPr>
      <w:r w:rsidRPr="002D035A">
        <w:rPr>
          <w:rFonts w:ascii="Arial" w:hAnsi="Arial" w:cs="Arial"/>
          <w:b/>
          <w:u w:val="single"/>
          <w:lang w:val="es-419"/>
        </w:rPr>
        <w:t>Objetivos:</w:t>
      </w:r>
      <w:r w:rsidRPr="002D035A">
        <w:rPr>
          <w:rFonts w:ascii="Arial" w:hAnsi="Arial" w:cs="Arial"/>
          <w:b/>
          <w:lang w:val="es-419"/>
        </w:rPr>
        <w:t xml:space="preserve"> </w:t>
      </w:r>
      <w:r w:rsidRPr="002D035A">
        <w:rPr>
          <w:rFonts w:ascii="Arial" w:hAnsi="Arial" w:cs="Arial"/>
          <w:lang w:val="es-419"/>
        </w:rPr>
        <w:t>(a) Asegurar un ingreso para trabajadores vulnerables; (b) Proveer capacitación en habilidades emergentes como resultado de COVID-19, que permita a la persona reintegrarse al mundo laboral después del programa; (c) Impulsar la recuperación económica; (d) construir infraestructura necesaria.</w:t>
      </w:r>
    </w:p>
    <w:p w14:paraId="641B4F34" w14:textId="77777777" w:rsidR="00AC5C4E" w:rsidRPr="00AC5C4E" w:rsidRDefault="00AC5C4E" w:rsidP="00AC5C4E">
      <w:pPr>
        <w:pStyle w:val="ListParagraph"/>
        <w:ind w:left="360"/>
        <w:jc w:val="both"/>
        <w:rPr>
          <w:rFonts w:ascii="Arial" w:hAnsi="Arial" w:cs="Arial"/>
          <w:lang w:val="es-EC"/>
        </w:rPr>
      </w:pPr>
    </w:p>
    <w:p w14:paraId="6E1369CA" w14:textId="61A5F68A" w:rsidR="000C22D3" w:rsidRDefault="0045156F" w:rsidP="000C22D3">
      <w:pPr>
        <w:pStyle w:val="ListParagraph"/>
        <w:numPr>
          <w:ilvl w:val="0"/>
          <w:numId w:val="6"/>
        </w:numPr>
        <w:jc w:val="both"/>
        <w:rPr>
          <w:rFonts w:ascii="Arial" w:hAnsi="Arial" w:cs="Arial"/>
          <w:lang w:val="es-EC"/>
        </w:rPr>
      </w:pPr>
      <w:r w:rsidRPr="00AC5C4E">
        <w:rPr>
          <w:rFonts w:ascii="Arial" w:hAnsi="Arial" w:cs="Arial"/>
          <w:b/>
          <w:lang w:val="es-419"/>
        </w:rPr>
        <w:t>Programas de empleo temporal en el sector público y/o privado</w:t>
      </w:r>
      <w:r w:rsidRPr="00AC5C4E">
        <w:rPr>
          <w:rFonts w:ascii="Arial" w:hAnsi="Arial" w:cs="Arial"/>
          <w:lang w:val="es-419"/>
        </w:rPr>
        <w:t xml:space="preserve">. </w:t>
      </w:r>
      <w:r w:rsidR="00AC5C4E">
        <w:rPr>
          <w:rFonts w:ascii="Arial" w:hAnsi="Arial" w:cs="Arial"/>
          <w:lang w:val="es-419"/>
        </w:rPr>
        <w:t>Contratación</w:t>
      </w:r>
      <w:r w:rsidRPr="00AC5C4E">
        <w:rPr>
          <w:rFonts w:ascii="Arial" w:hAnsi="Arial" w:cs="Arial"/>
          <w:lang w:val="es-EC"/>
        </w:rPr>
        <w:t xml:space="preserve"> de trabajadores vulnerables de forma temporal, por parte del sector público y/o privado, para </w:t>
      </w:r>
      <w:r w:rsidRPr="00AC5C4E">
        <w:rPr>
          <w:rFonts w:ascii="Arial" w:hAnsi="Arial" w:cs="Arial"/>
          <w:lang w:val="es-EC"/>
        </w:rPr>
        <w:lastRenderedPageBreak/>
        <w:t xml:space="preserve">brindarles un ingreso y capacitación relevante certificable que les permita emplearse al culminar el programa. Podría ser en la construcción de infraestructuras necesarias para reabrir la economía (como obras de agua y saneamiento, transporte, reconversión de espacios de trabajo, centros de salud y escuelas), o en infraestructura para promover la transformación digital. </w:t>
      </w:r>
    </w:p>
    <w:p w14:paraId="456A6ADE" w14:textId="77777777" w:rsidR="005549E9" w:rsidRPr="005549E9" w:rsidRDefault="005549E9" w:rsidP="005549E9">
      <w:pPr>
        <w:pStyle w:val="ListParagraph"/>
        <w:rPr>
          <w:rFonts w:ascii="Arial" w:hAnsi="Arial" w:cs="Arial"/>
          <w:lang w:val="es-EC"/>
        </w:rPr>
      </w:pPr>
    </w:p>
    <w:p w14:paraId="376D1034" w14:textId="77777777" w:rsidR="000C22D3" w:rsidRPr="00AC5C4E" w:rsidRDefault="000C22D3" w:rsidP="000C22D3">
      <w:pPr>
        <w:pStyle w:val="ListParagraph"/>
        <w:ind w:left="360"/>
        <w:jc w:val="both"/>
        <w:rPr>
          <w:rFonts w:ascii="Arial" w:hAnsi="Arial" w:cs="Arial"/>
          <w:lang w:val="es-EC"/>
        </w:rPr>
      </w:pPr>
    </w:p>
    <w:p w14:paraId="010A06B9" w14:textId="200B2579" w:rsidR="00D46E20" w:rsidRDefault="007F2D2F" w:rsidP="00D46E20">
      <w:pPr>
        <w:pStyle w:val="ListParagraph"/>
        <w:numPr>
          <w:ilvl w:val="0"/>
          <w:numId w:val="24"/>
        </w:numPr>
        <w:jc w:val="both"/>
        <w:rPr>
          <w:rFonts w:ascii="Arial" w:hAnsi="Arial" w:cs="Arial"/>
          <w:b/>
          <w:lang w:val="es-ES_tradnl"/>
        </w:rPr>
      </w:pPr>
      <w:r>
        <w:rPr>
          <w:rFonts w:ascii="Arial" w:hAnsi="Arial" w:cs="Arial"/>
          <w:b/>
          <w:lang w:val="es-ES_tradnl"/>
        </w:rPr>
        <w:t>C</w:t>
      </w:r>
      <w:r w:rsidR="00D46E20" w:rsidRPr="00D46E20">
        <w:rPr>
          <w:rFonts w:ascii="Arial" w:hAnsi="Arial" w:cs="Arial"/>
          <w:b/>
          <w:lang w:val="es-ES_tradnl"/>
        </w:rPr>
        <w:t>umplimiento de los criterios de elegibilidad de la línea CCLIP</w:t>
      </w:r>
    </w:p>
    <w:p w14:paraId="17959D3B" w14:textId="77777777" w:rsidR="000C22D3" w:rsidRPr="00D46E20" w:rsidRDefault="000C22D3" w:rsidP="000C22D3">
      <w:pPr>
        <w:pStyle w:val="ListParagraph"/>
        <w:ind w:left="1080"/>
        <w:jc w:val="both"/>
        <w:rPr>
          <w:rFonts w:ascii="Arial" w:hAnsi="Arial" w:cs="Arial"/>
          <w:b/>
          <w:lang w:val="es-ES_tradnl"/>
        </w:rPr>
      </w:pPr>
    </w:p>
    <w:p w14:paraId="28A9CE94" w14:textId="44D36C70" w:rsidR="00D46E20" w:rsidRDefault="00D46E20" w:rsidP="000C22D3">
      <w:pPr>
        <w:pStyle w:val="ListParagraph"/>
        <w:numPr>
          <w:ilvl w:val="0"/>
          <w:numId w:val="6"/>
        </w:numPr>
        <w:jc w:val="both"/>
        <w:rPr>
          <w:rFonts w:ascii="Arial" w:hAnsi="Arial" w:cs="Arial"/>
          <w:lang w:val="es-ES_tradnl"/>
        </w:rPr>
      </w:pPr>
      <w:r w:rsidRPr="000C22D3">
        <w:rPr>
          <w:rFonts w:ascii="Arial" w:hAnsi="Arial" w:cs="Arial"/>
          <w:lang w:val="es-ES_tradnl"/>
        </w:rPr>
        <w:t xml:space="preserve">El objetivo de la Línea - el desarrollo del capital humano - figura entre las prioridades de la Estrategia del Banco con el País (EBP) 2015-2019 y se anticipa </w:t>
      </w:r>
      <w:r w:rsidRPr="000C22D3">
        <w:rPr>
          <w:rFonts w:ascii="Arial" w:hAnsi="Arial" w:cs="Arial"/>
          <w:lang w:val="es-EC"/>
        </w:rPr>
        <w:t>seguirá</w:t>
      </w:r>
      <w:r w:rsidRPr="000C22D3">
        <w:rPr>
          <w:rFonts w:ascii="Arial" w:hAnsi="Arial" w:cs="Arial"/>
          <w:lang w:val="es-ES_tradnl"/>
        </w:rPr>
        <w:t xml:space="preserve"> siendo un área prioritaria en la nueva Estrategia de País en preparación. La CCLIP contribuirá al logro de los objetivos de largo plazo asociados a los planes nacionales de mejorar el capital humano en los sectores educación y formación para el trabajo</w:t>
      </w:r>
      <w:r w:rsidR="005549E9">
        <w:rPr>
          <w:rFonts w:ascii="Arial" w:hAnsi="Arial" w:cs="Arial"/>
          <w:lang w:val="es-ES_tradnl"/>
        </w:rPr>
        <w:t>.</w:t>
      </w:r>
    </w:p>
    <w:p w14:paraId="22835C52" w14:textId="77777777" w:rsidR="00472218" w:rsidRDefault="00472218" w:rsidP="00472218">
      <w:pPr>
        <w:pStyle w:val="ListParagraph"/>
        <w:ind w:left="360"/>
        <w:jc w:val="both"/>
        <w:rPr>
          <w:rFonts w:ascii="Arial" w:hAnsi="Arial" w:cs="Arial"/>
          <w:lang w:val="es-ES_tradnl"/>
        </w:rPr>
      </w:pPr>
    </w:p>
    <w:p w14:paraId="7DF27B5F" w14:textId="254CA6D6" w:rsidR="00472218" w:rsidRDefault="00472218" w:rsidP="000C22D3">
      <w:pPr>
        <w:pStyle w:val="ListParagraph"/>
        <w:numPr>
          <w:ilvl w:val="0"/>
          <w:numId w:val="6"/>
        </w:numPr>
        <w:jc w:val="both"/>
        <w:rPr>
          <w:rFonts w:ascii="Arial" w:hAnsi="Arial" w:cs="Arial"/>
          <w:lang w:val="es-ES_tradnl"/>
        </w:rPr>
      </w:pPr>
      <w:r w:rsidRPr="00472218">
        <w:rPr>
          <w:rFonts w:ascii="Arial" w:hAnsi="Arial" w:cs="Arial"/>
          <w:lang w:val="es-ES_tradnl"/>
        </w:rPr>
        <w:t>La naturaleza de las estrategias de educación y formación para el trabajo es sustancialmente distinta y, como tal, su ritmo de ejecución no necesariamente coincidirá. Por ello, la CCLIP será instrumentada a través de la Modalidad Multisectorial II, conforme a las modificaciones aprobadas para las CCLIP en octubre de 2019 (GN-2246-13)</w:t>
      </w:r>
      <w:r w:rsidR="00034F0C">
        <w:rPr>
          <w:rStyle w:val="FootnoteReference"/>
          <w:rFonts w:ascii="Arial" w:hAnsi="Arial" w:cs="Arial"/>
          <w:lang w:val="es-ES_tradnl"/>
        </w:rPr>
        <w:footnoteReference w:id="36"/>
      </w:r>
      <w:r w:rsidRPr="00472218">
        <w:rPr>
          <w:rFonts w:ascii="Arial" w:hAnsi="Arial" w:cs="Arial"/>
          <w:lang w:val="es-ES_tradnl"/>
        </w:rPr>
        <w:t>. Esta modalidad permitirá promover la necesaria coordinación entre dos sectores con dos organismos ejecutores distintos y, al mismo tiempo, que un ministerio esté en disponibilidad de continuar con nuevas operaciones, previo cumplimiento de las condiciones de las políticas del Banco, independientemente del ritmo de ejecución del otro ministerio</w:t>
      </w:r>
      <w:r w:rsidR="00D757FB">
        <w:rPr>
          <w:rStyle w:val="FootnoteReference"/>
          <w:rFonts w:ascii="Arial" w:hAnsi="Arial" w:cs="Arial"/>
          <w:lang w:val="es-ES_tradnl"/>
        </w:rPr>
        <w:footnoteReference w:id="37"/>
      </w:r>
      <w:r w:rsidRPr="00472218">
        <w:rPr>
          <w:rFonts w:ascii="Arial" w:hAnsi="Arial" w:cs="Arial"/>
          <w:lang w:val="es-ES_tradnl"/>
        </w:rPr>
        <w:t>.</w:t>
      </w:r>
    </w:p>
    <w:p w14:paraId="4EBC4FEE" w14:textId="77777777" w:rsidR="005549E9" w:rsidRPr="000C22D3" w:rsidRDefault="005549E9" w:rsidP="005549E9">
      <w:pPr>
        <w:pStyle w:val="ListParagraph"/>
        <w:ind w:left="360"/>
        <w:jc w:val="both"/>
        <w:rPr>
          <w:rFonts w:ascii="Arial" w:hAnsi="Arial" w:cs="Arial"/>
          <w:lang w:val="es-ES_tradnl"/>
        </w:rPr>
      </w:pPr>
    </w:p>
    <w:p w14:paraId="1566D178" w14:textId="77777777" w:rsidR="00D46E20" w:rsidRPr="00D46E20" w:rsidRDefault="00D46E20" w:rsidP="00D46E20">
      <w:pPr>
        <w:pStyle w:val="ListParagraph"/>
        <w:spacing w:before="360" w:after="120"/>
        <w:jc w:val="both"/>
        <w:rPr>
          <w:rFonts w:ascii="Arial" w:hAnsi="Arial" w:cs="Arial"/>
          <w:lang w:val="es-ES_tradnl"/>
        </w:rPr>
      </w:pPr>
    </w:p>
    <w:p w14:paraId="247EA9EF" w14:textId="77777777" w:rsidR="00D46E20" w:rsidRDefault="00D46E20" w:rsidP="000C22D3">
      <w:pPr>
        <w:pStyle w:val="ListParagraph"/>
        <w:numPr>
          <w:ilvl w:val="0"/>
          <w:numId w:val="24"/>
        </w:numPr>
        <w:jc w:val="both"/>
        <w:rPr>
          <w:rFonts w:ascii="Arial" w:hAnsi="Arial" w:cs="Arial"/>
          <w:b/>
          <w:lang w:val="es-ES_tradnl"/>
        </w:rPr>
      </w:pPr>
      <w:r w:rsidRPr="000C22D3">
        <w:rPr>
          <w:rFonts w:ascii="Arial" w:hAnsi="Arial" w:cs="Arial"/>
          <w:b/>
          <w:lang w:val="es-ES_tradnl"/>
        </w:rPr>
        <w:t>Organismos ejecutores seleccionados</w:t>
      </w:r>
    </w:p>
    <w:p w14:paraId="11AA156C" w14:textId="77777777" w:rsidR="000C22D3" w:rsidRPr="000C22D3" w:rsidRDefault="000C22D3" w:rsidP="000C22D3">
      <w:pPr>
        <w:pStyle w:val="ListParagraph"/>
        <w:ind w:left="1080"/>
        <w:jc w:val="both"/>
        <w:rPr>
          <w:rFonts w:ascii="Arial" w:hAnsi="Arial" w:cs="Arial"/>
          <w:b/>
          <w:lang w:val="es-ES_tradnl"/>
        </w:rPr>
      </w:pPr>
    </w:p>
    <w:p w14:paraId="729C7024" w14:textId="5061841F" w:rsidR="00BB356C" w:rsidRPr="00644C85" w:rsidRDefault="00D46E20" w:rsidP="00644C85">
      <w:pPr>
        <w:pStyle w:val="ListParagraph"/>
        <w:numPr>
          <w:ilvl w:val="0"/>
          <w:numId w:val="6"/>
        </w:numPr>
        <w:spacing w:before="360" w:after="120"/>
        <w:jc w:val="both"/>
        <w:rPr>
          <w:rFonts w:ascii="Arial" w:hAnsi="Arial" w:cs="Arial"/>
          <w:lang w:val="es-ES_tradnl"/>
        </w:rPr>
      </w:pPr>
      <w:r w:rsidRPr="000C22D3">
        <w:rPr>
          <w:rFonts w:ascii="Arial" w:hAnsi="Arial" w:cs="Arial"/>
          <w:lang w:val="es-ES_tradnl"/>
        </w:rPr>
        <w:t>La coordinación de las operaciones a ser financiadas bajo la CCLIP se realizará por</w:t>
      </w:r>
      <w:r w:rsidR="000C22D3" w:rsidRPr="000C22D3">
        <w:rPr>
          <w:rFonts w:ascii="Arial" w:hAnsi="Arial" w:cs="Arial"/>
          <w:lang w:val="es-ES_tradnl"/>
        </w:rPr>
        <w:t xml:space="preserve"> </w:t>
      </w:r>
      <w:r w:rsidRPr="000C22D3">
        <w:rPr>
          <w:rFonts w:ascii="Arial" w:hAnsi="Arial" w:cs="Arial"/>
          <w:lang w:val="es-ES_tradnl"/>
        </w:rPr>
        <w:t>la autoridad máxima del Poder Ejecutivo. El presidente se apoyará en el Comisionado Presidencial para Operaciones y Gabinete de Gobierno para coordinar y dar seguimiento al programa operativo general de los sectores incluidos en la Línea, dará seguimiento a los resultados de cada operación sectorial y verificará que marchen conforme a lo previsto a fin de alcanzar sus</w:t>
      </w:r>
      <w:r w:rsidR="000C22D3">
        <w:rPr>
          <w:rFonts w:ascii="Arial" w:hAnsi="Arial" w:cs="Arial"/>
          <w:lang w:val="es-ES_tradnl"/>
        </w:rPr>
        <w:t xml:space="preserve"> </w:t>
      </w:r>
      <w:r w:rsidRPr="000C22D3">
        <w:rPr>
          <w:rFonts w:ascii="Arial" w:hAnsi="Arial" w:cs="Arial"/>
          <w:lang w:val="es-ES_tradnl"/>
        </w:rPr>
        <w:t>objetivos multisectoriales. La selección de Presidencia para órgano de enlace de la CCLIP se debe al hecho que la primera infancia y la juventud son de alta prioridad para el Gobierno: de hecho, ya se están coordinando los programas estratégicos como CRECER JUNTOS y los de juventud desde la oficina de la Presidencia de la República.</w:t>
      </w:r>
      <w:r w:rsidR="00BB356C">
        <w:rPr>
          <w:rFonts w:ascii="Arial" w:hAnsi="Arial" w:cs="Arial"/>
          <w:lang w:val="es-ES_tradnl"/>
        </w:rPr>
        <w:t xml:space="preserve"> </w:t>
      </w:r>
      <w:r w:rsidR="00BB356C" w:rsidRPr="00644C85">
        <w:rPr>
          <w:rFonts w:ascii="Arial" w:hAnsi="Arial" w:cs="Arial"/>
          <w:lang w:val="es-419"/>
        </w:rPr>
        <w:t xml:space="preserve">En el 2019, CAPRES lanzó el </w:t>
      </w:r>
      <w:r w:rsidR="00BB356C" w:rsidRPr="00644C85">
        <w:rPr>
          <w:rFonts w:ascii="Arial" w:hAnsi="Arial" w:cs="Arial"/>
          <w:i/>
          <w:iCs/>
          <w:lang w:val="es-419"/>
        </w:rPr>
        <w:t>Comisionado presidencial para proyectos de juventud</w:t>
      </w:r>
      <w:r w:rsidR="00BB356C" w:rsidRPr="00644C85">
        <w:rPr>
          <w:rFonts w:ascii="Arial" w:hAnsi="Arial" w:cs="Arial"/>
          <w:lang w:val="es-419"/>
        </w:rPr>
        <w:t xml:space="preserve">, bajo el cual ha conformado una Mesa Nacional por el Empleo Juvenil con el fin de crear una ruta crítica y coordinar las políticas, </w:t>
      </w:r>
      <w:r w:rsidR="00BB356C" w:rsidRPr="00644C85">
        <w:rPr>
          <w:rFonts w:ascii="Arial" w:hAnsi="Arial" w:cs="Arial"/>
          <w:lang w:val="es-ES_tradnl"/>
        </w:rPr>
        <w:t>actividades</w:t>
      </w:r>
      <w:r w:rsidR="00BB356C" w:rsidRPr="00644C85">
        <w:rPr>
          <w:rFonts w:ascii="Arial" w:hAnsi="Arial" w:cs="Arial"/>
          <w:lang w:val="es-419"/>
        </w:rPr>
        <w:t xml:space="preserve"> e inversiones actuales y futuras para la capacitación y empleo juvenil.</w:t>
      </w:r>
    </w:p>
    <w:p w14:paraId="0D451E55" w14:textId="77777777" w:rsidR="00137B3B" w:rsidRPr="00137B3B" w:rsidRDefault="00137B3B" w:rsidP="00137B3B">
      <w:pPr>
        <w:pStyle w:val="ListParagraph"/>
        <w:spacing w:before="360" w:after="120"/>
        <w:ind w:left="360"/>
        <w:jc w:val="both"/>
        <w:rPr>
          <w:rFonts w:ascii="Arial" w:hAnsi="Arial" w:cs="Arial"/>
          <w:lang w:val="es-ES_tradnl"/>
        </w:rPr>
      </w:pPr>
    </w:p>
    <w:p w14:paraId="5DF3F21F" w14:textId="6D7CC5EB" w:rsidR="00BB356C" w:rsidRPr="003622EB" w:rsidRDefault="00480C53" w:rsidP="007A3F15">
      <w:pPr>
        <w:pStyle w:val="ListParagraph"/>
        <w:numPr>
          <w:ilvl w:val="0"/>
          <w:numId w:val="6"/>
        </w:numPr>
        <w:spacing w:before="360" w:after="120"/>
        <w:jc w:val="both"/>
        <w:rPr>
          <w:rFonts w:ascii="Arial" w:hAnsi="Arial" w:cs="Arial"/>
          <w:lang w:val="es-ES_tradnl"/>
        </w:rPr>
      </w:pPr>
      <w:r>
        <w:rPr>
          <w:rFonts w:ascii="Arial" w:hAnsi="Arial" w:cs="Arial"/>
          <w:lang w:val="es-419"/>
        </w:rPr>
        <w:lastRenderedPageBreak/>
        <w:t>L</w:t>
      </w:r>
      <w:r w:rsidR="00137B3B" w:rsidRPr="001D09BD">
        <w:rPr>
          <w:rFonts w:ascii="Arial" w:hAnsi="Arial" w:cs="Arial"/>
          <w:lang w:val="es-419"/>
        </w:rPr>
        <w:t xml:space="preserve">a segunda operación del CCLIP, independiente de la primera, liderada por LMK, </w:t>
      </w:r>
      <w:r>
        <w:rPr>
          <w:rFonts w:ascii="Arial" w:hAnsi="Arial" w:cs="Arial"/>
          <w:lang w:val="es-419"/>
        </w:rPr>
        <w:t>tendrá</w:t>
      </w:r>
      <w:r w:rsidRPr="001D09BD">
        <w:rPr>
          <w:rFonts w:ascii="Arial" w:hAnsi="Arial" w:cs="Arial"/>
          <w:lang w:val="es-419"/>
        </w:rPr>
        <w:t xml:space="preserve"> </w:t>
      </w:r>
      <w:r w:rsidR="00137B3B" w:rsidRPr="001D09BD">
        <w:rPr>
          <w:rFonts w:ascii="Arial" w:hAnsi="Arial" w:cs="Arial"/>
          <w:lang w:val="es-419"/>
        </w:rPr>
        <w:t xml:space="preserve">un enfoque a establecer asociaciones con industrias en El Salvador </w:t>
      </w:r>
      <w:r w:rsidR="008068A6">
        <w:rPr>
          <w:rFonts w:ascii="Arial" w:hAnsi="Arial" w:cs="Arial"/>
          <w:lang w:val="es-419"/>
        </w:rPr>
        <w:t>a</w:t>
      </w:r>
      <w:r w:rsidR="001D09BD" w:rsidRPr="001D09BD">
        <w:rPr>
          <w:rFonts w:ascii="Arial" w:hAnsi="Arial" w:cs="Arial"/>
          <w:lang w:val="es-ES_tradnl"/>
        </w:rPr>
        <w:t>poya</w:t>
      </w:r>
      <w:r w:rsidR="008068A6">
        <w:rPr>
          <w:rFonts w:ascii="Arial" w:hAnsi="Arial" w:cs="Arial"/>
          <w:lang w:val="es-ES_tradnl"/>
        </w:rPr>
        <w:t>ndo</w:t>
      </w:r>
      <w:r w:rsidR="001D09BD" w:rsidRPr="001D09BD">
        <w:rPr>
          <w:rFonts w:ascii="Arial" w:hAnsi="Arial" w:cs="Arial"/>
          <w:lang w:val="es-ES_tradnl"/>
        </w:rPr>
        <w:t xml:space="preserve"> el tejido productivo y promover la recuperación empresarial, </w:t>
      </w:r>
      <w:r w:rsidR="008068A6">
        <w:rPr>
          <w:rFonts w:ascii="Arial" w:hAnsi="Arial" w:cs="Arial"/>
          <w:lang w:val="es-ES_tradnl"/>
        </w:rPr>
        <w:t>para</w:t>
      </w:r>
      <w:r w:rsidR="001D09BD" w:rsidRPr="001D09BD">
        <w:rPr>
          <w:rFonts w:ascii="Arial" w:hAnsi="Arial" w:cs="Arial"/>
          <w:lang w:val="es-ES_tradnl"/>
        </w:rPr>
        <w:t xml:space="preserve"> promover la creación o retención de empleo </w:t>
      </w:r>
      <w:r w:rsidR="00137B3B" w:rsidRPr="0015485E">
        <w:rPr>
          <w:rFonts w:ascii="Arial" w:hAnsi="Arial" w:cs="Arial"/>
          <w:b/>
          <w:bCs/>
          <w:lang w:val="es-419"/>
        </w:rPr>
        <w:t>capacita</w:t>
      </w:r>
      <w:r w:rsidR="00A72914" w:rsidRPr="0015485E">
        <w:rPr>
          <w:rFonts w:ascii="Arial" w:hAnsi="Arial" w:cs="Arial"/>
          <w:b/>
          <w:bCs/>
          <w:lang w:val="es-419"/>
        </w:rPr>
        <w:t xml:space="preserve">ndo </w:t>
      </w:r>
      <w:r w:rsidR="00137B3B" w:rsidRPr="0015485E">
        <w:rPr>
          <w:rFonts w:ascii="Arial" w:hAnsi="Arial" w:cs="Arial"/>
          <w:b/>
          <w:bCs/>
          <w:lang w:val="es-419"/>
        </w:rPr>
        <w:t xml:space="preserve">y </w:t>
      </w:r>
      <w:r w:rsidR="00A72914" w:rsidRPr="0015485E">
        <w:rPr>
          <w:rFonts w:ascii="Arial" w:hAnsi="Arial" w:cs="Arial"/>
          <w:b/>
          <w:bCs/>
          <w:lang w:val="es-419"/>
        </w:rPr>
        <w:t>preparando</w:t>
      </w:r>
      <w:r w:rsidR="00137B3B" w:rsidRPr="0015485E">
        <w:rPr>
          <w:rFonts w:ascii="Arial" w:hAnsi="Arial" w:cs="Arial"/>
          <w:b/>
          <w:bCs/>
          <w:lang w:val="es-419"/>
        </w:rPr>
        <w:t xml:space="preserve"> a los trabajadores, en especial a jóvenes</w:t>
      </w:r>
      <w:r w:rsidR="00137B3B" w:rsidRPr="001D09BD">
        <w:rPr>
          <w:rFonts w:ascii="Arial" w:hAnsi="Arial" w:cs="Arial"/>
          <w:lang w:val="es-419"/>
        </w:rPr>
        <w:t>, para un futuro laboral incluyente.</w:t>
      </w:r>
      <w:r w:rsidR="00C744F3">
        <w:rPr>
          <w:rFonts w:ascii="Arial" w:hAnsi="Arial" w:cs="Arial"/>
          <w:lang w:val="es-419"/>
        </w:rPr>
        <w:t xml:space="preserve"> </w:t>
      </w:r>
      <w:r w:rsidR="00C744F3" w:rsidRPr="00C744F3">
        <w:rPr>
          <w:rFonts w:ascii="Arial" w:hAnsi="Arial" w:cs="Arial"/>
          <w:lang w:val="es-419"/>
        </w:rPr>
        <w:t xml:space="preserve">El objetivo de </w:t>
      </w:r>
      <w:r w:rsidR="00F916F8">
        <w:rPr>
          <w:rFonts w:ascii="Arial" w:hAnsi="Arial" w:cs="Arial"/>
          <w:lang w:val="es-419"/>
        </w:rPr>
        <w:t xml:space="preserve">esta </w:t>
      </w:r>
      <w:r w:rsidR="00F916F8" w:rsidRPr="001D09BD">
        <w:rPr>
          <w:rFonts w:ascii="Arial" w:hAnsi="Arial" w:cs="Arial"/>
          <w:lang w:val="es-419"/>
        </w:rPr>
        <w:t>segunda operación</w:t>
      </w:r>
      <w:r w:rsidR="00C744F3" w:rsidRPr="00C744F3">
        <w:rPr>
          <w:rFonts w:ascii="Arial" w:hAnsi="Arial" w:cs="Arial"/>
          <w:lang w:val="es-419"/>
        </w:rPr>
        <w:t xml:space="preserve"> de préstamo contribuye al logro de los objetivos sectoriales o multisectoriales de la línea de crédito</w:t>
      </w:r>
      <w:r w:rsidR="00482807">
        <w:rPr>
          <w:rFonts w:ascii="Arial" w:hAnsi="Arial" w:cs="Arial"/>
          <w:lang w:val="es-419"/>
        </w:rPr>
        <w:t xml:space="preserve"> </w:t>
      </w:r>
      <w:r w:rsidR="00482807" w:rsidRPr="000C22D3">
        <w:rPr>
          <w:rFonts w:ascii="Arial" w:hAnsi="Arial" w:cs="Arial"/>
          <w:lang w:val="es-ES_tradnl"/>
        </w:rPr>
        <w:t xml:space="preserve">- </w:t>
      </w:r>
      <w:r w:rsidR="00482807" w:rsidRPr="00482807">
        <w:rPr>
          <w:rFonts w:ascii="Arial" w:hAnsi="Arial" w:cs="Arial"/>
          <w:i/>
          <w:iCs/>
          <w:lang w:val="es-ES_tradnl"/>
        </w:rPr>
        <w:t>el desarrollo del capital humano</w:t>
      </w:r>
      <w:r w:rsidR="00C744F3" w:rsidRPr="00C744F3">
        <w:rPr>
          <w:rFonts w:ascii="Arial" w:hAnsi="Arial" w:cs="Arial"/>
          <w:lang w:val="es-419"/>
        </w:rPr>
        <w:t>.</w:t>
      </w:r>
    </w:p>
    <w:p w14:paraId="5DBBE75D" w14:textId="77777777" w:rsidR="003622EB" w:rsidRPr="003622EB" w:rsidRDefault="003622EB" w:rsidP="003622EB">
      <w:pPr>
        <w:pStyle w:val="ListParagraph"/>
        <w:rPr>
          <w:rFonts w:ascii="Arial" w:hAnsi="Arial" w:cs="Arial"/>
          <w:lang w:val="es-ES_tradnl"/>
        </w:rPr>
      </w:pPr>
    </w:p>
    <w:p w14:paraId="06499223" w14:textId="66C1C846" w:rsidR="00206AA0" w:rsidRPr="00CE3E02" w:rsidRDefault="00384C26" w:rsidP="00EB59E6">
      <w:pPr>
        <w:pStyle w:val="ListParagraph"/>
        <w:numPr>
          <w:ilvl w:val="0"/>
          <w:numId w:val="6"/>
        </w:numPr>
        <w:spacing w:before="360" w:after="120"/>
        <w:jc w:val="both"/>
        <w:rPr>
          <w:rFonts w:ascii="Arial" w:hAnsi="Arial" w:cs="Arial"/>
          <w:lang w:val="es-ES_tradnl"/>
        </w:rPr>
      </w:pPr>
      <w:r w:rsidRPr="00CE3E02">
        <w:rPr>
          <w:rFonts w:ascii="Arial" w:hAnsi="Arial" w:cs="Arial"/>
          <w:lang w:val="es-ES_tradnl"/>
        </w:rPr>
        <w:t xml:space="preserve">Para garantizar el </w:t>
      </w:r>
      <w:r w:rsidR="00E4016B" w:rsidRPr="00CE3E02">
        <w:rPr>
          <w:rFonts w:ascii="Arial" w:hAnsi="Arial" w:cs="Arial"/>
          <w:lang w:val="es-ES_tradnl"/>
        </w:rPr>
        <w:t>vínculo</w:t>
      </w:r>
      <w:r w:rsidRPr="00CE3E02">
        <w:rPr>
          <w:rFonts w:ascii="Arial" w:hAnsi="Arial" w:cs="Arial"/>
          <w:lang w:val="es-ES_tradnl"/>
        </w:rPr>
        <w:t xml:space="preserve"> con el sector privado</w:t>
      </w:r>
      <w:r w:rsidR="00E4016B">
        <w:rPr>
          <w:rFonts w:ascii="Arial" w:hAnsi="Arial" w:cs="Arial"/>
          <w:lang w:val="es-ES_tradnl"/>
        </w:rPr>
        <w:t xml:space="preserve"> en la </w:t>
      </w:r>
      <w:r w:rsidR="00E4016B" w:rsidRPr="001D09BD">
        <w:rPr>
          <w:rFonts w:ascii="Arial" w:hAnsi="Arial" w:cs="Arial"/>
          <w:lang w:val="es-419"/>
        </w:rPr>
        <w:t>segunda operación del CCLIP</w:t>
      </w:r>
      <w:r w:rsidRPr="00CE3E02">
        <w:rPr>
          <w:rFonts w:ascii="Arial" w:hAnsi="Arial" w:cs="Arial"/>
          <w:lang w:val="es-ES_tradnl"/>
        </w:rPr>
        <w:t>, se est</w:t>
      </w:r>
      <w:r w:rsidR="00C612A8" w:rsidRPr="00CE3E02">
        <w:rPr>
          <w:rFonts w:ascii="Arial" w:hAnsi="Arial" w:cs="Arial"/>
          <w:lang w:val="es-ES_tradnl"/>
        </w:rPr>
        <w:t>á</w:t>
      </w:r>
      <w:r w:rsidRPr="00CE3E02">
        <w:rPr>
          <w:rFonts w:ascii="Arial" w:hAnsi="Arial" w:cs="Arial"/>
          <w:lang w:val="es-ES_tradnl"/>
        </w:rPr>
        <w:t xml:space="preserve"> coordinando con el Ministerio de </w:t>
      </w:r>
      <w:r w:rsidR="00206AA0" w:rsidRPr="00CE3E02">
        <w:rPr>
          <w:rFonts w:ascii="Arial" w:hAnsi="Arial" w:cs="Arial"/>
          <w:lang w:val="es-ES_tradnl"/>
        </w:rPr>
        <w:t xml:space="preserve">Economía </w:t>
      </w:r>
      <w:r w:rsidR="00C612A8" w:rsidRPr="00CE3E02">
        <w:rPr>
          <w:rFonts w:ascii="Arial" w:hAnsi="Arial" w:cs="Arial"/>
          <w:lang w:val="es-ES_tradnl"/>
        </w:rPr>
        <w:t>(</w:t>
      </w:r>
      <w:proofErr w:type="spellStart"/>
      <w:r w:rsidR="00C612A8" w:rsidRPr="00CE3E02">
        <w:rPr>
          <w:rFonts w:ascii="Arial" w:hAnsi="Arial" w:cs="Arial"/>
          <w:lang w:val="es-ES_tradnl"/>
        </w:rPr>
        <w:t>MdE</w:t>
      </w:r>
      <w:proofErr w:type="spellEnd"/>
      <w:r w:rsidR="00C612A8" w:rsidRPr="00CE3E02">
        <w:rPr>
          <w:rFonts w:ascii="Arial" w:hAnsi="Arial" w:cs="Arial"/>
          <w:lang w:val="es-ES_tradnl"/>
        </w:rPr>
        <w:t xml:space="preserve">) </w:t>
      </w:r>
      <w:r w:rsidR="00206AA0" w:rsidRPr="00CE3E02">
        <w:rPr>
          <w:rFonts w:ascii="Arial" w:hAnsi="Arial" w:cs="Arial"/>
          <w:lang w:val="es-ES_tradnl"/>
        </w:rPr>
        <w:t xml:space="preserve">como organismo ejecutor de la segunda operación. </w:t>
      </w:r>
      <w:r w:rsidR="006D3D27" w:rsidRPr="00CE3E02">
        <w:rPr>
          <w:rFonts w:ascii="Arial" w:hAnsi="Arial" w:cs="Arial"/>
          <w:lang w:val="es-ES_tradnl"/>
        </w:rPr>
        <w:t>De igual manera,</w:t>
      </w:r>
      <w:r w:rsidR="00C612A8" w:rsidRPr="00CE3E02">
        <w:rPr>
          <w:rFonts w:ascii="Arial" w:hAnsi="Arial" w:cs="Arial"/>
          <w:lang w:val="es-ES_tradnl"/>
        </w:rPr>
        <w:t xml:space="preserve"> el </w:t>
      </w:r>
      <w:proofErr w:type="spellStart"/>
      <w:r w:rsidR="00C612A8" w:rsidRPr="00CE3E02">
        <w:rPr>
          <w:rFonts w:ascii="Arial" w:hAnsi="Arial" w:cs="Arial"/>
          <w:lang w:val="es-ES_tradnl"/>
        </w:rPr>
        <w:t>MdE</w:t>
      </w:r>
      <w:proofErr w:type="spellEnd"/>
      <w:r w:rsidR="00C612A8" w:rsidRPr="00CE3E02">
        <w:rPr>
          <w:rFonts w:ascii="Arial" w:hAnsi="Arial" w:cs="Arial"/>
          <w:lang w:val="es-ES_tradnl"/>
        </w:rPr>
        <w:t xml:space="preserve"> </w:t>
      </w:r>
      <w:r w:rsidR="00972B48" w:rsidRPr="00CE3E02">
        <w:rPr>
          <w:rFonts w:ascii="Arial" w:hAnsi="Arial" w:cs="Arial"/>
          <w:lang w:val="es-ES_tradnl"/>
        </w:rPr>
        <w:t xml:space="preserve">y el </w:t>
      </w:r>
      <w:r w:rsidR="00CE3E02" w:rsidRPr="00CE3E02">
        <w:rPr>
          <w:rFonts w:ascii="Arial" w:hAnsi="Arial" w:cs="Arial"/>
          <w:lang w:val="es-ES_tradnl"/>
        </w:rPr>
        <w:t>Banco está</w:t>
      </w:r>
      <w:r w:rsidR="00972B48" w:rsidRPr="00CE3E02">
        <w:rPr>
          <w:rFonts w:ascii="Arial" w:hAnsi="Arial" w:cs="Arial"/>
          <w:lang w:val="es-ES_tradnl"/>
        </w:rPr>
        <w:t xml:space="preserve"> articulando con el Organismo Promotor de Exportaciones e Inversiones de El Salvador (PROESA) para vincular con </w:t>
      </w:r>
      <w:r w:rsidR="00CE3E02" w:rsidRPr="00CE3E02">
        <w:rPr>
          <w:rFonts w:ascii="Arial" w:hAnsi="Arial" w:cs="Arial"/>
          <w:lang w:val="es-ES_tradnl"/>
        </w:rPr>
        <w:t>empresas que hacen inversiones</w:t>
      </w:r>
      <w:r w:rsidR="004E3F9F">
        <w:rPr>
          <w:rFonts w:ascii="Arial" w:hAnsi="Arial" w:cs="Arial"/>
          <w:lang w:val="es-ES_tradnl"/>
        </w:rPr>
        <w:t xml:space="preserve"> (IED)</w:t>
      </w:r>
      <w:r w:rsidR="00CE3E02" w:rsidRPr="00CE3E02">
        <w:rPr>
          <w:rFonts w:ascii="Arial" w:hAnsi="Arial" w:cs="Arial"/>
          <w:lang w:val="es-ES_tradnl"/>
        </w:rPr>
        <w:t xml:space="preserve"> en el país</w:t>
      </w:r>
      <w:r w:rsidR="0098267F">
        <w:rPr>
          <w:rFonts w:ascii="Arial" w:hAnsi="Arial" w:cs="Arial"/>
          <w:lang w:val="es-ES_tradnl"/>
        </w:rPr>
        <w:t xml:space="preserve"> generando empleos</w:t>
      </w:r>
      <w:r w:rsidR="007915DA">
        <w:rPr>
          <w:rStyle w:val="FootnoteReference"/>
          <w:rFonts w:ascii="Arial" w:hAnsi="Arial" w:cs="Arial"/>
          <w:lang w:val="es-ES_tradnl"/>
        </w:rPr>
        <w:footnoteReference w:id="38"/>
      </w:r>
      <w:r w:rsidR="00CE3E02" w:rsidRPr="00CE3E02">
        <w:rPr>
          <w:rFonts w:ascii="Arial" w:hAnsi="Arial" w:cs="Arial"/>
          <w:lang w:val="es-ES_tradnl"/>
        </w:rPr>
        <w:t xml:space="preserve">. </w:t>
      </w:r>
      <w:r w:rsidR="00206AA0" w:rsidRPr="00CE3E02">
        <w:rPr>
          <w:rFonts w:ascii="Arial" w:hAnsi="Arial" w:cs="Arial"/>
          <w:lang w:val="es-ES_tradnl"/>
        </w:rPr>
        <w:t>Para tal efecto, se efectuar</w:t>
      </w:r>
      <w:r w:rsidR="006D3D27" w:rsidRPr="00CE3E02">
        <w:rPr>
          <w:rFonts w:ascii="Arial" w:hAnsi="Arial" w:cs="Arial"/>
          <w:lang w:val="es-ES_tradnl"/>
        </w:rPr>
        <w:t>á</w:t>
      </w:r>
      <w:r w:rsidR="00206AA0" w:rsidRPr="00CE3E02">
        <w:rPr>
          <w:rFonts w:ascii="Arial" w:hAnsi="Arial" w:cs="Arial"/>
          <w:lang w:val="es-ES_tradnl"/>
        </w:rPr>
        <w:t xml:space="preserve"> un análisis de la capacidad institucional del organismo ejecutor o los organismos ejecutores propuestos.</w:t>
      </w:r>
      <w:r w:rsidR="00B559CF">
        <w:rPr>
          <w:rFonts w:ascii="Arial" w:hAnsi="Arial" w:cs="Arial"/>
          <w:lang w:val="es-ES_tradnl"/>
        </w:rPr>
        <w:t xml:space="preserve"> </w:t>
      </w:r>
      <w:r w:rsidR="00B559CF" w:rsidRPr="00B559CF">
        <w:rPr>
          <w:rFonts w:ascii="Arial" w:hAnsi="Arial" w:cs="Arial"/>
          <w:lang w:val="es-ES_tradnl"/>
        </w:rPr>
        <w:t>Esta evaluación se implementará a través del mecanismo correspondiente del Banco.</w:t>
      </w:r>
    </w:p>
    <w:sectPr w:rsidR="00206AA0" w:rsidRPr="00CE3E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011C9" w14:textId="77777777" w:rsidR="001000DD" w:rsidRDefault="001000DD" w:rsidP="005A4FFE">
      <w:pPr>
        <w:spacing w:after="0" w:line="240" w:lineRule="auto"/>
      </w:pPr>
      <w:r>
        <w:separator/>
      </w:r>
    </w:p>
  </w:endnote>
  <w:endnote w:type="continuationSeparator" w:id="0">
    <w:p w14:paraId="2A6524B3" w14:textId="77777777" w:rsidR="001000DD" w:rsidRDefault="001000DD" w:rsidP="005A4FFE">
      <w:pPr>
        <w:spacing w:after="0" w:line="240" w:lineRule="auto"/>
      </w:pPr>
      <w:r>
        <w:continuationSeparator/>
      </w:r>
    </w:p>
  </w:endnote>
  <w:endnote w:type="continuationNotice" w:id="1">
    <w:p w14:paraId="2A7954B7" w14:textId="77777777" w:rsidR="001000DD" w:rsidRDefault="001000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3405A" w14:textId="77777777" w:rsidR="001000DD" w:rsidRDefault="001000DD" w:rsidP="005A4FFE">
      <w:pPr>
        <w:spacing w:after="0" w:line="240" w:lineRule="auto"/>
      </w:pPr>
      <w:r>
        <w:separator/>
      </w:r>
    </w:p>
  </w:footnote>
  <w:footnote w:type="continuationSeparator" w:id="0">
    <w:p w14:paraId="5AC9A8CC" w14:textId="77777777" w:rsidR="001000DD" w:rsidRDefault="001000DD" w:rsidP="005A4FFE">
      <w:pPr>
        <w:spacing w:after="0" w:line="240" w:lineRule="auto"/>
      </w:pPr>
      <w:r>
        <w:continuationSeparator/>
      </w:r>
    </w:p>
  </w:footnote>
  <w:footnote w:type="continuationNotice" w:id="1">
    <w:p w14:paraId="6EABB222" w14:textId="77777777" w:rsidR="001000DD" w:rsidRDefault="001000DD">
      <w:pPr>
        <w:spacing w:after="0" w:line="240" w:lineRule="auto"/>
      </w:pPr>
    </w:p>
  </w:footnote>
  <w:footnote w:id="2">
    <w:p w14:paraId="231875C0" w14:textId="7EEC8D08" w:rsidR="005A4FFE" w:rsidRPr="00812F57" w:rsidRDefault="005A4FFE"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Pr="00812F57">
        <w:rPr>
          <w:rFonts w:ascii="Arial" w:hAnsi="Arial" w:cs="Arial"/>
          <w:sz w:val="18"/>
          <w:szCs w:val="18"/>
          <w:lang w:val="es-ES_tradnl"/>
        </w:rPr>
        <w:t>Los aspectos más relevantes que las empresas tienen en cuenta al momento de elegir un país donde radicar su operativa de servicios internacionales son de tres tipos: estructura de costes, disponibilidad de capital humano y clima de negocios.</w:t>
      </w:r>
    </w:p>
  </w:footnote>
  <w:footnote w:id="3">
    <w:p w14:paraId="6BF87382" w14:textId="53EB5508" w:rsidR="00B80ECF" w:rsidRPr="00812F57" w:rsidRDefault="00B80ECF"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Pr="00812F57">
        <w:rPr>
          <w:rFonts w:ascii="Arial" w:hAnsi="Arial" w:cs="Arial"/>
          <w:sz w:val="18"/>
          <w:szCs w:val="18"/>
          <w:lang w:val="es-ES_tradnl"/>
        </w:rPr>
        <w:t>Argumedo y Oliva, 2017</w:t>
      </w:r>
    </w:p>
  </w:footnote>
  <w:footnote w:id="4">
    <w:p w14:paraId="063E951C" w14:textId="0629E7C1" w:rsidR="00513F36" w:rsidRPr="00812F57" w:rsidRDefault="00513F36"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006001AF" w:rsidRPr="00812F57">
        <w:rPr>
          <w:rFonts w:ascii="Arial" w:hAnsi="Arial" w:cs="Arial"/>
          <w:sz w:val="18"/>
          <w:szCs w:val="18"/>
          <w:lang w:val="es-ES_tradnl"/>
        </w:rPr>
        <w:t xml:space="preserve">Estudio de Mercado. </w:t>
      </w:r>
      <w:r w:rsidRPr="00812F57">
        <w:rPr>
          <w:rFonts w:ascii="Arial" w:hAnsi="Arial" w:cs="Arial"/>
          <w:sz w:val="18"/>
          <w:szCs w:val="18"/>
          <w:lang w:val="es-ES_tradnl"/>
        </w:rPr>
        <w:t>Puentes Para el Empleo (</w:t>
      </w:r>
      <w:proofErr w:type="spellStart"/>
      <w:r w:rsidRPr="00812F57">
        <w:rPr>
          <w:rFonts w:ascii="Arial" w:hAnsi="Arial" w:cs="Arial"/>
          <w:sz w:val="18"/>
          <w:szCs w:val="18"/>
          <w:lang w:val="es-ES_tradnl"/>
        </w:rPr>
        <w:t>USAID</w:t>
      </w:r>
      <w:proofErr w:type="spellEnd"/>
      <w:r w:rsidRPr="00812F57">
        <w:rPr>
          <w:rFonts w:ascii="Arial" w:hAnsi="Arial" w:cs="Arial"/>
          <w:sz w:val="18"/>
          <w:szCs w:val="18"/>
          <w:lang w:val="es-ES_tradnl"/>
        </w:rPr>
        <w:t>). 2017.</w:t>
      </w:r>
    </w:p>
  </w:footnote>
  <w:footnote w:id="5">
    <w:p w14:paraId="42B4CD08" w14:textId="10AC9468" w:rsidR="00AA5EC6" w:rsidRPr="00812F57" w:rsidRDefault="00AA5EC6"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proofErr w:type="spellStart"/>
      <w:r w:rsidR="00664972" w:rsidRPr="00812F57">
        <w:rPr>
          <w:rFonts w:ascii="Arial" w:hAnsi="Arial" w:cs="Arial"/>
          <w:sz w:val="18"/>
          <w:szCs w:val="18"/>
          <w:lang w:val="es-ES_tradnl"/>
        </w:rPr>
        <w:t>FUSADES</w:t>
      </w:r>
      <w:proofErr w:type="spellEnd"/>
      <w:r w:rsidR="00664972" w:rsidRPr="00812F57">
        <w:rPr>
          <w:rFonts w:ascii="Arial" w:hAnsi="Arial" w:cs="Arial"/>
          <w:sz w:val="18"/>
          <w:szCs w:val="18"/>
          <w:lang w:val="es-ES_tradnl"/>
        </w:rPr>
        <w:t xml:space="preserve"> (2019). </w:t>
      </w:r>
      <w:r w:rsidR="007057B1" w:rsidRPr="00812F57">
        <w:rPr>
          <w:rFonts w:ascii="Arial" w:hAnsi="Arial" w:cs="Arial"/>
          <w:sz w:val="18"/>
          <w:szCs w:val="18"/>
          <w:lang w:val="es-ES_tradnl"/>
        </w:rPr>
        <w:t>Además, s</w:t>
      </w:r>
      <w:r w:rsidR="00664972" w:rsidRPr="00812F57">
        <w:rPr>
          <w:rFonts w:ascii="Arial" w:hAnsi="Arial" w:cs="Arial"/>
          <w:sz w:val="18"/>
          <w:szCs w:val="18"/>
          <w:lang w:val="es-ES_tradnl"/>
        </w:rPr>
        <w:t xml:space="preserve">egún Claudia Campos Mejía y René López Larios (2018), </w:t>
      </w:r>
      <w:r w:rsidR="00664972" w:rsidRPr="00812F57">
        <w:rPr>
          <w:rFonts w:ascii="Arial" w:hAnsi="Arial" w:cs="Arial"/>
          <w:sz w:val="18"/>
          <w:szCs w:val="18"/>
          <w:lang w:val="es-ES"/>
        </w:rPr>
        <w:t>l</w:t>
      </w:r>
      <w:r w:rsidR="00125A98" w:rsidRPr="00812F57">
        <w:rPr>
          <w:rFonts w:ascii="Arial" w:hAnsi="Arial" w:cs="Arial"/>
          <w:sz w:val="18"/>
          <w:szCs w:val="18"/>
          <w:lang w:val="es-ES"/>
        </w:rPr>
        <w:t xml:space="preserve">as empresas asociadas al comercio exterior </w:t>
      </w:r>
      <w:r w:rsidR="00CE47D0" w:rsidRPr="00812F57">
        <w:rPr>
          <w:rFonts w:ascii="Arial" w:hAnsi="Arial" w:cs="Arial"/>
          <w:sz w:val="18"/>
          <w:szCs w:val="18"/>
          <w:lang w:val="es-ES"/>
        </w:rPr>
        <w:t xml:space="preserve">también </w:t>
      </w:r>
      <w:r w:rsidR="00125A98" w:rsidRPr="00812F57">
        <w:rPr>
          <w:rFonts w:ascii="Arial" w:hAnsi="Arial" w:cs="Arial"/>
          <w:sz w:val="18"/>
          <w:szCs w:val="18"/>
          <w:lang w:val="es-ES"/>
        </w:rPr>
        <w:t>brindan mayores salarios medios que las empresas orientadas al mercado doméstico. En particular, la gran empresa genera mayor aporte al total exportado, es un importante generador de empleos, tienen mayor alcance en los mercados destinos y ofrece mayores salarios</w:t>
      </w:r>
      <w:r w:rsidR="00B71B4F" w:rsidRPr="00812F57">
        <w:rPr>
          <w:rFonts w:ascii="Arial" w:hAnsi="Arial" w:cs="Arial"/>
          <w:sz w:val="18"/>
          <w:szCs w:val="18"/>
          <w:lang w:val="es-ES"/>
        </w:rPr>
        <w:t xml:space="preserve">. </w:t>
      </w:r>
      <w:r w:rsidR="00D9735D" w:rsidRPr="00812F57">
        <w:rPr>
          <w:rFonts w:ascii="Arial" w:hAnsi="Arial" w:cs="Arial"/>
          <w:sz w:val="18"/>
          <w:szCs w:val="18"/>
          <w:lang w:val="es-ES"/>
        </w:rPr>
        <w:t>(</w:t>
      </w:r>
      <w:proofErr w:type="spellStart"/>
      <w:r w:rsidRPr="00812F57">
        <w:rPr>
          <w:rFonts w:ascii="Arial" w:hAnsi="Arial" w:cs="Arial"/>
          <w:sz w:val="18"/>
          <w:szCs w:val="18"/>
          <w:lang w:val="es-ES_tradnl"/>
        </w:rPr>
        <w:t>FUSADES</w:t>
      </w:r>
      <w:proofErr w:type="spellEnd"/>
      <w:r w:rsidRPr="00812F57">
        <w:rPr>
          <w:rFonts w:ascii="Arial" w:hAnsi="Arial" w:cs="Arial"/>
          <w:sz w:val="18"/>
          <w:szCs w:val="18"/>
          <w:lang w:val="es-ES_tradnl"/>
        </w:rPr>
        <w:t>, 2019</w:t>
      </w:r>
      <w:r w:rsidR="00D9735D" w:rsidRPr="00812F57">
        <w:rPr>
          <w:rFonts w:ascii="Arial" w:hAnsi="Arial" w:cs="Arial"/>
          <w:sz w:val="18"/>
          <w:szCs w:val="18"/>
          <w:lang w:val="es-ES_tradnl"/>
        </w:rPr>
        <w:t>)</w:t>
      </w:r>
      <w:r w:rsidR="002E79B1" w:rsidRPr="00812F57">
        <w:rPr>
          <w:rFonts w:ascii="Arial" w:hAnsi="Arial" w:cs="Arial"/>
          <w:sz w:val="18"/>
          <w:szCs w:val="18"/>
          <w:lang w:val="es-ES_tradnl"/>
        </w:rPr>
        <w:t>.</w:t>
      </w:r>
    </w:p>
  </w:footnote>
  <w:footnote w:id="6">
    <w:p w14:paraId="18FCC36D" w14:textId="47C62396" w:rsidR="009F7B01" w:rsidRPr="00812F57" w:rsidRDefault="009F7B01"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009D6C30" w:rsidRPr="00812F57">
        <w:rPr>
          <w:rFonts w:ascii="Arial" w:hAnsi="Arial" w:cs="Arial"/>
          <w:sz w:val="18"/>
          <w:szCs w:val="18"/>
          <w:lang w:val="es-ES_tradnl"/>
        </w:rPr>
        <w:t>Inversión que busca eficienci</w:t>
      </w:r>
      <w:r w:rsidR="00E40F54" w:rsidRPr="00812F57">
        <w:rPr>
          <w:rFonts w:ascii="Arial" w:hAnsi="Arial" w:cs="Arial"/>
          <w:sz w:val="18"/>
          <w:szCs w:val="18"/>
          <w:lang w:val="es-ES_tradnl"/>
        </w:rPr>
        <w:t>a</w:t>
      </w:r>
      <w:r w:rsidR="009D6C30" w:rsidRPr="00812F57">
        <w:rPr>
          <w:rFonts w:ascii="Arial" w:hAnsi="Arial" w:cs="Arial"/>
          <w:sz w:val="18"/>
          <w:szCs w:val="18"/>
          <w:lang w:val="es-ES_tradnl"/>
        </w:rPr>
        <w:t xml:space="preserve"> ingresa a un país que busca beneficiarse de factores que le permiten competir en los mercados internacionales.</w:t>
      </w:r>
      <w:r w:rsidR="00E40F54" w:rsidRPr="00812F57">
        <w:rPr>
          <w:rFonts w:ascii="Arial" w:hAnsi="Arial" w:cs="Arial"/>
          <w:sz w:val="18"/>
          <w:szCs w:val="18"/>
          <w:lang w:val="es-ES_tradnl"/>
        </w:rPr>
        <w:t xml:space="preserve"> </w:t>
      </w:r>
      <w:r w:rsidR="009340E4" w:rsidRPr="00812F57">
        <w:rPr>
          <w:rFonts w:ascii="Arial" w:hAnsi="Arial" w:cs="Arial"/>
          <w:sz w:val="18"/>
          <w:szCs w:val="18"/>
          <w:lang w:val="es-ES_tradnl"/>
        </w:rPr>
        <w:t>L</w:t>
      </w:r>
      <w:r w:rsidR="009D6C30" w:rsidRPr="00812F57">
        <w:rPr>
          <w:rFonts w:ascii="Arial" w:hAnsi="Arial" w:cs="Arial"/>
          <w:sz w:val="18"/>
          <w:szCs w:val="18"/>
          <w:lang w:val="es-ES_tradnl"/>
        </w:rPr>
        <w:t>a IED que busca eficiencia, es particularmente importante para los países que buscan integrarse en la economía global y ascender en la cadena de valor.</w:t>
      </w:r>
      <w:r w:rsidR="009F3772" w:rsidRPr="00812F57">
        <w:rPr>
          <w:rFonts w:ascii="Arial" w:hAnsi="Arial" w:cs="Arial"/>
          <w:sz w:val="18"/>
          <w:szCs w:val="18"/>
          <w:lang w:val="es-ES_tradnl"/>
        </w:rPr>
        <w:t xml:space="preserve"> En El Salvador, </w:t>
      </w:r>
      <w:r w:rsidR="00E3492B" w:rsidRPr="00812F57">
        <w:rPr>
          <w:rFonts w:ascii="Arial" w:hAnsi="Arial" w:cs="Arial"/>
          <w:sz w:val="18"/>
          <w:szCs w:val="18"/>
          <w:lang w:val="es-ES_tradnl"/>
        </w:rPr>
        <w:t>la inversión de eficiencia</w:t>
      </w:r>
      <w:r w:rsidR="009F3772" w:rsidRPr="00812F57">
        <w:rPr>
          <w:rFonts w:ascii="Arial" w:hAnsi="Arial" w:cs="Arial"/>
          <w:sz w:val="18"/>
          <w:szCs w:val="18"/>
          <w:lang w:val="es-ES_tradnl"/>
        </w:rPr>
        <w:t xml:space="preserve"> gravita hacia </w:t>
      </w:r>
      <w:r w:rsidR="00E3492B" w:rsidRPr="00812F57">
        <w:rPr>
          <w:rFonts w:ascii="Arial" w:hAnsi="Arial" w:cs="Arial"/>
          <w:sz w:val="18"/>
          <w:szCs w:val="18"/>
          <w:lang w:val="es-ES_tradnl"/>
        </w:rPr>
        <w:t xml:space="preserve">las </w:t>
      </w:r>
      <w:r w:rsidR="009F3772" w:rsidRPr="00812F57">
        <w:rPr>
          <w:rFonts w:ascii="Arial" w:hAnsi="Arial" w:cs="Arial"/>
          <w:sz w:val="18"/>
          <w:szCs w:val="18"/>
          <w:lang w:val="es-ES_tradnl"/>
        </w:rPr>
        <w:t>industrias más intensivas en tecnología y en conocimiento</w:t>
      </w:r>
      <w:r w:rsidR="007355FB" w:rsidRPr="00812F57">
        <w:rPr>
          <w:rFonts w:ascii="Arial" w:hAnsi="Arial" w:cs="Arial"/>
          <w:sz w:val="18"/>
          <w:szCs w:val="18"/>
          <w:lang w:val="es-ES_tradnl"/>
        </w:rPr>
        <w:t>,</w:t>
      </w:r>
      <w:r w:rsidR="009F3772" w:rsidRPr="00812F57">
        <w:rPr>
          <w:rFonts w:ascii="Arial" w:hAnsi="Arial" w:cs="Arial"/>
          <w:sz w:val="18"/>
          <w:szCs w:val="18"/>
          <w:lang w:val="es-ES_tradnl"/>
        </w:rPr>
        <w:t xml:space="preserve"> con mano de obra con un nivel de habilidades media/alta</w:t>
      </w:r>
      <w:r w:rsidR="00930157" w:rsidRPr="00812F57">
        <w:rPr>
          <w:rFonts w:ascii="Arial" w:hAnsi="Arial" w:cs="Arial"/>
          <w:sz w:val="18"/>
          <w:szCs w:val="18"/>
          <w:lang w:val="es-ES_tradnl"/>
        </w:rPr>
        <w:t>,</w:t>
      </w:r>
      <w:r w:rsidR="009F3772" w:rsidRPr="00812F57">
        <w:rPr>
          <w:rFonts w:ascii="Arial" w:hAnsi="Arial" w:cs="Arial"/>
          <w:sz w:val="18"/>
          <w:szCs w:val="18"/>
          <w:lang w:val="es-ES_tradnl"/>
        </w:rPr>
        <w:t xml:space="preserve"> y con potencial de fomentar la actividad exportadora</w:t>
      </w:r>
      <w:r w:rsidR="003F06E7" w:rsidRPr="00812F57">
        <w:rPr>
          <w:rFonts w:ascii="Arial" w:hAnsi="Arial" w:cs="Arial"/>
          <w:sz w:val="18"/>
          <w:szCs w:val="18"/>
          <w:lang w:val="es-ES_tradnl"/>
        </w:rPr>
        <w:t>.</w:t>
      </w:r>
    </w:p>
  </w:footnote>
  <w:footnote w:id="7">
    <w:p w14:paraId="3AE654AF" w14:textId="1750081D" w:rsidR="00E662C3" w:rsidRPr="00812F57" w:rsidRDefault="00E662C3"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Pr="00812F57">
        <w:rPr>
          <w:rFonts w:ascii="Arial" w:hAnsi="Arial" w:cs="Arial"/>
          <w:sz w:val="18"/>
          <w:szCs w:val="18"/>
          <w:lang w:val="es-ES_tradnl"/>
        </w:rPr>
        <w:t>En términos abreviados puede señalarse que la motivación que tienen las empresas para invertir en el extranjero puede generar dos tipos de IED: la horizontal y la vertical. La IED horizontal hace referencia a la duplicación de las actividades domésticas de la empresa en el extranjero, en tanto que la IED vertical considera y segmenta las actividades de una empresa geográficamente de manera funcional. Las empresas extranjeras que desean llevar a cabo funciones de integración horizontal están interesadas en acceder a mercados donde haya una mano de obra más calificada (</w:t>
      </w:r>
      <w:proofErr w:type="spellStart"/>
      <w:r w:rsidRPr="00812F57">
        <w:rPr>
          <w:rFonts w:ascii="Arial" w:hAnsi="Arial" w:cs="Arial"/>
          <w:sz w:val="18"/>
          <w:szCs w:val="18"/>
          <w:lang w:val="es-ES_tradnl"/>
        </w:rPr>
        <w:t>Noorbakhsh</w:t>
      </w:r>
      <w:proofErr w:type="spellEnd"/>
      <w:r w:rsidRPr="00812F57">
        <w:rPr>
          <w:rFonts w:ascii="Arial" w:hAnsi="Arial" w:cs="Arial"/>
          <w:sz w:val="18"/>
          <w:szCs w:val="18"/>
          <w:lang w:val="es-ES_tradnl"/>
        </w:rPr>
        <w:t xml:space="preserve">, </w:t>
      </w:r>
      <w:proofErr w:type="spellStart"/>
      <w:r w:rsidRPr="00812F57">
        <w:rPr>
          <w:rFonts w:ascii="Arial" w:hAnsi="Arial" w:cs="Arial"/>
          <w:sz w:val="18"/>
          <w:szCs w:val="18"/>
          <w:lang w:val="es-ES_tradnl"/>
        </w:rPr>
        <w:t>Paloni</w:t>
      </w:r>
      <w:proofErr w:type="spellEnd"/>
      <w:r w:rsidRPr="00812F57">
        <w:rPr>
          <w:rFonts w:ascii="Arial" w:hAnsi="Arial" w:cs="Arial"/>
          <w:sz w:val="18"/>
          <w:szCs w:val="18"/>
          <w:lang w:val="es-ES_tradnl"/>
        </w:rPr>
        <w:t xml:space="preserve"> y </w:t>
      </w:r>
      <w:proofErr w:type="spellStart"/>
      <w:r w:rsidRPr="00812F57">
        <w:rPr>
          <w:rFonts w:ascii="Arial" w:hAnsi="Arial" w:cs="Arial"/>
          <w:sz w:val="18"/>
          <w:szCs w:val="18"/>
          <w:lang w:val="es-ES_tradnl"/>
        </w:rPr>
        <w:t>Youssef</w:t>
      </w:r>
      <w:proofErr w:type="spellEnd"/>
      <w:r w:rsidRPr="00812F57">
        <w:rPr>
          <w:rFonts w:ascii="Arial" w:hAnsi="Arial" w:cs="Arial"/>
          <w:sz w:val="18"/>
          <w:szCs w:val="18"/>
          <w:lang w:val="es-ES_tradnl"/>
        </w:rPr>
        <w:t>, 2001).</w:t>
      </w:r>
    </w:p>
  </w:footnote>
  <w:footnote w:id="8">
    <w:p w14:paraId="59226F30" w14:textId="7453F31C" w:rsidR="001A4039" w:rsidRPr="00D1377D" w:rsidRDefault="001A4039"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Singapur, Corea, Irlanda, Costa Rica</w:t>
      </w:r>
    </w:p>
  </w:footnote>
  <w:footnote w:id="9">
    <w:p w14:paraId="28FACA00" w14:textId="53A26A50" w:rsidR="00797DC5" w:rsidRPr="00D1377D" w:rsidRDefault="00797DC5"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proofErr w:type="spellStart"/>
      <w:r w:rsidRPr="00D1377D">
        <w:rPr>
          <w:rFonts w:ascii="Arial" w:hAnsi="Arial" w:cs="Arial"/>
          <w:sz w:val="18"/>
          <w:szCs w:val="18"/>
          <w:lang w:val="es-ES_tradnl"/>
        </w:rPr>
        <w:t>ALC</w:t>
      </w:r>
      <w:proofErr w:type="spellEnd"/>
      <w:r w:rsidRPr="00D1377D">
        <w:rPr>
          <w:rFonts w:ascii="Arial" w:hAnsi="Arial" w:cs="Arial"/>
          <w:sz w:val="18"/>
          <w:szCs w:val="18"/>
          <w:lang w:val="es-ES_tradnl"/>
        </w:rPr>
        <w:t xml:space="preserve"> Post </w:t>
      </w:r>
      <w:proofErr w:type="spellStart"/>
      <w:r w:rsidRPr="00D1377D">
        <w:rPr>
          <w:rFonts w:ascii="Arial" w:hAnsi="Arial" w:cs="Arial"/>
          <w:sz w:val="18"/>
          <w:szCs w:val="18"/>
          <w:lang w:val="es-ES_tradnl"/>
        </w:rPr>
        <w:t>COVID</w:t>
      </w:r>
      <w:proofErr w:type="spellEnd"/>
      <w:r w:rsidRPr="00D1377D">
        <w:rPr>
          <w:rFonts w:ascii="Arial" w:hAnsi="Arial" w:cs="Arial"/>
          <w:sz w:val="18"/>
          <w:szCs w:val="18"/>
          <w:lang w:val="es-ES_tradnl"/>
        </w:rPr>
        <w:t xml:space="preserve">-19: Retos y oportunidades para países de Centroamérica, Haití, México, Panamá, y República Dominicana (2020). Banco Inter Americano de Desarrollo. Disponible en: </w:t>
      </w:r>
      <w:hyperlink r:id="rId1" w:history="1">
        <w:r w:rsidRPr="00D1377D">
          <w:rPr>
            <w:rStyle w:val="Hyperlink"/>
            <w:rFonts w:ascii="Arial" w:hAnsi="Arial" w:cs="Arial"/>
            <w:sz w:val="18"/>
            <w:szCs w:val="18"/>
            <w:lang w:val="es-ES_tradnl"/>
          </w:rPr>
          <w:t>https://publications.iadb.org/publications/spanish/document/ALC-Post-COVID-19-Retos-y-oportunidades-para-CID.pdf</w:t>
        </w:r>
      </w:hyperlink>
      <w:r w:rsidRPr="00D1377D">
        <w:rPr>
          <w:rFonts w:ascii="Arial" w:hAnsi="Arial" w:cs="Arial"/>
          <w:sz w:val="18"/>
          <w:szCs w:val="18"/>
          <w:lang w:val="es-ES_tradnl"/>
        </w:rPr>
        <w:t xml:space="preserve"> </w:t>
      </w:r>
    </w:p>
  </w:footnote>
  <w:footnote w:id="10">
    <w:p w14:paraId="3824230A" w14:textId="18D563B2" w:rsidR="00797DC5" w:rsidRPr="00D1377D" w:rsidRDefault="00797DC5" w:rsidP="00CC0F85">
      <w:pPr>
        <w:pStyle w:val="FootnoteText"/>
        <w:ind w:left="360" w:hanging="360"/>
        <w:rPr>
          <w:rFonts w:ascii="Arial" w:hAnsi="Arial" w:cs="Arial"/>
          <w:sz w:val="18"/>
          <w:szCs w:val="18"/>
          <w:lang w:val="es-VE"/>
        </w:rPr>
      </w:pPr>
      <w:r w:rsidRPr="00D1377D">
        <w:rPr>
          <w:rStyle w:val="FootnoteReference"/>
          <w:rFonts w:ascii="Arial" w:hAnsi="Arial" w:cs="Arial"/>
          <w:sz w:val="18"/>
          <w:szCs w:val="18"/>
        </w:rPr>
        <w:footnoteRef/>
      </w:r>
      <w:r w:rsidRPr="00D1377D">
        <w:rPr>
          <w:rFonts w:ascii="Arial" w:hAnsi="Arial" w:cs="Arial"/>
          <w:sz w:val="18"/>
          <w:szCs w:val="18"/>
          <w:lang w:val="es-VE"/>
        </w:rPr>
        <w:t xml:space="preserve"> </w:t>
      </w:r>
      <w:r w:rsidR="00CC0F85">
        <w:rPr>
          <w:rFonts w:ascii="Arial" w:hAnsi="Arial" w:cs="Arial"/>
          <w:sz w:val="18"/>
          <w:szCs w:val="18"/>
          <w:lang w:val="es-VE"/>
        </w:rPr>
        <w:tab/>
      </w:r>
      <w:r w:rsidRPr="00D1377D">
        <w:rPr>
          <w:rFonts w:ascii="Arial" w:hAnsi="Arial" w:cs="Arial"/>
          <w:sz w:val="18"/>
          <w:szCs w:val="18"/>
          <w:lang w:val="es-VE"/>
        </w:rPr>
        <w:t xml:space="preserve">Altamirano, A.; Azuara, O.; González, S. (2020) </w:t>
      </w:r>
      <w:r w:rsidRPr="00D1377D">
        <w:rPr>
          <w:rFonts w:ascii="Arial" w:hAnsi="Arial" w:cs="Arial"/>
          <w:i/>
          <w:sz w:val="18"/>
          <w:szCs w:val="18"/>
          <w:lang w:val="es-VE"/>
        </w:rPr>
        <w:t xml:space="preserve">¿Cómo impactará la </w:t>
      </w:r>
      <w:proofErr w:type="spellStart"/>
      <w:r w:rsidRPr="00D1377D">
        <w:rPr>
          <w:rFonts w:ascii="Arial" w:hAnsi="Arial" w:cs="Arial"/>
          <w:i/>
          <w:sz w:val="18"/>
          <w:szCs w:val="18"/>
          <w:lang w:val="es-VE"/>
        </w:rPr>
        <w:t>COVID</w:t>
      </w:r>
      <w:proofErr w:type="spellEnd"/>
      <w:r w:rsidRPr="00D1377D">
        <w:rPr>
          <w:rFonts w:ascii="Arial" w:hAnsi="Arial" w:cs="Arial"/>
          <w:i/>
          <w:sz w:val="18"/>
          <w:szCs w:val="18"/>
          <w:lang w:val="es-VE"/>
        </w:rPr>
        <w:t>-19 al empleo?: Posibles escenarios para América Latina y el Caribe</w:t>
      </w:r>
      <w:r w:rsidRPr="00D1377D">
        <w:rPr>
          <w:rFonts w:ascii="Arial" w:hAnsi="Arial" w:cs="Arial"/>
          <w:sz w:val="18"/>
          <w:szCs w:val="18"/>
          <w:lang w:val="es-VE"/>
        </w:rPr>
        <w:t xml:space="preserve">. Disponible en: </w:t>
      </w:r>
      <w:hyperlink r:id="rId2" w:history="1">
        <w:r w:rsidRPr="00D1377D">
          <w:rPr>
            <w:rStyle w:val="Hyperlink"/>
            <w:rFonts w:ascii="Arial" w:hAnsi="Arial" w:cs="Arial"/>
            <w:sz w:val="18"/>
            <w:szCs w:val="18"/>
            <w:lang w:val="es-VE"/>
          </w:rPr>
          <w:t>https://publications.iadb.org/es/como-impactara-la-covid-19-al-empleo-posibles-escenarios-para-america-latina-y-el-caribe</w:t>
        </w:r>
      </w:hyperlink>
    </w:p>
  </w:footnote>
  <w:footnote w:id="11">
    <w:p w14:paraId="5D610395" w14:textId="4D5E54F7" w:rsidR="00797DC5" w:rsidRPr="00D1377D" w:rsidRDefault="00797DC5" w:rsidP="00CC0F85">
      <w:pPr>
        <w:pStyle w:val="FootnoteText"/>
        <w:ind w:left="360" w:hanging="360"/>
        <w:rPr>
          <w:rFonts w:ascii="Arial" w:hAnsi="Arial" w:cs="Arial"/>
          <w:sz w:val="18"/>
          <w:szCs w:val="18"/>
          <w:lang w:val="es-VE"/>
        </w:rPr>
      </w:pPr>
      <w:r w:rsidRPr="00D1377D">
        <w:rPr>
          <w:rStyle w:val="FootnoteReference"/>
          <w:rFonts w:ascii="Arial" w:hAnsi="Arial" w:cs="Arial"/>
          <w:sz w:val="18"/>
          <w:szCs w:val="18"/>
        </w:rPr>
        <w:footnoteRef/>
      </w:r>
      <w:r w:rsidRPr="00D1377D">
        <w:rPr>
          <w:rFonts w:ascii="Arial" w:hAnsi="Arial" w:cs="Arial"/>
          <w:sz w:val="18"/>
          <w:szCs w:val="18"/>
          <w:lang w:val="es-VE"/>
        </w:rPr>
        <w:t xml:space="preserve"> </w:t>
      </w:r>
      <w:r w:rsidR="00CC0F85">
        <w:rPr>
          <w:rFonts w:ascii="Arial" w:hAnsi="Arial" w:cs="Arial"/>
          <w:sz w:val="18"/>
          <w:szCs w:val="18"/>
          <w:lang w:val="es-VE"/>
        </w:rPr>
        <w:tab/>
      </w:r>
      <w:r w:rsidRPr="00D1377D">
        <w:rPr>
          <w:rFonts w:ascii="Arial" w:hAnsi="Arial" w:cs="Arial"/>
          <w:sz w:val="18"/>
          <w:szCs w:val="18"/>
          <w:lang w:val="es-ES_tradnl"/>
        </w:rPr>
        <w:t xml:space="preserve">Cámara de Comercio e Industria de El Salvador (2020). </w:t>
      </w:r>
      <w:proofErr w:type="spellStart"/>
      <w:r w:rsidRPr="00D1377D">
        <w:rPr>
          <w:rFonts w:ascii="Arial" w:hAnsi="Arial" w:cs="Arial"/>
          <w:i/>
          <w:sz w:val="18"/>
          <w:szCs w:val="18"/>
          <w:lang w:val="es-VE"/>
        </w:rPr>
        <w:t>3ra</w:t>
      </w:r>
      <w:proofErr w:type="spellEnd"/>
      <w:r w:rsidRPr="00D1377D">
        <w:rPr>
          <w:rFonts w:ascii="Arial" w:hAnsi="Arial" w:cs="Arial"/>
          <w:i/>
          <w:sz w:val="18"/>
          <w:szCs w:val="18"/>
          <w:lang w:val="es-VE"/>
        </w:rPr>
        <w:t>. encuesta empresarial entre los asociados de la gremial</w:t>
      </w:r>
      <w:r w:rsidRPr="00D1377D">
        <w:rPr>
          <w:rFonts w:ascii="Arial" w:hAnsi="Arial" w:cs="Arial"/>
          <w:sz w:val="18"/>
          <w:szCs w:val="18"/>
          <w:lang w:val="es-VE"/>
        </w:rPr>
        <w:t xml:space="preserve">. Disponible en </w:t>
      </w:r>
      <w:hyperlink r:id="rId3" w:history="1">
        <w:r w:rsidRPr="00D1377D">
          <w:rPr>
            <w:rStyle w:val="Hyperlink"/>
            <w:rFonts w:ascii="Arial" w:hAnsi="Arial" w:cs="Arial"/>
            <w:sz w:val="18"/>
            <w:szCs w:val="18"/>
            <w:lang w:val="es-VE"/>
          </w:rPr>
          <w:t>https://www.camarasal.com/attachments/category/26/3ra%20Encuesta%20Camarasal_mayo202.pdf</w:t>
        </w:r>
      </w:hyperlink>
    </w:p>
  </w:footnote>
  <w:footnote w:id="12">
    <w:p w14:paraId="6DD359DF" w14:textId="36EE7580" w:rsidR="00797DC5" w:rsidRPr="00D1377D" w:rsidRDefault="00797DC5" w:rsidP="00CC0F85">
      <w:pPr>
        <w:pStyle w:val="FootnoteText"/>
        <w:ind w:left="360" w:hanging="360"/>
        <w:jc w:val="both"/>
        <w:rPr>
          <w:rFonts w:ascii="Arial" w:hAnsi="Arial" w:cs="Arial"/>
          <w:sz w:val="18"/>
          <w:szCs w:val="18"/>
          <w:lang w:val="es-VE"/>
        </w:rPr>
      </w:pPr>
      <w:r w:rsidRPr="00D1377D">
        <w:rPr>
          <w:rStyle w:val="FootnoteReference"/>
          <w:rFonts w:ascii="Arial" w:hAnsi="Arial" w:cs="Arial"/>
          <w:sz w:val="18"/>
          <w:szCs w:val="18"/>
        </w:rPr>
        <w:footnoteRef/>
      </w:r>
      <w:r w:rsidRPr="00D1377D">
        <w:rPr>
          <w:rFonts w:ascii="Arial" w:hAnsi="Arial" w:cs="Arial"/>
          <w:sz w:val="18"/>
          <w:szCs w:val="18"/>
          <w:lang w:val="es-VE"/>
        </w:rPr>
        <w:t xml:space="preserve"> </w:t>
      </w:r>
      <w:r w:rsidR="00CC0F85">
        <w:rPr>
          <w:rFonts w:ascii="Arial" w:hAnsi="Arial" w:cs="Arial"/>
          <w:sz w:val="18"/>
          <w:szCs w:val="18"/>
          <w:lang w:val="es-VE"/>
        </w:rPr>
        <w:tab/>
      </w:r>
      <w:r w:rsidRPr="00D1377D">
        <w:rPr>
          <w:rFonts w:ascii="Arial" w:hAnsi="Arial" w:cs="Arial"/>
          <w:sz w:val="18"/>
          <w:szCs w:val="18"/>
          <w:lang w:val="es-ES_tradnl"/>
        </w:rPr>
        <w:t>Fundación Salvadoreña para el Desarrollo Económico y Social (</w:t>
      </w:r>
      <w:proofErr w:type="spellStart"/>
      <w:r w:rsidRPr="00D1377D">
        <w:rPr>
          <w:rFonts w:ascii="Arial" w:hAnsi="Arial" w:cs="Arial"/>
          <w:sz w:val="18"/>
          <w:szCs w:val="18"/>
          <w:lang w:val="es-ES_tradnl"/>
        </w:rPr>
        <w:t>FUSADES</w:t>
      </w:r>
      <w:proofErr w:type="spellEnd"/>
      <w:r w:rsidRPr="00D1377D">
        <w:rPr>
          <w:rFonts w:ascii="Arial" w:hAnsi="Arial" w:cs="Arial"/>
          <w:sz w:val="18"/>
          <w:szCs w:val="18"/>
          <w:lang w:val="es-ES_tradnl"/>
        </w:rPr>
        <w:t xml:space="preserve">) (2020). </w:t>
      </w:r>
      <w:r w:rsidRPr="00D1377D">
        <w:rPr>
          <w:rFonts w:ascii="Arial" w:hAnsi="Arial" w:cs="Arial"/>
          <w:i/>
          <w:sz w:val="18"/>
          <w:szCs w:val="18"/>
          <w:lang w:val="es-VE"/>
        </w:rPr>
        <w:t>Actividad económica y confianza de empresarios y consumidores registran brusca caída en marzo de 2020</w:t>
      </w:r>
      <w:r w:rsidRPr="00D1377D">
        <w:rPr>
          <w:rFonts w:ascii="Arial" w:hAnsi="Arial" w:cs="Arial"/>
          <w:sz w:val="18"/>
          <w:szCs w:val="18"/>
          <w:lang w:val="es-VE"/>
        </w:rPr>
        <w:t xml:space="preserve">. Disponible en: </w:t>
      </w:r>
      <w:hyperlink r:id="rId4" w:history="1">
        <w:r w:rsidRPr="00D1377D">
          <w:rPr>
            <w:rStyle w:val="Hyperlink"/>
            <w:rFonts w:ascii="Arial" w:hAnsi="Arial" w:cs="Arial"/>
            <w:sz w:val="18"/>
            <w:szCs w:val="18"/>
            <w:lang w:val="es-VE"/>
          </w:rPr>
          <w:t>http://fusades.org/sites/default/files/AE_CIE_Actividad%20economica%20y%20confianza%20de%20empresarios%20y%20consumidores_abril%202020.pdf</w:t>
        </w:r>
      </w:hyperlink>
    </w:p>
  </w:footnote>
  <w:footnote w:id="13">
    <w:p w14:paraId="7536319E" w14:textId="751E8D4F" w:rsidR="00681569" w:rsidRPr="00D1377D" w:rsidRDefault="00681569" w:rsidP="00CC0F85">
      <w:pPr>
        <w:pStyle w:val="FootnoteText"/>
        <w:ind w:left="360" w:hanging="360"/>
        <w:rPr>
          <w:rFonts w:ascii="Arial" w:hAnsi="Arial" w:cs="Arial"/>
          <w:b/>
          <w:bCs/>
          <w:sz w:val="18"/>
          <w:szCs w:val="18"/>
        </w:rPr>
      </w:pPr>
      <w:r w:rsidRPr="00D1377D">
        <w:rPr>
          <w:rStyle w:val="FootnoteReference"/>
          <w:rFonts w:ascii="Arial" w:hAnsi="Arial" w:cs="Arial"/>
          <w:sz w:val="18"/>
          <w:szCs w:val="18"/>
        </w:rPr>
        <w:footnoteRef/>
      </w:r>
      <w:r w:rsidR="00224EAF" w:rsidRPr="00D1377D">
        <w:rPr>
          <w:rFonts w:ascii="Arial" w:hAnsi="Arial" w:cs="Arial"/>
          <w:sz w:val="18"/>
          <w:szCs w:val="18"/>
          <w:lang w:val="es-ES_tradnl"/>
        </w:rPr>
        <w:t xml:space="preserve"> </w:t>
      </w:r>
      <w:r w:rsidR="00CC0F85">
        <w:rPr>
          <w:rFonts w:ascii="Arial" w:hAnsi="Arial" w:cs="Arial"/>
          <w:sz w:val="18"/>
          <w:szCs w:val="18"/>
          <w:lang w:val="es-ES_tradnl"/>
        </w:rPr>
        <w:tab/>
      </w:r>
      <w:r w:rsidR="00224EAF" w:rsidRPr="00D1377D">
        <w:rPr>
          <w:rFonts w:ascii="Arial" w:hAnsi="Arial" w:cs="Arial"/>
          <w:sz w:val="18"/>
          <w:szCs w:val="18"/>
          <w:lang w:val="es-ES_tradnl"/>
        </w:rPr>
        <w:t xml:space="preserve">Sistema de </w:t>
      </w:r>
      <w:r w:rsidR="000374AE" w:rsidRPr="00D1377D">
        <w:rPr>
          <w:rFonts w:ascii="Arial" w:hAnsi="Arial" w:cs="Arial"/>
          <w:sz w:val="18"/>
          <w:szCs w:val="18"/>
          <w:lang w:val="es-ES_tradnl"/>
        </w:rPr>
        <w:t xml:space="preserve">Información de Mercado Labor y Seguridad Social. </w:t>
      </w:r>
      <w:r w:rsidR="000374AE" w:rsidRPr="00D1377D">
        <w:rPr>
          <w:rFonts w:ascii="Arial" w:hAnsi="Arial" w:cs="Arial"/>
          <w:sz w:val="18"/>
          <w:szCs w:val="18"/>
        </w:rPr>
        <w:t xml:space="preserve">BID. </w:t>
      </w:r>
      <w:hyperlink r:id="rId5" w:history="1">
        <w:r w:rsidR="000374AE" w:rsidRPr="00D1377D">
          <w:rPr>
            <w:rStyle w:val="Hyperlink"/>
            <w:rFonts w:ascii="Arial" w:hAnsi="Arial" w:cs="Arial"/>
            <w:sz w:val="18"/>
            <w:szCs w:val="18"/>
          </w:rPr>
          <w:t>https://</w:t>
        </w:r>
        <w:proofErr w:type="spellStart"/>
        <w:r w:rsidR="000374AE" w:rsidRPr="00D1377D">
          <w:rPr>
            <w:rStyle w:val="Hyperlink"/>
            <w:rFonts w:ascii="Arial" w:hAnsi="Arial" w:cs="Arial"/>
            <w:sz w:val="18"/>
            <w:szCs w:val="18"/>
          </w:rPr>
          <w:t>www.iadb.org</w:t>
        </w:r>
        <w:proofErr w:type="spellEnd"/>
        <w:r w:rsidR="000374AE" w:rsidRPr="00D1377D">
          <w:rPr>
            <w:rStyle w:val="Hyperlink"/>
            <w:rFonts w:ascii="Arial" w:hAnsi="Arial" w:cs="Arial"/>
            <w:sz w:val="18"/>
            <w:szCs w:val="18"/>
          </w:rPr>
          <w:t>/es/</w:t>
        </w:r>
        <w:proofErr w:type="spellStart"/>
        <w:r w:rsidR="000374AE" w:rsidRPr="00D1377D">
          <w:rPr>
            <w:rStyle w:val="Hyperlink"/>
            <w:rFonts w:ascii="Arial" w:hAnsi="Arial" w:cs="Arial"/>
            <w:sz w:val="18"/>
            <w:szCs w:val="18"/>
          </w:rPr>
          <w:t>sectores</w:t>
        </w:r>
        <w:proofErr w:type="spellEnd"/>
        <w:r w:rsidR="000374AE" w:rsidRPr="00D1377D">
          <w:rPr>
            <w:rStyle w:val="Hyperlink"/>
            <w:rFonts w:ascii="Arial" w:hAnsi="Arial" w:cs="Arial"/>
            <w:sz w:val="18"/>
            <w:szCs w:val="18"/>
          </w:rPr>
          <w:t>/inversion-social/sims/</w:t>
        </w:r>
        <w:proofErr w:type="spellStart"/>
        <w:r w:rsidR="000374AE" w:rsidRPr="00D1377D">
          <w:rPr>
            <w:rStyle w:val="Hyperlink"/>
            <w:rFonts w:ascii="Arial" w:hAnsi="Arial" w:cs="Arial"/>
            <w:sz w:val="18"/>
            <w:szCs w:val="18"/>
          </w:rPr>
          <w:t>inicio</w:t>
        </w:r>
        <w:proofErr w:type="spellEnd"/>
      </w:hyperlink>
    </w:p>
  </w:footnote>
  <w:footnote w:id="14">
    <w:p w14:paraId="7D56D5C7" w14:textId="70965CEA" w:rsidR="000374AE" w:rsidRPr="00D1377D" w:rsidRDefault="000374AE"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proofErr w:type="spellStart"/>
      <w:r w:rsidR="00CF4924" w:rsidRPr="00D1377D">
        <w:rPr>
          <w:rFonts w:ascii="Arial" w:hAnsi="Arial" w:cs="Arial"/>
          <w:sz w:val="18"/>
          <w:szCs w:val="18"/>
          <w:lang w:val="es-ES_tradnl"/>
        </w:rPr>
        <w:t>ALC</w:t>
      </w:r>
      <w:proofErr w:type="spellEnd"/>
      <w:r w:rsidR="00CF4924" w:rsidRPr="00D1377D">
        <w:rPr>
          <w:rFonts w:ascii="Arial" w:hAnsi="Arial" w:cs="Arial"/>
          <w:sz w:val="18"/>
          <w:szCs w:val="18"/>
          <w:lang w:val="es-ES_tradnl"/>
        </w:rPr>
        <w:t xml:space="preserve"> Post </w:t>
      </w:r>
      <w:proofErr w:type="spellStart"/>
      <w:r w:rsidR="00CF4924" w:rsidRPr="00D1377D">
        <w:rPr>
          <w:rFonts w:ascii="Arial" w:hAnsi="Arial" w:cs="Arial"/>
          <w:sz w:val="18"/>
          <w:szCs w:val="18"/>
          <w:lang w:val="es-ES_tradnl"/>
        </w:rPr>
        <w:t>COVID</w:t>
      </w:r>
      <w:proofErr w:type="spellEnd"/>
      <w:r w:rsidR="00CF4924" w:rsidRPr="00D1377D">
        <w:rPr>
          <w:rFonts w:ascii="Arial" w:hAnsi="Arial" w:cs="Arial"/>
          <w:sz w:val="18"/>
          <w:szCs w:val="18"/>
          <w:lang w:val="es-ES_tradnl"/>
        </w:rPr>
        <w:t>-19 (2020). BID.</w:t>
      </w:r>
    </w:p>
  </w:footnote>
  <w:footnote w:id="15">
    <w:p w14:paraId="78CC4EBD" w14:textId="5377702C" w:rsidR="00CB484C" w:rsidRPr="00D1377D" w:rsidRDefault="00CB484C"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Conferencia de Naciones Unidas sobre Comercio y Desarrollo (UNCTAD), 2020</w:t>
      </w:r>
    </w:p>
  </w:footnote>
  <w:footnote w:id="16">
    <w:p w14:paraId="111B3A06" w14:textId="281728DE" w:rsidR="00CC7967" w:rsidRPr="00812F57" w:rsidRDefault="00CC7967"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VE"/>
        </w:rPr>
        <w:t xml:space="preserve"> </w:t>
      </w:r>
      <w:r w:rsidR="00CC0F85">
        <w:rPr>
          <w:rFonts w:ascii="Arial" w:hAnsi="Arial" w:cs="Arial"/>
          <w:sz w:val="18"/>
          <w:szCs w:val="18"/>
          <w:lang w:val="es-VE"/>
        </w:rPr>
        <w:tab/>
      </w:r>
      <w:r w:rsidR="00F24423" w:rsidRPr="00D1377D">
        <w:rPr>
          <w:rFonts w:ascii="Arial" w:hAnsi="Arial" w:cs="Arial"/>
          <w:sz w:val="18"/>
          <w:szCs w:val="18"/>
          <w:lang w:val="es-ES_tradnl"/>
        </w:rPr>
        <w:t>Conferencia de Naciones Unidas sobre Comercio y Desarrollo (UNCTAD), 2020</w:t>
      </w:r>
    </w:p>
  </w:footnote>
  <w:footnote w:id="17">
    <w:p w14:paraId="50F5966E" w14:textId="0B878F7D" w:rsidR="00CB484C" w:rsidRPr="00D1377D" w:rsidRDefault="00CB484C"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Financial times, 2020</w:t>
      </w:r>
    </w:p>
  </w:footnote>
  <w:footnote w:id="18">
    <w:p w14:paraId="44C104BB" w14:textId="6A98731E" w:rsidR="00164B22" w:rsidRPr="00D1377D" w:rsidRDefault="00164B22"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Fondo Monetario Internacional (FMI), 2020</w:t>
      </w:r>
    </w:p>
  </w:footnote>
  <w:footnote w:id="19">
    <w:p w14:paraId="3BDF446A" w14:textId="75853564" w:rsidR="00164B22" w:rsidRPr="00D1377D" w:rsidRDefault="00164B22"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Remesas, exportaciones, e IED</w:t>
      </w:r>
    </w:p>
  </w:footnote>
  <w:footnote w:id="20">
    <w:p w14:paraId="7F505F1C" w14:textId="125E21F6" w:rsidR="00164B22" w:rsidRPr="00D1377D" w:rsidRDefault="00164B22" w:rsidP="00CC0F85">
      <w:pPr>
        <w:pStyle w:val="FootnoteText"/>
        <w:ind w:left="360" w:hanging="360"/>
        <w:jc w:val="both"/>
        <w:rPr>
          <w:rFonts w:ascii="Arial" w:hAnsi="Arial" w:cs="Arial"/>
          <w:sz w:val="18"/>
          <w:szCs w:val="18"/>
          <w:lang w:val="es-419"/>
        </w:rPr>
      </w:pPr>
      <w:r w:rsidRPr="00D1377D">
        <w:rPr>
          <w:rStyle w:val="FootnoteReference"/>
          <w:rFonts w:ascii="Arial" w:hAnsi="Arial" w:cs="Arial"/>
          <w:sz w:val="18"/>
          <w:szCs w:val="18"/>
        </w:rPr>
        <w:footnoteRef/>
      </w:r>
      <w:r w:rsidRPr="00D1377D">
        <w:rPr>
          <w:rFonts w:ascii="Arial" w:hAnsi="Arial" w:cs="Arial"/>
          <w:sz w:val="18"/>
          <w:szCs w:val="18"/>
          <w:lang w:val="es-419"/>
        </w:rPr>
        <w:t xml:space="preserve"> </w:t>
      </w:r>
      <w:r w:rsidR="00CC0F85">
        <w:rPr>
          <w:rFonts w:ascii="Arial" w:hAnsi="Arial" w:cs="Arial"/>
          <w:sz w:val="18"/>
          <w:szCs w:val="18"/>
          <w:lang w:val="es-419"/>
        </w:rPr>
        <w:tab/>
      </w:r>
      <w:proofErr w:type="spellStart"/>
      <w:r w:rsidRPr="00D1377D">
        <w:rPr>
          <w:rFonts w:ascii="Arial" w:hAnsi="Arial" w:cs="Arial"/>
          <w:sz w:val="18"/>
          <w:szCs w:val="18"/>
          <w:lang w:val="es-419"/>
        </w:rPr>
        <w:t>fDi</w:t>
      </w:r>
      <w:proofErr w:type="spellEnd"/>
      <w:r w:rsidRPr="00D1377D">
        <w:rPr>
          <w:rFonts w:ascii="Arial" w:hAnsi="Arial" w:cs="Arial"/>
          <w:sz w:val="18"/>
          <w:szCs w:val="18"/>
          <w:lang w:val="es-419"/>
        </w:rPr>
        <w:t xml:space="preserve"> </w:t>
      </w:r>
      <w:proofErr w:type="spellStart"/>
      <w:r w:rsidRPr="00D1377D">
        <w:rPr>
          <w:rFonts w:ascii="Arial" w:hAnsi="Arial" w:cs="Arial"/>
          <w:sz w:val="18"/>
          <w:szCs w:val="18"/>
          <w:lang w:val="es-419"/>
        </w:rPr>
        <w:t>markets</w:t>
      </w:r>
      <w:proofErr w:type="spellEnd"/>
      <w:r w:rsidRPr="00D1377D">
        <w:rPr>
          <w:rFonts w:ascii="Arial" w:hAnsi="Arial" w:cs="Arial"/>
          <w:sz w:val="18"/>
          <w:szCs w:val="18"/>
          <w:lang w:val="es-419"/>
        </w:rPr>
        <w:t>, 2020</w:t>
      </w:r>
    </w:p>
  </w:footnote>
  <w:footnote w:id="21">
    <w:p w14:paraId="6C88E6CF" w14:textId="40498BBF" w:rsidR="003774A7" w:rsidRPr="00D1377D" w:rsidRDefault="003774A7"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 xml:space="preserve">Fundación Salvadoreña para el Desarrollo Económico y </w:t>
      </w:r>
      <w:r w:rsidR="0038452A" w:rsidRPr="00D1377D">
        <w:rPr>
          <w:rFonts w:ascii="Arial" w:hAnsi="Arial" w:cs="Arial"/>
          <w:sz w:val="18"/>
          <w:szCs w:val="18"/>
          <w:lang w:val="es-ES_tradnl"/>
        </w:rPr>
        <w:t>Social</w:t>
      </w:r>
      <w:r w:rsidR="0038452A" w:rsidRPr="00D1377D" w:rsidDel="006A2809">
        <w:rPr>
          <w:rFonts w:ascii="Arial" w:hAnsi="Arial" w:cs="Arial"/>
          <w:sz w:val="18"/>
          <w:szCs w:val="18"/>
          <w:lang w:val="es-ES_tradnl"/>
        </w:rPr>
        <w:t>,</w:t>
      </w:r>
      <w:r w:rsidRPr="00D1377D">
        <w:rPr>
          <w:rFonts w:ascii="Arial" w:hAnsi="Arial" w:cs="Arial"/>
          <w:sz w:val="18"/>
          <w:szCs w:val="18"/>
          <w:lang w:val="es-ES_tradnl"/>
        </w:rPr>
        <w:t xml:space="preserve"> 2018</w:t>
      </w:r>
    </w:p>
  </w:footnote>
  <w:footnote w:id="22">
    <w:p w14:paraId="5B0B93DA" w14:textId="6082ECC3" w:rsidR="003774A7" w:rsidRPr="00D1377D" w:rsidRDefault="003774A7"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Novella et al (2018).</w:t>
      </w:r>
    </w:p>
  </w:footnote>
  <w:footnote w:id="23">
    <w:p w14:paraId="6633F2ED" w14:textId="19C1CE88" w:rsidR="003774A7" w:rsidRPr="00D1377D" w:rsidRDefault="003774A7"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hyperlink r:id="rId6" w:history="1">
        <w:r w:rsidRPr="00D1377D">
          <w:rPr>
            <w:rStyle w:val="Hyperlink"/>
            <w:rFonts w:ascii="Arial" w:hAnsi="Arial" w:cs="Arial"/>
            <w:sz w:val="18"/>
            <w:szCs w:val="18"/>
            <w:lang w:val="es-ES_tradnl"/>
          </w:rPr>
          <w:t>Sistema de Información de Mercados Laborales y Seguridad Social</w:t>
        </w:r>
      </w:hyperlink>
      <w:r w:rsidRPr="00D1377D">
        <w:rPr>
          <w:rFonts w:ascii="Arial" w:hAnsi="Arial" w:cs="Arial"/>
          <w:sz w:val="18"/>
          <w:szCs w:val="18"/>
          <w:lang w:val="es-ES_tradnl"/>
        </w:rPr>
        <w:t>. BID, 2018.</w:t>
      </w:r>
    </w:p>
  </w:footnote>
  <w:footnote w:id="24">
    <w:p w14:paraId="71FB5B0A" w14:textId="3B1CFB24" w:rsidR="003774A7" w:rsidRPr="00D1377D" w:rsidRDefault="003774A7"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SIMS (2018).</w:t>
      </w:r>
    </w:p>
  </w:footnote>
  <w:footnote w:id="25">
    <w:p w14:paraId="52E092E1" w14:textId="61DB75B5" w:rsidR="003774A7" w:rsidRPr="00D1377D" w:rsidRDefault="003774A7"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Novella et al (2018).</w:t>
      </w:r>
    </w:p>
  </w:footnote>
  <w:footnote w:id="26">
    <w:p w14:paraId="0C6FB282" w14:textId="3B3F9498" w:rsidR="003774A7" w:rsidRPr="002D035A" w:rsidRDefault="003774A7"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_tradnl"/>
        </w:rPr>
        <w:t>Puentes Para el Empleo (</w:t>
      </w:r>
      <w:proofErr w:type="spellStart"/>
      <w:r w:rsidRPr="00D1377D">
        <w:rPr>
          <w:rFonts w:ascii="Arial" w:hAnsi="Arial" w:cs="Arial"/>
          <w:sz w:val="18"/>
          <w:szCs w:val="18"/>
          <w:lang w:val="es-ES_tradnl"/>
        </w:rPr>
        <w:t>USAID</w:t>
      </w:r>
      <w:proofErr w:type="spellEnd"/>
      <w:r w:rsidRPr="00D1377D">
        <w:rPr>
          <w:rFonts w:ascii="Arial" w:hAnsi="Arial" w:cs="Arial"/>
          <w:sz w:val="18"/>
          <w:szCs w:val="18"/>
          <w:lang w:val="es-ES_tradnl"/>
        </w:rPr>
        <w:t>). 2017.</w:t>
      </w:r>
    </w:p>
  </w:footnote>
  <w:footnote w:id="27">
    <w:p w14:paraId="3F8BB635" w14:textId="11345E05" w:rsidR="00C91DAD" w:rsidRPr="00D1377D" w:rsidRDefault="00C91DAD" w:rsidP="00CC0F85">
      <w:pPr>
        <w:pStyle w:val="FootnoteText"/>
        <w:ind w:left="360" w:hanging="360"/>
        <w:jc w:val="both"/>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r w:rsidRPr="00D1377D">
        <w:rPr>
          <w:rFonts w:ascii="Arial" w:hAnsi="Arial" w:cs="Arial"/>
          <w:sz w:val="18"/>
          <w:szCs w:val="18"/>
          <w:lang w:val="es-ES"/>
        </w:rPr>
        <w:t xml:space="preserve">A nivel mundial, los programas de promoción de la IED contribuyen al crecimiento económico de los territorios incluyendo no solamente una mayor disponibilidad de divisas sino también mejoras en la productividad, creación de inversión de capital adicional, empleos directos y exportaciones, siendo catalizador de encadenamientos productivos con pymes locales, y generando transferencia de tecnología/conocimiento. </w:t>
      </w:r>
      <w:r w:rsidR="002E2B21" w:rsidRPr="00D1377D">
        <w:rPr>
          <w:rFonts w:ascii="Arial" w:hAnsi="Arial" w:cs="Arial"/>
          <w:sz w:val="18"/>
          <w:szCs w:val="18"/>
          <w:lang w:val="es-ES"/>
        </w:rPr>
        <w:t>Por ej</w:t>
      </w:r>
      <w:r w:rsidR="00F94A7E" w:rsidRPr="00D1377D">
        <w:rPr>
          <w:rFonts w:ascii="Arial" w:hAnsi="Arial" w:cs="Arial"/>
          <w:sz w:val="18"/>
          <w:szCs w:val="18"/>
          <w:lang w:val="es-ES"/>
        </w:rPr>
        <w:t>emplo</w:t>
      </w:r>
      <w:r w:rsidRPr="00D1377D">
        <w:rPr>
          <w:rFonts w:ascii="Arial" w:hAnsi="Arial" w:cs="Arial"/>
          <w:sz w:val="18"/>
          <w:szCs w:val="18"/>
          <w:lang w:val="es-ES"/>
        </w:rPr>
        <w:t>, cada puesto de trabajo obtenido por la IED puede contribuir a generar de uno a dos puestos locales.</w:t>
      </w:r>
      <w:r w:rsidR="00EE29F0" w:rsidRPr="00D1377D">
        <w:rPr>
          <w:rFonts w:ascii="Arial" w:hAnsi="Arial" w:cs="Arial"/>
          <w:sz w:val="18"/>
          <w:szCs w:val="18"/>
          <w:lang w:val="es-ES"/>
        </w:rPr>
        <w:t xml:space="preserve"> (</w:t>
      </w:r>
      <w:hyperlink r:id="rId7" w:history="1">
        <w:proofErr w:type="spellStart"/>
        <w:r w:rsidR="00EE29F0" w:rsidRPr="00D1377D">
          <w:rPr>
            <w:rStyle w:val="Hyperlink"/>
            <w:rFonts w:ascii="Arial" w:hAnsi="Arial" w:cs="Arial"/>
            <w:sz w:val="18"/>
            <w:szCs w:val="18"/>
            <w:lang w:val="es-CO"/>
          </w:rPr>
          <w:t>UNCTAD,2018</w:t>
        </w:r>
        <w:proofErr w:type="spellEnd"/>
      </w:hyperlink>
      <w:r w:rsidR="007803D9" w:rsidRPr="00D1377D">
        <w:rPr>
          <w:rStyle w:val="Hyperlink"/>
          <w:rFonts w:ascii="Arial" w:hAnsi="Arial" w:cs="Arial"/>
          <w:sz w:val="18"/>
          <w:szCs w:val="18"/>
          <w:lang w:val="es-CO"/>
        </w:rPr>
        <w:t>)</w:t>
      </w:r>
    </w:p>
  </w:footnote>
  <w:footnote w:id="28">
    <w:p w14:paraId="6DD9DF20" w14:textId="21078E48" w:rsidR="00C91DAD" w:rsidRPr="00D1377D" w:rsidRDefault="00C91DAD"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proofErr w:type="spellStart"/>
      <w:r w:rsidRPr="00D1377D">
        <w:rPr>
          <w:rFonts w:ascii="Arial" w:hAnsi="Arial" w:cs="Arial"/>
          <w:sz w:val="18"/>
          <w:szCs w:val="18"/>
          <w:lang w:val="es-ES_tradnl"/>
        </w:rPr>
        <w:t>FUSADES</w:t>
      </w:r>
      <w:proofErr w:type="spellEnd"/>
      <w:r w:rsidRPr="00D1377D">
        <w:rPr>
          <w:rFonts w:ascii="Arial" w:hAnsi="Arial" w:cs="Arial"/>
          <w:sz w:val="18"/>
          <w:szCs w:val="18"/>
          <w:lang w:val="es-ES_tradnl"/>
        </w:rPr>
        <w:t>, 2019</w:t>
      </w:r>
    </w:p>
  </w:footnote>
  <w:footnote w:id="29">
    <w:p w14:paraId="6C9AEC37" w14:textId="39EA16EE" w:rsidR="0067537A" w:rsidRPr="00D1377D" w:rsidRDefault="0067537A"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hyperlink r:id="rId8" w:history="1">
        <w:proofErr w:type="spellStart"/>
        <w:r w:rsidRPr="00D1377D">
          <w:rPr>
            <w:rStyle w:val="Hyperlink"/>
            <w:rFonts w:ascii="Arial" w:hAnsi="Arial" w:cs="Arial"/>
            <w:sz w:val="18"/>
            <w:szCs w:val="18"/>
            <w:lang w:val="es-ES_tradnl"/>
          </w:rPr>
          <w:t>E&amp;Y</w:t>
        </w:r>
        <w:proofErr w:type="spellEnd"/>
        <w:r w:rsidRPr="00D1377D">
          <w:rPr>
            <w:rStyle w:val="Hyperlink"/>
            <w:rFonts w:ascii="Arial" w:hAnsi="Arial" w:cs="Arial"/>
            <w:sz w:val="18"/>
            <w:szCs w:val="18"/>
            <w:lang w:val="es-ES_tradnl"/>
          </w:rPr>
          <w:t>, 2020</w:t>
        </w:r>
      </w:hyperlink>
    </w:p>
  </w:footnote>
  <w:footnote w:id="30">
    <w:p w14:paraId="528BF67F" w14:textId="647E79D5" w:rsidR="00A472E4" w:rsidRPr="00D1377D" w:rsidRDefault="00A472E4" w:rsidP="00CC0F85">
      <w:pPr>
        <w:pStyle w:val="FootnoteText"/>
        <w:ind w:left="360" w:hanging="360"/>
        <w:rPr>
          <w:rFonts w:ascii="Arial" w:hAnsi="Arial" w:cs="Arial"/>
          <w:sz w:val="18"/>
          <w:szCs w:val="18"/>
          <w:lang w:val="es-ES_tradnl"/>
        </w:rPr>
      </w:pPr>
      <w:r w:rsidRPr="00D1377D">
        <w:rPr>
          <w:rStyle w:val="FootnoteReference"/>
          <w:rFonts w:ascii="Arial" w:hAnsi="Arial" w:cs="Arial"/>
          <w:sz w:val="18"/>
          <w:szCs w:val="18"/>
        </w:rPr>
        <w:footnoteRef/>
      </w:r>
      <w:r w:rsidRPr="00D1377D">
        <w:rPr>
          <w:rFonts w:ascii="Arial" w:hAnsi="Arial" w:cs="Arial"/>
          <w:sz w:val="18"/>
          <w:szCs w:val="18"/>
          <w:lang w:val="es-ES_tradnl"/>
        </w:rPr>
        <w:t xml:space="preserve"> </w:t>
      </w:r>
      <w:r w:rsidR="00CC0F85">
        <w:rPr>
          <w:rFonts w:ascii="Arial" w:hAnsi="Arial" w:cs="Arial"/>
          <w:sz w:val="18"/>
          <w:szCs w:val="18"/>
          <w:lang w:val="es-ES_tradnl"/>
        </w:rPr>
        <w:tab/>
      </w:r>
      <w:proofErr w:type="spellStart"/>
      <w:r w:rsidRPr="00D1377D">
        <w:rPr>
          <w:rFonts w:ascii="Arial" w:hAnsi="Arial" w:cs="Arial"/>
          <w:sz w:val="18"/>
          <w:szCs w:val="18"/>
          <w:lang w:val="es-ES_tradnl"/>
        </w:rPr>
        <w:t>Frost&amp;Sullivan</w:t>
      </w:r>
      <w:proofErr w:type="spellEnd"/>
      <w:r w:rsidRPr="00D1377D">
        <w:rPr>
          <w:rFonts w:ascii="Arial" w:hAnsi="Arial" w:cs="Arial"/>
          <w:sz w:val="18"/>
          <w:szCs w:val="18"/>
          <w:lang w:val="es-ES_tradnl"/>
        </w:rPr>
        <w:t>, 2020</w:t>
      </w:r>
    </w:p>
  </w:footnote>
  <w:footnote w:id="31">
    <w:p w14:paraId="362393F6" w14:textId="6314C442" w:rsidR="00461232" w:rsidRPr="00D1377D" w:rsidRDefault="00461232" w:rsidP="00CC0F85">
      <w:pPr>
        <w:pStyle w:val="FootnoteText"/>
        <w:ind w:left="360" w:hanging="360"/>
        <w:rPr>
          <w:rFonts w:ascii="Arial" w:hAnsi="Arial" w:cs="Arial"/>
          <w:sz w:val="18"/>
          <w:szCs w:val="18"/>
          <w:lang w:val="es-VE"/>
        </w:rPr>
      </w:pPr>
      <w:r w:rsidRPr="00D1377D">
        <w:rPr>
          <w:rStyle w:val="FootnoteReference"/>
          <w:rFonts w:ascii="Arial" w:hAnsi="Arial" w:cs="Arial"/>
          <w:sz w:val="18"/>
          <w:szCs w:val="18"/>
        </w:rPr>
        <w:footnoteRef/>
      </w:r>
      <w:r w:rsidRPr="00D1377D">
        <w:rPr>
          <w:rFonts w:ascii="Arial" w:hAnsi="Arial" w:cs="Arial"/>
          <w:sz w:val="18"/>
          <w:szCs w:val="18"/>
          <w:lang w:val="es-VE"/>
        </w:rPr>
        <w:t xml:space="preserve"> </w:t>
      </w:r>
      <w:r w:rsidR="00CC0F85">
        <w:rPr>
          <w:rFonts w:ascii="Arial" w:hAnsi="Arial" w:cs="Arial"/>
          <w:sz w:val="18"/>
          <w:szCs w:val="18"/>
          <w:lang w:val="es-VE"/>
        </w:rPr>
        <w:tab/>
      </w:r>
      <w:r w:rsidRPr="00D1377D">
        <w:rPr>
          <w:rFonts w:ascii="Arial" w:hAnsi="Arial" w:cs="Arial"/>
          <w:sz w:val="18"/>
          <w:szCs w:val="18"/>
          <w:lang w:val="es-VE"/>
        </w:rPr>
        <w:t xml:space="preserve">Aguerrevere, G.; Amaral, N.; Bentata, C.; Rucci, G. (2020). </w:t>
      </w:r>
      <w:r w:rsidR="000C30A3" w:rsidRPr="00D1377D">
        <w:rPr>
          <w:rFonts w:ascii="Arial" w:hAnsi="Arial" w:cs="Arial"/>
          <w:i/>
          <w:sz w:val="18"/>
          <w:szCs w:val="18"/>
          <w:lang w:val="es-VE"/>
        </w:rPr>
        <w:t>Desarrollo de habilidades para el mercado laboral en el contexto de la COVID-19</w:t>
      </w:r>
      <w:r w:rsidR="000C30A3" w:rsidRPr="00D1377D">
        <w:rPr>
          <w:rFonts w:ascii="Arial" w:hAnsi="Arial" w:cs="Arial"/>
          <w:sz w:val="18"/>
          <w:szCs w:val="18"/>
          <w:lang w:val="es-VE"/>
        </w:rPr>
        <w:t xml:space="preserve">. </w:t>
      </w:r>
      <w:r w:rsidR="00947C00" w:rsidRPr="00D1377D">
        <w:rPr>
          <w:rFonts w:ascii="Arial" w:hAnsi="Arial" w:cs="Arial"/>
          <w:sz w:val="18"/>
          <w:szCs w:val="18"/>
          <w:lang w:val="es-VE"/>
        </w:rPr>
        <w:t>BID: Washington</w:t>
      </w:r>
      <w:r w:rsidR="000C30A3" w:rsidRPr="00D1377D">
        <w:rPr>
          <w:rFonts w:ascii="Arial" w:hAnsi="Arial" w:cs="Arial"/>
          <w:sz w:val="18"/>
          <w:szCs w:val="18"/>
          <w:lang w:val="es-VE"/>
        </w:rPr>
        <w:t xml:space="preserve"> Disponible en: </w:t>
      </w:r>
      <w:hyperlink r:id="rId9" w:history="1">
        <w:r w:rsidR="00947C00" w:rsidRPr="00D1377D">
          <w:rPr>
            <w:rStyle w:val="Hyperlink"/>
            <w:rFonts w:ascii="Arial" w:hAnsi="Arial" w:cs="Arial"/>
            <w:sz w:val="18"/>
            <w:szCs w:val="18"/>
            <w:lang w:val="es-VE"/>
          </w:rPr>
          <w:t>https://publications.iadb.org/es/desarrollo-de-habilidades-para-el-mercado-laboral-en-el-contexto-de-la-covid-19</w:t>
        </w:r>
      </w:hyperlink>
    </w:p>
  </w:footnote>
  <w:footnote w:id="32">
    <w:p w14:paraId="4BBDA7F3" w14:textId="2EB9F6B0" w:rsidR="00FA199C" w:rsidRPr="00812F57" w:rsidRDefault="00FA199C" w:rsidP="00CC0F85">
      <w:pPr>
        <w:pStyle w:val="FootnoteText"/>
        <w:ind w:left="360" w:hanging="360"/>
        <w:jc w:val="both"/>
        <w:rPr>
          <w:rFonts w:ascii="Arial" w:hAnsi="Arial" w:cs="Arial"/>
          <w:sz w:val="18"/>
          <w:szCs w:val="18"/>
          <w:lang w:val="es-EC"/>
        </w:rPr>
      </w:pPr>
      <w:r w:rsidRPr="00D1377D">
        <w:rPr>
          <w:rStyle w:val="FootnoteReference"/>
          <w:rFonts w:ascii="Arial" w:hAnsi="Arial" w:cs="Arial"/>
          <w:sz w:val="18"/>
          <w:szCs w:val="18"/>
        </w:rPr>
        <w:footnoteRef/>
      </w:r>
      <w:r w:rsidRPr="00D1377D">
        <w:rPr>
          <w:rFonts w:ascii="Arial" w:hAnsi="Arial" w:cs="Arial"/>
          <w:sz w:val="18"/>
          <w:szCs w:val="18"/>
          <w:lang w:val="es-419"/>
        </w:rPr>
        <w:t xml:space="preserve"> </w:t>
      </w:r>
      <w:r w:rsidR="00CC0F85">
        <w:rPr>
          <w:rFonts w:ascii="Arial" w:hAnsi="Arial" w:cs="Arial"/>
          <w:sz w:val="18"/>
          <w:szCs w:val="18"/>
          <w:lang w:val="es-419"/>
        </w:rPr>
        <w:tab/>
      </w:r>
      <w:r w:rsidR="00C761BB" w:rsidRPr="00D1377D">
        <w:rPr>
          <w:rFonts w:ascii="Arial" w:hAnsi="Arial" w:cs="Arial"/>
          <w:sz w:val="18"/>
          <w:szCs w:val="18"/>
          <w:lang w:val="es-419"/>
        </w:rPr>
        <w:t>Lo planteado surge de entrevistas con empresarios de varios países de la región, así como la visión de expertos internacionales. Los distintos programas se pueden combinar para dar apoyo a trabajadores y empresas de forma integral.</w:t>
      </w:r>
    </w:p>
  </w:footnote>
  <w:footnote w:id="33">
    <w:p w14:paraId="192D0409" w14:textId="2F398831" w:rsidR="0045156F" w:rsidRPr="00812F57" w:rsidRDefault="0045156F" w:rsidP="00CC0F85">
      <w:pPr>
        <w:pStyle w:val="FootnoteText"/>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Pr="00812F57">
        <w:rPr>
          <w:rFonts w:ascii="Arial" w:hAnsi="Arial" w:cs="Arial"/>
          <w:sz w:val="18"/>
          <w:szCs w:val="18"/>
          <w:lang w:val="es-EC"/>
        </w:rPr>
        <w:t xml:space="preserve">Estos cursos podrían incluir, según demanda: </w:t>
      </w:r>
      <w:r w:rsidRPr="00812F57">
        <w:rPr>
          <w:rFonts w:ascii="Arial" w:hAnsi="Arial" w:cs="Arial"/>
          <w:sz w:val="18"/>
          <w:szCs w:val="18"/>
          <w:lang w:val="es-ES_tradnl"/>
        </w:rPr>
        <w:t xml:space="preserve">habilidades cognitivas, blandas y alfabetización digital para los trabajadores de menor calificación; </w:t>
      </w:r>
      <w:r w:rsidRPr="00812F57">
        <w:rPr>
          <w:rFonts w:ascii="Arial" w:hAnsi="Arial" w:cs="Arial"/>
          <w:sz w:val="18"/>
          <w:szCs w:val="18"/>
          <w:lang w:val="es-VE"/>
        </w:rPr>
        <w:t>habilidades digitales; formación en procedimientos de seguridad, salud e higiene; y formación en habilidades específicas a los sectores más dinámicos o aquellos que vayan a liderar la recuperación.</w:t>
      </w:r>
    </w:p>
  </w:footnote>
  <w:footnote w:id="34">
    <w:p w14:paraId="746BE092" w14:textId="4D2A99DD" w:rsidR="00C42D32" w:rsidRPr="003056F2" w:rsidRDefault="00C42D32" w:rsidP="00CC0F85">
      <w:pPr>
        <w:pStyle w:val="FootnoteText"/>
        <w:ind w:left="360" w:hanging="360"/>
        <w:rPr>
          <w:rFonts w:ascii="Arial" w:hAnsi="Arial" w:cs="Arial"/>
          <w:sz w:val="18"/>
          <w:szCs w:val="18"/>
          <w:lang w:val="es-419"/>
        </w:rPr>
      </w:pPr>
      <w:r w:rsidRPr="003056F2">
        <w:rPr>
          <w:rStyle w:val="FootnoteReference"/>
          <w:rFonts w:ascii="Arial" w:hAnsi="Arial" w:cs="Arial"/>
          <w:sz w:val="18"/>
          <w:szCs w:val="18"/>
        </w:rPr>
        <w:footnoteRef/>
      </w:r>
      <w:r w:rsidRPr="003056F2">
        <w:rPr>
          <w:rFonts w:ascii="Arial" w:hAnsi="Arial" w:cs="Arial"/>
          <w:sz w:val="18"/>
          <w:szCs w:val="18"/>
          <w:lang w:val="es-419"/>
        </w:rPr>
        <w:t xml:space="preserve"> </w:t>
      </w:r>
      <w:r w:rsidR="00CC0F85">
        <w:rPr>
          <w:rFonts w:ascii="Arial" w:hAnsi="Arial" w:cs="Arial"/>
          <w:sz w:val="18"/>
          <w:szCs w:val="18"/>
          <w:lang w:val="es-419"/>
        </w:rPr>
        <w:tab/>
      </w:r>
      <w:r w:rsidR="00FE643F">
        <w:rPr>
          <w:rFonts w:ascii="Arial" w:hAnsi="Arial" w:cs="Arial"/>
          <w:sz w:val="18"/>
          <w:szCs w:val="18"/>
          <w:lang w:val="es-419"/>
        </w:rPr>
        <w:t>Específicamente</w:t>
      </w:r>
      <w:r w:rsidRPr="003056F2">
        <w:rPr>
          <w:rFonts w:ascii="Arial" w:hAnsi="Arial" w:cs="Arial"/>
          <w:sz w:val="18"/>
          <w:szCs w:val="18"/>
          <w:lang w:val="es-419"/>
        </w:rPr>
        <w:t xml:space="preserve"> la </w:t>
      </w:r>
      <w:r w:rsidR="003056F2" w:rsidRPr="003056F2">
        <w:rPr>
          <w:rFonts w:ascii="Arial" w:hAnsi="Arial" w:cs="Arial"/>
          <w:sz w:val="18"/>
          <w:szCs w:val="18"/>
          <w:lang w:val="es-419"/>
        </w:rPr>
        <w:t>división de Integración &amp; Comercio (</w:t>
      </w:r>
      <w:proofErr w:type="spellStart"/>
      <w:r w:rsidR="003056F2" w:rsidRPr="003056F2">
        <w:rPr>
          <w:rFonts w:ascii="Arial" w:hAnsi="Arial" w:cs="Arial"/>
          <w:sz w:val="18"/>
          <w:szCs w:val="18"/>
          <w:lang w:val="es-419"/>
        </w:rPr>
        <w:t>INT</w:t>
      </w:r>
      <w:proofErr w:type="spellEnd"/>
      <w:r w:rsidR="003056F2" w:rsidRPr="003056F2">
        <w:rPr>
          <w:rFonts w:ascii="Arial" w:hAnsi="Arial" w:cs="Arial"/>
          <w:sz w:val="18"/>
          <w:szCs w:val="18"/>
          <w:lang w:val="es-419"/>
        </w:rPr>
        <w:t xml:space="preserve">). </w:t>
      </w:r>
    </w:p>
  </w:footnote>
  <w:footnote w:id="35">
    <w:p w14:paraId="6F009E0A" w14:textId="765D99DC" w:rsidR="0045156F" w:rsidRPr="00812F57" w:rsidRDefault="0045156F" w:rsidP="00CC0F85">
      <w:pPr>
        <w:spacing w:after="0" w:line="240" w:lineRule="auto"/>
        <w:ind w:left="360" w:hanging="360"/>
        <w:jc w:val="both"/>
        <w:rPr>
          <w:rFonts w:ascii="Arial" w:hAnsi="Arial" w:cs="Arial"/>
          <w:sz w:val="18"/>
          <w:szCs w:val="18"/>
          <w:lang w:val="es-ES_tradnl"/>
        </w:rPr>
      </w:pPr>
      <w:r w:rsidRPr="00812F57">
        <w:rPr>
          <w:rStyle w:val="FootnoteReference"/>
          <w:rFonts w:ascii="Arial" w:hAnsi="Arial" w:cs="Arial"/>
          <w:sz w:val="18"/>
          <w:szCs w:val="18"/>
        </w:rPr>
        <w:footnoteRef/>
      </w:r>
      <w:r w:rsidRPr="00812F57">
        <w:rPr>
          <w:rFonts w:ascii="Arial" w:hAnsi="Arial" w:cs="Arial"/>
          <w:sz w:val="18"/>
          <w:szCs w:val="18"/>
          <w:lang w:val="es-ES_tradnl"/>
        </w:rPr>
        <w:t xml:space="preserve"> </w:t>
      </w:r>
      <w:r w:rsidR="00CC0F85">
        <w:rPr>
          <w:rFonts w:ascii="Arial" w:hAnsi="Arial" w:cs="Arial"/>
          <w:sz w:val="18"/>
          <w:szCs w:val="18"/>
          <w:lang w:val="es-ES_tradnl"/>
        </w:rPr>
        <w:tab/>
      </w:r>
      <w:r w:rsidRPr="00812F57">
        <w:rPr>
          <w:rFonts w:ascii="Arial" w:hAnsi="Arial" w:cs="Arial"/>
          <w:sz w:val="18"/>
          <w:szCs w:val="18"/>
          <w:lang w:val="es-ES_tradnl"/>
        </w:rPr>
        <w:t xml:space="preserve">Ventajas: i) Llegar rápidamente a todas las empresas formales con un incentivo para el mantenimiento del empleo formal, </w:t>
      </w:r>
      <w:proofErr w:type="spellStart"/>
      <w:r w:rsidRPr="00812F57">
        <w:rPr>
          <w:rFonts w:ascii="Arial" w:hAnsi="Arial" w:cs="Arial"/>
          <w:sz w:val="18"/>
          <w:szCs w:val="18"/>
          <w:lang w:val="es-ES_tradnl"/>
        </w:rPr>
        <w:t>ii</w:t>
      </w:r>
      <w:proofErr w:type="spellEnd"/>
      <w:r w:rsidRPr="00812F57">
        <w:rPr>
          <w:rFonts w:ascii="Arial" w:hAnsi="Arial" w:cs="Arial"/>
          <w:sz w:val="18"/>
          <w:szCs w:val="18"/>
          <w:lang w:val="es-ES_tradnl"/>
        </w:rPr>
        <w:t xml:space="preserve">) son contingentes al mantenimiento explícito del empleo formal, </w:t>
      </w:r>
      <w:proofErr w:type="spellStart"/>
      <w:r w:rsidRPr="00812F57">
        <w:rPr>
          <w:rFonts w:ascii="Arial" w:hAnsi="Arial" w:cs="Arial"/>
          <w:sz w:val="18"/>
          <w:szCs w:val="18"/>
          <w:lang w:val="es-ES_tradnl"/>
        </w:rPr>
        <w:t>iii</w:t>
      </w:r>
      <w:proofErr w:type="spellEnd"/>
      <w:r w:rsidRPr="00812F57">
        <w:rPr>
          <w:rFonts w:ascii="Arial" w:hAnsi="Arial" w:cs="Arial"/>
          <w:sz w:val="18"/>
          <w:szCs w:val="18"/>
          <w:lang w:val="es-ES_tradnl"/>
        </w:rPr>
        <w:t xml:space="preserve">) se podrían estructurar como préstamos de inversión (siendo la inversión el activo que es el mantenimiento de la relación trabajador-empresa), </w:t>
      </w:r>
      <w:proofErr w:type="spellStart"/>
      <w:r w:rsidRPr="00812F57">
        <w:rPr>
          <w:rFonts w:ascii="Arial" w:hAnsi="Arial" w:cs="Arial"/>
          <w:sz w:val="18"/>
          <w:szCs w:val="18"/>
          <w:lang w:val="es-ES_tradnl"/>
        </w:rPr>
        <w:t>iv</w:t>
      </w:r>
      <w:proofErr w:type="spellEnd"/>
      <w:r w:rsidRPr="00812F57">
        <w:rPr>
          <w:rFonts w:ascii="Arial" w:hAnsi="Arial" w:cs="Arial"/>
          <w:sz w:val="18"/>
          <w:szCs w:val="18"/>
          <w:lang w:val="es-ES_tradnl"/>
        </w:rPr>
        <w:t xml:space="preserve">) rápida ejecución dado los montos que se contemplan en el pago de las cotizaciones. </w:t>
      </w:r>
    </w:p>
    <w:p w14:paraId="05BBDE7F" w14:textId="77777777" w:rsidR="0045156F" w:rsidRPr="00812F57" w:rsidRDefault="0045156F" w:rsidP="00CC0F85">
      <w:pPr>
        <w:pStyle w:val="FootnoteText"/>
        <w:ind w:left="360" w:hanging="360"/>
        <w:rPr>
          <w:rFonts w:ascii="Arial" w:hAnsi="Arial" w:cs="Arial"/>
          <w:sz w:val="18"/>
          <w:szCs w:val="18"/>
          <w:lang w:val="es-ES_tradnl"/>
        </w:rPr>
      </w:pPr>
    </w:p>
  </w:footnote>
  <w:footnote w:id="36">
    <w:p w14:paraId="40FF789B" w14:textId="7FE4804F" w:rsidR="00034F0C" w:rsidRPr="00D1377D" w:rsidRDefault="00034F0C" w:rsidP="00CC0F85">
      <w:pPr>
        <w:pStyle w:val="FootnoteText"/>
        <w:ind w:left="360" w:hanging="360"/>
        <w:jc w:val="both"/>
        <w:rPr>
          <w:rFonts w:ascii="Arial" w:hAnsi="Arial" w:cs="Arial"/>
          <w:sz w:val="18"/>
          <w:szCs w:val="18"/>
          <w:lang w:val="es-419"/>
        </w:rPr>
      </w:pPr>
      <w:r w:rsidRPr="00D1377D">
        <w:rPr>
          <w:rStyle w:val="FootnoteReference"/>
          <w:rFonts w:ascii="Arial" w:hAnsi="Arial" w:cs="Arial"/>
          <w:sz w:val="18"/>
          <w:szCs w:val="18"/>
        </w:rPr>
        <w:footnoteRef/>
      </w:r>
      <w:r w:rsidRPr="00D1377D">
        <w:rPr>
          <w:rFonts w:ascii="Arial" w:hAnsi="Arial" w:cs="Arial"/>
          <w:sz w:val="18"/>
          <w:szCs w:val="18"/>
          <w:lang w:val="es-419"/>
        </w:rPr>
        <w:t xml:space="preserve"> </w:t>
      </w:r>
      <w:r w:rsidR="00CC0F85">
        <w:rPr>
          <w:rFonts w:ascii="Arial" w:hAnsi="Arial" w:cs="Arial"/>
          <w:sz w:val="18"/>
          <w:szCs w:val="18"/>
          <w:lang w:val="es-419"/>
        </w:rPr>
        <w:tab/>
      </w:r>
      <w:r w:rsidRPr="00D1377D">
        <w:rPr>
          <w:rFonts w:ascii="Arial" w:hAnsi="Arial" w:cs="Arial"/>
          <w:sz w:val="18"/>
          <w:szCs w:val="18"/>
          <w:lang w:val="es-419"/>
        </w:rPr>
        <w:t>Los proyectos financiados al amparo de la línea de crédito pueden ser dependientes o dependientes entre sí. La línea CCLIP puede englobar una serie de operaciones individuales que aprovechan operaciones anteriores para respaldar la consecución de los objetivos establecidos en el marco general.</w:t>
      </w:r>
    </w:p>
  </w:footnote>
  <w:footnote w:id="37">
    <w:p w14:paraId="62DA6682" w14:textId="7C1B4C69" w:rsidR="00D757FB" w:rsidRPr="00D757FB" w:rsidRDefault="00D757FB" w:rsidP="00CC0F85">
      <w:pPr>
        <w:pStyle w:val="FootnoteText"/>
        <w:ind w:left="360" w:hanging="360"/>
        <w:jc w:val="both"/>
        <w:rPr>
          <w:rFonts w:ascii="Arial" w:hAnsi="Arial" w:cs="Arial"/>
          <w:lang w:val="es-419"/>
        </w:rPr>
      </w:pPr>
      <w:r w:rsidRPr="00D1377D">
        <w:rPr>
          <w:rStyle w:val="FootnoteReference"/>
          <w:rFonts w:ascii="Arial" w:hAnsi="Arial" w:cs="Arial"/>
          <w:sz w:val="18"/>
          <w:szCs w:val="18"/>
        </w:rPr>
        <w:footnoteRef/>
      </w:r>
      <w:r w:rsidRPr="00D1377D">
        <w:rPr>
          <w:rFonts w:ascii="Arial" w:hAnsi="Arial" w:cs="Arial"/>
          <w:sz w:val="18"/>
          <w:szCs w:val="18"/>
          <w:lang w:val="es-419"/>
        </w:rPr>
        <w:t xml:space="preserve"> </w:t>
      </w:r>
      <w:r w:rsidR="00CC0F85">
        <w:rPr>
          <w:rFonts w:ascii="Arial" w:hAnsi="Arial" w:cs="Arial"/>
          <w:sz w:val="18"/>
          <w:szCs w:val="18"/>
          <w:lang w:val="es-419"/>
        </w:rPr>
        <w:tab/>
      </w:r>
      <w:r w:rsidRPr="00D1377D">
        <w:rPr>
          <w:rFonts w:ascii="Arial" w:hAnsi="Arial" w:cs="Arial"/>
          <w:sz w:val="18"/>
          <w:szCs w:val="18"/>
          <w:lang w:val="es-419"/>
        </w:rPr>
        <w:t>La segunda, la modalidad multisectorial II, comprende varios organismos ejecutores, cada uno de los cuales prepara y ejecuta proyectos en sus respectivos sectores. Los proyectos en cada uno de los sectores de que se trate contribuyen al logro de los objetivos del programa multisectorial.</w:t>
      </w:r>
    </w:p>
  </w:footnote>
  <w:footnote w:id="38">
    <w:p w14:paraId="12F678B5" w14:textId="3E4F3FC5" w:rsidR="007915DA" w:rsidRPr="00D1377D" w:rsidRDefault="007915DA" w:rsidP="00CC0F85">
      <w:pPr>
        <w:pStyle w:val="FootnoteText"/>
        <w:ind w:left="360" w:hanging="360"/>
        <w:jc w:val="both"/>
        <w:rPr>
          <w:rFonts w:ascii="Arial" w:hAnsi="Arial" w:cs="Arial"/>
          <w:sz w:val="18"/>
          <w:szCs w:val="18"/>
          <w:lang w:val="es-419"/>
        </w:rPr>
      </w:pPr>
      <w:r w:rsidRPr="00D1377D">
        <w:rPr>
          <w:rStyle w:val="FootnoteReference"/>
          <w:rFonts w:ascii="Arial" w:hAnsi="Arial" w:cs="Arial"/>
          <w:sz w:val="18"/>
          <w:szCs w:val="18"/>
        </w:rPr>
        <w:footnoteRef/>
      </w:r>
      <w:r w:rsidRPr="00D1377D">
        <w:rPr>
          <w:rFonts w:ascii="Arial" w:hAnsi="Arial" w:cs="Arial"/>
          <w:sz w:val="18"/>
          <w:szCs w:val="18"/>
          <w:lang w:val="es-419"/>
        </w:rPr>
        <w:t xml:space="preserve"> </w:t>
      </w:r>
      <w:r w:rsidR="00CC0F85">
        <w:rPr>
          <w:rFonts w:ascii="Arial" w:hAnsi="Arial" w:cs="Arial"/>
          <w:sz w:val="18"/>
          <w:szCs w:val="18"/>
          <w:lang w:val="es-419"/>
        </w:rPr>
        <w:tab/>
      </w:r>
      <w:r w:rsidRPr="00D1377D">
        <w:rPr>
          <w:rFonts w:ascii="Arial" w:hAnsi="Arial" w:cs="Arial"/>
          <w:sz w:val="18"/>
          <w:szCs w:val="18"/>
          <w:lang w:val="es-419"/>
        </w:rPr>
        <w:t xml:space="preserve">Así como proteger los empleos </w:t>
      </w:r>
      <w:r w:rsidR="002F5D86">
        <w:rPr>
          <w:rFonts w:ascii="Arial" w:hAnsi="Arial" w:cs="Arial"/>
          <w:sz w:val="18"/>
          <w:szCs w:val="18"/>
          <w:lang w:val="es-419"/>
        </w:rPr>
        <w:t>que ya han generado las</w:t>
      </w:r>
      <w:r w:rsidRPr="00D1377D">
        <w:rPr>
          <w:rFonts w:ascii="Arial" w:hAnsi="Arial" w:cs="Arial"/>
          <w:sz w:val="18"/>
          <w:szCs w:val="18"/>
          <w:lang w:val="es-419"/>
        </w:rPr>
        <w:t xml:space="preserve"> multinacionales que ya operan en El Salvador.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F0FEA"/>
    <w:multiLevelType w:val="hybridMultilevel"/>
    <w:tmpl w:val="8C4CBB40"/>
    <w:lvl w:ilvl="0" w:tplc="9376A54E">
      <w:start w:val="1"/>
      <w:numFmt w:val="bullet"/>
      <w:lvlText w:val="o"/>
      <w:lvlJc w:val="left"/>
      <w:pPr>
        <w:ind w:left="644" w:hanging="360"/>
      </w:pPr>
      <w:rPr>
        <w:rFonts w:ascii="Courier New" w:hAnsi="Courier New" w:hint="default"/>
        <w:color w:val="0A5D7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4E1CC9"/>
    <w:multiLevelType w:val="hybridMultilevel"/>
    <w:tmpl w:val="FCF034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F71BD8"/>
    <w:multiLevelType w:val="multilevel"/>
    <w:tmpl w:val="5FD86A72"/>
    <w:lvl w:ilvl="0">
      <w:start w:val="1"/>
      <w:numFmt w:val="decimal"/>
      <w:lvlText w:val="%1."/>
      <w:lvlJc w:val="left"/>
      <w:pPr>
        <w:ind w:left="360" w:hanging="360"/>
      </w:pPr>
    </w:lvl>
    <w:lvl w:ilvl="1">
      <w:start w:val="2"/>
      <w:numFmt w:val="decimal"/>
      <w:isLgl/>
      <w:lvlText w:val="%1.%2"/>
      <w:lvlJc w:val="left"/>
      <w:pPr>
        <w:ind w:left="90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880" w:hanging="1440"/>
      </w:pPr>
      <w:rPr>
        <w:rFonts w:hint="default"/>
      </w:rPr>
    </w:lvl>
  </w:abstractNum>
  <w:abstractNum w:abstractNumId="3" w15:restartNumberingAfterBreak="0">
    <w:nsid w:val="1BAC521C"/>
    <w:multiLevelType w:val="multilevel"/>
    <w:tmpl w:val="7B9E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4E040E"/>
    <w:multiLevelType w:val="hybridMultilevel"/>
    <w:tmpl w:val="81EEFDA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 w15:restartNumberingAfterBreak="0">
    <w:nsid w:val="23DB5416"/>
    <w:multiLevelType w:val="hybridMultilevel"/>
    <w:tmpl w:val="4086D3E2"/>
    <w:lvl w:ilvl="0" w:tplc="36AE17B8">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60137C8"/>
    <w:multiLevelType w:val="hybridMultilevel"/>
    <w:tmpl w:val="59627A3C"/>
    <w:lvl w:ilvl="0" w:tplc="5186FDA0">
      <w:start w:val="6"/>
      <w:numFmt w:val="decimal"/>
      <w:lvlText w:val="%1."/>
      <w:lvlJc w:val="left"/>
      <w:pPr>
        <w:ind w:left="720" w:hanging="360"/>
      </w:pPr>
      <w:rPr>
        <w:rFonts w:hint="default"/>
      </w:rPr>
    </w:lvl>
    <w:lvl w:ilvl="1" w:tplc="49E8AF38">
      <w:start w:val="1"/>
      <w:numFmt w:val="decimal"/>
      <w:lvlText w:val="%2.4"/>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601000"/>
    <w:multiLevelType w:val="hybridMultilevel"/>
    <w:tmpl w:val="E37E063A"/>
    <w:lvl w:ilvl="0" w:tplc="20F48D5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083465"/>
    <w:multiLevelType w:val="hybridMultilevel"/>
    <w:tmpl w:val="C26E99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8E2590"/>
    <w:multiLevelType w:val="hybridMultilevel"/>
    <w:tmpl w:val="E102854C"/>
    <w:lvl w:ilvl="0" w:tplc="5186FDA0">
      <w:start w:val="6"/>
      <w:numFmt w:val="decimal"/>
      <w:lvlText w:val="%1."/>
      <w:lvlJc w:val="left"/>
      <w:pPr>
        <w:ind w:left="720" w:hanging="360"/>
      </w:pPr>
      <w:rPr>
        <w:rFonts w:hint="default"/>
      </w:rPr>
    </w:lvl>
    <w:lvl w:ilvl="1" w:tplc="561030C8">
      <w:start w:val="10"/>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C26CF1"/>
    <w:multiLevelType w:val="hybridMultilevel"/>
    <w:tmpl w:val="4D869998"/>
    <w:lvl w:ilvl="0" w:tplc="6CEE5FDE">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1" w15:restartNumberingAfterBreak="0">
    <w:nsid w:val="3C066FC1"/>
    <w:multiLevelType w:val="multilevel"/>
    <w:tmpl w:val="0C266D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66438D"/>
    <w:multiLevelType w:val="hybridMultilevel"/>
    <w:tmpl w:val="A086E2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0193AE9"/>
    <w:multiLevelType w:val="hybridMultilevel"/>
    <w:tmpl w:val="2B0CC47A"/>
    <w:lvl w:ilvl="0" w:tplc="D06425EC">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120D0"/>
    <w:multiLevelType w:val="hybridMultilevel"/>
    <w:tmpl w:val="89D4316A"/>
    <w:lvl w:ilvl="0" w:tplc="4D46EF4A">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F42DA1"/>
    <w:multiLevelType w:val="hybridMultilevel"/>
    <w:tmpl w:val="6E8442E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70154F"/>
    <w:multiLevelType w:val="hybridMultilevel"/>
    <w:tmpl w:val="40323D8C"/>
    <w:lvl w:ilvl="0" w:tplc="200A0001">
      <w:start w:val="1"/>
      <w:numFmt w:val="bullet"/>
      <w:lvlText w:val=""/>
      <w:lvlJc w:val="left"/>
      <w:pPr>
        <w:ind w:left="720" w:hanging="360"/>
      </w:pPr>
      <w:rPr>
        <w:rFonts w:ascii="Symbol" w:hAnsi="Symbol" w:hint="default"/>
      </w:rPr>
    </w:lvl>
    <w:lvl w:ilvl="1" w:tplc="200A0003">
      <w:start w:val="1"/>
      <w:numFmt w:val="bullet"/>
      <w:lvlText w:val="o"/>
      <w:lvlJc w:val="left"/>
      <w:pPr>
        <w:ind w:left="1440" w:hanging="360"/>
      </w:pPr>
      <w:rPr>
        <w:rFonts w:ascii="Courier New" w:hAnsi="Courier New" w:cs="Courier New" w:hint="default"/>
      </w:rPr>
    </w:lvl>
    <w:lvl w:ilvl="2" w:tplc="200A0005">
      <w:start w:val="1"/>
      <w:numFmt w:val="bullet"/>
      <w:lvlText w:val=""/>
      <w:lvlJc w:val="left"/>
      <w:pPr>
        <w:ind w:left="2160" w:hanging="360"/>
      </w:pPr>
      <w:rPr>
        <w:rFonts w:ascii="Wingdings" w:hAnsi="Wingdings" w:hint="default"/>
      </w:rPr>
    </w:lvl>
    <w:lvl w:ilvl="3" w:tplc="200A0001">
      <w:start w:val="1"/>
      <w:numFmt w:val="bullet"/>
      <w:lvlText w:val=""/>
      <w:lvlJc w:val="left"/>
      <w:pPr>
        <w:ind w:left="2880" w:hanging="360"/>
      </w:pPr>
      <w:rPr>
        <w:rFonts w:ascii="Symbol" w:hAnsi="Symbol" w:hint="default"/>
      </w:rPr>
    </w:lvl>
    <w:lvl w:ilvl="4" w:tplc="200A0003">
      <w:start w:val="1"/>
      <w:numFmt w:val="bullet"/>
      <w:lvlText w:val="o"/>
      <w:lvlJc w:val="left"/>
      <w:pPr>
        <w:ind w:left="3600" w:hanging="360"/>
      </w:pPr>
      <w:rPr>
        <w:rFonts w:ascii="Courier New" w:hAnsi="Courier New" w:cs="Courier New" w:hint="default"/>
      </w:rPr>
    </w:lvl>
    <w:lvl w:ilvl="5" w:tplc="200A0005">
      <w:start w:val="1"/>
      <w:numFmt w:val="bullet"/>
      <w:lvlText w:val=""/>
      <w:lvlJc w:val="left"/>
      <w:pPr>
        <w:ind w:left="4320" w:hanging="360"/>
      </w:pPr>
      <w:rPr>
        <w:rFonts w:ascii="Wingdings" w:hAnsi="Wingdings" w:hint="default"/>
      </w:rPr>
    </w:lvl>
    <w:lvl w:ilvl="6" w:tplc="200A0001">
      <w:start w:val="1"/>
      <w:numFmt w:val="bullet"/>
      <w:lvlText w:val=""/>
      <w:lvlJc w:val="left"/>
      <w:pPr>
        <w:ind w:left="5040" w:hanging="360"/>
      </w:pPr>
      <w:rPr>
        <w:rFonts w:ascii="Symbol" w:hAnsi="Symbol" w:hint="default"/>
      </w:rPr>
    </w:lvl>
    <w:lvl w:ilvl="7" w:tplc="200A0003">
      <w:start w:val="1"/>
      <w:numFmt w:val="bullet"/>
      <w:lvlText w:val="o"/>
      <w:lvlJc w:val="left"/>
      <w:pPr>
        <w:ind w:left="5760" w:hanging="360"/>
      </w:pPr>
      <w:rPr>
        <w:rFonts w:ascii="Courier New" w:hAnsi="Courier New" w:cs="Courier New" w:hint="default"/>
      </w:rPr>
    </w:lvl>
    <w:lvl w:ilvl="8" w:tplc="200A0005">
      <w:start w:val="1"/>
      <w:numFmt w:val="bullet"/>
      <w:lvlText w:val=""/>
      <w:lvlJc w:val="left"/>
      <w:pPr>
        <w:ind w:left="6480" w:hanging="360"/>
      </w:pPr>
      <w:rPr>
        <w:rFonts w:ascii="Wingdings" w:hAnsi="Wingdings" w:hint="default"/>
      </w:rPr>
    </w:lvl>
  </w:abstractNum>
  <w:abstractNum w:abstractNumId="17" w15:restartNumberingAfterBreak="0">
    <w:nsid w:val="4CF34A60"/>
    <w:multiLevelType w:val="hybridMultilevel"/>
    <w:tmpl w:val="E2D45E42"/>
    <w:lvl w:ilvl="0" w:tplc="D94A699E">
      <w:start w:val="1"/>
      <w:numFmt w:val="bullet"/>
      <w:lvlText w:val="o"/>
      <w:lvlJc w:val="left"/>
      <w:pPr>
        <w:ind w:left="360" w:hanging="360"/>
      </w:pPr>
      <w:rPr>
        <w:rFonts w:ascii="Courier New" w:hAnsi="Courier New" w:hint="default"/>
        <w:color w:val="0A5D7F"/>
      </w:rPr>
    </w:lvl>
    <w:lvl w:ilvl="1" w:tplc="FFFFFFFF">
      <w:numFmt w:val="decimal"/>
      <w:lvlText w:val=""/>
      <w:lvlJc w:val="left"/>
    </w:lvl>
    <w:lvl w:ilvl="2" w:tplc="040A0001">
      <w:start w:val="1"/>
      <w:numFmt w:val="bullet"/>
      <w:lvlText w:val=""/>
      <w:lvlJc w:val="left"/>
      <w:pPr>
        <w:ind w:left="360" w:hanging="360"/>
      </w:pPr>
      <w:rPr>
        <w:rFonts w:ascii="Symbol" w:hAnsi="Symbol" w:hint="default"/>
      </w:rPr>
    </w:lvl>
    <w:lvl w:ilvl="3" w:tplc="FFFFFFFF">
      <w:numFmt w:val="decimal"/>
      <w:lvlText w:val=""/>
      <w:lvlJc w:val="left"/>
    </w:lvl>
    <w:lvl w:ilvl="4" w:tplc="040A0001">
      <w:start w:val="1"/>
      <w:numFmt w:val="bullet"/>
      <w:lvlText w:val=""/>
      <w:lvlJc w:val="left"/>
      <w:pPr>
        <w:ind w:left="360" w:hanging="360"/>
      </w:pPr>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113D3B"/>
    <w:multiLevelType w:val="hybridMultilevel"/>
    <w:tmpl w:val="611A8F34"/>
    <w:lvl w:ilvl="0" w:tplc="9A7CFD4E">
      <w:start w:val="1"/>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00D4B18"/>
    <w:multiLevelType w:val="hybridMultilevel"/>
    <w:tmpl w:val="1B32A29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4B73894"/>
    <w:multiLevelType w:val="hybridMultilevel"/>
    <w:tmpl w:val="4E28E888"/>
    <w:lvl w:ilvl="0" w:tplc="8AFECAC4">
      <w:start w:val="1"/>
      <w:numFmt w:val="upp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1" w15:restartNumberingAfterBreak="0">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15:restartNumberingAfterBreak="0">
    <w:nsid w:val="62A23E72"/>
    <w:multiLevelType w:val="hybridMultilevel"/>
    <w:tmpl w:val="E1AC10C6"/>
    <w:lvl w:ilvl="0" w:tplc="04090015">
      <w:start w:val="1"/>
      <w:numFmt w:val="upperLetter"/>
      <w:lvlText w:val="%1."/>
      <w:lvlJc w:val="left"/>
      <w:pPr>
        <w:ind w:left="720" w:hanging="360"/>
      </w:pPr>
      <w:rPr>
        <w:rFonts w:hint="default"/>
        <w:b w:val="0"/>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D34914"/>
    <w:multiLevelType w:val="hybridMultilevel"/>
    <w:tmpl w:val="A93022A6"/>
    <w:lvl w:ilvl="0" w:tplc="A7CCAE8C">
      <w:start w:val="6"/>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97235B"/>
    <w:multiLevelType w:val="hybridMultilevel"/>
    <w:tmpl w:val="A086E2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AC12B41"/>
    <w:multiLevelType w:val="hybridMultilevel"/>
    <w:tmpl w:val="3AE0284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0497917"/>
    <w:multiLevelType w:val="hybridMultilevel"/>
    <w:tmpl w:val="0B66BB7C"/>
    <w:lvl w:ilvl="0" w:tplc="D062F368">
      <w:numFmt w:val="bullet"/>
      <w:lvlText w:val="-"/>
      <w:lvlJc w:val="left"/>
      <w:pPr>
        <w:ind w:left="2924" w:hanging="360"/>
      </w:pPr>
      <w:rPr>
        <w:rFonts w:ascii="Calibri" w:eastAsiaTheme="minorEastAsia" w:hAnsi="Calibri" w:cs="Calibri" w:hint="default"/>
      </w:rPr>
    </w:lvl>
    <w:lvl w:ilvl="1" w:tplc="04090003" w:tentative="1">
      <w:start w:val="1"/>
      <w:numFmt w:val="bullet"/>
      <w:lvlText w:val="o"/>
      <w:lvlJc w:val="left"/>
      <w:pPr>
        <w:ind w:left="3644" w:hanging="360"/>
      </w:pPr>
      <w:rPr>
        <w:rFonts w:ascii="Courier New" w:hAnsi="Courier New" w:cs="Courier New" w:hint="default"/>
      </w:rPr>
    </w:lvl>
    <w:lvl w:ilvl="2" w:tplc="04090005" w:tentative="1">
      <w:start w:val="1"/>
      <w:numFmt w:val="bullet"/>
      <w:lvlText w:val=""/>
      <w:lvlJc w:val="left"/>
      <w:pPr>
        <w:ind w:left="4364" w:hanging="360"/>
      </w:pPr>
      <w:rPr>
        <w:rFonts w:ascii="Wingdings" w:hAnsi="Wingdings" w:cs="Wingdings" w:hint="default"/>
      </w:rPr>
    </w:lvl>
    <w:lvl w:ilvl="3" w:tplc="04090001" w:tentative="1">
      <w:start w:val="1"/>
      <w:numFmt w:val="bullet"/>
      <w:lvlText w:val=""/>
      <w:lvlJc w:val="left"/>
      <w:pPr>
        <w:ind w:left="5084" w:hanging="360"/>
      </w:pPr>
      <w:rPr>
        <w:rFonts w:ascii="Symbol" w:hAnsi="Symbol" w:cs="Symbol" w:hint="default"/>
      </w:rPr>
    </w:lvl>
    <w:lvl w:ilvl="4" w:tplc="04090003" w:tentative="1">
      <w:start w:val="1"/>
      <w:numFmt w:val="bullet"/>
      <w:lvlText w:val="o"/>
      <w:lvlJc w:val="left"/>
      <w:pPr>
        <w:ind w:left="5804" w:hanging="360"/>
      </w:pPr>
      <w:rPr>
        <w:rFonts w:ascii="Courier New" w:hAnsi="Courier New" w:cs="Courier New" w:hint="default"/>
      </w:rPr>
    </w:lvl>
    <w:lvl w:ilvl="5" w:tplc="04090005" w:tentative="1">
      <w:start w:val="1"/>
      <w:numFmt w:val="bullet"/>
      <w:lvlText w:val=""/>
      <w:lvlJc w:val="left"/>
      <w:pPr>
        <w:ind w:left="6524" w:hanging="360"/>
      </w:pPr>
      <w:rPr>
        <w:rFonts w:ascii="Wingdings" w:hAnsi="Wingdings" w:cs="Wingdings" w:hint="default"/>
      </w:rPr>
    </w:lvl>
    <w:lvl w:ilvl="6" w:tplc="04090001" w:tentative="1">
      <w:start w:val="1"/>
      <w:numFmt w:val="bullet"/>
      <w:lvlText w:val=""/>
      <w:lvlJc w:val="left"/>
      <w:pPr>
        <w:ind w:left="7244" w:hanging="360"/>
      </w:pPr>
      <w:rPr>
        <w:rFonts w:ascii="Symbol" w:hAnsi="Symbol" w:cs="Symbol" w:hint="default"/>
      </w:rPr>
    </w:lvl>
    <w:lvl w:ilvl="7" w:tplc="04090003" w:tentative="1">
      <w:start w:val="1"/>
      <w:numFmt w:val="bullet"/>
      <w:lvlText w:val="o"/>
      <w:lvlJc w:val="left"/>
      <w:pPr>
        <w:ind w:left="7964" w:hanging="360"/>
      </w:pPr>
      <w:rPr>
        <w:rFonts w:ascii="Courier New" w:hAnsi="Courier New" w:cs="Courier New" w:hint="default"/>
      </w:rPr>
    </w:lvl>
    <w:lvl w:ilvl="8" w:tplc="04090005" w:tentative="1">
      <w:start w:val="1"/>
      <w:numFmt w:val="bullet"/>
      <w:lvlText w:val=""/>
      <w:lvlJc w:val="left"/>
      <w:pPr>
        <w:ind w:left="8684" w:hanging="360"/>
      </w:pPr>
      <w:rPr>
        <w:rFonts w:ascii="Wingdings" w:hAnsi="Wingdings" w:cs="Wingdings" w:hint="default"/>
      </w:rPr>
    </w:lvl>
  </w:abstractNum>
  <w:abstractNum w:abstractNumId="27" w15:restartNumberingAfterBreak="0">
    <w:nsid w:val="73DA472B"/>
    <w:multiLevelType w:val="multilevel"/>
    <w:tmpl w:val="096A6CE2"/>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79796055"/>
    <w:multiLevelType w:val="hybridMultilevel"/>
    <w:tmpl w:val="AC8876DC"/>
    <w:lvl w:ilvl="0" w:tplc="6CEE5FDE">
      <w:numFmt w:val="bullet"/>
      <w:lvlText w:val="-"/>
      <w:lvlJc w:val="left"/>
      <w:pPr>
        <w:ind w:left="252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9" w15:restartNumberingAfterBreak="0">
    <w:nsid w:val="7C231519"/>
    <w:multiLevelType w:val="hybridMultilevel"/>
    <w:tmpl w:val="DA62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E015091"/>
    <w:multiLevelType w:val="hybridMultilevel"/>
    <w:tmpl w:val="2A94B9B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F814EC3"/>
    <w:multiLevelType w:val="hybridMultilevel"/>
    <w:tmpl w:val="A086E2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8"/>
  </w:num>
  <w:num w:numId="3">
    <w:abstractNumId w:val="16"/>
  </w:num>
  <w:num w:numId="4">
    <w:abstractNumId w:val="18"/>
  </w:num>
  <w:num w:numId="5">
    <w:abstractNumId w:val="30"/>
  </w:num>
  <w:num w:numId="6">
    <w:abstractNumId w:val="2"/>
  </w:num>
  <w:num w:numId="7">
    <w:abstractNumId w:val="4"/>
  </w:num>
  <w:num w:numId="8">
    <w:abstractNumId w:val="1"/>
  </w:num>
  <w:num w:numId="9">
    <w:abstractNumId w:val="15"/>
  </w:num>
  <w:num w:numId="10">
    <w:abstractNumId w:val="17"/>
  </w:num>
  <w:num w:numId="11">
    <w:abstractNumId w:val="3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0"/>
  </w:num>
  <w:num w:numId="15">
    <w:abstractNumId w:val="12"/>
  </w:num>
  <w:num w:numId="16">
    <w:abstractNumId w:val="24"/>
  </w:num>
  <w:num w:numId="17">
    <w:abstractNumId w:val="19"/>
  </w:num>
  <w:num w:numId="18">
    <w:abstractNumId w:val="25"/>
  </w:num>
  <w:num w:numId="19">
    <w:abstractNumId w:val="26"/>
  </w:num>
  <w:num w:numId="20">
    <w:abstractNumId w:val="29"/>
  </w:num>
  <w:num w:numId="21">
    <w:abstractNumId w:val="5"/>
  </w:num>
  <w:num w:numId="22">
    <w:abstractNumId w:val="10"/>
  </w:num>
  <w:num w:numId="23">
    <w:abstractNumId w:val="28"/>
  </w:num>
  <w:num w:numId="24">
    <w:abstractNumId w:val="7"/>
  </w:num>
  <w:num w:numId="25">
    <w:abstractNumId w:val="14"/>
  </w:num>
  <w:num w:numId="26">
    <w:abstractNumId w:val="13"/>
  </w:num>
  <w:num w:numId="27">
    <w:abstractNumId w:val="22"/>
  </w:num>
  <w:num w:numId="28">
    <w:abstractNumId w:val="6"/>
  </w:num>
  <w:num w:numId="29">
    <w:abstractNumId w:val="13"/>
    <w:lvlOverride w:ilvl="0">
      <w:lvl w:ilvl="0" w:tplc="D06425EC">
        <w:start w:val="6"/>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23"/>
  </w:num>
  <w:num w:numId="31">
    <w:abstractNumId w:val="9"/>
  </w:num>
  <w:num w:numId="32">
    <w:abstractNumId w:val="2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E3C"/>
    <w:rsid w:val="00001494"/>
    <w:rsid w:val="000018B2"/>
    <w:rsid w:val="00002838"/>
    <w:rsid w:val="0000386C"/>
    <w:rsid w:val="00004D71"/>
    <w:rsid w:val="00006851"/>
    <w:rsid w:val="00011905"/>
    <w:rsid w:val="00012B65"/>
    <w:rsid w:val="00013751"/>
    <w:rsid w:val="00013D84"/>
    <w:rsid w:val="000145BC"/>
    <w:rsid w:val="00016E3C"/>
    <w:rsid w:val="000202CB"/>
    <w:rsid w:val="000210D4"/>
    <w:rsid w:val="00021A23"/>
    <w:rsid w:val="000230FE"/>
    <w:rsid w:val="00023367"/>
    <w:rsid w:val="00025FD1"/>
    <w:rsid w:val="000273E8"/>
    <w:rsid w:val="0003071E"/>
    <w:rsid w:val="000309D4"/>
    <w:rsid w:val="00031219"/>
    <w:rsid w:val="00034D81"/>
    <w:rsid w:val="00034F0C"/>
    <w:rsid w:val="00036203"/>
    <w:rsid w:val="000374AE"/>
    <w:rsid w:val="00041A20"/>
    <w:rsid w:val="00044474"/>
    <w:rsid w:val="00045BFF"/>
    <w:rsid w:val="00046DA3"/>
    <w:rsid w:val="0005012D"/>
    <w:rsid w:val="000519C0"/>
    <w:rsid w:val="000557EB"/>
    <w:rsid w:val="00057C31"/>
    <w:rsid w:val="00060E9F"/>
    <w:rsid w:val="00063286"/>
    <w:rsid w:val="00064745"/>
    <w:rsid w:val="000647AE"/>
    <w:rsid w:val="00064931"/>
    <w:rsid w:val="000649C5"/>
    <w:rsid w:val="00064DE4"/>
    <w:rsid w:val="0006673F"/>
    <w:rsid w:val="00070055"/>
    <w:rsid w:val="00074E90"/>
    <w:rsid w:val="0007587B"/>
    <w:rsid w:val="00075A9E"/>
    <w:rsid w:val="00075CF5"/>
    <w:rsid w:val="00076DD7"/>
    <w:rsid w:val="00077B5C"/>
    <w:rsid w:val="00080793"/>
    <w:rsid w:val="00081FF5"/>
    <w:rsid w:val="0008237F"/>
    <w:rsid w:val="00083DBD"/>
    <w:rsid w:val="0008528D"/>
    <w:rsid w:val="0008644B"/>
    <w:rsid w:val="00086C5E"/>
    <w:rsid w:val="00090124"/>
    <w:rsid w:val="00090811"/>
    <w:rsid w:val="000928B6"/>
    <w:rsid w:val="00092F20"/>
    <w:rsid w:val="00093358"/>
    <w:rsid w:val="000951BE"/>
    <w:rsid w:val="000A08B7"/>
    <w:rsid w:val="000A3AE8"/>
    <w:rsid w:val="000A4653"/>
    <w:rsid w:val="000A75B7"/>
    <w:rsid w:val="000B1D51"/>
    <w:rsid w:val="000B3DA4"/>
    <w:rsid w:val="000B4543"/>
    <w:rsid w:val="000B48CC"/>
    <w:rsid w:val="000B56B0"/>
    <w:rsid w:val="000C099D"/>
    <w:rsid w:val="000C1B85"/>
    <w:rsid w:val="000C22D3"/>
    <w:rsid w:val="000C30A3"/>
    <w:rsid w:val="000C3270"/>
    <w:rsid w:val="000C3EC1"/>
    <w:rsid w:val="000C5D0C"/>
    <w:rsid w:val="000C7FCD"/>
    <w:rsid w:val="000D004B"/>
    <w:rsid w:val="000D0213"/>
    <w:rsid w:val="000D121A"/>
    <w:rsid w:val="000D1994"/>
    <w:rsid w:val="000D1C10"/>
    <w:rsid w:val="000D1EDB"/>
    <w:rsid w:val="000D2E00"/>
    <w:rsid w:val="000D579D"/>
    <w:rsid w:val="000E1643"/>
    <w:rsid w:val="000E50D9"/>
    <w:rsid w:val="000F563E"/>
    <w:rsid w:val="001000DD"/>
    <w:rsid w:val="00100466"/>
    <w:rsid w:val="00100BBA"/>
    <w:rsid w:val="0010173E"/>
    <w:rsid w:val="00102219"/>
    <w:rsid w:val="001047EE"/>
    <w:rsid w:val="00106199"/>
    <w:rsid w:val="001064CC"/>
    <w:rsid w:val="00106C19"/>
    <w:rsid w:val="001072F4"/>
    <w:rsid w:val="001108FA"/>
    <w:rsid w:val="00110C58"/>
    <w:rsid w:val="00113441"/>
    <w:rsid w:val="0011618A"/>
    <w:rsid w:val="00116CE8"/>
    <w:rsid w:val="00117035"/>
    <w:rsid w:val="00121FB2"/>
    <w:rsid w:val="0012223A"/>
    <w:rsid w:val="00123122"/>
    <w:rsid w:val="00123E15"/>
    <w:rsid w:val="001240C2"/>
    <w:rsid w:val="00124468"/>
    <w:rsid w:val="00124C31"/>
    <w:rsid w:val="00125A98"/>
    <w:rsid w:val="00126B8E"/>
    <w:rsid w:val="00127E7D"/>
    <w:rsid w:val="001303D8"/>
    <w:rsid w:val="0013124C"/>
    <w:rsid w:val="00133711"/>
    <w:rsid w:val="001337F2"/>
    <w:rsid w:val="00137B3B"/>
    <w:rsid w:val="00142999"/>
    <w:rsid w:val="00142B8A"/>
    <w:rsid w:val="0014726B"/>
    <w:rsid w:val="0015485E"/>
    <w:rsid w:val="00155A5C"/>
    <w:rsid w:val="00156695"/>
    <w:rsid w:val="0016231D"/>
    <w:rsid w:val="00162596"/>
    <w:rsid w:val="00164B22"/>
    <w:rsid w:val="001702C6"/>
    <w:rsid w:val="0017051B"/>
    <w:rsid w:val="0017231E"/>
    <w:rsid w:val="00173560"/>
    <w:rsid w:val="00173B72"/>
    <w:rsid w:val="001776B6"/>
    <w:rsid w:val="00182E27"/>
    <w:rsid w:val="001837C2"/>
    <w:rsid w:val="00192226"/>
    <w:rsid w:val="001926E7"/>
    <w:rsid w:val="00196D0B"/>
    <w:rsid w:val="00197607"/>
    <w:rsid w:val="001A21FE"/>
    <w:rsid w:val="001A2674"/>
    <w:rsid w:val="001A4039"/>
    <w:rsid w:val="001A43A3"/>
    <w:rsid w:val="001A4CBC"/>
    <w:rsid w:val="001A4F30"/>
    <w:rsid w:val="001A5AFC"/>
    <w:rsid w:val="001A6B1E"/>
    <w:rsid w:val="001A7958"/>
    <w:rsid w:val="001B119F"/>
    <w:rsid w:val="001B406C"/>
    <w:rsid w:val="001B6AAC"/>
    <w:rsid w:val="001B7791"/>
    <w:rsid w:val="001C0E43"/>
    <w:rsid w:val="001C1226"/>
    <w:rsid w:val="001C2F8F"/>
    <w:rsid w:val="001C3767"/>
    <w:rsid w:val="001C6D99"/>
    <w:rsid w:val="001C77DF"/>
    <w:rsid w:val="001D09BD"/>
    <w:rsid w:val="001D2313"/>
    <w:rsid w:val="001D2330"/>
    <w:rsid w:val="001D357B"/>
    <w:rsid w:val="001D3A59"/>
    <w:rsid w:val="001D415C"/>
    <w:rsid w:val="001D5256"/>
    <w:rsid w:val="001D5EEA"/>
    <w:rsid w:val="001D67C9"/>
    <w:rsid w:val="001E2182"/>
    <w:rsid w:val="001E3882"/>
    <w:rsid w:val="001E4058"/>
    <w:rsid w:val="001E51D6"/>
    <w:rsid w:val="001E6605"/>
    <w:rsid w:val="001E6E6C"/>
    <w:rsid w:val="001F0DBD"/>
    <w:rsid w:val="001F25FB"/>
    <w:rsid w:val="001F5210"/>
    <w:rsid w:val="00206AA0"/>
    <w:rsid w:val="00210F0B"/>
    <w:rsid w:val="00211EAD"/>
    <w:rsid w:val="00211EF6"/>
    <w:rsid w:val="00212EEE"/>
    <w:rsid w:val="0021493C"/>
    <w:rsid w:val="002207DD"/>
    <w:rsid w:val="00220CCA"/>
    <w:rsid w:val="002219C5"/>
    <w:rsid w:val="0022224A"/>
    <w:rsid w:val="00224AA1"/>
    <w:rsid w:val="00224EAF"/>
    <w:rsid w:val="00225A11"/>
    <w:rsid w:val="00225AD3"/>
    <w:rsid w:val="00225CC4"/>
    <w:rsid w:val="0023418B"/>
    <w:rsid w:val="0024060F"/>
    <w:rsid w:val="002443BA"/>
    <w:rsid w:val="00245FA1"/>
    <w:rsid w:val="0024772F"/>
    <w:rsid w:val="00250403"/>
    <w:rsid w:val="00250C60"/>
    <w:rsid w:val="00250E21"/>
    <w:rsid w:val="0025121F"/>
    <w:rsid w:val="00252DF4"/>
    <w:rsid w:val="002549D6"/>
    <w:rsid w:val="00254F17"/>
    <w:rsid w:val="002560BF"/>
    <w:rsid w:val="0025631C"/>
    <w:rsid w:val="002613B7"/>
    <w:rsid w:val="00262056"/>
    <w:rsid w:val="002641C8"/>
    <w:rsid w:val="0026444C"/>
    <w:rsid w:val="002654A8"/>
    <w:rsid w:val="00272EBD"/>
    <w:rsid w:val="00277007"/>
    <w:rsid w:val="00280635"/>
    <w:rsid w:val="002808B7"/>
    <w:rsid w:val="00282818"/>
    <w:rsid w:val="00283ABC"/>
    <w:rsid w:val="00283F45"/>
    <w:rsid w:val="0028494E"/>
    <w:rsid w:val="00285370"/>
    <w:rsid w:val="00287B9B"/>
    <w:rsid w:val="00290E8C"/>
    <w:rsid w:val="00293F36"/>
    <w:rsid w:val="00294A2E"/>
    <w:rsid w:val="0029722C"/>
    <w:rsid w:val="002A03CD"/>
    <w:rsid w:val="002A08B9"/>
    <w:rsid w:val="002A161F"/>
    <w:rsid w:val="002A285E"/>
    <w:rsid w:val="002A520B"/>
    <w:rsid w:val="002A6045"/>
    <w:rsid w:val="002B1125"/>
    <w:rsid w:val="002B21F3"/>
    <w:rsid w:val="002B2C59"/>
    <w:rsid w:val="002B4A8B"/>
    <w:rsid w:val="002B6D1A"/>
    <w:rsid w:val="002B6FCB"/>
    <w:rsid w:val="002B7925"/>
    <w:rsid w:val="002C0F8A"/>
    <w:rsid w:val="002C4845"/>
    <w:rsid w:val="002C60A5"/>
    <w:rsid w:val="002C6EA3"/>
    <w:rsid w:val="002C7EB3"/>
    <w:rsid w:val="002D02E5"/>
    <w:rsid w:val="002D035A"/>
    <w:rsid w:val="002D04FF"/>
    <w:rsid w:val="002D05D1"/>
    <w:rsid w:val="002D09E2"/>
    <w:rsid w:val="002D1550"/>
    <w:rsid w:val="002D2900"/>
    <w:rsid w:val="002D49AC"/>
    <w:rsid w:val="002D5A63"/>
    <w:rsid w:val="002D5AF9"/>
    <w:rsid w:val="002D6585"/>
    <w:rsid w:val="002E26CC"/>
    <w:rsid w:val="002E2B21"/>
    <w:rsid w:val="002E41D9"/>
    <w:rsid w:val="002E79B1"/>
    <w:rsid w:val="002E7FA8"/>
    <w:rsid w:val="002F1011"/>
    <w:rsid w:val="002F4BE1"/>
    <w:rsid w:val="002F5D86"/>
    <w:rsid w:val="003009EF"/>
    <w:rsid w:val="003012AF"/>
    <w:rsid w:val="003033D9"/>
    <w:rsid w:val="00303798"/>
    <w:rsid w:val="00303E4D"/>
    <w:rsid w:val="003056F2"/>
    <w:rsid w:val="00305AAF"/>
    <w:rsid w:val="00305C1D"/>
    <w:rsid w:val="00307184"/>
    <w:rsid w:val="0031147C"/>
    <w:rsid w:val="00311E19"/>
    <w:rsid w:val="003132AD"/>
    <w:rsid w:val="00317580"/>
    <w:rsid w:val="00317ED9"/>
    <w:rsid w:val="0032202D"/>
    <w:rsid w:val="00323BE5"/>
    <w:rsid w:val="003249EC"/>
    <w:rsid w:val="00324CA7"/>
    <w:rsid w:val="003257FA"/>
    <w:rsid w:val="003262AB"/>
    <w:rsid w:val="003271CE"/>
    <w:rsid w:val="003273F2"/>
    <w:rsid w:val="00327951"/>
    <w:rsid w:val="00332D54"/>
    <w:rsid w:val="0033337C"/>
    <w:rsid w:val="00336F65"/>
    <w:rsid w:val="00337E9E"/>
    <w:rsid w:val="00341F48"/>
    <w:rsid w:val="003506F3"/>
    <w:rsid w:val="003512B9"/>
    <w:rsid w:val="00351338"/>
    <w:rsid w:val="00351CD7"/>
    <w:rsid w:val="003534C4"/>
    <w:rsid w:val="0035566C"/>
    <w:rsid w:val="00360F74"/>
    <w:rsid w:val="00361004"/>
    <w:rsid w:val="00361B85"/>
    <w:rsid w:val="003622EB"/>
    <w:rsid w:val="00365F98"/>
    <w:rsid w:val="00366750"/>
    <w:rsid w:val="0036737D"/>
    <w:rsid w:val="00367D58"/>
    <w:rsid w:val="003705A0"/>
    <w:rsid w:val="00371F5A"/>
    <w:rsid w:val="00375C41"/>
    <w:rsid w:val="003773AD"/>
    <w:rsid w:val="003774A7"/>
    <w:rsid w:val="003804B6"/>
    <w:rsid w:val="003833D0"/>
    <w:rsid w:val="00383E65"/>
    <w:rsid w:val="0038452A"/>
    <w:rsid w:val="00384C26"/>
    <w:rsid w:val="003855CB"/>
    <w:rsid w:val="00386899"/>
    <w:rsid w:val="00386CEE"/>
    <w:rsid w:val="00390B6F"/>
    <w:rsid w:val="00391B7F"/>
    <w:rsid w:val="00391C17"/>
    <w:rsid w:val="00394580"/>
    <w:rsid w:val="00394D85"/>
    <w:rsid w:val="003A4E4C"/>
    <w:rsid w:val="003A5454"/>
    <w:rsid w:val="003A591C"/>
    <w:rsid w:val="003A6B95"/>
    <w:rsid w:val="003A7CFA"/>
    <w:rsid w:val="003B19CA"/>
    <w:rsid w:val="003B3518"/>
    <w:rsid w:val="003B779D"/>
    <w:rsid w:val="003C0964"/>
    <w:rsid w:val="003C37CD"/>
    <w:rsid w:val="003D13AD"/>
    <w:rsid w:val="003D69D4"/>
    <w:rsid w:val="003D76DD"/>
    <w:rsid w:val="003E39FC"/>
    <w:rsid w:val="003E3EA0"/>
    <w:rsid w:val="003E5A08"/>
    <w:rsid w:val="003E6B73"/>
    <w:rsid w:val="003F06E7"/>
    <w:rsid w:val="003F7474"/>
    <w:rsid w:val="00410C56"/>
    <w:rsid w:val="0041110F"/>
    <w:rsid w:val="0041143E"/>
    <w:rsid w:val="00412F45"/>
    <w:rsid w:val="004137DC"/>
    <w:rsid w:val="0041449A"/>
    <w:rsid w:val="004230C5"/>
    <w:rsid w:val="00423A40"/>
    <w:rsid w:val="0042591A"/>
    <w:rsid w:val="0042747A"/>
    <w:rsid w:val="0043025D"/>
    <w:rsid w:val="0043756A"/>
    <w:rsid w:val="00440F94"/>
    <w:rsid w:val="00443372"/>
    <w:rsid w:val="0044434E"/>
    <w:rsid w:val="00444645"/>
    <w:rsid w:val="00447A89"/>
    <w:rsid w:val="0045156F"/>
    <w:rsid w:val="00454803"/>
    <w:rsid w:val="0045591A"/>
    <w:rsid w:val="00455BE6"/>
    <w:rsid w:val="00456C52"/>
    <w:rsid w:val="0045765C"/>
    <w:rsid w:val="00460997"/>
    <w:rsid w:val="00461232"/>
    <w:rsid w:val="00462CC4"/>
    <w:rsid w:val="004671BA"/>
    <w:rsid w:val="00467370"/>
    <w:rsid w:val="00471DD8"/>
    <w:rsid w:val="00472218"/>
    <w:rsid w:val="00472F3B"/>
    <w:rsid w:val="004730AC"/>
    <w:rsid w:val="004748A0"/>
    <w:rsid w:val="00477018"/>
    <w:rsid w:val="00480658"/>
    <w:rsid w:val="00480BAE"/>
    <w:rsid w:val="00480C53"/>
    <w:rsid w:val="00482807"/>
    <w:rsid w:val="00483D1C"/>
    <w:rsid w:val="00484CFF"/>
    <w:rsid w:val="0048648B"/>
    <w:rsid w:val="004927C3"/>
    <w:rsid w:val="00492B92"/>
    <w:rsid w:val="004942F3"/>
    <w:rsid w:val="00497210"/>
    <w:rsid w:val="00497383"/>
    <w:rsid w:val="004B2B42"/>
    <w:rsid w:val="004B618F"/>
    <w:rsid w:val="004B76EC"/>
    <w:rsid w:val="004C1D85"/>
    <w:rsid w:val="004C368A"/>
    <w:rsid w:val="004C3743"/>
    <w:rsid w:val="004C471C"/>
    <w:rsid w:val="004C5623"/>
    <w:rsid w:val="004C5EDE"/>
    <w:rsid w:val="004D1271"/>
    <w:rsid w:val="004D2AEC"/>
    <w:rsid w:val="004D4D67"/>
    <w:rsid w:val="004D79D3"/>
    <w:rsid w:val="004D7A22"/>
    <w:rsid w:val="004E1DE3"/>
    <w:rsid w:val="004E2250"/>
    <w:rsid w:val="004E3F9F"/>
    <w:rsid w:val="004E4172"/>
    <w:rsid w:val="004E4E9C"/>
    <w:rsid w:val="004E5231"/>
    <w:rsid w:val="004E605A"/>
    <w:rsid w:val="004E7700"/>
    <w:rsid w:val="004F477D"/>
    <w:rsid w:val="00501E61"/>
    <w:rsid w:val="00502A58"/>
    <w:rsid w:val="005032E1"/>
    <w:rsid w:val="00503346"/>
    <w:rsid w:val="0050386D"/>
    <w:rsid w:val="00505B17"/>
    <w:rsid w:val="005071CA"/>
    <w:rsid w:val="00511768"/>
    <w:rsid w:val="00511D5A"/>
    <w:rsid w:val="00513BF1"/>
    <w:rsid w:val="00513F36"/>
    <w:rsid w:val="00514CAD"/>
    <w:rsid w:val="005150A9"/>
    <w:rsid w:val="005170F8"/>
    <w:rsid w:val="0052087D"/>
    <w:rsid w:val="005212D7"/>
    <w:rsid w:val="0052131C"/>
    <w:rsid w:val="00525C1C"/>
    <w:rsid w:val="00525E75"/>
    <w:rsid w:val="0052659C"/>
    <w:rsid w:val="00526916"/>
    <w:rsid w:val="00530326"/>
    <w:rsid w:val="0054081B"/>
    <w:rsid w:val="005408D8"/>
    <w:rsid w:val="005413CA"/>
    <w:rsid w:val="0054298E"/>
    <w:rsid w:val="00542EF9"/>
    <w:rsid w:val="00544106"/>
    <w:rsid w:val="00544DFB"/>
    <w:rsid w:val="0054522A"/>
    <w:rsid w:val="00546171"/>
    <w:rsid w:val="00546E76"/>
    <w:rsid w:val="00546ED4"/>
    <w:rsid w:val="00547183"/>
    <w:rsid w:val="005540C2"/>
    <w:rsid w:val="005549E9"/>
    <w:rsid w:val="005552F6"/>
    <w:rsid w:val="00556B92"/>
    <w:rsid w:val="005630BC"/>
    <w:rsid w:val="00563E19"/>
    <w:rsid w:val="005640D5"/>
    <w:rsid w:val="00566305"/>
    <w:rsid w:val="005753B3"/>
    <w:rsid w:val="005768CD"/>
    <w:rsid w:val="005803E7"/>
    <w:rsid w:val="005807FC"/>
    <w:rsid w:val="00583075"/>
    <w:rsid w:val="00583256"/>
    <w:rsid w:val="00583CB1"/>
    <w:rsid w:val="00583D5D"/>
    <w:rsid w:val="005841DA"/>
    <w:rsid w:val="0058560D"/>
    <w:rsid w:val="0058612E"/>
    <w:rsid w:val="00586A5A"/>
    <w:rsid w:val="00590256"/>
    <w:rsid w:val="00592BC6"/>
    <w:rsid w:val="00593D40"/>
    <w:rsid w:val="0059495E"/>
    <w:rsid w:val="005A206A"/>
    <w:rsid w:val="005A3174"/>
    <w:rsid w:val="005A35BA"/>
    <w:rsid w:val="005A4CD5"/>
    <w:rsid w:val="005A4FFE"/>
    <w:rsid w:val="005B5432"/>
    <w:rsid w:val="005B64D5"/>
    <w:rsid w:val="005B727D"/>
    <w:rsid w:val="005C22A7"/>
    <w:rsid w:val="005C6D56"/>
    <w:rsid w:val="005C7C47"/>
    <w:rsid w:val="005D08C7"/>
    <w:rsid w:val="005D1046"/>
    <w:rsid w:val="005D4508"/>
    <w:rsid w:val="005D50F1"/>
    <w:rsid w:val="005D6957"/>
    <w:rsid w:val="005D6ACB"/>
    <w:rsid w:val="005D7748"/>
    <w:rsid w:val="005E508A"/>
    <w:rsid w:val="005E529B"/>
    <w:rsid w:val="005E635E"/>
    <w:rsid w:val="005E6418"/>
    <w:rsid w:val="005F0CEA"/>
    <w:rsid w:val="005F182A"/>
    <w:rsid w:val="005F27A7"/>
    <w:rsid w:val="005F3B1E"/>
    <w:rsid w:val="005F4C41"/>
    <w:rsid w:val="005F6C5D"/>
    <w:rsid w:val="006001AF"/>
    <w:rsid w:val="006029E0"/>
    <w:rsid w:val="00602DBA"/>
    <w:rsid w:val="00603473"/>
    <w:rsid w:val="006067B9"/>
    <w:rsid w:val="00607F7B"/>
    <w:rsid w:val="00607FF3"/>
    <w:rsid w:val="00612FFB"/>
    <w:rsid w:val="00613858"/>
    <w:rsid w:val="00614E83"/>
    <w:rsid w:val="006150B7"/>
    <w:rsid w:val="00620AAE"/>
    <w:rsid w:val="00621812"/>
    <w:rsid w:val="0062324D"/>
    <w:rsid w:val="0062455A"/>
    <w:rsid w:val="00624F75"/>
    <w:rsid w:val="00627186"/>
    <w:rsid w:val="00627479"/>
    <w:rsid w:val="006304E9"/>
    <w:rsid w:val="006346FF"/>
    <w:rsid w:val="00634BAB"/>
    <w:rsid w:val="00634E1D"/>
    <w:rsid w:val="00637FA5"/>
    <w:rsid w:val="006418CF"/>
    <w:rsid w:val="0064190B"/>
    <w:rsid w:val="00641C52"/>
    <w:rsid w:val="00641D26"/>
    <w:rsid w:val="00641EAD"/>
    <w:rsid w:val="006421D4"/>
    <w:rsid w:val="006435C2"/>
    <w:rsid w:val="00644C85"/>
    <w:rsid w:val="00646706"/>
    <w:rsid w:val="006470A5"/>
    <w:rsid w:val="00650127"/>
    <w:rsid w:val="00651AD1"/>
    <w:rsid w:val="00651F2F"/>
    <w:rsid w:val="006523B1"/>
    <w:rsid w:val="006540D5"/>
    <w:rsid w:val="00654474"/>
    <w:rsid w:val="006546FF"/>
    <w:rsid w:val="00655B3C"/>
    <w:rsid w:val="00655B47"/>
    <w:rsid w:val="00655C3C"/>
    <w:rsid w:val="0065671D"/>
    <w:rsid w:val="00656E20"/>
    <w:rsid w:val="006574C2"/>
    <w:rsid w:val="00661152"/>
    <w:rsid w:val="0066160D"/>
    <w:rsid w:val="00661718"/>
    <w:rsid w:val="00662F9C"/>
    <w:rsid w:val="00663EE1"/>
    <w:rsid w:val="00664972"/>
    <w:rsid w:val="0066511C"/>
    <w:rsid w:val="00666289"/>
    <w:rsid w:val="00666DBD"/>
    <w:rsid w:val="0066705A"/>
    <w:rsid w:val="00672391"/>
    <w:rsid w:val="00674C8F"/>
    <w:rsid w:val="0067537A"/>
    <w:rsid w:val="00676B88"/>
    <w:rsid w:val="006770BC"/>
    <w:rsid w:val="00680219"/>
    <w:rsid w:val="00680EB3"/>
    <w:rsid w:val="00681244"/>
    <w:rsid w:val="00681378"/>
    <w:rsid w:val="00681569"/>
    <w:rsid w:val="006819F6"/>
    <w:rsid w:val="00683396"/>
    <w:rsid w:val="00685E01"/>
    <w:rsid w:val="00686034"/>
    <w:rsid w:val="0068797C"/>
    <w:rsid w:val="00694BFB"/>
    <w:rsid w:val="00695AD9"/>
    <w:rsid w:val="00696584"/>
    <w:rsid w:val="006A1180"/>
    <w:rsid w:val="006A2809"/>
    <w:rsid w:val="006A68ED"/>
    <w:rsid w:val="006B0CA7"/>
    <w:rsid w:val="006B1FE4"/>
    <w:rsid w:val="006B3DD5"/>
    <w:rsid w:val="006B452F"/>
    <w:rsid w:val="006B598F"/>
    <w:rsid w:val="006B6B03"/>
    <w:rsid w:val="006B6E09"/>
    <w:rsid w:val="006B79A1"/>
    <w:rsid w:val="006C09C1"/>
    <w:rsid w:val="006C24FE"/>
    <w:rsid w:val="006C4C0C"/>
    <w:rsid w:val="006C5449"/>
    <w:rsid w:val="006C6CE6"/>
    <w:rsid w:val="006D1DFF"/>
    <w:rsid w:val="006D3289"/>
    <w:rsid w:val="006D3D27"/>
    <w:rsid w:val="006D6004"/>
    <w:rsid w:val="006D6707"/>
    <w:rsid w:val="006D6CBE"/>
    <w:rsid w:val="006E2492"/>
    <w:rsid w:val="006E279A"/>
    <w:rsid w:val="006E2803"/>
    <w:rsid w:val="006E31F4"/>
    <w:rsid w:val="006E4D0F"/>
    <w:rsid w:val="006E4DC2"/>
    <w:rsid w:val="006E5A7A"/>
    <w:rsid w:val="006E64D9"/>
    <w:rsid w:val="006F004E"/>
    <w:rsid w:val="006F129F"/>
    <w:rsid w:val="006F1BBB"/>
    <w:rsid w:val="006F1CF2"/>
    <w:rsid w:val="006F21EB"/>
    <w:rsid w:val="006F228F"/>
    <w:rsid w:val="006F3204"/>
    <w:rsid w:val="006F35FB"/>
    <w:rsid w:val="006F43CF"/>
    <w:rsid w:val="006F5950"/>
    <w:rsid w:val="0070216B"/>
    <w:rsid w:val="0070279A"/>
    <w:rsid w:val="0070331E"/>
    <w:rsid w:val="00705404"/>
    <w:rsid w:val="007057B1"/>
    <w:rsid w:val="00707C11"/>
    <w:rsid w:val="00711417"/>
    <w:rsid w:val="007139ED"/>
    <w:rsid w:val="0071459B"/>
    <w:rsid w:val="007154FC"/>
    <w:rsid w:val="00720B5C"/>
    <w:rsid w:val="00720D28"/>
    <w:rsid w:val="00721769"/>
    <w:rsid w:val="00721BA1"/>
    <w:rsid w:val="0072548E"/>
    <w:rsid w:val="00725889"/>
    <w:rsid w:val="007260FD"/>
    <w:rsid w:val="0073091F"/>
    <w:rsid w:val="00730EEE"/>
    <w:rsid w:val="00732287"/>
    <w:rsid w:val="007355FB"/>
    <w:rsid w:val="00737D4B"/>
    <w:rsid w:val="00740D01"/>
    <w:rsid w:val="007422B1"/>
    <w:rsid w:val="00742C61"/>
    <w:rsid w:val="00742FC4"/>
    <w:rsid w:val="00744101"/>
    <w:rsid w:val="0074488A"/>
    <w:rsid w:val="007468B2"/>
    <w:rsid w:val="00754882"/>
    <w:rsid w:val="0075591F"/>
    <w:rsid w:val="007572CB"/>
    <w:rsid w:val="00760855"/>
    <w:rsid w:val="007608D6"/>
    <w:rsid w:val="00760BA6"/>
    <w:rsid w:val="00764672"/>
    <w:rsid w:val="00766639"/>
    <w:rsid w:val="00767FBA"/>
    <w:rsid w:val="007760B8"/>
    <w:rsid w:val="00776400"/>
    <w:rsid w:val="007764F7"/>
    <w:rsid w:val="00776644"/>
    <w:rsid w:val="0077699C"/>
    <w:rsid w:val="007803D9"/>
    <w:rsid w:val="00782EC4"/>
    <w:rsid w:val="00783595"/>
    <w:rsid w:val="007838BB"/>
    <w:rsid w:val="00783CAB"/>
    <w:rsid w:val="007847DA"/>
    <w:rsid w:val="00786130"/>
    <w:rsid w:val="00786A2D"/>
    <w:rsid w:val="00786ECF"/>
    <w:rsid w:val="007915DA"/>
    <w:rsid w:val="00791846"/>
    <w:rsid w:val="00791D78"/>
    <w:rsid w:val="00794DC1"/>
    <w:rsid w:val="007972CF"/>
    <w:rsid w:val="00797DC5"/>
    <w:rsid w:val="00797EF9"/>
    <w:rsid w:val="00797EFF"/>
    <w:rsid w:val="007A1C02"/>
    <w:rsid w:val="007A48A8"/>
    <w:rsid w:val="007A4BE3"/>
    <w:rsid w:val="007A7CC4"/>
    <w:rsid w:val="007A7FA6"/>
    <w:rsid w:val="007B03E6"/>
    <w:rsid w:val="007B1F19"/>
    <w:rsid w:val="007B2867"/>
    <w:rsid w:val="007B2A7F"/>
    <w:rsid w:val="007B4F22"/>
    <w:rsid w:val="007B5EDB"/>
    <w:rsid w:val="007B6EB8"/>
    <w:rsid w:val="007B7619"/>
    <w:rsid w:val="007B7BF0"/>
    <w:rsid w:val="007C1366"/>
    <w:rsid w:val="007C1B3B"/>
    <w:rsid w:val="007C2DBF"/>
    <w:rsid w:val="007C3F28"/>
    <w:rsid w:val="007C3F2B"/>
    <w:rsid w:val="007C4C2F"/>
    <w:rsid w:val="007C6BD5"/>
    <w:rsid w:val="007C6D07"/>
    <w:rsid w:val="007C6DE2"/>
    <w:rsid w:val="007D45B4"/>
    <w:rsid w:val="007D48C0"/>
    <w:rsid w:val="007D5FC6"/>
    <w:rsid w:val="007D67A7"/>
    <w:rsid w:val="007D7201"/>
    <w:rsid w:val="007D75FB"/>
    <w:rsid w:val="007E3BE0"/>
    <w:rsid w:val="007E40AF"/>
    <w:rsid w:val="007E45D7"/>
    <w:rsid w:val="007E6131"/>
    <w:rsid w:val="007F0B91"/>
    <w:rsid w:val="007F11AE"/>
    <w:rsid w:val="007F1913"/>
    <w:rsid w:val="007F2751"/>
    <w:rsid w:val="007F2D2F"/>
    <w:rsid w:val="007F2DA8"/>
    <w:rsid w:val="007F779D"/>
    <w:rsid w:val="0080079A"/>
    <w:rsid w:val="0080116B"/>
    <w:rsid w:val="00801368"/>
    <w:rsid w:val="008068A6"/>
    <w:rsid w:val="00806C23"/>
    <w:rsid w:val="008110C6"/>
    <w:rsid w:val="00812F57"/>
    <w:rsid w:val="0081329D"/>
    <w:rsid w:val="00814465"/>
    <w:rsid w:val="00817070"/>
    <w:rsid w:val="00820209"/>
    <w:rsid w:val="0082288E"/>
    <w:rsid w:val="00822A74"/>
    <w:rsid w:val="00823F3E"/>
    <w:rsid w:val="00824B74"/>
    <w:rsid w:val="00825EA0"/>
    <w:rsid w:val="0083001D"/>
    <w:rsid w:val="00831C40"/>
    <w:rsid w:val="00832285"/>
    <w:rsid w:val="00832F7B"/>
    <w:rsid w:val="00833018"/>
    <w:rsid w:val="00834DDC"/>
    <w:rsid w:val="00834F71"/>
    <w:rsid w:val="0083584F"/>
    <w:rsid w:val="008371A6"/>
    <w:rsid w:val="0084017C"/>
    <w:rsid w:val="008403BF"/>
    <w:rsid w:val="008405B8"/>
    <w:rsid w:val="00840986"/>
    <w:rsid w:val="00841646"/>
    <w:rsid w:val="00841AC1"/>
    <w:rsid w:val="008429E3"/>
    <w:rsid w:val="0084571A"/>
    <w:rsid w:val="00852E27"/>
    <w:rsid w:val="0085387F"/>
    <w:rsid w:val="008539D6"/>
    <w:rsid w:val="00854993"/>
    <w:rsid w:val="00855379"/>
    <w:rsid w:val="008553A1"/>
    <w:rsid w:val="00855584"/>
    <w:rsid w:val="00861C89"/>
    <w:rsid w:val="008640AC"/>
    <w:rsid w:val="008647BF"/>
    <w:rsid w:val="008721B2"/>
    <w:rsid w:val="008724E1"/>
    <w:rsid w:val="008746DF"/>
    <w:rsid w:val="00874994"/>
    <w:rsid w:val="0087706D"/>
    <w:rsid w:val="008771BD"/>
    <w:rsid w:val="008772A7"/>
    <w:rsid w:val="00877EC9"/>
    <w:rsid w:val="00881200"/>
    <w:rsid w:val="00882AAE"/>
    <w:rsid w:val="00885E47"/>
    <w:rsid w:val="0089469F"/>
    <w:rsid w:val="0089499E"/>
    <w:rsid w:val="008A082B"/>
    <w:rsid w:val="008A0A0E"/>
    <w:rsid w:val="008A0CEB"/>
    <w:rsid w:val="008A6A57"/>
    <w:rsid w:val="008A6DEA"/>
    <w:rsid w:val="008A7753"/>
    <w:rsid w:val="008B1C26"/>
    <w:rsid w:val="008B216B"/>
    <w:rsid w:val="008B34CA"/>
    <w:rsid w:val="008C3088"/>
    <w:rsid w:val="008C3180"/>
    <w:rsid w:val="008C5A01"/>
    <w:rsid w:val="008C601C"/>
    <w:rsid w:val="008C6732"/>
    <w:rsid w:val="008D005B"/>
    <w:rsid w:val="008D20CE"/>
    <w:rsid w:val="008D3363"/>
    <w:rsid w:val="008D35D5"/>
    <w:rsid w:val="008D360B"/>
    <w:rsid w:val="008D418B"/>
    <w:rsid w:val="008D6373"/>
    <w:rsid w:val="008D670F"/>
    <w:rsid w:val="008D7CEF"/>
    <w:rsid w:val="008D7EC7"/>
    <w:rsid w:val="008E0018"/>
    <w:rsid w:val="008E023F"/>
    <w:rsid w:val="008E2CE5"/>
    <w:rsid w:val="008E782F"/>
    <w:rsid w:val="008F0C69"/>
    <w:rsid w:val="008F4341"/>
    <w:rsid w:val="008F5BD7"/>
    <w:rsid w:val="008F6958"/>
    <w:rsid w:val="008F72D9"/>
    <w:rsid w:val="009013D4"/>
    <w:rsid w:val="00902C63"/>
    <w:rsid w:val="00904E11"/>
    <w:rsid w:val="00911750"/>
    <w:rsid w:val="0091255E"/>
    <w:rsid w:val="00913DDA"/>
    <w:rsid w:val="00915332"/>
    <w:rsid w:val="00915DF2"/>
    <w:rsid w:val="00920D6F"/>
    <w:rsid w:val="00921A9F"/>
    <w:rsid w:val="00923C3A"/>
    <w:rsid w:val="00930157"/>
    <w:rsid w:val="00930A14"/>
    <w:rsid w:val="00931F67"/>
    <w:rsid w:val="009340E4"/>
    <w:rsid w:val="009345E2"/>
    <w:rsid w:val="00934AA5"/>
    <w:rsid w:val="00935BB9"/>
    <w:rsid w:val="009376E0"/>
    <w:rsid w:val="009378BF"/>
    <w:rsid w:val="009407DA"/>
    <w:rsid w:val="00940B1A"/>
    <w:rsid w:val="00947C00"/>
    <w:rsid w:val="00952D36"/>
    <w:rsid w:val="00954297"/>
    <w:rsid w:val="0095566E"/>
    <w:rsid w:val="00955F1E"/>
    <w:rsid w:val="00957DE2"/>
    <w:rsid w:val="00961581"/>
    <w:rsid w:val="00962A9F"/>
    <w:rsid w:val="00963B1F"/>
    <w:rsid w:val="00963E61"/>
    <w:rsid w:val="00964E87"/>
    <w:rsid w:val="00965482"/>
    <w:rsid w:val="00965CAF"/>
    <w:rsid w:val="00967CE1"/>
    <w:rsid w:val="00972893"/>
    <w:rsid w:val="0097297E"/>
    <w:rsid w:val="00972B48"/>
    <w:rsid w:val="00972E6B"/>
    <w:rsid w:val="00975104"/>
    <w:rsid w:val="00975BFC"/>
    <w:rsid w:val="0097725C"/>
    <w:rsid w:val="00977E3D"/>
    <w:rsid w:val="00980150"/>
    <w:rsid w:val="00980BA9"/>
    <w:rsid w:val="00980D7F"/>
    <w:rsid w:val="0098267F"/>
    <w:rsid w:val="009850C2"/>
    <w:rsid w:val="009864C8"/>
    <w:rsid w:val="00986CC4"/>
    <w:rsid w:val="00986CD4"/>
    <w:rsid w:val="0099012B"/>
    <w:rsid w:val="00990EFE"/>
    <w:rsid w:val="00993836"/>
    <w:rsid w:val="009964EF"/>
    <w:rsid w:val="009A1620"/>
    <w:rsid w:val="009A57F4"/>
    <w:rsid w:val="009A643E"/>
    <w:rsid w:val="009B0F8A"/>
    <w:rsid w:val="009B12E5"/>
    <w:rsid w:val="009B19AE"/>
    <w:rsid w:val="009B1B29"/>
    <w:rsid w:val="009B1F58"/>
    <w:rsid w:val="009B2234"/>
    <w:rsid w:val="009B2B63"/>
    <w:rsid w:val="009B4072"/>
    <w:rsid w:val="009B4282"/>
    <w:rsid w:val="009B4E74"/>
    <w:rsid w:val="009B5512"/>
    <w:rsid w:val="009B703E"/>
    <w:rsid w:val="009B770B"/>
    <w:rsid w:val="009C00EE"/>
    <w:rsid w:val="009C07A3"/>
    <w:rsid w:val="009C221B"/>
    <w:rsid w:val="009C244D"/>
    <w:rsid w:val="009C3922"/>
    <w:rsid w:val="009C3CAC"/>
    <w:rsid w:val="009C3CFE"/>
    <w:rsid w:val="009C42F3"/>
    <w:rsid w:val="009C684F"/>
    <w:rsid w:val="009C72AF"/>
    <w:rsid w:val="009C7435"/>
    <w:rsid w:val="009C7684"/>
    <w:rsid w:val="009C788F"/>
    <w:rsid w:val="009D10CC"/>
    <w:rsid w:val="009D1B1E"/>
    <w:rsid w:val="009D1CC4"/>
    <w:rsid w:val="009D4037"/>
    <w:rsid w:val="009D46F0"/>
    <w:rsid w:val="009D5161"/>
    <w:rsid w:val="009D5B11"/>
    <w:rsid w:val="009D6396"/>
    <w:rsid w:val="009D6C30"/>
    <w:rsid w:val="009E071D"/>
    <w:rsid w:val="009E0FA3"/>
    <w:rsid w:val="009E1FB5"/>
    <w:rsid w:val="009E38D9"/>
    <w:rsid w:val="009E5675"/>
    <w:rsid w:val="009F0026"/>
    <w:rsid w:val="009F0D1F"/>
    <w:rsid w:val="009F233C"/>
    <w:rsid w:val="009F2E11"/>
    <w:rsid w:val="009F3772"/>
    <w:rsid w:val="009F57A8"/>
    <w:rsid w:val="009F5C98"/>
    <w:rsid w:val="009F7B01"/>
    <w:rsid w:val="00A018F8"/>
    <w:rsid w:val="00A039BE"/>
    <w:rsid w:val="00A066A3"/>
    <w:rsid w:val="00A070C9"/>
    <w:rsid w:val="00A07FF8"/>
    <w:rsid w:val="00A101F3"/>
    <w:rsid w:val="00A110DC"/>
    <w:rsid w:val="00A113A9"/>
    <w:rsid w:val="00A11931"/>
    <w:rsid w:val="00A1263B"/>
    <w:rsid w:val="00A12997"/>
    <w:rsid w:val="00A13384"/>
    <w:rsid w:val="00A13481"/>
    <w:rsid w:val="00A149B4"/>
    <w:rsid w:val="00A1578E"/>
    <w:rsid w:val="00A1602D"/>
    <w:rsid w:val="00A171F0"/>
    <w:rsid w:val="00A2175A"/>
    <w:rsid w:val="00A2244E"/>
    <w:rsid w:val="00A224DB"/>
    <w:rsid w:val="00A231DA"/>
    <w:rsid w:val="00A25FBB"/>
    <w:rsid w:val="00A27A64"/>
    <w:rsid w:val="00A3328F"/>
    <w:rsid w:val="00A338C2"/>
    <w:rsid w:val="00A35799"/>
    <w:rsid w:val="00A35B48"/>
    <w:rsid w:val="00A35D89"/>
    <w:rsid w:val="00A3717E"/>
    <w:rsid w:val="00A40C55"/>
    <w:rsid w:val="00A40F09"/>
    <w:rsid w:val="00A41BBB"/>
    <w:rsid w:val="00A42488"/>
    <w:rsid w:val="00A42BF8"/>
    <w:rsid w:val="00A43269"/>
    <w:rsid w:val="00A43D99"/>
    <w:rsid w:val="00A452C3"/>
    <w:rsid w:val="00A45BEC"/>
    <w:rsid w:val="00A472E4"/>
    <w:rsid w:val="00A512DF"/>
    <w:rsid w:val="00A53726"/>
    <w:rsid w:val="00A53F09"/>
    <w:rsid w:val="00A57B07"/>
    <w:rsid w:val="00A61CFD"/>
    <w:rsid w:val="00A62E57"/>
    <w:rsid w:val="00A63FAB"/>
    <w:rsid w:val="00A6462F"/>
    <w:rsid w:val="00A65385"/>
    <w:rsid w:val="00A6548B"/>
    <w:rsid w:val="00A6549A"/>
    <w:rsid w:val="00A65542"/>
    <w:rsid w:val="00A6773C"/>
    <w:rsid w:val="00A67F13"/>
    <w:rsid w:val="00A70157"/>
    <w:rsid w:val="00A70B45"/>
    <w:rsid w:val="00A71D62"/>
    <w:rsid w:val="00A723C5"/>
    <w:rsid w:val="00A72914"/>
    <w:rsid w:val="00A752B9"/>
    <w:rsid w:val="00A76A88"/>
    <w:rsid w:val="00A812A6"/>
    <w:rsid w:val="00A832B8"/>
    <w:rsid w:val="00A85A5B"/>
    <w:rsid w:val="00A90288"/>
    <w:rsid w:val="00A924DD"/>
    <w:rsid w:val="00A92614"/>
    <w:rsid w:val="00A93761"/>
    <w:rsid w:val="00A93F37"/>
    <w:rsid w:val="00A94FBA"/>
    <w:rsid w:val="00A961AE"/>
    <w:rsid w:val="00AA007E"/>
    <w:rsid w:val="00AA11FC"/>
    <w:rsid w:val="00AA1736"/>
    <w:rsid w:val="00AA1BEC"/>
    <w:rsid w:val="00AA2325"/>
    <w:rsid w:val="00AA2A2B"/>
    <w:rsid w:val="00AA3864"/>
    <w:rsid w:val="00AA43F1"/>
    <w:rsid w:val="00AA5EC6"/>
    <w:rsid w:val="00AA7D1F"/>
    <w:rsid w:val="00AB036D"/>
    <w:rsid w:val="00AB144D"/>
    <w:rsid w:val="00AB3025"/>
    <w:rsid w:val="00AB3273"/>
    <w:rsid w:val="00AB48EF"/>
    <w:rsid w:val="00AC1A16"/>
    <w:rsid w:val="00AC4257"/>
    <w:rsid w:val="00AC5449"/>
    <w:rsid w:val="00AC5C00"/>
    <w:rsid w:val="00AC5C4E"/>
    <w:rsid w:val="00AC5E12"/>
    <w:rsid w:val="00AC5EE5"/>
    <w:rsid w:val="00AC72DD"/>
    <w:rsid w:val="00AC7C36"/>
    <w:rsid w:val="00AD110B"/>
    <w:rsid w:val="00AD2889"/>
    <w:rsid w:val="00AE129C"/>
    <w:rsid w:val="00AE28C8"/>
    <w:rsid w:val="00AE4EF1"/>
    <w:rsid w:val="00AE5C8E"/>
    <w:rsid w:val="00AE5EE4"/>
    <w:rsid w:val="00AF075A"/>
    <w:rsid w:val="00AF166D"/>
    <w:rsid w:val="00AF3595"/>
    <w:rsid w:val="00AF49BE"/>
    <w:rsid w:val="00AF5789"/>
    <w:rsid w:val="00AF7266"/>
    <w:rsid w:val="00B00843"/>
    <w:rsid w:val="00B008DD"/>
    <w:rsid w:val="00B0185F"/>
    <w:rsid w:val="00B06908"/>
    <w:rsid w:val="00B06E06"/>
    <w:rsid w:val="00B076A7"/>
    <w:rsid w:val="00B116F2"/>
    <w:rsid w:val="00B12E3E"/>
    <w:rsid w:val="00B16F30"/>
    <w:rsid w:val="00B1750B"/>
    <w:rsid w:val="00B17934"/>
    <w:rsid w:val="00B20573"/>
    <w:rsid w:val="00B208DD"/>
    <w:rsid w:val="00B30BAB"/>
    <w:rsid w:val="00B31EF6"/>
    <w:rsid w:val="00B35452"/>
    <w:rsid w:val="00B40C7B"/>
    <w:rsid w:val="00B41ED8"/>
    <w:rsid w:val="00B44699"/>
    <w:rsid w:val="00B44DD1"/>
    <w:rsid w:val="00B45408"/>
    <w:rsid w:val="00B525B8"/>
    <w:rsid w:val="00B5323F"/>
    <w:rsid w:val="00B53306"/>
    <w:rsid w:val="00B54FD8"/>
    <w:rsid w:val="00B55327"/>
    <w:rsid w:val="00B559CF"/>
    <w:rsid w:val="00B57E75"/>
    <w:rsid w:val="00B60F54"/>
    <w:rsid w:val="00B61368"/>
    <w:rsid w:val="00B61EBB"/>
    <w:rsid w:val="00B626E0"/>
    <w:rsid w:val="00B6419C"/>
    <w:rsid w:val="00B644C3"/>
    <w:rsid w:val="00B64697"/>
    <w:rsid w:val="00B64832"/>
    <w:rsid w:val="00B66950"/>
    <w:rsid w:val="00B67202"/>
    <w:rsid w:val="00B71B4F"/>
    <w:rsid w:val="00B72856"/>
    <w:rsid w:val="00B730CF"/>
    <w:rsid w:val="00B73B06"/>
    <w:rsid w:val="00B764D4"/>
    <w:rsid w:val="00B77A65"/>
    <w:rsid w:val="00B80ECF"/>
    <w:rsid w:val="00B823E8"/>
    <w:rsid w:val="00B8315C"/>
    <w:rsid w:val="00B84291"/>
    <w:rsid w:val="00B85391"/>
    <w:rsid w:val="00B85ED7"/>
    <w:rsid w:val="00B91CA9"/>
    <w:rsid w:val="00B9305F"/>
    <w:rsid w:val="00B96392"/>
    <w:rsid w:val="00B96958"/>
    <w:rsid w:val="00B9738B"/>
    <w:rsid w:val="00BA07A1"/>
    <w:rsid w:val="00BA3AC3"/>
    <w:rsid w:val="00BA3B04"/>
    <w:rsid w:val="00BA43BF"/>
    <w:rsid w:val="00BA4DC7"/>
    <w:rsid w:val="00BA5D5F"/>
    <w:rsid w:val="00BA6C9D"/>
    <w:rsid w:val="00BA766B"/>
    <w:rsid w:val="00BB294B"/>
    <w:rsid w:val="00BB2CED"/>
    <w:rsid w:val="00BB356C"/>
    <w:rsid w:val="00BB4584"/>
    <w:rsid w:val="00BB4F60"/>
    <w:rsid w:val="00BB5C35"/>
    <w:rsid w:val="00BC0F12"/>
    <w:rsid w:val="00BC139F"/>
    <w:rsid w:val="00BC165F"/>
    <w:rsid w:val="00BC16DC"/>
    <w:rsid w:val="00BC22C0"/>
    <w:rsid w:val="00BC2950"/>
    <w:rsid w:val="00BC2DA1"/>
    <w:rsid w:val="00BC3808"/>
    <w:rsid w:val="00BC4686"/>
    <w:rsid w:val="00BC4F78"/>
    <w:rsid w:val="00BD1EFE"/>
    <w:rsid w:val="00BD20A3"/>
    <w:rsid w:val="00BD286A"/>
    <w:rsid w:val="00BD2A21"/>
    <w:rsid w:val="00BD2E99"/>
    <w:rsid w:val="00BE010D"/>
    <w:rsid w:val="00BE07C9"/>
    <w:rsid w:val="00BE385A"/>
    <w:rsid w:val="00BE4A81"/>
    <w:rsid w:val="00BE4DE7"/>
    <w:rsid w:val="00BE5C81"/>
    <w:rsid w:val="00BE72B0"/>
    <w:rsid w:val="00BF0418"/>
    <w:rsid w:val="00BF185B"/>
    <w:rsid w:val="00BF308A"/>
    <w:rsid w:val="00BF58CA"/>
    <w:rsid w:val="00BF6E7E"/>
    <w:rsid w:val="00BF7145"/>
    <w:rsid w:val="00BF78E7"/>
    <w:rsid w:val="00C02A65"/>
    <w:rsid w:val="00C031AE"/>
    <w:rsid w:val="00C050F0"/>
    <w:rsid w:val="00C075A6"/>
    <w:rsid w:val="00C07A04"/>
    <w:rsid w:val="00C10FAD"/>
    <w:rsid w:val="00C1135A"/>
    <w:rsid w:val="00C115E5"/>
    <w:rsid w:val="00C146E2"/>
    <w:rsid w:val="00C17901"/>
    <w:rsid w:val="00C21436"/>
    <w:rsid w:val="00C215D9"/>
    <w:rsid w:val="00C22C0B"/>
    <w:rsid w:val="00C23AE8"/>
    <w:rsid w:val="00C251FA"/>
    <w:rsid w:val="00C279B2"/>
    <w:rsid w:val="00C318FD"/>
    <w:rsid w:val="00C31B32"/>
    <w:rsid w:val="00C31DED"/>
    <w:rsid w:val="00C327DC"/>
    <w:rsid w:val="00C32B93"/>
    <w:rsid w:val="00C35024"/>
    <w:rsid w:val="00C4154E"/>
    <w:rsid w:val="00C42D32"/>
    <w:rsid w:val="00C42E2A"/>
    <w:rsid w:val="00C42FD1"/>
    <w:rsid w:val="00C45E6B"/>
    <w:rsid w:val="00C4707E"/>
    <w:rsid w:val="00C504CC"/>
    <w:rsid w:val="00C505E4"/>
    <w:rsid w:val="00C50970"/>
    <w:rsid w:val="00C513DE"/>
    <w:rsid w:val="00C51636"/>
    <w:rsid w:val="00C52E3B"/>
    <w:rsid w:val="00C57582"/>
    <w:rsid w:val="00C60AAB"/>
    <w:rsid w:val="00C61212"/>
    <w:rsid w:val="00C612A8"/>
    <w:rsid w:val="00C61656"/>
    <w:rsid w:val="00C61821"/>
    <w:rsid w:val="00C628EF"/>
    <w:rsid w:val="00C66205"/>
    <w:rsid w:val="00C66F6C"/>
    <w:rsid w:val="00C734C9"/>
    <w:rsid w:val="00C744F3"/>
    <w:rsid w:val="00C74C04"/>
    <w:rsid w:val="00C74D48"/>
    <w:rsid w:val="00C753D7"/>
    <w:rsid w:val="00C761BB"/>
    <w:rsid w:val="00C7739C"/>
    <w:rsid w:val="00C80037"/>
    <w:rsid w:val="00C81A67"/>
    <w:rsid w:val="00C82F1B"/>
    <w:rsid w:val="00C87F1F"/>
    <w:rsid w:val="00C901D7"/>
    <w:rsid w:val="00C908A4"/>
    <w:rsid w:val="00C912E2"/>
    <w:rsid w:val="00C91377"/>
    <w:rsid w:val="00C91DAD"/>
    <w:rsid w:val="00C92732"/>
    <w:rsid w:val="00C92CB7"/>
    <w:rsid w:val="00C9409C"/>
    <w:rsid w:val="00C95720"/>
    <w:rsid w:val="00CA3222"/>
    <w:rsid w:val="00CA3D17"/>
    <w:rsid w:val="00CB1185"/>
    <w:rsid w:val="00CB29D2"/>
    <w:rsid w:val="00CB2F59"/>
    <w:rsid w:val="00CB3158"/>
    <w:rsid w:val="00CB484C"/>
    <w:rsid w:val="00CC0F85"/>
    <w:rsid w:val="00CC1FE0"/>
    <w:rsid w:val="00CC367A"/>
    <w:rsid w:val="00CC41B9"/>
    <w:rsid w:val="00CC4643"/>
    <w:rsid w:val="00CC6D4C"/>
    <w:rsid w:val="00CC7967"/>
    <w:rsid w:val="00CD133E"/>
    <w:rsid w:val="00CD1611"/>
    <w:rsid w:val="00CD4FC3"/>
    <w:rsid w:val="00CD59D3"/>
    <w:rsid w:val="00CD66B3"/>
    <w:rsid w:val="00CE2A30"/>
    <w:rsid w:val="00CE3E02"/>
    <w:rsid w:val="00CE47D0"/>
    <w:rsid w:val="00CE50AC"/>
    <w:rsid w:val="00CE541C"/>
    <w:rsid w:val="00CE5C4B"/>
    <w:rsid w:val="00CF491E"/>
    <w:rsid w:val="00CF4924"/>
    <w:rsid w:val="00CF5BB3"/>
    <w:rsid w:val="00CF5DBE"/>
    <w:rsid w:val="00CF61B2"/>
    <w:rsid w:val="00D004A3"/>
    <w:rsid w:val="00D00D68"/>
    <w:rsid w:val="00D00E1B"/>
    <w:rsid w:val="00D01556"/>
    <w:rsid w:val="00D06C25"/>
    <w:rsid w:val="00D1052C"/>
    <w:rsid w:val="00D12050"/>
    <w:rsid w:val="00D13228"/>
    <w:rsid w:val="00D132B9"/>
    <w:rsid w:val="00D1377D"/>
    <w:rsid w:val="00D156AA"/>
    <w:rsid w:val="00D22485"/>
    <w:rsid w:val="00D22B61"/>
    <w:rsid w:val="00D26434"/>
    <w:rsid w:val="00D31D3B"/>
    <w:rsid w:val="00D32776"/>
    <w:rsid w:val="00D32838"/>
    <w:rsid w:val="00D333FF"/>
    <w:rsid w:val="00D40B7F"/>
    <w:rsid w:val="00D415BE"/>
    <w:rsid w:val="00D417E9"/>
    <w:rsid w:val="00D4184E"/>
    <w:rsid w:val="00D4185C"/>
    <w:rsid w:val="00D41A0E"/>
    <w:rsid w:val="00D42308"/>
    <w:rsid w:val="00D42E39"/>
    <w:rsid w:val="00D42F18"/>
    <w:rsid w:val="00D43378"/>
    <w:rsid w:val="00D4369D"/>
    <w:rsid w:val="00D43C20"/>
    <w:rsid w:val="00D467D4"/>
    <w:rsid w:val="00D46E20"/>
    <w:rsid w:val="00D47168"/>
    <w:rsid w:val="00D54489"/>
    <w:rsid w:val="00D54653"/>
    <w:rsid w:val="00D606C7"/>
    <w:rsid w:val="00D61DF4"/>
    <w:rsid w:val="00D64808"/>
    <w:rsid w:val="00D67FCB"/>
    <w:rsid w:val="00D72746"/>
    <w:rsid w:val="00D757FB"/>
    <w:rsid w:val="00D813CC"/>
    <w:rsid w:val="00D820B4"/>
    <w:rsid w:val="00D82112"/>
    <w:rsid w:val="00D83448"/>
    <w:rsid w:val="00D84161"/>
    <w:rsid w:val="00D90035"/>
    <w:rsid w:val="00D904E6"/>
    <w:rsid w:val="00D91CB7"/>
    <w:rsid w:val="00D929DA"/>
    <w:rsid w:val="00D92E7D"/>
    <w:rsid w:val="00D93A3F"/>
    <w:rsid w:val="00D93A60"/>
    <w:rsid w:val="00D9735D"/>
    <w:rsid w:val="00DA0352"/>
    <w:rsid w:val="00DA0EA8"/>
    <w:rsid w:val="00DA5688"/>
    <w:rsid w:val="00DA597C"/>
    <w:rsid w:val="00DA5BC6"/>
    <w:rsid w:val="00DA6A18"/>
    <w:rsid w:val="00DA7749"/>
    <w:rsid w:val="00DB0CAD"/>
    <w:rsid w:val="00DB0FDA"/>
    <w:rsid w:val="00DB1888"/>
    <w:rsid w:val="00DB2C0A"/>
    <w:rsid w:val="00DB3D33"/>
    <w:rsid w:val="00DB6110"/>
    <w:rsid w:val="00DB63B9"/>
    <w:rsid w:val="00DB7337"/>
    <w:rsid w:val="00DB79C8"/>
    <w:rsid w:val="00DC00ED"/>
    <w:rsid w:val="00DC0A75"/>
    <w:rsid w:val="00DC64BB"/>
    <w:rsid w:val="00DD1F36"/>
    <w:rsid w:val="00DD2321"/>
    <w:rsid w:val="00DD61C5"/>
    <w:rsid w:val="00DD68A1"/>
    <w:rsid w:val="00DD757F"/>
    <w:rsid w:val="00DE228E"/>
    <w:rsid w:val="00DE269B"/>
    <w:rsid w:val="00DE3275"/>
    <w:rsid w:val="00DE3974"/>
    <w:rsid w:val="00DE41A7"/>
    <w:rsid w:val="00DE4491"/>
    <w:rsid w:val="00DE49B9"/>
    <w:rsid w:val="00DE640D"/>
    <w:rsid w:val="00DF0272"/>
    <w:rsid w:val="00DF11E1"/>
    <w:rsid w:val="00DF491D"/>
    <w:rsid w:val="00DF4A59"/>
    <w:rsid w:val="00DF58C6"/>
    <w:rsid w:val="00DF621A"/>
    <w:rsid w:val="00DF7605"/>
    <w:rsid w:val="00E0171E"/>
    <w:rsid w:val="00E04A82"/>
    <w:rsid w:val="00E0698D"/>
    <w:rsid w:val="00E07431"/>
    <w:rsid w:val="00E07DC8"/>
    <w:rsid w:val="00E1158D"/>
    <w:rsid w:val="00E1220A"/>
    <w:rsid w:val="00E1385D"/>
    <w:rsid w:val="00E13D16"/>
    <w:rsid w:val="00E13F68"/>
    <w:rsid w:val="00E17108"/>
    <w:rsid w:val="00E17ACC"/>
    <w:rsid w:val="00E2393C"/>
    <w:rsid w:val="00E24F1E"/>
    <w:rsid w:val="00E2655C"/>
    <w:rsid w:val="00E26571"/>
    <w:rsid w:val="00E27553"/>
    <w:rsid w:val="00E277C0"/>
    <w:rsid w:val="00E3182D"/>
    <w:rsid w:val="00E32CC1"/>
    <w:rsid w:val="00E3492B"/>
    <w:rsid w:val="00E4016B"/>
    <w:rsid w:val="00E40CA4"/>
    <w:rsid w:val="00E40F54"/>
    <w:rsid w:val="00E4173F"/>
    <w:rsid w:val="00E4212F"/>
    <w:rsid w:val="00E42AC2"/>
    <w:rsid w:val="00E44B05"/>
    <w:rsid w:val="00E46903"/>
    <w:rsid w:val="00E51C08"/>
    <w:rsid w:val="00E52067"/>
    <w:rsid w:val="00E5288C"/>
    <w:rsid w:val="00E52F70"/>
    <w:rsid w:val="00E61483"/>
    <w:rsid w:val="00E623D1"/>
    <w:rsid w:val="00E65644"/>
    <w:rsid w:val="00E65BF3"/>
    <w:rsid w:val="00E662C3"/>
    <w:rsid w:val="00E70DB6"/>
    <w:rsid w:val="00E7234D"/>
    <w:rsid w:val="00E73000"/>
    <w:rsid w:val="00E73BEB"/>
    <w:rsid w:val="00E73CAE"/>
    <w:rsid w:val="00E75D74"/>
    <w:rsid w:val="00E8034D"/>
    <w:rsid w:val="00E82D7B"/>
    <w:rsid w:val="00E84031"/>
    <w:rsid w:val="00E8500A"/>
    <w:rsid w:val="00E85A40"/>
    <w:rsid w:val="00E87283"/>
    <w:rsid w:val="00E96E4F"/>
    <w:rsid w:val="00E97098"/>
    <w:rsid w:val="00EA2B0E"/>
    <w:rsid w:val="00EA2B4F"/>
    <w:rsid w:val="00EA47AA"/>
    <w:rsid w:val="00EA7EB3"/>
    <w:rsid w:val="00EB410A"/>
    <w:rsid w:val="00EB5133"/>
    <w:rsid w:val="00EB5F07"/>
    <w:rsid w:val="00EB723A"/>
    <w:rsid w:val="00EB7ABD"/>
    <w:rsid w:val="00EC5BE3"/>
    <w:rsid w:val="00EC6BFA"/>
    <w:rsid w:val="00EC7108"/>
    <w:rsid w:val="00ED0D67"/>
    <w:rsid w:val="00ED24D9"/>
    <w:rsid w:val="00ED2B51"/>
    <w:rsid w:val="00ED321E"/>
    <w:rsid w:val="00ED3424"/>
    <w:rsid w:val="00ED6736"/>
    <w:rsid w:val="00EE29F0"/>
    <w:rsid w:val="00EE332F"/>
    <w:rsid w:val="00EE62A9"/>
    <w:rsid w:val="00EE64D1"/>
    <w:rsid w:val="00EE6A31"/>
    <w:rsid w:val="00EF4708"/>
    <w:rsid w:val="00EF4A8D"/>
    <w:rsid w:val="00F00E84"/>
    <w:rsid w:val="00F03DCF"/>
    <w:rsid w:val="00F058D7"/>
    <w:rsid w:val="00F06BEF"/>
    <w:rsid w:val="00F07AF8"/>
    <w:rsid w:val="00F07B39"/>
    <w:rsid w:val="00F11E5C"/>
    <w:rsid w:val="00F134B5"/>
    <w:rsid w:val="00F135BC"/>
    <w:rsid w:val="00F16952"/>
    <w:rsid w:val="00F17324"/>
    <w:rsid w:val="00F17385"/>
    <w:rsid w:val="00F176BE"/>
    <w:rsid w:val="00F24423"/>
    <w:rsid w:val="00F256A9"/>
    <w:rsid w:val="00F32E38"/>
    <w:rsid w:val="00F34003"/>
    <w:rsid w:val="00F35453"/>
    <w:rsid w:val="00F354B1"/>
    <w:rsid w:val="00F36E19"/>
    <w:rsid w:val="00F36EFA"/>
    <w:rsid w:val="00F42A51"/>
    <w:rsid w:val="00F437C4"/>
    <w:rsid w:val="00F43B01"/>
    <w:rsid w:val="00F44171"/>
    <w:rsid w:val="00F45EAE"/>
    <w:rsid w:val="00F46418"/>
    <w:rsid w:val="00F47107"/>
    <w:rsid w:val="00F504CD"/>
    <w:rsid w:val="00F5213E"/>
    <w:rsid w:val="00F5228C"/>
    <w:rsid w:val="00F53113"/>
    <w:rsid w:val="00F53F8D"/>
    <w:rsid w:val="00F550AA"/>
    <w:rsid w:val="00F55988"/>
    <w:rsid w:val="00F559BC"/>
    <w:rsid w:val="00F5640C"/>
    <w:rsid w:val="00F571BD"/>
    <w:rsid w:val="00F63FE2"/>
    <w:rsid w:val="00F74775"/>
    <w:rsid w:val="00F804D8"/>
    <w:rsid w:val="00F80E2A"/>
    <w:rsid w:val="00F81FC8"/>
    <w:rsid w:val="00F838DF"/>
    <w:rsid w:val="00F860D2"/>
    <w:rsid w:val="00F916F8"/>
    <w:rsid w:val="00F91A90"/>
    <w:rsid w:val="00F941F2"/>
    <w:rsid w:val="00F94A7E"/>
    <w:rsid w:val="00F94DF3"/>
    <w:rsid w:val="00F95B17"/>
    <w:rsid w:val="00F960B5"/>
    <w:rsid w:val="00F963F8"/>
    <w:rsid w:val="00F96B20"/>
    <w:rsid w:val="00F97650"/>
    <w:rsid w:val="00F97BC0"/>
    <w:rsid w:val="00FA086E"/>
    <w:rsid w:val="00FA15F8"/>
    <w:rsid w:val="00FA199C"/>
    <w:rsid w:val="00FA1C94"/>
    <w:rsid w:val="00FA3898"/>
    <w:rsid w:val="00FA43E4"/>
    <w:rsid w:val="00FA5CAA"/>
    <w:rsid w:val="00FA661D"/>
    <w:rsid w:val="00FA6C12"/>
    <w:rsid w:val="00FA6E2F"/>
    <w:rsid w:val="00FA7F2E"/>
    <w:rsid w:val="00FB3DD4"/>
    <w:rsid w:val="00FB5345"/>
    <w:rsid w:val="00FC049F"/>
    <w:rsid w:val="00FC3914"/>
    <w:rsid w:val="00FC406B"/>
    <w:rsid w:val="00FC58C7"/>
    <w:rsid w:val="00FC6344"/>
    <w:rsid w:val="00FC6F06"/>
    <w:rsid w:val="00FD04AC"/>
    <w:rsid w:val="00FD17F3"/>
    <w:rsid w:val="00FD209C"/>
    <w:rsid w:val="00FD220B"/>
    <w:rsid w:val="00FD4733"/>
    <w:rsid w:val="00FD50A3"/>
    <w:rsid w:val="00FD5F6F"/>
    <w:rsid w:val="00FE007B"/>
    <w:rsid w:val="00FE1928"/>
    <w:rsid w:val="00FE3748"/>
    <w:rsid w:val="00FE3F63"/>
    <w:rsid w:val="00FE5F33"/>
    <w:rsid w:val="00FE6405"/>
    <w:rsid w:val="00FE643F"/>
    <w:rsid w:val="00FE65A1"/>
    <w:rsid w:val="00FE7F1B"/>
    <w:rsid w:val="00FE7F5C"/>
    <w:rsid w:val="00FF2D96"/>
    <w:rsid w:val="00FF347F"/>
    <w:rsid w:val="00FF55E3"/>
    <w:rsid w:val="00FF6062"/>
    <w:rsid w:val="0339DE31"/>
    <w:rsid w:val="072DFA03"/>
    <w:rsid w:val="0AA10506"/>
    <w:rsid w:val="0B064783"/>
    <w:rsid w:val="0B772191"/>
    <w:rsid w:val="0CF7C264"/>
    <w:rsid w:val="0DFB0C05"/>
    <w:rsid w:val="0E753C5F"/>
    <w:rsid w:val="126B4A9E"/>
    <w:rsid w:val="12C550F1"/>
    <w:rsid w:val="1AAAB61D"/>
    <w:rsid w:val="1C27A8BD"/>
    <w:rsid w:val="22B304D7"/>
    <w:rsid w:val="240A77CE"/>
    <w:rsid w:val="26905627"/>
    <w:rsid w:val="2AE404EC"/>
    <w:rsid w:val="2B38FD2A"/>
    <w:rsid w:val="2BD6146E"/>
    <w:rsid w:val="32FF5E96"/>
    <w:rsid w:val="380CC27C"/>
    <w:rsid w:val="42E005D0"/>
    <w:rsid w:val="432FE9FC"/>
    <w:rsid w:val="46376FCC"/>
    <w:rsid w:val="4AF7F5C0"/>
    <w:rsid w:val="4BEC5F50"/>
    <w:rsid w:val="4C2158F4"/>
    <w:rsid w:val="4D9C074B"/>
    <w:rsid w:val="4DEB936E"/>
    <w:rsid w:val="51B3AA0F"/>
    <w:rsid w:val="537798CA"/>
    <w:rsid w:val="55EC28F8"/>
    <w:rsid w:val="5B2F6BE9"/>
    <w:rsid w:val="5CC1BA2D"/>
    <w:rsid w:val="5EF52C7B"/>
    <w:rsid w:val="5FCD1043"/>
    <w:rsid w:val="6211C813"/>
    <w:rsid w:val="62A115F6"/>
    <w:rsid w:val="721A04E6"/>
    <w:rsid w:val="74EDBFFB"/>
    <w:rsid w:val="75AA86AA"/>
    <w:rsid w:val="76602085"/>
    <w:rsid w:val="7692570B"/>
    <w:rsid w:val="778F4F65"/>
    <w:rsid w:val="791A1145"/>
    <w:rsid w:val="79A63385"/>
    <w:rsid w:val="7E709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8CAD"/>
  <w15:chartTrackingRefBased/>
  <w15:docId w15:val="{3EF5E902-2B2E-4364-BE91-1516F093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03C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VE" w:eastAsia="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FFE"/>
    <w:rPr>
      <w:color w:val="0563C1"/>
      <w:u w:val="single"/>
    </w:rPr>
  </w:style>
  <w:style w:type="paragraph" w:styleId="FootnoteText">
    <w:name w:val="footnote text"/>
    <w:basedOn w:val="Normal"/>
    <w:link w:val="FootnoteTextChar"/>
    <w:uiPriority w:val="99"/>
    <w:unhideWhenUsed/>
    <w:rsid w:val="005A4FFE"/>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rsid w:val="005A4FFE"/>
    <w:rPr>
      <w:rFonts w:ascii="Calibri" w:hAnsi="Calibri" w:cs="Calibri"/>
      <w:sz w:val="20"/>
      <w:szCs w:val="20"/>
    </w:rPr>
  </w:style>
  <w:style w:type="character" w:styleId="FootnoteReference">
    <w:name w:val="footnote reference"/>
    <w:aliases w:val="Fußnotenzeichen DISS,16 Point,Superscript 6 Point,ftref,BVI fnr, BVI fnr,Знак сноски 1,referencia nota al pie,FC,Ref,de nota al pie,Nota de pie,Ref. de nota al pie2,Massilia Footnote Reference,Nota al pie info 1,Style 24,Footnote,FO"/>
    <w:basedOn w:val="DefaultParagraphFont"/>
    <w:link w:val="Char2"/>
    <w:uiPriority w:val="99"/>
    <w:unhideWhenUsed/>
    <w:qFormat/>
    <w:rsid w:val="005A4FFE"/>
    <w:rPr>
      <w:vertAlign w:val="superscript"/>
    </w:rPr>
  </w:style>
  <w:style w:type="paragraph" w:styleId="ListParagraph">
    <w:name w:val="List Paragraph"/>
    <w:basedOn w:val="Normal"/>
    <w:link w:val="ListParagraphChar"/>
    <w:uiPriority w:val="34"/>
    <w:qFormat/>
    <w:rsid w:val="00BD20A3"/>
    <w:pPr>
      <w:ind w:left="720"/>
      <w:contextualSpacing/>
    </w:pPr>
  </w:style>
  <w:style w:type="paragraph" w:styleId="NormalWeb">
    <w:name w:val="Normal (Web)"/>
    <w:basedOn w:val="Normal"/>
    <w:uiPriority w:val="99"/>
    <w:unhideWhenUsed/>
    <w:rsid w:val="00DA7749"/>
    <w:pPr>
      <w:spacing w:before="100" w:beforeAutospacing="1" w:after="100" w:afterAutospacing="1" w:line="240" w:lineRule="auto"/>
    </w:pPr>
    <w:rPr>
      <w:rFonts w:ascii="Calibri" w:hAnsi="Calibri" w:cs="Calibri"/>
    </w:rPr>
  </w:style>
  <w:style w:type="paragraph" w:styleId="BalloonText">
    <w:name w:val="Balloon Text"/>
    <w:basedOn w:val="Normal"/>
    <w:link w:val="BalloonTextChar"/>
    <w:uiPriority w:val="99"/>
    <w:semiHidden/>
    <w:unhideWhenUsed/>
    <w:rsid w:val="00DA6A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A18"/>
    <w:rPr>
      <w:rFonts w:ascii="Segoe UI" w:hAnsi="Segoe UI" w:cs="Segoe UI"/>
      <w:sz w:val="18"/>
      <w:szCs w:val="18"/>
    </w:rPr>
  </w:style>
  <w:style w:type="paragraph" w:styleId="Header">
    <w:name w:val="header"/>
    <w:basedOn w:val="Normal"/>
    <w:link w:val="HeaderChar"/>
    <w:uiPriority w:val="99"/>
    <w:semiHidden/>
    <w:unhideWhenUsed/>
    <w:rsid w:val="00E528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288C"/>
  </w:style>
  <w:style w:type="paragraph" w:styleId="Footer">
    <w:name w:val="footer"/>
    <w:basedOn w:val="Normal"/>
    <w:link w:val="FooterChar"/>
    <w:uiPriority w:val="99"/>
    <w:semiHidden/>
    <w:unhideWhenUsed/>
    <w:rsid w:val="00E528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288C"/>
  </w:style>
  <w:style w:type="character" w:customStyle="1" w:styleId="Heading1Char">
    <w:name w:val="Heading 1 Char"/>
    <w:basedOn w:val="DefaultParagraphFont"/>
    <w:link w:val="Heading1"/>
    <w:uiPriority w:val="9"/>
    <w:rsid w:val="002A03CD"/>
    <w:rPr>
      <w:rFonts w:ascii="Times New Roman" w:eastAsia="Times New Roman" w:hAnsi="Times New Roman" w:cs="Times New Roman"/>
      <w:b/>
      <w:bCs/>
      <w:kern w:val="36"/>
      <w:sz w:val="48"/>
      <w:szCs w:val="48"/>
      <w:lang w:val="es-VE" w:eastAsia="es-VE"/>
    </w:rPr>
  </w:style>
  <w:style w:type="character" w:styleId="CommentReference">
    <w:name w:val="annotation reference"/>
    <w:basedOn w:val="DefaultParagraphFont"/>
    <w:uiPriority w:val="99"/>
    <w:semiHidden/>
    <w:unhideWhenUsed/>
    <w:rsid w:val="002A03CD"/>
    <w:rPr>
      <w:sz w:val="16"/>
      <w:szCs w:val="16"/>
    </w:rPr>
  </w:style>
  <w:style w:type="paragraph" w:styleId="CommentText">
    <w:name w:val="annotation text"/>
    <w:basedOn w:val="Normal"/>
    <w:link w:val="CommentTextChar"/>
    <w:uiPriority w:val="99"/>
    <w:semiHidden/>
    <w:unhideWhenUsed/>
    <w:rsid w:val="002A03CD"/>
    <w:pPr>
      <w:spacing w:line="240" w:lineRule="auto"/>
    </w:pPr>
    <w:rPr>
      <w:sz w:val="20"/>
      <w:szCs w:val="20"/>
    </w:rPr>
  </w:style>
  <w:style w:type="character" w:customStyle="1" w:styleId="CommentTextChar">
    <w:name w:val="Comment Text Char"/>
    <w:basedOn w:val="DefaultParagraphFont"/>
    <w:link w:val="CommentText"/>
    <w:uiPriority w:val="99"/>
    <w:semiHidden/>
    <w:rsid w:val="002A03CD"/>
    <w:rPr>
      <w:sz w:val="20"/>
      <w:szCs w:val="20"/>
    </w:rPr>
  </w:style>
  <w:style w:type="paragraph" w:styleId="CommentSubject">
    <w:name w:val="annotation subject"/>
    <w:basedOn w:val="CommentText"/>
    <w:next w:val="CommentText"/>
    <w:link w:val="CommentSubjectChar"/>
    <w:uiPriority w:val="99"/>
    <w:semiHidden/>
    <w:unhideWhenUsed/>
    <w:rsid w:val="002A03CD"/>
    <w:rPr>
      <w:b/>
      <w:bCs/>
    </w:rPr>
  </w:style>
  <w:style w:type="character" w:customStyle="1" w:styleId="CommentSubjectChar">
    <w:name w:val="Comment Subject Char"/>
    <w:basedOn w:val="CommentTextChar"/>
    <w:link w:val="CommentSubject"/>
    <w:uiPriority w:val="99"/>
    <w:semiHidden/>
    <w:rsid w:val="002A03CD"/>
    <w:rPr>
      <w:b/>
      <w:bCs/>
      <w:sz w:val="20"/>
      <w:szCs w:val="20"/>
    </w:rPr>
  </w:style>
  <w:style w:type="paragraph" w:styleId="Revision">
    <w:name w:val="Revision"/>
    <w:hidden/>
    <w:uiPriority w:val="99"/>
    <w:semiHidden/>
    <w:rsid w:val="002A03CD"/>
    <w:pPr>
      <w:spacing w:after="0" w:line="240" w:lineRule="auto"/>
    </w:pPr>
  </w:style>
  <w:style w:type="character" w:customStyle="1" w:styleId="ListParagraphChar">
    <w:name w:val="List Paragraph Char"/>
    <w:basedOn w:val="DefaultParagraphFont"/>
    <w:link w:val="ListParagraph"/>
    <w:uiPriority w:val="34"/>
    <w:locked/>
    <w:rsid w:val="002A03CD"/>
  </w:style>
  <w:style w:type="paragraph" w:customStyle="1" w:styleId="Char2">
    <w:name w:val="Char2"/>
    <w:basedOn w:val="Normal"/>
    <w:link w:val="FootnoteReference"/>
    <w:uiPriority w:val="99"/>
    <w:rsid w:val="002A03CD"/>
    <w:pPr>
      <w:spacing w:line="240" w:lineRule="exact"/>
    </w:pPr>
    <w:rPr>
      <w:vertAlign w:val="superscript"/>
    </w:rPr>
  </w:style>
  <w:style w:type="paragraph" w:customStyle="1" w:styleId="xmsolistparagraph">
    <w:name w:val="x_msolistparagraph"/>
    <w:basedOn w:val="Normal"/>
    <w:rsid w:val="002A03CD"/>
    <w:pPr>
      <w:spacing w:after="0" w:line="240" w:lineRule="auto"/>
      <w:ind w:left="720"/>
    </w:pPr>
    <w:rPr>
      <w:rFonts w:ascii="Calibri" w:hAnsi="Calibri" w:cs="Calibri"/>
    </w:rPr>
  </w:style>
  <w:style w:type="character" w:customStyle="1" w:styleId="A11">
    <w:name w:val="A11"/>
    <w:uiPriority w:val="99"/>
    <w:rsid w:val="002A03CD"/>
    <w:rPr>
      <w:rFonts w:cs="Myriad Pro"/>
      <w:color w:val="000000"/>
      <w:sz w:val="11"/>
      <w:szCs w:val="11"/>
    </w:rPr>
  </w:style>
  <w:style w:type="character" w:customStyle="1" w:styleId="A9">
    <w:name w:val="A9"/>
    <w:uiPriority w:val="99"/>
    <w:rsid w:val="002A03CD"/>
    <w:rPr>
      <w:rFonts w:cs="Myriad Pro"/>
      <w:color w:val="000000"/>
      <w:sz w:val="20"/>
      <w:szCs w:val="20"/>
    </w:rPr>
  </w:style>
  <w:style w:type="paragraph" w:customStyle="1" w:styleId="Default">
    <w:name w:val="Default"/>
    <w:rsid w:val="002A03CD"/>
    <w:pPr>
      <w:autoSpaceDE w:val="0"/>
      <w:autoSpaceDN w:val="0"/>
      <w:adjustRightInd w:val="0"/>
      <w:spacing w:after="0" w:line="240" w:lineRule="auto"/>
    </w:pPr>
    <w:rPr>
      <w:rFonts w:ascii="Myriad Pro" w:hAnsi="Myriad Pro" w:cs="Myriad Pro"/>
      <w:color w:val="000000"/>
      <w:sz w:val="24"/>
      <w:szCs w:val="24"/>
    </w:rPr>
  </w:style>
  <w:style w:type="character" w:styleId="UnresolvedMention">
    <w:name w:val="Unresolved Mention"/>
    <w:basedOn w:val="DefaultParagraphFont"/>
    <w:uiPriority w:val="99"/>
    <w:unhideWhenUsed/>
    <w:rsid w:val="002A03CD"/>
    <w:rPr>
      <w:color w:val="605E5C"/>
      <w:shd w:val="clear" w:color="auto" w:fill="E1DFDD"/>
    </w:rPr>
  </w:style>
  <w:style w:type="table" w:styleId="TableGrid">
    <w:name w:val="Table Grid"/>
    <w:basedOn w:val="TableNormal"/>
    <w:uiPriority w:val="39"/>
    <w:rsid w:val="002A0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A03CD"/>
    <w:rPr>
      <w:color w:val="2B579A"/>
      <w:shd w:val="clear" w:color="auto" w:fill="E1DFDD"/>
    </w:rPr>
  </w:style>
  <w:style w:type="character" w:styleId="FollowedHyperlink">
    <w:name w:val="FollowedHyperlink"/>
    <w:basedOn w:val="DefaultParagraphFont"/>
    <w:uiPriority w:val="99"/>
    <w:semiHidden/>
    <w:unhideWhenUsed/>
    <w:rsid w:val="00360F74"/>
    <w:rPr>
      <w:color w:val="954F72" w:themeColor="followedHyperlink"/>
      <w:u w:val="single"/>
    </w:rPr>
  </w:style>
  <w:style w:type="paragraph" w:customStyle="1" w:styleId="Chapter">
    <w:name w:val="Chapter"/>
    <w:basedOn w:val="Normal"/>
    <w:next w:val="Normal"/>
    <w:rsid w:val="00BB356C"/>
    <w:pPr>
      <w:numPr>
        <w:numId w:val="33"/>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s-VE"/>
    </w:rPr>
  </w:style>
  <w:style w:type="paragraph" w:customStyle="1" w:styleId="Paragraph">
    <w:name w:val="Paragraph"/>
    <w:aliases w:val="paragraph,p,PARAGRAPH,PG,pa,at"/>
    <w:basedOn w:val="BodyTextIndent"/>
    <w:link w:val="ParagraphChar"/>
    <w:qFormat/>
    <w:rsid w:val="00BB356C"/>
    <w:pPr>
      <w:numPr>
        <w:ilvl w:val="1"/>
        <w:numId w:val="33"/>
      </w:numPr>
      <w:spacing w:before="120" w:line="240" w:lineRule="auto"/>
      <w:jc w:val="both"/>
      <w:outlineLvl w:val="1"/>
    </w:pPr>
    <w:rPr>
      <w:rFonts w:ascii="Times New Roman" w:eastAsia="Times New Roman" w:hAnsi="Times New Roman" w:cs="Times New Roman"/>
      <w:sz w:val="24"/>
      <w:szCs w:val="20"/>
      <w:lang w:val="es-ES_tradnl" w:eastAsia="es-VE"/>
    </w:rPr>
  </w:style>
  <w:style w:type="paragraph" w:customStyle="1" w:styleId="subpar">
    <w:name w:val="subpar"/>
    <w:basedOn w:val="BodyTextIndent3"/>
    <w:rsid w:val="00BB356C"/>
    <w:pPr>
      <w:numPr>
        <w:ilvl w:val="2"/>
        <w:numId w:val="33"/>
      </w:numPr>
      <w:tabs>
        <w:tab w:val="clear" w:pos="2304"/>
      </w:tabs>
      <w:spacing w:before="120" w:line="240" w:lineRule="auto"/>
      <w:ind w:left="864" w:hanging="360"/>
      <w:jc w:val="both"/>
      <w:outlineLvl w:val="2"/>
    </w:pPr>
    <w:rPr>
      <w:rFonts w:ascii="Times New Roman" w:eastAsia="Times New Roman" w:hAnsi="Times New Roman" w:cs="Times New Roman"/>
      <w:sz w:val="24"/>
      <w:lang w:val="es-ES_tradnl" w:eastAsia="es-VE"/>
    </w:rPr>
  </w:style>
  <w:style w:type="paragraph" w:customStyle="1" w:styleId="SubSubPar">
    <w:name w:val="SubSubPar"/>
    <w:basedOn w:val="subpar"/>
    <w:rsid w:val="00BB356C"/>
    <w:pPr>
      <w:numPr>
        <w:ilvl w:val="3"/>
      </w:numPr>
      <w:tabs>
        <w:tab w:val="clear" w:pos="2736"/>
        <w:tab w:val="left" w:pos="0"/>
        <w:tab w:val="num" w:pos="1296"/>
      </w:tabs>
      <w:ind w:left="1296" w:hanging="360"/>
    </w:pPr>
  </w:style>
  <w:style w:type="character" w:customStyle="1" w:styleId="ParagraphChar">
    <w:name w:val="Paragraph Char"/>
    <w:link w:val="Paragraph"/>
    <w:rsid w:val="00BB356C"/>
    <w:rPr>
      <w:rFonts w:ascii="Times New Roman" w:eastAsia="Times New Roman" w:hAnsi="Times New Roman" w:cs="Times New Roman"/>
      <w:sz w:val="24"/>
      <w:szCs w:val="20"/>
      <w:lang w:val="es-ES_tradnl" w:eastAsia="es-VE"/>
    </w:rPr>
  </w:style>
  <w:style w:type="paragraph" w:styleId="BodyTextIndent">
    <w:name w:val="Body Text Indent"/>
    <w:basedOn w:val="Normal"/>
    <w:link w:val="BodyTextIndentChar"/>
    <w:uiPriority w:val="99"/>
    <w:semiHidden/>
    <w:unhideWhenUsed/>
    <w:rsid w:val="00BB356C"/>
    <w:pPr>
      <w:spacing w:after="120"/>
      <w:ind w:left="360"/>
    </w:pPr>
  </w:style>
  <w:style w:type="character" w:customStyle="1" w:styleId="BodyTextIndentChar">
    <w:name w:val="Body Text Indent Char"/>
    <w:basedOn w:val="DefaultParagraphFont"/>
    <w:link w:val="BodyTextIndent"/>
    <w:uiPriority w:val="99"/>
    <w:semiHidden/>
    <w:rsid w:val="00BB356C"/>
  </w:style>
  <w:style w:type="paragraph" w:styleId="BodyTextIndent3">
    <w:name w:val="Body Text Indent 3"/>
    <w:basedOn w:val="Normal"/>
    <w:link w:val="BodyTextIndent3Char"/>
    <w:uiPriority w:val="99"/>
    <w:semiHidden/>
    <w:unhideWhenUsed/>
    <w:rsid w:val="00BB35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B356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646700">
      <w:bodyDiv w:val="1"/>
      <w:marLeft w:val="0"/>
      <w:marRight w:val="0"/>
      <w:marTop w:val="0"/>
      <w:marBottom w:val="0"/>
      <w:divBdr>
        <w:top w:val="none" w:sz="0" w:space="0" w:color="auto"/>
        <w:left w:val="none" w:sz="0" w:space="0" w:color="auto"/>
        <w:bottom w:val="none" w:sz="0" w:space="0" w:color="auto"/>
        <w:right w:val="none" w:sz="0" w:space="0" w:color="auto"/>
      </w:divBdr>
    </w:div>
    <w:div w:id="145634674">
      <w:bodyDiv w:val="1"/>
      <w:marLeft w:val="0"/>
      <w:marRight w:val="0"/>
      <w:marTop w:val="0"/>
      <w:marBottom w:val="0"/>
      <w:divBdr>
        <w:top w:val="none" w:sz="0" w:space="0" w:color="auto"/>
        <w:left w:val="none" w:sz="0" w:space="0" w:color="auto"/>
        <w:bottom w:val="none" w:sz="0" w:space="0" w:color="auto"/>
        <w:right w:val="none" w:sz="0" w:space="0" w:color="auto"/>
      </w:divBdr>
    </w:div>
    <w:div w:id="236406690">
      <w:bodyDiv w:val="1"/>
      <w:marLeft w:val="0"/>
      <w:marRight w:val="0"/>
      <w:marTop w:val="0"/>
      <w:marBottom w:val="0"/>
      <w:divBdr>
        <w:top w:val="none" w:sz="0" w:space="0" w:color="auto"/>
        <w:left w:val="none" w:sz="0" w:space="0" w:color="auto"/>
        <w:bottom w:val="none" w:sz="0" w:space="0" w:color="auto"/>
        <w:right w:val="none" w:sz="0" w:space="0" w:color="auto"/>
      </w:divBdr>
    </w:div>
    <w:div w:id="797378937">
      <w:bodyDiv w:val="1"/>
      <w:marLeft w:val="0"/>
      <w:marRight w:val="0"/>
      <w:marTop w:val="0"/>
      <w:marBottom w:val="0"/>
      <w:divBdr>
        <w:top w:val="none" w:sz="0" w:space="0" w:color="auto"/>
        <w:left w:val="none" w:sz="0" w:space="0" w:color="auto"/>
        <w:bottom w:val="none" w:sz="0" w:space="0" w:color="auto"/>
        <w:right w:val="none" w:sz="0" w:space="0" w:color="auto"/>
      </w:divBdr>
      <w:divsChild>
        <w:div w:id="193541996">
          <w:marLeft w:val="0"/>
          <w:marRight w:val="0"/>
          <w:marTop w:val="0"/>
          <w:marBottom w:val="0"/>
          <w:divBdr>
            <w:top w:val="none" w:sz="0" w:space="0" w:color="auto"/>
            <w:left w:val="none" w:sz="0" w:space="0" w:color="auto"/>
            <w:bottom w:val="none" w:sz="0" w:space="0" w:color="auto"/>
            <w:right w:val="none" w:sz="0" w:space="0" w:color="auto"/>
          </w:divBdr>
        </w:div>
      </w:divsChild>
    </w:div>
    <w:div w:id="1216962704">
      <w:bodyDiv w:val="1"/>
      <w:marLeft w:val="0"/>
      <w:marRight w:val="0"/>
      <w:marTop w:val="0"/>
      <w:marBottom w:val="0"/>
      <w:divBdr>
        <w:top w:val="none" w:sz="0" w:space="0" w:color="auto"/>
        <w:left w:val="none" w:sz="0" w:space="0" w:color="auto"/>
        <w:bottom w:val="none" w:sz="0" w:space="0" w:color="auto"/>
        <w:right w:val="none" w:sz="0" w:space="0" w:color="auto"/>
      </w:divBdr>
    </w:div>
    <w:div w:id="169970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y.com/en_in/ccb/how-do-you-find-clarity-in-the-midst-of-covid-19-crisis" TargetMode="External"/><Relationship Id="rId3" Type="http://schemas.openxmlformats.org/officeDocument/2006/relationships/hyperlink" Target="https://www.camarasal.com/attachments/category/26/3ra%20Encuesta%20Camarasal_mayo202.pdf" TargetMode="External"/><Relationship Id="rId7" Type="http://schemas.openxmlformats.org/officeDocument/2006/relationships/hyperlink" Target="https://unctad.org/en/PublicationsLibrary/wir2018_en.pdf" TargetMode="External"/><Relationship Id="rId2" Type="http://schemas.openxmlformats.org/officeDocument/2006/relationships/hyperlink" Target="https://publications.iadb.org/es/como-impactara-la-covid-19-al-empleo-posibles-escenarios-para-america-latina-y-el-caribe" TargetMode="External"/><Relationship Id="rId1" Type="http://schemas.openxmlformats.org/officeDocument/2006/relationships/hyperlink" Target="https://publications.iadb.org/publications/spanish/document/ALC-Post-COVID-19-Retos-y-oportunidades-para-CID.pdf" TargetMode="External"/><Relationship Id="rId6" Type="http://schemas.openxmlformats.org/officeDocument/2006/relationships/hyperlink" Target="https://www.iadb.org/en/sector/social-investment/sims/home" TargetMode="External"/><Relationship Id="rId5" Type="http://schemas.openxmlformats.org/officeDocument/2006/relationships/hyperlink" Target="https://www.iadb.org/es/sectores/inversion-social/sims/inicio" TargetMode="External"/><Relationship Id="rId4" Type="http://schemas.openxmlformats.org/officeDocument/2006/relationships/hyperlink" Target="http://fusades.org/sites/default/files/AE_CIE_Actividad%20economica%20y%20confianza%20de%20empresarios%20y%20consumidores_abril%202020.pdf" TargetMode="External"/><Relationship Id="rId9" Type="http://schemas.openxmlformats.org/officeDocument/2006/relationships/hyperlink" Target="https://publications.iadb.org/es/desarrollo-de-habilidades-para-el-mercado-laboral-en-el-contexto-de-la-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0654842E8D469CD789AE1BEA83F5" ma:contentTypeVersion="0" ma:contentTypeDescription="A content type to manage public (operations) IDB documents" ma:contentTypeScope="" ma:versionID="a218f1a906457477fe8073a24b71f4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208</Value>
      <Value>207</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EZSHARE-915024565-36</_dlc_DocId>
    <_dlc_DocIdUrl xmlns="cdc7663a-08f0-4737-9e8c-148ce897a09c">
      <Url>https://idbg.sharepoint.com/teams/EZ-ES-LON/ES-L1139/_layouts/15/DocIdRedir.aspx?ID=EZSHARE-915024565-36</Url>
      <Description>EZSHARE-915024565-36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B3E24-3BD5-4F10-B46E-5A5D5A59913F}"/>
</file>

<file path=customXml/itemProps2.xml><?xml version="1.0" encoding="utf-8"?>
<ds:datastoreItem xmlns:ds="http://schemas.openxmlformats.org/officeDocument/2006/customXml" ds:itemID="{004E8110-4B9C-43AB-9F8D-30C642D7CEDA}">
  <ds:schemaRefs>
    <ds:schemaRef ds:uri="http://schemas.microsoft.com/sharepoint/v3/contenttype/forms"/>
  </ds:schemaRefs>
</ds:datastoreItem>
</file>

<file path=customXml/itemProps3.xml><?xml version="1.0" encoding="utf-8"?>
<ds:datastoreItem xmlns:ds="http://schemas.openxmlformats.org/officeDocument/2006/customXml" ds:itemID="{AE30D54B-A5A0-4584-9943-0B3F986B4C40}">
  <ds:schemaRefs>
    <ds:schemaRef ds:uri="http://schemas.openxmlformats.org/package/2006/metadata/core-properties"/>
    <ds:schemaRef ds:uri="cdc7663a-08f0-4737-9e8c-148ce897a09c"/>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11A2E2D-708C-499B-B49D-6DFCDA15AE36}"/>
</file>

<file path=customXml/itemProps5.xml><?xml version="1.0" encoding="utf-8"?>
<ds:datastoreItem xmlns:ds="http://schemas.openxmlformats.org/officeDocument/2006/customXml" ds:itemID="{1080A10A-8924-4514-9473-0B83643013DE}"/>
</file>

<file path=customXml/itemProps6.xml><?xml version="1.0" encoding="utf-8"?>
<ds:datastoreItem xmlns:ds="http://schemas.openxmlformats.org/officeDocument/2006/customXml" ds:itemID="{295FF0D7-BD8F-4888-8F30-E7768AD3D133}">
  <ds:schemaRefs>
    <ds:schemaRef ds:uri="http://schemas.microsoft.com/sharepoint/events"/>
  </ds:schemaRefs>
</ds:datastoreItem>
</file>

<file path=customXml/itemProps7.xml><?xml version="1.0" encoding="utf-8"?>
<ds:datastoreItem xmlns:ds="http://schemas.openxmlformats.org/officeDocument/2006/customXml" ds:itemID="{AEDDE6C5-6489-403C-8075-74064829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2992</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19410</CharactersWithSpaces>
  <SharedDoc>false</SharedDoc>
  <HLinks>
    <vt:vector size="54" baseType="variant">
      <vt:variant>
        <vt:i4>5505089</vt:i4>
      </vt:variant>
      <vt:variant>
        <vt:i4>21</vt:i4>
      </vt:variant>
      <vt:variant>
        <vt:i4>0</vt:i4>
      </vt:variant>
      <vt:variant>
        <vt:i4>5</vt:i4>
      </vt:variant>
      <vt:variant>
        <vt:lpwstr>https://publications.iadb.org/es/desarrollo-de-habilidades-para-el-mercado-laboral-en-el-contexto-de-la-covid-19</vt:lpwstr>
      </vt:variant>
      <vt:variant>
        <vt:lpwstr/>
      </vt:variant>
      <vt:variant>
        <vt:i4>3014749</vt:i4>
      </vt:variant>
      <vt:variant>
        <vt:i4>18</vt:i4>
      </vt:variant>
      <vt:variant>
        <vt:i4>0</vt:i4>
      </vt:variant>
      <vt:variant>
        <vt:i4>5</vt:i4>
      </vt:variant>
      <vt:variant>
        <vt:lpwstr>https://www.ey.com/en_in/ccb/how-do-you-find-clarity-in-the-midst-of-covid-19-crisis</vt:lpwstr>
      </vt:variant>
      <vt:variant>
        <vt:lpwstr/>
      </vt:variant>
      <vt:variant>
        <vt:i4>3407875</vt:i4>
      </vt:variant>
      <vt:variant>
        <vt:i4>15</vt:i4>
      </vt:variant>
      <vt:variant>
        <vt:i4>0</vt:i4>
      </vt:variant>
      <vt:variant>
        <vt:i4>5</vt:i4>
      </vt:variant>
      <vt:variant>
        <vt:lpwstr>https://unctad.org/en/PublicationsLibrary/wir2018_en.pdf</vt:lpwstr>
      </vt:variant>
      <vt:variant>
        <vt:lpwstr/>
      </vt:variant>
      <vt:variant>
        <vt:i4>6488117</vt:i4>
      </vt:variant>
      <vt:variant>
        <vt:i4>12</vt:i4>
      </vt:variant>
      <vt:variant>
        <vt:i4>0</vt:i4>
      </vt:variant>
      <vt:variant>
        <vt:i4>5</vt:i4>
      </vt:variant>
      <vt:variant>
        <vt:lpwstr>https://www.iadb.org/en/sector/social-investment/sims/home</vt:lpwstr>
      </vt:variant>
      <vt:variant>
        <vt:lpwstr/>
      </vt:variant>
      <vt:variant>
        <vt:i4>5898279</vt:i4>
      </vt:variant>
      <vt:variant>
        <vt:i4>9</vt:i4>
      </vt:variant>
      <vt:variant>
        <vt:i4>0</vt:i4>
      </vt:variant>
      <vt:variant>
        <vt:i4>5</vt:i4>
      </vt:variant>
      <vt:variant>
        <vt:lpwstr>http://fusades.org/sites/default/files/AE_CIE_Actividad economica y confianza de empresarios y consumidores_abril 2020.pdf</vt:lpwstr>
      </vt:variant>
      <vt:variant>
        <vt:lpwstr/>
      </vt:variant>
      <vt:variant>
        <vt:i4>5243006</vt:i4>
      </vt:variant>
      <vt:variant>
        <vt:i4>6</vt:i4>
      </vt:variant>
      <vt:variant>
        <vt:i4>0</vt:i4>
      </vt:variant>
      <vt:variant>
        <vt:i4>5</vt:i4>
      </vt:variant>
      <vt:variant>
        <vt:lpwstr>https://www.camarasal.com/attachments/category/26/3ra Encuesta Camarasal_mayo202.pdf</vt:lpwstr>
      </vt:variant>
      <vt:variant>
        <vt:lpwstr/>
      </vt:variant>
      <vt:variant>
        <vt:i4>1245267</vt:i4>
      </vt:variant>
      <vt:variant>
        <vt:i4>3</vt:i4>
      </vt:variant>
      <vt:variant>
        <vt:i4>0</vt:i4>
      </vt:variant>
      <vt:variant>
        <vt:i4>5</vt:i4>
      </vt:variant>
      <vt:variant>
        <vt:lpwstr>https://publications.iadb.org/es/como-impactara-la-covid-19-al-empleo-posibles-escenarios-para-america-latina-y-el-caribe</vt:lpwstr>
      </vt:variant>
      <vt:variant>
        <vt:lpwstr/>
      </vt:variant>
      <vt:variant>
        <vt:i4>4980820</vt:i4>
      </vt:variant>
      <vt:variant>
        <vt:i4>0</vt:i4>
      </vt:variant>
      <vt:variant>
        <vt:i4>0</vt:i4>
      </vt:variant>
      <vt:variant>
        <vt:i4>5</vt:i4>
      </vt:variant>
      <vt:variant>
        <vt:lpwstr>https://publications.iadb.org/publications/spanish/document/ALC-Post-COVID-19-Retos-y-oportunidades-para-CID.pdf</vt:lpwstr>
      </vt:variant>
      <vt:variant>
        <vt:lpwstr/>
      </vt:variant>
      <vt:variant>
        <vt:i4>2555926</vt:i4>
      </vt:variant>
      <vt:variant>
        <vt:i4>0</vt:i4>
      </vt:variant>
      <vt:variant>
        <vt:i4>0</vt:i4>
      </vt:variant>
      <vt:variant>
        <vt:i4>5</vt:i4>
      </vt:variant>
      <vt:variant>
        <vt:lpwstr>mailto:GABRIELAAGU@IADB.ORG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Amaral, Nicole</dc:creator>
  <cp:keywords/>
  <dc:description/>
  <cp:lastModifiedBy>Blasco, Ivana</cp:lastModifiedBy>
  <cp:revision>4</cp:revision>
  <dcterms:created xsi:type="dcterms:W3CDTF">2020-05-28T13:37:00Z</dcterms:created>
  <dcterms:modified xsi:type="dcterms:W3CDTF">2020-06-02T15:32:00Z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208;#PRESCHOOL ＆ EARLY CHILDHOOD EDUCATION|f0594eea-4be1-44fb-8b69-68fd4f4e4ebb</vt:lpwstr>
  </property>
  <property fmtid="{D5CDD505-2E9C-101B-9397-08002B2CF9AE}" pid="7" name="Country">
    <vt:lpwstr>24;#El Salvador|057b77a9-2761-48a1-b9dc-78a115c002df</vt:lpwstr>
  </property>
  <property fmtid="{D5CDD505-2E9C-101B-9397-08002B2CF9AE}" pid="8" name="_dlc_DocIdItemGuid">
    <vt:lpwstr>0d080b03-8ece-4103-b0fa-dcd45b8823f5</vt:lpwstr>
  </property>
  <property fmtid="{D5CDD505-2E9C-101B-9397-08002B2CF9AE}" pid="9" name="Fund IDB">
    <vt:lpwstr>27;#ORC|c028a4b2-ad8b-4cf4-9cac-a2ae6a778e23</vt:lpwstr>
  </property>
  <property fmtid="{D5CDD505-2E9C-101B-9397-08002B2CF9AE}" pid="10" name="Sector IDB">
    <vt:lpwstr>207;#EDUCATION|e61db9d8-dcb9-423f-a737-53d6e603e7c4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0x0101001A458A224826124E8B45B1D613300CFC0065440654842E8D469CD789AE1BEA83F5</vt:lpwstr>
  </property>
</Properties>
</file>