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2A91" w:rsidRPr="008B4AEF" w:rsidRDefault="00D12A91" w:rsidP="003A2C00">
      <w:pPr>
        <w:pStyle w:val="SubSubPar"/>
        <w:widowControl w:val="0"/>
        <w:numPr>
          <w:ilvl w:val="0"/>
          <w:numId w:val="0"/>
        </w:numPr>
        <w:spacing w:before="0" w:after="0"/>
        <w:jc w:val="center"/>
        <w:outlineLvl w:val="9"/>
        <w:rPr>
          <w:rFonts w:ascii="Arial" w:hAnsi="Arial" w:cs="Arial"/>
          <w:b/>
          <w:smallCaps/>
          <w:sz w:val="22"/>
          <w:szCs w:val="22"/>
        </w:rPr>
      </w:pPr>
      <w:r w:rsidRPr="008B4AEF">
        <w:rPr>
          <w:rFonts w:ascii="Arial" w:hAnsi="Arial" w:cs="Arial"/>
          <w:b/>
          <w:smallCaps/>
          <w:sz w:val="22"/>
          <w:szCs w:val="22"/>
        </w:rPr>
        <w:t>Documento del Banco Interamericano de Desarrollo</w:t>
      </w: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p>
    <w:p w:rsidR="00D12A91" w:rsidRPr="008B4AEF" w:rsidRDefault="00D12A91" w:rsidP="003A2C00">
      <w:pPr>
        <w:widowControl w:val="0"/>
        <w:tabs>
          <w:tab w:val="left" w:pos="1440"/>
          <w:tab w:val="left" w:pos="3060"/>
        </w:tabs>
        <w:jc w:val="center"/>
        <w:rPr>
          <w:rFonts w:ascii="Arial" w:hAnsi="Arial" w:cs="Arial"/>
          <w:b/>
          <w:smallCaps/>
          <w:sz w:val="22"/>
          <w:szCs w:val="22"/>
        </w:rPr>
      </w:pPr>
      <w:bookmarkStart w:id="0" w:name="_GoBack"/>
      <w:bookmarkEnd w:id="0"/>
    </w:p>
    <w:p w:rsidR="00D12A91" w:rsidRPr="00BC01F2" w:rsidRDefault="00D12A91" w:rsidP="003A2C00">
      <w:pPr>
        <w:widowControl w:val="0"/>
        <w:tabs>
          <w:tab w:val="left" w:pos="1440"/>
          <w:tab w:val="left" w:pos="3060"/>
        </w:tabs>
        <w:jc w:val="center"/>
        <w:rPr>
          <w:rFonts w:ascii="Arial" w:hAnsi="Arial" w:cs="Arial"/>
          <w:b/>
          <w:smallCaps/>
          <w:sz w:val="28"/>
          <w:szCs w:val="28"/>
        </w:rPr>
      </w:pPr>
    </w:p>
    <w:p w:rsidR="00D12A91" w:rsidRPr="00BC01F2" w:rsidRDefault="00D12A91" w:rsidP="003A2C00">
      <w:pPr>
        <w:widowControl w:val="0"/>
        <w:tabs>
          <w:tab w:val="left" w:pos="1440"/>
          <w:tab w:val="left" w:pos="3060"/>
        </w:tabs>
        <w:jc w:val="center"/>
        <w:rPr>
          <w:rFonts w:ascii="Arial" w:hAnsi="Arial" w:cs="Arial"/>
          <w:b/>
          <w:smallCaps/>
          <w:sz w:val="28"/>
          <w:szCs w:val="28"/>
        </w:rPr>
      </w:pPr>
    </w:p>
    <w:p w:rsidR="00D12A91" w:rsidRPr="00BC01F2" w:rsidRDefault="00D12A91" w:rsidP="003A2C00">
      <w:pPr>
        <w:widowControl w:val="0"/>
        <w:tabs>
          <w:tab w:val="left" w:pos="1440"/>
          <w:tab w:val="left" w:pos="3060"/>
        </w:tabs>
        <w:jc w:val="center"/>
        <w:rPr>
          <w:rFonts w:ascii="Arial" w:hAnsi="Arial" w:cs="Arial"/>
          <w:b/>
          <w:smallCaps/>
          <w:sz w:val="28"/>
          <w:szCs w:val="28"/>
        </w:rPr>
      </w:pPr>
    </w:p>
    <w:p w:rsidR="00D12A91" w:rsidRPr="00BC01F2" w:rsidRDefault="00D12A91" w:rsidP="003A2C00">
      <w:pPr>
        <w:widowControl w:val="0"/>
        <w:tabs>
          <w:tab w:val="left" w:pos="1440"/>
          <w:tab w:val="left" w:pos="3060"/>
        </w:tabs>
        <w:jc w:val="center"/>
        <w:rPr>
          <w:rFonts w:ascii="Arial" w:hAnsi="Arial" w:cs="Arial"/>
          <w:b/>
          <w:smallCaps/>
          <w:sz w:val="28"/>
          <w:szCs w:val="28"/>
        </w:rPr>
      </w:pPr>
    </w:p>
    <w:p w:rsidR="00D12A91" w:rsidRPr="00BC01F2" w:rsidRDefault="00116DB9" w:rsidP="003A2C00">
      <w:pPr>
        <w:widowControl w:val="0"/>
        <w:tabs>
          <w:tab w:val="left" w:pos="1440"/>
          <w:tab w:val="left" w:pos="3060"/>
        </w:tabs>
        <w:jc w:val="center"/>
        <w:rPr>
          <w:rFonts w:ascii="Arial" w:hAnsi="Arial" w:cs="Arial"/>
          <w:b/>
          <w:smallCaps/>
          <w:sz w:val="28"/>
          <w:szCs w:val="28"/>
        </w:rPr>
      </w:pPr>
      <w:r w:rsidRPr="00BC01F2">
        <w:rPr>
          <w:rFonts w:ascii="Arial" w:hAnsi="Arial" w:cs="Arial"/>
          <w:b/>
          <w:smallCaps/>
          <w:sz w:val="28"/>
          <w:szCs w:val="28"/>
        </w:rPr>
        <w:t>Regional</w:t>
      </w:r>
    </w:p>
    <w:p w:rsidR="00D12A91" w:rsidRPr="00BC01F2" w:rsidRDefault="00D12A91" w:rsidP="003A2C00">
      <w:pPr>
        <w:widowControl w:val="0"/>
        <w:tabs>
          <w:tab w:val="left" w:pos="1440"/>
          <w:tab w:val="left" w:pos="3060"/>
        </w:tabs>
        <w:jc w:val="center"/>
        <w:rPr>
          <w:rFonts w:ascii="Arial" w:hAnsi="Arial" w:cs="Arial"/>
          <w:b/>
          <w:smallCaps/>
          <w:sz w:val="28"/>
          <w:szCs w:val="28"/>
        </w:rPr>
      </w:pPr>
    </w:p>
    <w:p w:rsidR="00D12A91" w:rsidRPr="00BC01F2" w:rsidRDefault="00D12A91" w:rsidP="003A2C00">
      <w:pPr>
        <w:widowControl w:val="0"/>
        <w:tabs>
          <w:tab w:val="left" w:pos="1440"/>
          <w:tab w:val="left" w:pos="3060"/>
        </w:tabs>
        <w:jc w:val="center"/>
        <w:rPr>
          <w:rFonts w:ascii="Arial" w:hAnsi="Arial" w:cs="Arial"/>
          <w:b/>
          <w:smallCaps/>
          <w:sz w:val="28"/>
          <w:szCs w:val="28"/>
        </w:rPr>
      </w:pPr>
    </w:p>
    <w:p w:rsidR="00116DB9" w:rsidRPr="003E1043" w:rsidRDefault="00116DB9" w:rsidP="00116DB9">
      <w:pPr>
        <w:tabs>
          <w:tab w:val="left" w:pos="1440"/>
          <w:tab w:val="left" w:pos="3060"/>
        </w:tabs>
        <w:jc w:val="center"/>
        <w:rPr>
          <w:rFonts w:ascii="Arial" w:hAnsi="Arial" w:cs="Arial"/>
          <w:b/>
          <w:smallCaps/>
          <w:sz w:val="28"/>
          <w:szCs w:val="28"/>
          <w:lang w:val="es-ES"/>
        </w:rPr>
      </w:pPr>
      <w:r w:rsidRPr="003E1043">
        <w:rPr>
          <w:rFonts w:ascii="Arial" w:hAnsi="Arial" w:cs="Arial"/>
          <w:b/>
          <w:smallCaps/>
          <w:sz w:val="28"/>
          <w:szCs w:val="28"/>
          <w:lang w:val="es-ES"/>
        </w:rPr>
        <w:t>Línea de Crédito Condicional para Programas de Inversión (CCLIP): Programa de Construcción del Túnel internacional de Agua Negra</w:t>
      </w:r>
    </w:p>
    <w:p w:rsidR="00116DB9" w:rsidRPr="003E1043" w:rsidRDefault="00116DB9" w:rsidP="00116DB9">
      <w:pPr>
        <w:tabs>
          <w:tab w:val="left" w:pos="1440"/>
          <w:tab w:val="left" w:pos="3060"/>
        </w:tabs>
        <w:jc w:val="center"/>
        <w:rPr>
          <w:rFonts w:ascii="Arial" w:hAnsi="Arial" w:cs="Arial"/>
          <w:b/>
          <w:smallCaps/>
          <w:sz w:val="28"/>
          <w:szCs w:val="28"/>
          <w:lang w:val="es-ES"/>
        </w:rPr>
      </w:pPr>
      <w:r w:rsidRPr="003E1043">
        <w:rPr>
          <w:rFonts w:ascii="Arial" w:hAnsi="Arial" w:cs="Arial"/>
          <w:b/>
          <w:smallCaps/>
          <w:sz w:val="28"/>
          <w:szCs w:val="28"/>
          <w:lang w:val="es-ES"/>
        </w:rPr>
        <w:t>Primera Etapa de Construcción del Túnel Internacional de Agua Negra</w:t>
      </w:r>
    </w:p>
    <w:p w:rsidR="00D12A91" w:rsidRPr="00BC01F2" w:rsidRDefault="00D12A91" w:rsidP="003A2C00">
      <w:pPr>
        <w:widowControl w:val="0"/>
        <w:tabs>
          <w:tab w:val="left" w:pos="1440"/>
          <w:tab w:val="left" w:pos="3060"/>
        </w:tabs>
        <w:jc w:val="center"/>
        <w:rPr>
          <w:rFonts w:ascii="Arial" w:hAnsi="Arial" w:cs="Arial"/>
          <w:smallCaps/>
          <w:sz w:val="28"/>
          <w:szCs w:val="28"/>
          <w:lang w:val="es-ES"/>
        </w:rPr>
      </w:pPr>
    </w:p>
    <w:p w:rsidR="00D12A91" w:rsidRPr="00BC01F2" w:rsidRDefault="00D12A91" w:rsidP="003A2C00">
      <w:pPr>
        <w:widowControl w:val="0"/>
        <w:tabs>
          <w:tab w:val="left" w:pos="1440"/>
          <w:tab w:val="left" w:pos="3060"/>
        </w:tabs>
        <w:jc w:val="center"/>
        <w:rPr>
          <w:rFonts w:ascii="Arial" w:hAnsi="Arial" w:cs="Arial"/>
          <w:smallCaps/>
          <w:sz w:val="28"/>
          <w:szCs w:val="28"/>
        </w:rPr>
      </w:pPr>
    </w:p>
    <w:p w:rsidR="00D12A91" w:rsidRPr="00BC01F2" w:rsidRDefault="00D12A91" w:rsidP="003A2C00">
      <w:pPr>
        <w:widowControl w:val="0"/>
        <w:tabs>
          <w:tab w:val="left" w:pos="1440"/>
          <w:tab w:val="left" w:pos="3060"/>
        </w:tabs>
        <w:jc w:val="center"/>
        <w:rPr>
          <w:rFonts w:ascii="Arial" w:hAnsi="Arial" w:cs="Arial"/>
          <w:smallCaps/>
          <w:sz w:val="28"/>
          <w:szCs w:val="28"/>
        </w:rPr>
      </w:pPr>
    </w:p>
    <w:p w:rsidR="00116DB9" w:rsidRPr="00BC01F2" w:rsidRDefault="00116DB9" w:rsidP="00116DB9">
      <w:pPr>
        <w:tabs>
          <w:tab w:val="left" w:pos="1440"/>
          <w:tab w:val="left" w:pos="3060"/>
        </w:tabs>
        <w:jc w:val="center"/>
        <w:rPr>
          <w:rFonts w:ascii="Arial" w:hAnsi="Arial" w:cs="Arial"/>
          <w:b/>
          <w:smallCaps/>
          <w:sz w:val="28"/>
          <w:szCs w:val="28"/>
          <w:lang w:val="es-ES"/>
        </w:rPr>
      </w:pPr>
      <w:r w:rsidRPr="00BC01F2">
        <w:rPr>
          <w:rFonts w:ascii="Arial" w:hAnsi="Arial" w:cs="Arial"/>
          <w:b/>
          <w:smallCaps/>
          <w:sz w:val="28"/>
          <w:szCs w:val="28"/>
          <w:lang w:val="es-ES"/>
        </w:rPr>
        <w:t>(RG-O1655 y RG-L1116)</w:t>
      </w:r>
    </w:p>
    <w:p w:rsidR="00D12A91" w:rsidRPr="00BC01F2" w:rsidRDefault="00D12A91" w:rsidP="003A2C00">
      <w:pPr>
        <w:widowControl w:val="0"/>
        <w:tabs>
          <w:tab w:val="left" w:pos="1440"/>
          <w:tab w:val="left" w:pos="3060"/>
        </w:tabs>
        <w:jc w:val="center"/>
        <w:outlineLvl w:val="0"/>
        <w:rPr>
          <w:rFonts w:ascii="Arial" w:hAnsi="Arial" w:cs="Arial"/>
          <w:b/>
          <w:smallCaps/>
          <w:sz w:val="28"/>
          <w:szCs w:val="28"/>
          <w:lang w:val="es-ES"/>
        </w:rPr>
      </w:pPr>
    </w:p>
    <w:p w:rsidR="00116DB9" w:rsidRPr="00BC01F2" w:rsidRDefault="00116DB9" w:rsidP="003A2C00">
      <w:pPr>
        <w:widowControl w:val="0"/>
        <w:tabs>
          <w:tab w:val="left" w:pos="1440"/>
          <w:tab w:val="left" w:pos="3060"/>
        </w:tabs>
        <w:jc w:val="center"/>
        <w:outlineLvl w:val="0"/>
        <w:rPr>
          <w:rFonts w:ascii="Arial" w:hAnsi="Arial" w:cs="Arial"/>
          <w:b/>
          <w:smallCaps/>
          <w:sz w:val="28"/>
          <w:szCs w:val="28"/>
          <w:lang w:val="es-ES"/>
        </w:rPr>
      </w:pPr>
    </w:p>
    <w:p w:rsidR="00D12A91" w:rsidRPr="00BC01F2" w:rsidRDefault="00D12A91" w:rsidP="003A2C00">
      <w:pPr>
        <w:widowControl w:val="0"/>
        <w:tabs>
          <w:tab w:val="left" w:pos="1440"/>
          <w:tab w:val="left" w:pos="3060"/>
        </w:tabs>
        <w:jc w:val="center"/>
        <w:outlineLvl w:val="0"/>
        <w:rPr>
          <w:rFonts w:ascii="Arial" w:hAnsi="Arial" w:cs="Arial"/>
          <w:b/>
          <w:smallCaps/>
          <w:sz w:val="28"/>
          <w:szCs w:val="28"/>
        </w:rPr>
      </w:pPr>
    </w:p>
    <w:p w:rsidR="008B4AEF" w:rsidRPr="00BC01F2" w:rsidRDefault="008B4AEF" w:rsidP="008B4AEF">
      <w:pPr>
        <w:tabs>
          <w:tab w:val="left" w:pos="1440"/>
          <w:tab w:val="left" w:pos="3060"/>
        </w:tabs>
        <w:jc w:val="center"/>
        <w:outlineLvl w:val="0"/>
        <w:rPr>
          <w:rFonts w:ascii="Arial" w:hAnsi="Arial" w:cs="Arial"/>
          <w:b/>
          <w:smallCaps/>
          <w:sz w:val="28"/>
          <w:szCs w:val="28"/>
          <w:lang w:val="es-MX"/>
        </w:rPr>
      </w:pPr>
      <w:r w:rsidRPr="00BC01F2">
        <w:rPr>
          <w:rFonts w:ascii="Arial" w:hAnsi="Arial" w:cs="Arial"/>
          <w:b/>
          <w:smallCaps/>
          <w:sz w:val="28"/>
          <w:szCs w:val="28"/>
          <w:lang w:val="es-MX"/>
        </w:rPr>
        <w:t>Plan de Monitoreo y Evaluación</w:t>
      </w:r>
    </w:p>
    <w:p w:rsidR="00D12A91" w:rsidRPr="008B4AEF" w:rsidRDefault="00D12A91" w:rsidP="003A2C00">
      <w:pPr>
        <w:widowControl w:val="0"/>
        <w:tabs>
          <w:tab w:val="left" w:pos="1440"/>
          <w:tab w:val="left" w:pos="3060"/>
        </w:tabs>
        <w:jc w:val="center"/>
        <w:outlineLvl w:val="0"/>
        <w:rPr>
          <w:rFonts w:ascii="Arial" w:hAnsi="Arial" w:cs="Arial"/>
          <w:b/>
          <w:smallCaps/>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Pr="008B4AEF" w:rsidRDefault="00D12A91" w:rsidP="003A2C00">
      <w:pPr>
        <w:widowControl w:val="0"/>
        <w:tabs>
          <w:tab w:val="left" w:pos="1440"/>
          <w:tab w:val="left" w:pos="3060"/>
        </w:tabs>
        <w:jc w:val="center"/>
        <w:outlineLvl w:val="0"/>
        <w:rPr>
          <w:rFonts w:ascii="Arial" w:hAnsi="Arial" w:cs="Arial"/>
          <w:sz w:val="22"/>
          <w:szCs w:val="22"/>
        </w:rPr>
      </w:pPr>
    </w:p>
    <w:p w:rsidR="00D12A91" w:rsidRDefault="00D12A91"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Default="00C15AD0" w:rsidP="003A2C00">
      <w:pPr>
        <w:widowControl w:val="0"/>
        <w:tabs>
          <w:tab w:val="left" w:pos="1440"/>
          <w:tab w:val="left" w:pos="3060"/>
        </w:tabs>
        <w:rPr>
          <w:rFonts w:ascii="Arial" w:hAnsi="Arial" w:cs="Arial"/>
          <w:sz w:val="22"/>
          <w:szCs w:val="22"/>
        </w:rPr>
      </w:pPr>
    </w:p>
    <w:p w:rsidR="00C15AD0" w:rsidRPr="008B4AEF" w:rsidRDefault="00C15AD0" w:rsidP="003A2C00">
      <w:pPr>
        <w:widowControl w:val="0"/>
        <w:tabs>
          <w:tab w:val="left" w:pos="1440"/>
          <w:tab w:val="left" w:pos="3060"/>
        </w:tabs>
        <w:rPr>
          <w:rFonts w:ascii="Arial" w:hAnsi="Arial" w:cs="Arial"/>
          <w:sz w:val="22"/>
          <w:szCs w:val="22"/>
        </w:rPr>
      </w:pPr>
    </w:p>
    <w:p w:rsidR="00D12A91" w:rsidRPr="008B4AEF" w:rsidRDefault="00D12A91" w:rsidP="003A2C00">
      <w:pPr>
        <w:widowControl w:val="0"/>
        <w:tabs>
          <w:tab w:val="left" w:pos="1440"/>
          <w:tab w:val="left" w:pos="3060"/>
        </w:tabs>
        <w:rPr>
          <w:rFonts w:ascii="Arial" w:hAnsi="Arial" w:cs="Arial"/>
          <w:sz w:val="22"/>
          <w:szCs w:val="22"/>
        </w:rPr>
      </w:pPr>
    </w:p>
    <w:p w:rsidR="00D455A3" w:rsidRPr="007611C5" w:rsidRDefault="00D455A3" w:rsidP="00116DB9">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7611C5">
        <w:rPr>
          <w:rFonts w:ascii="Arial" w:hAnsi="Arial" w:cs="Arial"/>
          <w:sz w:val="20"/>
          <w:lang w:val="es-ES"/>
        </w:rPr>
        <w:t>Este documento fue preparado por el equ</w:t>
      </w:r>
      <w:r w:rsidR="00A52E26">
        <w:rPr>
          <w:rFonts w:ascii="Arial" w:hAnsi="Arial" w:cs="Arial"/>
          <w:sz w:val="20"/>
          <w:lang w:val="es-ES"/>
        </w:rPr>
        <w:t>ipo de proyecto integrado por:</w:t>
      </w:r>
      <w:r w:rsidRPr="007611C5">
        <w:rPr>
          <w:rFonts w:ascii="Arial" w:hAnsi="Arial" w:cs="Arial"/>
          <w:sz w:val="20"/>
          <w:lang w:val="es-ES"/>
        </w:rPr>
        <w:t xml:space="preserve"> </w:t>
      </w:r>
      <w:r w:rsidR="00C361DA" w:rsidRPr="008333C5">
        <w:rPr>
          <w:rFonts w:ascii="Arial" w:hAnsi="Arial" w:cs="Arial"/>
          <w:sz w:val="20"/>
          <w:lang w:val="es-ES"/>
        </w:rPr>
        <w:t xml:space="preserve">Esteban Diez Roux, Jefe de </w:t>
      </w:r>
      <w:r w:rsidR="00C361DA">
        <w:rPr>
          <w:rFonts w:ascii="Arial" w:hAnsi="Arial" w:cs="Arial"/>
          <w:sz w:val="20"/>
          <w:lang w:val="es-ES"/>
        </w:rPr>
        <w:t>Equipo (INE/TSP); Juan Manuel Leaño</w:t>
      </w:r>
      <w:r w:rsidR="00C361DA" w:rsidRPr="008333C5">
        <w:rPr>
          <w:rFonts w:ascii="Arial" w:hAnsi="Arial" w:cs="Arial"/>
          <w:sz w:val="20"/>
          <w:lang w:val="es-ES"/>
        </w:rPr>
        <w:t>, Jefe de Equipo Alterno (</w:t>
      </w:r>
      <w:r w:rsidR="00C361DA">
        <w:rPr>
          <w:rFonts w:ascii="Arial" w:hAnsi="Arial" w:cs="Arial"/>
          <w:sz w:val="20"/>
          <w:lang w:val="es-ES"/>
        </w:rPr>
        <w:t>TSP</w:t>
      </w:r>
      <w:r w:rsidR="00C361DA" w:rsidRPr="008333C5">
        <w:rPr>
          <w:rFonts w:ascii="Arial" w:hAnsi="Arial" w:cs="Arial"/>
          <w:sz w:val="20"/>
          <w:lang w:val="es-ES"/>
        </w:rPr>
        <w:t>/</w:t>
      </w:r>
      <w:r w:rsidR="00C361DA">
        <w:rPr>
          <w:rFonts w:ascii="Arial" w:hAnsi="Arial" w:cs="Arial"/>
          <w:sz w:val="20"/>
          <w:lang w:val="es-ES"/>
        </w:rPr>
        <w:t>CAR</w:t>
      </w:r>
      <w:r w:rsidR="00C361DA" w:rsidRPr="008333C5">
        <w:rPr>
          <w:rFonts w:ascii="Arial" w:hAnsi="Arial" w:cs="Arial"/>
          <w:sz w:val="20"/>
          <w:lang w:val="es-ES"/>
        </w:rPr>
        <w:t>); Borja Castro Lancharro</w:t>
      </w:r>
      <w:r w:rsidR="00ED0601">
        <w:rPr>
          <w:rFonts w:ascii="Arial" w:hAnsi="Arial" w:cs="Arial"/>
          <w:sz w:val="20"/>
          <w:lang w:val="es-ES"/>
        </w:rPr>
        <w:t>,</w:t>
      </w:r>
      <w:r w:rsidR="00C361DA">
        <w:rPr>
          <w:rFonts w:ascii="Arial" w:hAnsi="Arial" w:cs="Arial"/>
          <w:sz w:val="20"/>
          <w:lang w:val="es-ES"/>
        </w:rPr>
        <w:t xml:space="preserve"> Olga Mayoral</w:t>
      </w:r>
      <w:r w:rsidR="00ED0601">
        <w:rPr>
          <w:rFonts w:ascii="Arial" w:hAnsi="Arial" w:cs="Arial"/>
          <w:sz w:val="20"/>
          <w:lang w:val="es-ES"/>
        </w:rPr>
        <w:t xml:space="preserve"> y Agustina Cocha</w:t>
      </w:r>
      <w:r w:rsidR="00C361DA">
        <w:rPr>
          <w:rFonts w:ascii="Arial" w:hAnsi="Arial" w:cs="Arial"/>
          <w:sz w:val="20"/>
          <w:lang w:val="es-ES"/>
        </w:rPr>
        <w:t xml:space="preserve"> (INE/TSP)</w:t>
      </w:r>
      <w:r w:rsidR="00116DB9">
        <w:rPr>
          <w:rFonts w:ascii="Arial" w:hAnsi="Arial" w:cs="Arial"/>
          <w:sz w:val="20"/>
          <w:lang w:val="es-ES"/>
        </w:rPr>
        <w:t>; Andrés Pereyra</w:t>
      </w:r>
      <w:r w:rsidR="00237576">
        <w:rPr>
          <w:rFonts w:ascii="Arial" w:hAnsi="Arial" w:cs="Arial"/>
          <w:sz w:val="20"/>
          <w:lang w:val="es-ES"/>
        </w:rPr>
        <w:t xml:space="preserve"> (TSP/CUR);</w:t>
      </w:r>
      <w:r w:rsidR="00116DB9">
        <w:rPr>
          <w:rFonts w:ascii="Arial" w:hAnsi="Arial" w:cs="Arial"/>
          <w:sz w:val="20"/>
          <w:lang w:val="es-ES"/>
        </w:rPr>
        <w:t xml:space="preserve"> y Carolina Bení</w:t>
      </w:r>
      <w:r w:rsidR="00C361DA">
        <w:rPr>
          <w:rFonts w:ascii="Arial" w:hAnsi="Arial" w:cs="Arial"/>
          <w:sz w:val="20"/>
          <w:lang w:val="es-ES"/>
        </w:rPr>
        <w:t>tez</w:t>
      </w:r>
      <w:r w:rsidR="00C361DA" w:rsidRPr="008333C5">
        <w:rPr>
          <w:rFonts w:ascii="Arial" w:hAnsi="Arial" w:cs="Arial"/>
          <w:sz w:val="20"/>
          <w:lang w:val="es-ES"/>
        </w:rPr>
        <w:t xml:space="preserve"> (TSP/C</w:t>
      </w:r>
      <w:r w:rsidR="00C361DA">
        <w:rPr>
          <w:rFonts w:ascii="Arial" w:hAnsi="Arial" w:cs="Arial"/>
          <w:sz w:val="20"/>
          <w:lang w:val="es-ES"/>
        </w:rPr>
        <w:t>AR).</w:t>
      </w:r>
    </w:p>
    <w:p w:rsidR="00D12A91" w:rsidRPr="008B4AEF" w:rsidRDefault="00D12A91" w:rsidP="008B4AEF">
      <w:pPr>
        <w:autoSpaceDE w:val="0"/>
        <w:autoSpaceDN w:val="0"/>
        <w:adjustRightInd w:val="0"/>
        <w:rPr>
          <w:rFonts w:ascii="Arial" w:hAnsi="Arial" w:cs="Arial"/>
          <w:sz w:val="22"/>
          <w:szCs w:val="22"/>
        </w:rPr>
      </w:pPr>
      <w:r>
        <w:br w:type="page"/>
      </w:r>
    </w:p>
    <w:p w:rsidR="00D12A91" w:rsidRPr="0062206D" w:rsidRDefault="00D12A91" w:rsidP="003A2C00">
      <w:pPr>
        <w:pStyle w:val="BodyText"/>
        <w:widowControl w:val="0"/>
        <w:tabs>
          <w:tab w:val="left" w:pos="1440"/>
        </w:tabs>
        <w:rPr>
          <w:rFonts w:ascii="Arial" w:hAnsi="Arial" w:cs="Arial"/>
          <w:b/>
          <w:smallCaps/>
        </w:rPr>
      </w:pPr>
      <w:r w:rsidRPr="0062206D">
        <w:rPr>
          <w:rFonts w:ascii="Arial" w:hAnsi="Arial" w:cs="Arial"/>
          <w:b/>
          <w:smallCaps/>
        </w:rPr>
        <w:lastRenderedPageBreak/>
        <w:t>Índice</w:t>
      </w:r>
    </w:p>
    <w:p w:rsidR="00D12A91" w:rsidRPr="0076077F" w:rsidRDefault="00D12A91" w:rsidP="003A2C00">
      <w:pPr>
        <w:pStyle w:val="Newpage"/>
        <w:widowControl w:val="0"/>
        <w:rPr>
          <w:rFonts w:ascii="Arial" w:hAnsi="Arial" w:cs="Arial"/>
          <w:sz w:val="22"/>
          <w:szCs w:val="22"/>
          <w:lang w:val="es-ES_tradnl"/>
        </w:rPr>
      </w:pPr>
    </w:p>
    <w:p w:rsidR="00D12A91" w:rsidRPr="00116DB9" w:rsidRDefault="00116DB9" w:rsidP="003A2C00">
      <w:pPr>
        <w:widowControl w:val="0"/>
        <w:autoSpaceDE w:val="0"/>
        <w:autoSpaceDN w:val="0"/>
        <w:adjustRightInd w:val="0"/>
        <w:rPr>
          <w:rFonts w:ascii="Arial" w:hAnsi="Arial" w:cs="Arial"/>
          <w:b/>
          <w:smallCaps/>
          <w:sz w:val="22"/>
          <w:szCs w:val="22"/>
        </w:rPr>
      </w:pPr>
      <w:r w:rsidRPr="00116DB9">
        <w:rPr>
          <w:rFonts w:ascii="Arial" w:hAnsi="Arial" w:cs="Arial"/>
          <w:b/>
          <w:smallCaps/>
          <w:sz w:val="22"/>
          <w:szCs w:val="22"/>
        </w:rPr>
        <w:t>I. Introducción</w:t>
      </w:r>
    </w:p>
    <w:p w:rsidR="00D12A91" w:rsidRPr="00116DB9" w:rsidRDefault="00D12A91" w:rsidP="003A2C00">
      <w:pPr>
        <w:widowControl w:val="0"/>
        <w:autoSpaceDE w:val="0"/>
        <w:autoSpaceDN w:val="0"/>
        <w:adjustRightInd w:val="0"/>
        <w:rPr>
          <w:rFonts w:ascii="Arial" w:hAnsi="Arial" w:cs="Arial"/>
          <w:b/>
          <w:smallCaps/>
          <w:sz w:val="22"/>
          <w:szCs w:val="22"/>
        </w:rPr>
      </w:pPr>
    </w:p>
    <w:p w:rsidR="00D12A91" w:rsidRPr="00116DB9" w:rsidRDefault="00116DB9" w:rsidP="003A2C00">
      <w:pPr>
        <w:widowControl w:val="0"/>
        <w:autoSpaceDE w:val="0"/>
        <w:autoSpaceDN w:val="0"/>
        <w:adjustRightInd w:val="0"/>
        <w:rPr>
          <w:rFonts w:ascii="Arial" w:hAnsi="Arial" w:cs="Arial"/>
          <w:b/>
          <w:smallCaps/>
          <w:sz w:val="22"/>
          <w:szCs w:val="22"/>
        </w:rPr>
      </w:pPr>
      <w:r w:rsidRPr="00116DB9">
        <w:rPr>
          <w:rFonts w:ascii="Arial" w:hAnsi="Arial" w:cs="Arial"/>
          <w:b/>
          <w:smallCaps/>
          <w:sz w:val="22"/>
          <w:szCs w:val="22"/>
        </w:rPr>
        <w:t>I</w:t>
      </w:r>
      <w:r>
        <w:rPr>
          <w:rFonts w:ascii="Arial" w:hAnsi="Arial" w:cs="Arial"/>
          <w:b/>
          <w:smallCaps/>
          <w:sz w:val="22"/>
          <w:szCs w:val="22"/>
        </w:rPr>
        <w:t>I</w:t>
      </w:r>
      <w:r w:rsidRPr="00116DB9">
        <w:rPr>
          <w:rFonts w:ascii="Arial" w:hAnsi="Arial" w:cs="Arial"/>
          <w:b/>
          <w:smallCaps/>
          <w:sz w:val="22"/>
          <w:szCs w:val="22"/>
        </w:rPr>
        <w:t>. Monitoreo</w:t>
      </w:r>
    </w:p>
    <w:p w:rsidR="00D12A91" w:rsidRPr="0076077F" w:rsidRDefault="00D12A91" w:rsidP="003A2C00">
      <w:pPr>
        <w:widowControl w:val="0"/>
        <w:autoSpaceDE w:val="0"/>
        <w:autoSpaceDN w:val="0"/>
        <w:adjustRightInd w:val="0"/>
        <w:rPr>
          <w:rFonts w:ascii="Arial" w:hAnsi="Arial" w:cs="Arial"/>
          <w:sz w:val="22"/>
          <w:szCs w:val="22"/>
        </w:rPr>
      </w:pPr>
    </w:p>
    <w:p w:rsidR="00D12A91" w:rsidRPr="0076077F" w:rsidRDefault="00FB0F5F" w:rsidP="003A2C00">
      <w:pPr>
        <w:widowControl w:val="0"/>
        <w:autoSpaceDE w:val="0"/>
        <w:autoSpaceDN w:val="0"/>
        <w:adjustRightInd w:val="0"/>
        <w:ind w:left="720"/>
        <w:rPr>
          <w:rFonts w:ascii="Arial" w:hAnsi="Arial" w:cs="Arial"/>
          <w:sz w:val="22"/>
          <w:szCs w:val="22"/>
        </w:rPr>
      </w:pPr>
      <w:r>
        <w:rPr>
          <w:rFonts w:ascii="Arial" w:hAnsi="Arial" w:cs="Arial"/>
          <w:sz w:val="22"/>
          <w:szCs w:val="22"/>
        </w:rPr>
        <w:t>II</w:t>
      </w:r>
      <w:r w:rsidR="00D12A91" w:rsidRPr="0076077F">
        <w:rPr>
          <w:rFonts w:ascii="Arial" w:hAnsi="Arial" w:cs="Arial"/>
          <w:sz w:val="22"/>
          <w:szCs w:val="22"/>
        </w:rPr>
        <w:t xml:space="preserve">.1 </w:t>
      </w:r>
      <w:r w:rsidR="0062206D" w:rsidRPr="0076077F">
        <w:rPr>
          <w:rFonts w:ascii="Arial" w:hAnsi="Arial" w:cs="Arial"/>
          <w:sz w:val="22"/>
          <w:szCs w:val="22"/>
        </w:rPr>
        <w:t xml:space="preserve">Indicadores </w:t>
      </w:r>
    </w:p>
    <w:p w:rsidR="00D12A91" w:rsidRPr="0076077F" w:rsidRDefault="00D12A91" w:rsidP="003A2C00">
      <w:pPr>
        <w:widowControl w:val="0"/>
        <w:autoSpaceDE w:val="0"/>
        <w:autoSpaceDN w:val="0"/>
        <w:adjustRightInd w:val="0"/>
        <w:ind w:left="720"/>
        <w:rPr>
          <w:rFonts w:ascii="Arial" w:hAnsi="Arial" w:cs="Arial"/>
          <w:sz w:val="22"/>
          <w:szCs w:val="22"/>
        </w:rPr>
      </w:pPr>
    </w:p>
    <w:p w:rsidR="00D12A91" w:rsidRPr="0076077F" w:rsidRDefault="00FB0F5F" w:rsidP="003A2C00">
      <w:pPr>
        <w:widowControl w:val="0"/>
        <w:autoSpaceDE w:val="0"/>
        <w:autoSpaceDN w:val="0"/>
        <w:adjustRightInd w:val="0"/>
        <w:ind w:left="720"/>
        <w:rPr>
          <w:rFonts w:ascii="Arial" w:hAnsi="Arial" w:cs="Arial"/>
          <w:sz w:val="22"/>
          <w:szCs w:val="22"/>
        </w:rPr>
      </w:pPr>
      <w:r>
        <w:rPr>
          <w:rFonts w:ascii="Arial" w:hAnsi="Arial" w:cs="Arial"/>
          <w:sz w:val="22"/>
          <w:szCs w:val="22"/>
        </w:rPr>
        <w:t>II</w:t>
      </w:r>
      <w:r w:rsidR="00116DB9">
        <w:rPr>
          <w:rFonts w:ascii="Arial" w:hAnsi="Arial" w:cs="Arial"/>
          <w:sz w:val="22"/>
          <w:szCs w:val="22"/>
        </w:rPr>
        <w:t>.2 Estructura de ejecución del p</w:t>
      </w:r>
      <w:r w:rsidR="0062206D" w:rsidRPr="0076077F">
        <w:rPr>
          <w:rFonts w:ascii="Arial" w:hAnsi="Arial" w:cs="Arial"/>
          <w:sz w:val="22"/>
          <w:szCs w:val="22"/>
        </w:rPr>
        <w:t>rograma</w:t>
      </w:r>
    </w:p>
    <w:p w:rsidR="00D12A91" w:rsidRPr="0076077F" w:rsidRDefault="00D12A91" w:rsidP="003A2C00">
      <w:pPr>
        <w:widowControl w:val="0"/>
        <w:autoSpaceDE w:val="0"/>
        <w:autoSpaceDN w:val="0"/>
        <w:adjustRightInd w:val="0"/>
        <w:ind w:left="720"/>
        <w:rPr>
          <w:rFonts w:ascii="Arial" w:hAnsi="Arial" w:cs="Arial"/>
          <w:sz w:val="22"/>
          <w:szCs w:val="22"/>
        </w:rPr>
      </w:pPr>
    </w:p>
    <w:p w:rsidR="00D12A91" w:rsidRPr="0076077F" w:rsidRDefault="00FB0F5F" w:rsidP="003A2C00">
      <w:pPr>
        <w:widowControl w:val="0"/>
        <w:autoSpaceDE w:val="0"/>
        <w:autoSpaceDN w:val="0"/>
        <w:adjustRightInd w:val="0"/>
        <w:ind w:left="720"/>
        <w:rPr>
          <w:rFonts w:ascii="Arial" w:hAnsi="Arial" w:cs="Arial"/>
          <w:sz w:val="22"/>
          <w:szCs w:val="22"/>
        </w:rPr>
      </w:pPr>
      <w:r>
        <w:rPr>
          <w:rFonts w:ascii="Arial" w:hAnsi="Arial" w:cs="Arial"/>
          <w:sz w:val="22"/>
          <w:szCs w:val="22"/>
        </w:rPr>
        <w:t>II</w:t>
      </w:r>
      <w:r w:rsidR="00487FAD" w:rsidRPr="0076077F">
        <w:rPr>
          <w:rFonts w:ascii="Arial" w:hAnsi="Arial" w:cs="Arial"/>
          <w:sz w:val="22"/>
          <w:szCs w:val="22"/>
        </w:rPr>
        <w:t>.3</w:t>
      </w:r>
      <w:r w:rsidR="00D12A91" w:rsidRPr="0076077F">
        <w:rPr>
          <w:rFonts w:ascii="Arial" w:hAnsi="Arial" w:cs="Arial"/>
          <w:sz w:val="22"/>
          <w:szCs w:val="22"/>
        </w:rPr>
        <w:t xml:space="preserve"> Recolección de </w:t>
      </w:r>
      <w:r w:rsidR="002A495D">
        <w:rPr>
          <w:rFonts w:ascii="Arial" w:hAnsi="Arial" w:cs="Arial"/>
          <w:sz w:val="22"/>
          <w:szCs w:val="22"/>
        </w:rPr>
        <w:t>i</w:t>
      </w:r>
      <w:r w:rsidR="00D12A91" w:rsidRPr="0076077F">
        <w:rPr>
          <w:rFonts w:ascii="Arial" w:hAnsi="Arial" w:cs="Arial"/>
          <w:sz w:val="22"/>
          <w:szCs w:val="22"/>
        </w:rPr>
        <w:t xml:space="preserve">nformación e Instrumentos </w:t>
      </w:r>
    </w:p>
    <w:p w:rsidR="00487FAD" w:rsidRPr="0076077F" w:rsidRDefault="00487FAD" w:rsidP="003A2C00">
      <w:pPr>
        <w:widowControl w:val="0"/>
        <w:autoSpaceDE w:val="0"/>
        <w:autoSpaceDN w:val="0"/>
        <w:adjustRightInd w:val="0"/>
        <w:ind w:left="720"/>
        <w:rPr>
          <w:rFonts w:ascii="Arial" w:hAnsi="Arial" w:cs="Arial"/>
          <w:sz w:val="22"/>
          <w:szCs w:val="22"/>
        </w:rPr>
      </w:pPr>
    </w:p>
    <w:p w:rsidR="00487FAD" w:rsidRPr="0076077F" w:rsidRDefault="00FB0F5F" w:rsidP="003A2C00">
      <w:pPr>
        <w:widowControl w:val="0"/>
        <w:autoSpaceDE w:val="0"/>
        <w:autoSpaceDN w:val="0"/>
        <w:adjustRightInd w:val="0"/>
        <w:ind w:left="720"/>
        <w:rPr>
          <w:rFonts w:ascii="Arial" w:hAnsi="Arial" w:cs="Arial"/>
          <w:sz w:val="22"/>
          <w:szCs w:val="22"/>
        </w:rPr>
      </w:pPr>
      <w:r>
        <w:rPr>
          <w:rFonts w:ascii="Arial" w:hAnsi="Arial" w:cs="Arial"/>
          <w:sz w:val="22"/>
          <w:szCs w:val="22"/>
        </w:rPr>
        <w:t>II</w:t>
      </w:r>
      <w:r w:rsidR="00487FAD" w:rsidRPr="0076077F">
        <w:rPr>
          <w:rFonts w:ascii="Arial" w:hAnsi="Arial" w:cs="Arial"/>
          <w:sz w:val="22"/>
          <w:szCs w:val="22"/>
        </w:rPr>
        <w:t xml:space="preserve">.4 </w:t>
      </w:r>
      <w:r w:rsidR="002A495D">
        <w:rPr>
          <w:rFonts w:ascii="Arial" w:hAnsi="Arial" w:cs="Arial"/>
          <w:sz w:val="22"/>
          <w:szCs w:val="22"/>
        </w:rPr>
        <w:t>Presentación de i</w:t>
      </w:r>
      <w:r w:rsidR="00487FAD" w:rsidRPr="0076077F">
        <w:rPr>
          <w:rFonts w:ascii="Arial" w:hAnsi="Arial" w:cs="Arial"/>
          <w:sz w:val="22"/>
          <w:szCs w:val="22"/>
        </w:rPr>
        <w:t>nformes</w:t>
      </w:r>
    </w:p>
    <w:p w:rsidR="00D12A91" w:rsidRPr="0076077F" w:rsidRDefault="00D12A91" w:rsidP="003A2C00">
      <w:pPr>
        <w:widowControl w:val="0"/>
        <w:autoSpaceDE w:val="0"/>
        <w:autoSpaceDN w:val="0"/>
        <w:adjustRightInd w:val="0"/>
        <w:ind w:left="720"/>
        <w:rPr>
          <w:rFonts w:ascii="Arial" w:hAnsi="Arial" w:cs="Arial"/>
          <w:sz w:val="22"/>
          <w:szCs w:val="22"/>
        </w:rPr>
      </w:pPr>
    </w:p>
    <w:p w:rsidR="00D12A91" w:rsidRDefault="00FB0F5F" w:rsidP="003A2C00">
      <w:pPr>
        <w:widowControl w:val="0"/>
        <w:autoSpaceDE w:val="0"/>
        <w:autoSpaceDN w:val="0"/>
        <w:adjustRightInd w:val="0"/>
        <w:ind w:left="720"/>
        <w:rPr>
          <w:rFonts w:ascii="Arial" w:hAnsi="Arial" w:cs="Arial"/>
          <w:sz w:val="22"/>
          <w:szCs w:val="22"/>
        </w:rPr>
      </w:pPr>
      <w:r>
        <w:rPr>
          <w:rFonts w:ascii="Arial" w:hAnsi="Arial" w:cs="Arial"/>
          <w:sz w:val="22"/>
          <w:szCs w:val="22"/>
        </w:rPr>
        <w:t>II</w:t>
      </w:r>
      <w:r w:rsidR="00487FAD" w:rsidRPr="0076077F">
        <w:rPr>
          <w:rFonts w:ascii="Arial" w:hAnsi="Arial" w:cs="Arial"/>
          <w:sz w:val="22"/>
          <w:szCs w:val="22"/>
        </w:rPr>
        <w:t>.5</w:t>
      </w:r>
      <w:r w:rsidR="00116DB9">
        <w:rPr>
          <w:rFonts w:ascii="Arial" w:hAnsi="Arial" w:cs="Arial"/>
          <w:sz w:val="22"/>
          <w:szCs w:val="22"/>
        </w:rPr>
        <w:t xml:space="preserve"> Coordinación, p</w:t>
      </w:r>
      <w:r w:rsidR="00D12A91" w:rsidRPr="0076077F">
        <w:rPr>
          <w:rFonts w:ascii="Arial" w:hAnsi="Arial" w:cs="Arial"/>
          <w:sz w:val="22"/>
          <w:szCs w:val="22"/>
        </w:rPr>
        <w:t xml:space="preserve">lan de </w:t>
      </w:r>
      <w:r w:rsidR="00116DB9">
        <w:rPr>
          <w:rFonts w:ascii="Arial" w:hAnsi="Arial" w:cs="Arial"/>
          <w:sz w:val="22"/>
          <w:szCs w:val="22"/>
        </w:rPr>
        <w:t>t</w:t>
      </w:r>
      <w:r w:rsidR="00D12A91" w:rsidRPr="0076077F">
        <w:rPr>
          <w:rFonts w:ascii="Arial" w:hAnsi="Arial" w:cs="Arial"/>
          <w:sz w:val="22"/>
          <w:szCs w:val="22"/>
        </w:rPr>
        <w:t xml:space="preserve">rabajo y </w:t>
      </w:r>
      <w:r w:rsidR="00116DB9">
        <w:rPr>
          <w:rFonts w:ascii="Arial" w:hAnsi="Arial" w:cs="Arial"/>
          <w:sz w:val="22"/>
          <w:szCs w:val="22"/>
        </w:rPr>
        <w:t>p</w:t>
      </w:r>
      <w:r w:rsidR="00D12A91" w:rsidRPr="0076077F">
        <w:rPr>
          <w:rFonts w:ascii="Arial" w:hAnsi="Arial" w:cs="Arial"/>
          <w:sz w:val="22"/>
          <w:szCs w:val="22"/>
        </w:rPr>
        <w:t xml:space="preserve">resupuesto del </w:t>
      </w:r>
      <w:r w:rsidR="00116DB9">
        <w:rPr>
          <w:rFonts w:ascii="Arial" w:hAnsi="Arial" w:cs="Arial"/>
          <w:sz w:val="22"/>
          <w:szCs w:val="22"/>
        </w:rPr>
        <w:t>s</w:t>
      </w:r>
      <w:r w:rsidR="00D12A91" w:rsidRPr="0076077F">
        <w:rPr>
          <w:rFonts w:ascii="Arial" w:hAnsi="Arial" w:cs="Arial"/>
          <w:sz w:val="22"/>
          <w:szCs w:val="22"/>
        </w:rPr>
        <w:t>eguimiento</w:t>
      </w:r>
    </w:p>
    <w:p w:rsidR="00ED0601" w:rsidRPr="0076077F" w:rsidRDefault="00ED0601" w:rsidP="003A2C00">
      <w:pPr>
        <w:widowControl w:val="0"/>
        <w:autoSpaceDE w:val="0"/>
        <w:autoSpaceDN w:val="0"/>
        <w:adjustRightInd w:val="0"/>
        <w:ind w:left="720"/>
        <w:rPr>
          <w:rFonts w:ascii="Arial" w:hAnsi="Arial" w:cs="Arial"/>
          <w:sz w:val="22"/>
          <w:szCs w:val="22"/>
        </w:rPr>
      </w:pPr>
    </w:p>
    <w:p w:rsidR="00A862BE" w:rsidRPr="00BC01F2" w:rsidRDefault="00ED0601" w:rsidP="00EE5547">
      <w:pPr>
        <w:widowControl w:val="0"/>
        <w:autoSpaceDE w:val="0"/>
        <w:autoSpaceDN w:val="0"/>
        <w:adjustRightInd w:val="0"/>
        <w:rPr>
          <w:rFonts w:ascii="Arial" w:hAnsi="Arial" w:cs="Arial"/>
          <w:b/>
          <w:smallCaps/>
          <w:sz w:val="22"/>
          <w:szCs w:val="22"/>
        </w:rPr>
      </w:pPr>
      <w:r>
        <w:rPr>
          <w:rFonts w:ascii="Arial" w:hAnsi="Arial" w:cs="Arial"/>
          <w:b/>
          <w:smallCaps/>
          <w:sz w:val="22"/>
          <w:szCs w:val="22"/>
        </w:rPr>
        <w:t>III</w:t>
      </w:r>
      <w:r w:rsidRPr="00ED0601">
        <w:rPr>
          <w:rFonts w:ascii="Arial" w:hAnsi="Arial" w:cs="Arial"/>
          <w:b/>
          <w:smallCaps/>
          <w:sz w:val="22"/>
          <w:szCs w:val="22"/>
        </w:rPr>
        <w:t>. Evaluación</w:t>
      </w:r>
    </w:p>
    <w:p w:rsidR="00A862BE" w:rsidRPr="00F74897" w:rsidRDefault="00A862BE" w:rsidP="00A862BE">
      <w:pPr>
        <w:widowControl w:val="0"/>
        <w:autoSpaceDE w:val="0"/>
        <w:autoSpaceDN w:val="0"/>
        <w:adjustRightInd w:val="0"/>
        <w:rPr>
          <w:szCs w:val="24"/>
        </w:rPr>
      </w:pPr>
    </w:p>
    <w:p w:rsidR="00D12A91" w:rsidRPr="007E1942" w:rsidRDefault="00D12A91" w:rsidP="00116DB9">
      <w:pPr>
        <w:pStyle w:val="Newpage"/>
        <w:widowControl w:val="0"/>
        <w:spacing w:before="80" w:after="80"/>
        <w:rPr>
          <w:rFonts w:ascii="Arial" w:hAnsi="Arial" w:cs="Arial"/>
        </w:rPr>
      </w:pPr>
      <w:r>
        <w:rPr>
          <w:lang w:val="es-ES_tradnl"/>
        </w:rPr>
        <w:br w:type="page"/>
      </w:r>
    </w:p>
    <w:tbl>
      <w:tblPr>
        <w:tblpPr w:leftFromText="180" w:rightFromText="180" w:vertAnchor="text" w:horzAnchor="margin" w:tblpY="97"/>
        <w:tblW w:w="0" w:type="auto"/>
        <w:tblLook w:val="01E0" w:firstRow="1" w:lastRow="1" w:firstColumn="1" w:lastColumn="1" w:noHBand="0" w:noVBand="0"/>
      </w:tblPr>
      <w:tblGrid>
        <w:gridCol w:w="985"/>
        <w:gridCol w:w="7655"/>
      </w:tblGrid>
      <w:tr w:rsidR="0076589A" w:rsidRPr="00046E14" w:rsidTr="0076589A">
        <w:trPr>
          <w:cantSplit/>
          <w:trHeight w:val="332"/>
        </w:trPr>
        <w:tc>
          <w:tcPr>
            <w:tcW w:w="864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76589A" w:rsidRPr="00046E14" w:rsidRDefault="0076589A" w:rsidP="0076589A">
            <w:pPr>
              <w:spacing w:before="20" w:after="20"/>
              <w:jc w:val="center"/>
              <w:rPr>
                <w:rFonts w:ascii="Arial" w:eastAsia="Arial Unicode MS" w:hAnsi="Arial" w:cs="Arial"/>
                <w:b/>
                <w:bCs/>
                <w:smallCaps/>
                <w:sz w:val="22"/>
                <w:szCs w:val="22"/>
                <w:lang w:val="es-ES"/>
              </w:rPr>
            </w:pPr>
            <w:r w:rsidRPr="00046E14">
              <w:rPr>
                <w:rFonts w:ascii="Arial" w:eastAsia="Arial Unicode MS" w:hAnsi="Arial" w:cs="Arial"/>
                <w:b/>
                <w:bCs/>
                <w:smallCaps/>
                <w:sz w:val="22"/>
                <w:szCs w:val="22"/>
                <w:lang w:val="es-ES"/>
              </w:rPr>
              <w:lastRenderedPageBreak/>
              <w:t>Abreviaturas</w:t>
            </w:r>
          </w:p>
        </w:tc>
      </w:tr>
      <w:tr w:rsidR="0076589A" w:rsidRPr="00046E14" w:rsidTr="0076589A">
        <w:trPr>
          <w:cantSplit/>
          <w:trHeight w:val="57"/>
        </w:trPr>
        <w:tc>
          <w:tcPr>
            <w:tcW w:w="985" w:type="dxa"/>
            <w:tcBorders>
              <w:left w:val="single" w:sz="4" w:space="0" w:color="auto"/>
            </w:tcBorders>
          </w:tcPr>
          <w:p w:rsidR="0076589A" w:rsidRDefault="0076589A" w:rsidP="0076589A">
            <w:pPr>
              <w:spacing w:before="20" w:after="20"/>
              <w:rPr>
                <w:rFonts w:ascii="Arial" w:hAnsi="Arial" w:cs="Arial"/>
                <w:sz w:val="22"/>
                <w:szCs w:val="22"/>
                <w:lang w:val="es-ES"/>
              </w:rPr>
            </w:pPr>
          </w:p>
        </w:tc>
        <w:tc>
          <w:tcPr>
            <w:tcW w:w="7655" w:type="dxa"/>
            <w:tcBorders>
              <w:right w:val="single" w:sz="4" w:space="0" w:color="auto"/>
            </w:tcBorders>
          </w:tcPr>
          <w:p w:rsidR="0076589A" w:rsidRDefault="0076589A" w:rsidP="0076589A">
            <w:pPr>
              <w:spacing w:before="20" w:after="20"/>
              <w:rPr>
                <w:rFonts w:ascii="Arial" w:hAnsi="Arial" w:cs="Arial"/>
                <w:sz w:val="22"/>
                <w:szCs w:val="22"/>
                <w:lang w:val="es-ES"/>
              </w:rPr>
            </w:pPr>
          </w:p>
        </w:tc>
      </w:tr>
      <w:tr w:rsidR="0076589A" w:rsidRPr="00046E14" w:rsidTr="0076589A">
        <w:trPr>
          <w:cantSplit/>
          <w:trHeight w:val="57"/>
        </w:trPr>
        <w:tc>
          <w:tcPr>
            <w:tcW w:w="985" w:type="dxa"/>
            <w:tcBorders>
              <w:lef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AE</w:t>
            </w:r>
          </w:p>
        </w:tc>
        <w:tc>
          <w:tcPr>
            <w:tcW w:w="7655" w:type="dxa"/>
            <w:tcBorders>
              <w:righ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Agencia Ejecutora</w:t>
            </w:r>
          </w:p>
        </w:tc>
      </w:tr>
      <w:tr w:rsidR="0076589A" w:rsidRPr="00046E14" w:rsidTr="0076589A">
        <w:trPr>
          <w:cantSplit/>
          <w:trHeight w:val="57"/>
        </w:trPr>
        <w:tc>
          <w:tcPr>
            <w:tcW w:w="985" w:type="dxa"/>
            <w:tcBorders>
              <w:lef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IGAS</w:t>
            </w:r>
          </w:p>
        </w:tc>
        <w:tc>
          <w:tcPr>
            <w:tcW w:w="7655" w:type="dxa"/>
            <w:tcBorders>
              <w:righ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Informe de Gestión Ambiental y Social</w:t>
            </w:r>
          </w:p>
        </w:tc>
      </w:tr>
      <w:tr w:rsidR="0076589A" w:rsidRPr="00046E14" w:rsidTr="0076589A">
        <w:trPr>
          <w:cantSplit/>
          <w:trHeight w:val="57"/>
        </w:trPr>
        <w:tc>
          <w:tcPr>
            <w:tcW w:w="985" w:type="dxa"/>
            <w:tcBorders>
              <w:lef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LRR</w:t>
            </w:r>
          </w:p>
        </w:tc>
        <w:tc>
          <w:tcPr>
            <w:tcW w:w="7655" w:type="dxa"/>
            <w:tcBorders>
              <w:righ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Informe de Revisión del Préstamo</w:t>
            </w:r>
          </w:p>
        </w:tc>
      </w:tr>
      <w:tr w:rsidR="0076589A" w:rsidRPr="00046E14" w:rsidTr="0076589A">
        <w:trPr>
          <w:cantSplit/>
          <w:trHeight w:val="57"/>
        </w:trPr>
        <w:tc>
          <w:tcPr>
            <w:tcW w:w="985" w:type="dxa"/>
            <w:tcBorders>
              <w:lef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OVE</w:t>
            </w:r>
          </w:p>
        </w:tc>
        <w:tc>
          <w:tcPr>
            <w:tcW w:w="7655" w:type="dxa"/>
            <w:tcBorders>
              <w:righ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Oficina de Evaluación del BID</w:t>
            </w:r>
          </w:p>
        </w:tc>
      </w:tr>
      <w:tr w:rsidR="0076589A" w:rsidRPr="00046E14" w:rsidTr="0076589A">
        <w:trPr>
          <w:cantSplit/>
          <w:trHeight w:val="57"/>
        </w:trPr>
        <w:tc>
          <w:tcPr>
            <w:tcW w:w="985" w:type="dxa"/>
            <w:tcBorders>
              <w:lef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PA</w:t>
            </w:r>
          </w:p>
        </w:tc>
        <w:tc>
          <w:tcPr>
            <w:tcW w:w="7655" w:type="dxa"/>
            <w:tcBorders>
              <w:righ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Plan de Adquisiciones</w:t>
            </w:r>
          </w:p>
        </w:tc>
      </w:tr>
      <w:tr w:rsidR="0076589A" w:rsidRPr="00046E14" w:rsidTr="0076589A">
        <w:trPr>
          <w:cantSplit/>
          <w:trHeight w:val="57"/>
        </w:trPr>
        <w:tc>
          <w:tcPr>
            <w:tcW w:w="985" w:type="dxa"/>
            <w:tcBorders>
              <w:lef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PCR</w:t>
            </w:r>
          </w:p>
        </w:tc>
        <w:tc>
          <w:tcPr>
            <w:tcW w:w="7655" w:type="dxa"/>
            <w:tcBorders>
              <w:righ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Informe de Terminación de Operaciones</w:t>
            </w:r>
          </w:p>
        </w:tc>
      </w:tr>
      <w:tr w:rsidR="0076589A" w:rsidRPr="00046E14" w:rsidTr="0076589A">
        <w:trPr>
          <w:cantSplit/>
          <w:trHeight w:val="57"/>
        </w:trPr>
        <w:tc>
          <w:tcPr>
            <w:tcW w:w="985" w:type="dxa"/>
            <w:tcBorders>
              <w:lef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PEP</w:t>
            </w:r>
          </w:p>
        </w:tc>
        <w:tc>
          <w:tcPr>
            <w:tcW w:w="7655" w:type="dxa"/>
            <w:tcBorders>
              <w:righ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Plan de Ejecución del Programa</w:t>
            </w:r>
          </w:p>
        </w:tc>
      </w:tr>
      <w:tr w:rsidR="0076589A" w:rsidRPr="00046E14" w:rsidTr="0076589A">
        <w:trPr>
          <w:cantSplit/>
          <w:trHeight w:val="57"/>
        </w:trPr>
        <w:tc>
          <w:tcPr>
            <w:tcW w:w="985" w:type="dxa"/>
            <w:tcBorders>
              <w:lef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POA</w:t>
            </w:r>
          </w:p>
        </w:tc>
        <w:tc>
          <w:tcPr>
            <w:tcW w:w="7655" w:type="dxa"/>
            <w:tcBorders>
              <w:right w:val="single" w:sz="4" w:space="0" w:color="auto"/>
            </w:tcBorders>
            <w:vAlign w:val="center"/>
          </w:tcPr>
          <w:p w:rsidR="0076589A" w:rsidRPr="00116DB9" w:rsidRDefault="0076589A" w:rsidP="0076589A">
            <w:pPr>
              <w:spacing w:before="20" w:after="20"/>
              <w:rPr>
                <w:rFonts w:ascii="Arial" w:eastAsia="Times New Roman" w:hAnsi="Arial" w:cs="Arial"/>
                <w:sz w:val="22"/>
              </w:rPr>
            </w:pPr>
            <w:r w:rsidRPr="00116DB9">
              <w:rPr>
                <w:rFonts w:ascii="Arial" w:eastAsia="Times New Roman" w:hAnsi="Arial" w:cs="Arial"/>
                <w:sz w:val="22"/>
              </w:rPr>
              <w:t>Plan Operativo Anual</w:t>
            </w:r>
          </w:p>
        </w:tc>
      </w:tr>
      <w:tr w:rsidR="0076589A" w:rsidRPr="00046E14" w:rsidTr="0076589A">
        <w:trPr>
          <w:cantSplit/>
          <w:trHeight w:val="57"/>
        </w:trPr>
        <w:tc>
          <w:tcPr>
            <w:tcW w:w="985" w:type="dxa"/>
            <w:tcBorders>
              <w:lef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TPDA</w:t>
            </w:r>
          </w:p>
        </w:tc>
        <w:tc>
          <w:tcPr>
            <w:tcW w:w="7655" w:type="dxa"/>
            <w:tcBorders>
              <w:righ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Tránsito Promedio Diario Anual</w:t>
            </w:r>
          </w:p>
        </w:tc>
      </w:tr>
      <w:tr w:rsidR="0076589A" w:rsidRPr="00046E14" w:rsidTr="0076589A">
        <w:trPr>
          <w:cantSplit/>
          <w:trHeight w:val="57"/>
        </w:trPr>
        <w:tc>
          <w:tcPr>
            <w:tcW w:w="985" w:type="dxa"/>
            <w:tcBorders>
              <w:lef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PPP</w:t>
            </w:r>
          </w:p>
        </w:tc>
        <w:tc>
          <w:tcPr>
            <w:tcW w:w="7655" w:type="dxa"/>
            <w:tcBorders>
              <w:right w:val="single" w:sz="4" w:space="0" w:color="auto"/>
            </w:tcBorders>
          </w:tcPr>
          <w:p w:rsidR="0076589A" w:rsidRPr="00116DB9" w:rsidRDefault="0076589A" w:rsidP="0076589A">
            <w:pPr>
              <w:widowControl w:val="0"/>
              <w:tabs>
                <w:tab w:val="left" w:pos="3060"/>
              </w:tabs>
              <w:spacing w:before="20" w:after="20"/>
              <w:jc w:val="both"/>
              <w:rPr>
                <w:rFonts w:ascii="Arial" w:eastAsia="Times New Roman" w:hAnsi="Arial" w:cs="Arial"/>
                <w:sz w:val="22"/>
              </w:rPr>
            </w:pPr>
            <w:r w:rsidRPr="00116DB9">
              <w:rPr>
                <w:rFonts w:ascii="Arial" w:eastAsia="Times New Roman" w:hAnsi="Arial" w:cs="Arial"/>
                <w:sz w:val="22"/>
              </w:rPr>
              <w:t>Participación Público - Privada</w:t>
            </w:r>
          </w:p>
        </w:tc>
      </w:tr>
      <w:tr w:rsidR="0076589A" w:rsidRPr="00046E14" w:rsidTr="0076589A">
        <w:trPr>
          <w:cantSplit/>
          <w:trHeight w:val="116"/>
        </w:trPr>
        <w:tc>
          <w:tcPr>
            <w:tcW w:w="985" w:type="dxa"/>
            <w:tcBorders>
              <w:left w:val="single" w:sz="4" w:space="0" w:color="auto"/>
            </w:tcBorders>
          </w:tcPr>
          <w:p w:rsidR="0076589A" w:rsidRPr="00046E14" w:rsidRDefault="0076589A" w:rsidP="0076589A">
            <w:pPr>
              <w:spacing w:before="20" w:after="20"/>
              <w:rPr>
                <w:rFonts w:ascii="Arial" w:hAnsi="Arial" w:cs="Arial"/>
                <w:szCs w:val="22"/>
                <w:lang w:val="es-ES"/>
              </w:rPr>
            </w:pPr>
          </w:p>
        </w:tc>
        <w:tc>
          <w:tcPr>
            <w:tcW w:w="7655" w:type="dxa"/>
            <w:tcBorders>
              <w:right w:val="single" w:sz="4" w:space="0" w:color="auto"/>
            </w:tcBorders>
          </w:tcPr>
          <w:p w:rsidR="0076589A" w:rsidRPr="00B77E24" w:rsidRDefault="0076589A" w:rsidP="0076589A">
            <w:pPr>
              <w:spacing w:before="20" w:after="20"/>
              <w:rPr>
                <w:rFonts w:ascii="Arial" w:hAnsi="Arial" w:cs="Arial"/>
                <w:sz w:val="22"/>
                <w:szCs w:val="22"/>
                <w:lang w:val="es-ES"/>
              </w:rPr>
            </w:pPr>
          </w:p>
        </w:tc>
      </w:tr>
      <w:tr w:rsidR="0076589A" w:rsidRPr="00046E14" w:rsidTr="0076589A">
        <w:trPr>
          <w:cantSplit/>
          <w:trHeight w:val="116"/>
        </w:trPr>
        <w:tc>
          <w:tcPr>
            <w:tcW w:w="985" w:type="dxa"/>
            <w:tcBorders>
              <w:left w:val="single" w:sz="4" w:space="0" w:color="auto"/>
              <w:bottom w:val="single" w:sz="4" w:space="0" w:color="auto"/>
            </w:tcBorders>
          </w:tcPr>
          <w:p w:rsidR="0076589A" w:rsidRPr="00046E14" w:rsidRDefault="0076589A" w:rsidP="0076589A">
            <w:pPr>
              <w:spacing w:before="20" w:after="20"/>
              <w:rPr>
                <w:rFonts w:ascii="Arial" w:hAnsi="Arial" w:cs="Arial"/>
                <w:szCs w:val="22"/>
                <w:lang w:val="es-ES"/>
              </w:rPr>
            </w:pPr>
          </w:p>
        </w:tc>
        <w:tc>
          <w:tcPr>
            <w:tcW w:w="7655" w:type="dxa"/>
            <w:tcBorders>
              <w:bottom w:val="single" w:sz="4" w:space="0" w:color="auto"/>
              <w:right w:val="single" w:sz="4" w:space="0" w:color="auto"/>
            </w:tcBorders>
          </w:tcPr>
          <w:p w:rsidR="0076589A" w:rsidRPr="00B77E24" w:rsidRDefault="0076589A" w:rsidP="0076589A">
            <w:pPr>
              <w:spacing w:before="20" w:after="20"/>
              <w:rPr>
                <w:rFonts w:ascii="Arial" w:hAnsi="Arial" w:cs="Arial"/>
                <w:sz w:val="22"/>
                <w:szCs w:val="22"/>
                <w:lang w:val="es-ES"/>
              </w:rPr>
            </w:pPr>
          </w:p>
        </w:tc>
      </w:tr>
    </w:tbl>
    <w:p w:rsidR="002A495D" w:rsidRDefault="002A495D" w:rsidP="005D5E10">
      <w:pPr>
        <w:widowControl w:val="0"/>
        <w:tabs>
          <w:tab w:val="left" w:pos="3060"/>
        </w:tabs>
        <w:spacing w:before="80" w:after="80"/>
        <w:jc w:val="both"/>
        <w:rPr>
          <w:sz w:val="22"/>
        </w:rPr>
      </w:pPr>
    </w:p>
    <w:p w:rsidR="002A495D" w:rsidRDefault="002A495D">
      <w:pPr>
        <w:rPr>
          <w:sz w:val="22"/>
        </w:rPr>
      </w:pPr>
      <w:r>
        <w:rPr>
          <w:sz w:val="22"/>
        </w:rPr>
        <w:br w:type="page"/>
      </w:r>
    </w:p>
    <w:p w:rsidR="00D12A91" w:rsidRDefault="00D12A91" w:rsidP="005D5E10">
      <w:pPr>
        <w:widowControl w:val="0"/>
        <w:tabs>
          <w:tab w:val="left" w:pos="3060"/>
        </w:tabs>
        <w:spacing w:before="80" w:after="80"/>
        <w:jc w:val="both"/>
        <w:rPr>
          <w:sz w:val="22"/>
        </w:rPr>
      </w:pPr>
    </w:p>
    <w:p w:rsidR="00636E7B" w:rsidRPr="00116DB9" w:rsidRDefault="00116DB9" w:rsidP="00116DB9">
      <w:pPr>
        <w:pStyle w:val="FirstHeading"/>
        <w:keepNext w:val="0"/>
        <w:widowControl w:val="0"/>
        <w:tabs>
          <w:tab w:val="clear" w:pos="0"/>
          <w:tab w:val="clear" w:pos="90"/>
        </w:tabs>
        <w:ind w:left="360" w:hanging="360"/>
        <w:jc w:val="center"/>
        <w:rPr>
          <w:rFonts w:ascii="Arial" w:hAnsi="Arial" w:cs="Arial"/>
          <w:smallCaps/>
          <w:sz w:val="22"/>
          <w:szCs w:val="22"/>
        </w:rPr>
      </w:pPr>
      <w:bookmarkStart w:id="1" w:name="ESSectionPages0"/>
      <w:bookmarkStart w:id="2" w:name="ESSectionPages"/>
      <w:bookmarkEnd w:id="1"/>
      <w:bookmarkEnd w:id="2"/>
      <w:r w:rsidRPr="00116DB9">
        <w:rPr>
          <w:rFonts w:ascii="Arial" w:hAnsi="Arial" w:cs="Arial"/>
          <w:smallCaps/>
          <w:sz w:val="22"/>
          <w:szCs w:val="22"/>
        </w:rPr>
        <w:t>Introducción</w:t>
      </w:r>
    </w:p>
    <w:p w:rsidR="00A52E26" w:rsidRDefault="00116DB9" w:rsidP="00116DB9">
      <w:pPr>
        <w:pStyle w:val="Paragraph"/>
        <w:widowControl w:val="0"/>
        <w:numPr>
          <w:ilvl w:val="0"/>
          <w:numId w:val="0"/>
        </w:numPr>
        <w:ind w:left="720" w:hanging="720"/>
        <w:rPr>
          <w:rFonts w:ascii="Arial" w:hAnsi="Arial" w:cs="Arial"/>
          <w:sz w:val="22"/>
          <w:szCs w:val="22"/>
        </w:rPr>
      </w:pPr>
      <w:bookmarkStart w:id="3" w:name="_Ref237411433"/>
      <w:bookmarkStart w:id="4" w:name="_Ref233285248"/>
      <w:bookmarkStart w:id="5" w:name="_Ref274638508"/>
      <w:r>
        <w:rPr>
          <w:rFonts w:ascii="Arial" w:hAnsi="Arial" w:cs="Arial"/>
          <w:sz w:val="22"/>
          <w:szCs w:val="22"/>
        </w:rPr>
        <w:t xml:space="preserve">1.1 </w:t>
      </w:r>
      <w:r>
        <w:rPr>
          <w:rFonts w:ascii="Arial" w:hAnsi="Arial" w:cs="Arial"/>
          <w:sz w:val="22"/>
          <w:szCs w:val="22"/>
        </w:rPr>
        <w:tab/>
      </w:r>
      <w:r w:rsidR="00A52E26" w:rsidRPr="0050030C">
        <w:rPr>
          <w:rFonts w:ascii="Arial" w:hAnsi="Arial" w:cs="Arial"/>
          <w:sz w:val="22"/>
          <w:szCs w:val="22"/>
        </w:rPr>
        <w:t xml:space="preserve">El objetivo general del CCLIP es contribuir a mejorar la integración transfronteriza entre Chile y Argentina, ampliando el acceso de la región a los mercados internacionales a través del corredor bioceánico Coquimbo </w:t>
      </w:r>
      <w:r w:rsidR="00A52E26">
        <w:rPr>
          <w:rFonts w:ascii="Arial" w:hAnsi="Arial" w:cs="Arial"/>
          <w:sz w:val="22"/>
          <w:szCs w:val="22"/>
        </w:rPr>
        <w:t xml:space="preserve">– San Juan </w:t>
      </w:r>
      <w:r w:rsidR="00A52E26" w:rsidRPr="0050030C">
        <w:rPr>
          <w:rFonts w:ascii="Arial" w:hAnsi="Arial" w:cs="Arial"/>
          <w:sz w:val="22"/>
          <w:szCs w:val="22"/>
        </w:rPr>
        <w:t>- Porto Alegre</w:t>
      </w:r>
      <w:r w:rsidR="007A72CA" w:rsidRPr="007A72CA">
        <w:rPr>
          <w:rFonts w:ascii="Arial" w:hAnsi="Arial" w:cs="Arial"/>
          <w:sz w:val="22"/>
          <w:szCs w:val="22"/>
          <w:lang w:val="es-ES_tradnl"/>
        </w:rPr>
        <w:t>.</w:t>
      </w:r>
      <w:r w:rsidR="007A72CA" w:rsidRPr="0028038C">
        <w:rPr>
          <w:rFonts w:ascii="Arial" w:hAnsi="Arial" w:cs="Arial"/>
          <w:sz w:val="22"/>
          <w:szCs w:val="22"/>
          <w:lang w:val="es-ES_tradnl"/>
        </w:rPr>
        <w:t xml:space="preserve"> </w:t>
      </w:r>
      <w:r w:rsidR="00A52E26" w:rsidRPr="00213384">
        <w:rPr>
          <w:rFonts w:ascii="Arial" w:hAnsi="Arial" w:cs="Arial"/>
          <w:b/>
          <w:sz w:val="22"/>
          <w:szCs w:val="22"/>
        </w:rPr>
        <w:t>.</w:t>
      </w:r>
      <w:r w:rsidR="00A52E26" w:rsidRPr="0050030C">
        <w:rPr>
          <w:rFonts w:ascii="Arial" w:hAnsi="Arial" w:cs="Arial"/>
          <w:sz w:val="22"/>
          <w:szCs w:val="22"/>
        </w:rPr>
        <w:t xml:space="preserve"> Los objetivos específicos son mejorar la conectividad y la eficiencia de la red logística de la región, mediante la construcción de un túnel de alta montaña, que resultará en una mejora sustancial del cruce existente en AN, reducción de tiempos de viaje, incremento de la resiliencia del cruce a efectos de cambio climático, e incremento de la redundancia del sistema de cruces fronterizos.</w:t>
      </w:r>
      <w:r w:rsidR="00A52E26">
        <w:rPr>
          <w:rFonts w:ascii="Arial" w:hAnsi="Arial" w:cs="Arial"/>
          <w:sz w:val="22"/>
          <w:szCs w:val="22"/>
        </w:rPr>
        <w:t xml:space="preserve"> </w:t>
      </w:r>
      <w:r w:rsidR="00A52E26" w:rsidRPr="0050030C">
        <w:rPr>
          <w:rFonts w:ascii="Arial" w:hAnsi="Arial" w:cs="Arial"/>
          <w:sz w:val="22"/>
          <w:szCs w:val="22"/>
        </w:rPr>
        <w:t xml:space="preserve">El objetivo específico de la primera operación es construir la primera fase del túnel. </w:t>
      </w:r>
      <w:r w:rsidR="00A52E26">
        <w:rPr>
          <w:rFonts w:ascii="Arial" w:hAnsi="Arial" w:cs="Arial"/>
          <w:sz w:val="22"/>
          <w:szCs w:val="22"/>
        </w:rPr>
        <w:t>Para alcanzar el objetivo propuesto, el programa se estructura en los siguientes componentes.</w:t>
      </w:r>
    </w:p>
    <w:p w:rsidR="0028038C" w:rsidRPr="00A52E26" w:rsidRDefault="00116DB9" w:rsidP="00116DB9">
      <w:pPr>
        <w:pStyle w:val="Paragraph"/>
        <w:widowControl w:val="0"/>
        <w:numPr>
          <w:ilvl w:val="0"/>
          <w:numId w:val="0"/>
        </w:numPr>
        <w:ind w:left="720" w:hanging="720"/>
        <w:rPr>
          <w:rFonts w:ascii="Arial" w:hAnsi="Arial" w:cs="Arial"/>
          <w:sz w:val="22"/>
          <w:szCs w:val="22"/>
        </w:rPr>
      </w:pPr>
      <w:r>
        <w:rPr>
          <w:rFonts w:ascii="Arial" w:hAnsi="Arial" w:cs="Arial"/>
          <w:sz w:val="22"/>
          <w:szCs w:val="22"/>
        </w:rPr>
        <w:t xml:space="preserve">1.2 </w:t>
      </w:r>
      <w:r>
        <w:rPr>
          <w:rFonts w:ascii="Arial" w:hAnsi="Arial" w:cs="Arial"/>
          <w:sz w:val="22"/>
          <w:szCs w:val="22"/>
        </w:rPr>
        <w:tab/>
      </w:r>
      <w:r w:rsidR="00D064A1">
        <w:rPr>
          <w:rFonts w:ascii="Arial" w:hAnsi="Arial" w:cs="Arial"/>
          <w:sz w:val="22"/>
          <w:szCs w:val="22"/>
          <w:lang w:val="es-ES_tradnl"/>
        </w:rPr>
        <w:t xml:space="preserve">Para alcanzar </w:t>
      </w:r>
      <w:r w:rsidR="00D064A1" w:rsidRPr="00A52E26">
        <w:rPr>
          <w:rFonts w:ascii="Arial" w:hAnsi="Arial" w:cs="Arial"/>
          <w:sz w:val="22"/>
          <w:szCs w:val="22"/>
        </w:rPr>
        <w:t>estos objeticos se estructura en los siguientes componentes:</w:t>
      </w:r>
    </w:p>
    <w:p w:rsidR="00A52E26" w:rsidRPr="00E714A4" w:rsidRDefault="00A52E26" w:rsidP="007E570F">
      <w:pPr>
        <w:pStyle w:val="Paragraph"/>
        <w:widowControl w:val="0"/>
        <w:numPr>
          <w:ilvl w:val="0"/>
          <w:numId w:val="19"/>
        </w:numPr>
        <w:rPr>
          <w:rFonts w:ascii="Arial" w:hAnsi="Arial" w:cs="Arial"/>
          <w:sz w:val="22"/>
          <w:szCs w:val="22"/>
        </w:rPr>
      </w:pPr>
      <w:r w:rsidRPr="00237576">
        <w:rPr>
          <w:rFonts w:ascii="Arial" w:hAnsi="Arial" w:cs="Arial"/>
          <w:b/>
          <w:sz w:val="22"/>
          <w:szCs w:val="22"/>
        </w:rPr>
        <w:t>Compon</w:t>
      </w:r>
      <w:r w:rsidR="007B3D10" w:rsidRPr="00237576">
        <w:rPr>
          <w:rFonts w:ascii="Arial" w:hAnsi="Arial" w:cs="Arial"/>
          <w:b/>
          <w:sz w:val="22"/>
          <w:szCs w:val="22"/>
        </w:rPr>
        <w:t>ente 1</w:t>
      </w:r>
      <w:r w:rsidR="00237576" w:rsidRPr="00237576">
        <w:rPr>
          <w:rFonts w:ascii="Arial" w:hAnsi="Arial" w:cs="Arial"/>
          <w:b/>
          <w:sz w:val="22"/>
          <w:szCs w:val="22"/>
        </w:rPr>
        <w:t>.</w:t>
      </w:r>
      <w:r w:rsidR="007B3D10" w:rsidRPr="00237576">
        <w:rPr>
          <w:rFonts w:ascii="Arial" w:hAnsi="Arial" w:cs="Arial"/>
          <w:b/>
          <w:sz w:val="22"/>
          <w:szCs w:val="22"/>
        </w:rPr>
        <w:t xml:space="preserve"> </w:t>
      </w:r>
      <w:r w:rsidR="00FF42B8" w:rsidRPr="00237576">
        <w:rPr>
          <w:rFonts w:ascii="Arial" w:hAnsi="Arial" w:cs="Arial"/>
          <w:b/>
          <w:sz w:val="22"/>
          <w:szCs w:val="22"/>
        </w:rPr>
        <w:t>Soporte técnico y de gestión de la EBITAN</w:t>
      </w:r>
      <w:r w:rsidR="00237576" w:rsidRPr="00237576">
        <w:rPr>
          <w:rFonts w:ascii="Arial" w:hAnsi="Arial" w:cs="Arial"/>
          <w:b/>
          <w:sz w:val="22"/>
          <w:szCs w:val="22"/>
        </w:rPr>
        <w:t xml:space="preserve"> (US$</w:t>
      </w:r>
      <w:r w:rsidR="007E570F">
        <w:rPr>
          <w:rFonts w:ascii="Arial" w:hAnsi="Arial" w:cs="Arial"/>
          <w:b/>
          <w:sz w:val="22"/>
          <w:szCs w:val="22"/>
        </w:rPr>
        <w:t>8</w:t>
      </w:r>
      <w:r w:rsidR="00237576" w:rsidRPr="00237576">
        <w:rPr>
          <w:rFonts w:ascii="Arial" w:hAnsi="Arial" w:cs="Arial"/>
          <w:b/>
          <w:sz w:val="22"/>
          <w:szCs w:val="22"/>
        </w:rPr>
        <w:t>.</w:t>
      </w:r>
      <w:r w:rsidR="007E570F">
        <w:rPr>
          <w:rFonts w:ascii="Arial" w:hAnsi="Arial" w:cs="Arial"/>
          <w:b/>
          <w:sz w:val="22"/>
          <w:szCs w:val="22"/>
        </w:rPr>
        <w:t>10</w:t>
      </w:r>
      <w:r w:rsidR="00237576" w:rsidRPr="00237576">
        <w:rPr>
          <w:rFonts w:ascii="Arial" w:hAnsi="Arial" w:cs="Arial"/>
          <w:b/>
          <w:sz w:val="22"/>
          <w:szCs w:val="22"/>
        </w:rPr>
        <w:t>0.000).</w:t>
      </w:r>
      <w:r w:rsidR="00237576">
        <w:rPr>
          <w:rFonts w:ascii="Arial" w:hAnsi="Arial" w:cs="Arial"/>
          <w:sz w:val="22"/>
          <w:szCs w:val="22"/>
        </w:rPr>
        <w:t xml:space="preserve"> </w:t>
      </w:r>
      <w:bookmarkStart w:id="6" w:name="_Hlk491447399"/>
      <w:r w:rsidR="001940FF" w:rsidRPr="0014615D">
        <w:rPr>
          <w:rFonts w:ascii="Arial" w:hAnsi="Arial" w:cs="Arial"/>
          <w:sz w:val="22"/>
          <w:szCs w:val="22"/>
        </w:rPr>
        <w:t>I</w:t>
      </w:r>
      <w:r w:rsidR="001940FF">
        <w:rPr>
          <w:rFonts w:ascii="Arial" w:hAnsi="Arial" w:cs="Arial"/>
          <w:sz w:val="22"/>
          <w:szCs w:val="22"/>
        </w:rPr>
        <w:t xml:space="preserve">ncluye asistencia técnica para la EBITAN que consiste en un conjunto de técnicos altamente especializados complementados por un </w:t>
      </w:r>
      <w:r w:rsidR="001940FF" w:rsidRPr="00BA7131">
        <w:rPr>
          <w:rFonts w:ascii="Arial" w:hAnsi="Arial" w:cs="Arial"/>
          <w:i/>
          <w:sz w:val="22"/>
          <w:szCs w:val="22"/>
        </w:rPr>
        <w:t>back office</w:t>
      </w:r>
      <w:r w:rsidR="001940FF">
        <w:rPr>
          <w:rFonts w:ascii="Arial" w:hAnsi="Arial" w:cs="Arial"/>
          <w:sz w:val="22"/>
          <w:szCs w:val="22"/>
        </w:rPr>
        <w:t xml:space="preserve"> de apoyo, que aportarán criterios técnicos para la toma de decisiones y evaluarán las problemáticas que se presenten durante el desarrollo de la primera fase de construcción. Asimismo, brindará apoyo al Comité Ejecutivo (CE) de la EBITAN, al trabajo de la unidad de auditoría permanente y a las acciones de gestión ambiental, social y de comunicación del programa. Este componente, será ejecutado por la EBITAN y adicionalmente podrá financiar productos identificados que no fueron definidos en el PETAN que aporten una mejora en la calidad y el control en la primera fase del proyecto.</w:t>
      </w:r>
      <w:bookmarkEnd w:id="6"/>
    </w:p>
    <w:p w:rsidR="00A52E26" w:rsidRPr="00237576" w:rsidRDefault="007B3D10" w:rsidP="007E570F">
      <w:pPr>
        <w:pStyle w:val="Paragraph"/>
        <w:widowControl w:val="0"/>
        <w:numPr>
          <w:ilvl w:val="0"/>
          <w:numId w:val="19"/>
        </w:numPr>
        <w:rPr>
          <w:rFonts w:ascii="Arial" w:hAnsi="Arial" w:cs="Arial"/>
          <w:b/>
          <w:sz w:val="22"/>
          <w:szCs w:val="22"/>
        </w:rPr>
      </w:pPr>
      <w:bookmarkStart w:id="7" w:name="_Ref484185708"/>
      <w:r w:rsidRPr="00237576">
        <w:rPr>
          <w:rFonts w:ascii="Arial" w:hAnsi="Arial" w:cs="Arial"/>
          <w:b/>
          <w:sz w:val="22"/>
          <w:szCs w:val="22"/>
        </w:rPr>
        <w:t>Componente 2</w:t>
      </w:r>
      <w:r w:rsidR="00237576" w:rsidRPr="00237576">
        <w:rPr>
          <w:rFonts w:ascii="Arial" w:hAnsi="Arial" w:cs="Arial"/>
          <w:b/>
          <w:sz w:val="22"/>
          <w:szCs w:val="22"/>
        </w:rPr>
        <w:t>.</w:t>
      </w:r>
      <w:r w:rsidRPr="00237576">
        <w:rPr>
          <w:rFonts w:ascii="Arial" w:hAnsi="Arial" w:cs="Arial"/>
          <w:b/>
          <w:sz w:val="22"/>
          <w:szCs w:val="22"/>
        </w:rPr>
        <w:t xml:space="preserve"> </w:t>
      </w:r>
      <w:r w:rsidR="00FF42B8" w:rsidRPr="00237576">
        <w:rPr>
          <w:rFonts w:ascii="Arial" w:hAnsi="Arial" w:cs="Arial"/>
          <w:b/>
          <w:sz w:val="22"/>
          <w:szCs w:val="22"/>
        </w:rPr>
        <w:t xml:space="preserve">Apoyo a las unidades técnicas </w:t>
      </w:r>
      <w:r w:rsidR="00E50B74">
        <w:rPr>
          <w:rFonts w:ascii="Arial" w:hAnsi="Arial" w:cs="Arial"/>
          <w:b/>
          <w:sz w:val="22"/>
          <w:szCs w:val="22"/>
        </w:rPr>
        <w:t xml:space="preserve">nacionales y regionales </w:t>
      </w:r>
      <w:r w:rsidR="00FF42B8" w:rsidRPr="00237576">
        <w:rPr>
          <w:rFonts w:ascii="Arial" w:hAnsi="Arial" w:cs="Arial"/>
          <w:b/>
          <w:sz w:val="22"/>
          <w:szCs w:val="22"/>
        </w:rPr>
        <w:t>del proyecto</w:t>
      </w:r>
      <w:r w:rsidR="00237576" w:rsidRPr="00237576">
        <w:rPr>
          <w:rFonts w:ascii="Arial" w:hAnsi="Arial" w:cs="Arial"/>
          <w:b/>
          <w:sz w:val="22"/>
          <w:szCs w:val="22"/>
        </w:rPr>
        <w:t xml:space="preserve"> (US$1</w:t>
      </w:r>
      <w:r w:rsidR="007E570F">
        <w:rPr>
          <w:rFonts w:ascii="Arial" w:hAnsi="Arial" w:cs="Arial"/>
          <w:b/>
          <w:sz w:val="22"/>
          <w:szCs w:val="22"/>
        </w:rPr>
        <w:t>5</w:t>
      </w:r>
      <w:r w:rsidR="00237576" w:rsidRPr="00237576">
        <w:rPr>
          <w:rFonts w:ascii="Arial" w:hAnsi="Arial" w:cs="Arial"/>
          <w:b/>
          <w:sz w:val="22"/>
          <w:szCs w:val="22"/>
        </w:rPr>
        <w:t>.000.000).</w:t>
      </w:r>
      <w:bookmarkEnd w:id="7"/>
      <w:r w:rsidR="007E570F" w:rsidRPr="007E570F">
        <w:t xml:space="preserve"> </w:t>
      </w:r>
      <w:r w:rsidR="001940FF">
        <w:rPr>
          <w:rFonts w:ascii="Arial" w:hAnsi="Arial" w:cs="Arial"/>
          <w:sz w:val="22"/>
          <w:szCs w:val="22"/>
        </w:rPr>
        <w:t>Este componente será ejecutado por la DNV y la Dirección de Vialidad (DV) y financiará las actividades que desarrollará la EBITAN con apoyo de las direcciones de vialidad de ambos países y los gobiernos regionales, tales como actividades de formación y contratación de personal cualificado, orientadas a reforzar la capacidad técnica en materia de túneles, obras subterráneas, gestión de riesgos específicos, gestión de grandes contratos y demás disciplinas que puedan llevar a una optimización en la gestión de los fondos del programa, así como una limitación de los riesgos de desviaciones económicas y temporales a medio y largo plazo. Entre las actividades se contempla la organización de cursos de capacitación técnica del personal impartidos por paneles de expertos, la incorporación de personal altamente especializado procedente del sector privado, y la transferencia de tecnología a partir de las obras existentes y ejecutadas tanto en las naciones implicadas como en otros países.</w:t>
      </w:r>
    </w:p>
    <w:p w:rsidR="00791E8F" w:rsidRPr="00237576" w:rsidRDefault="00791E8F" w:rsidP="009D196A">
      <w:pPr>
        <w:pStyle w:val="Paragraph"/>
        <w:widowControl w:val="0"/>
        <w:numPr>
          <w:ilvl w:val="0"/>
          <w:numId w:val="19"/>
        </w:numPr>
        <w:rPr>
          <w:rFonts w:ascii="Arial" w:hAnsi="Arial" w:cs="Arial"/>
          <w:b/>
          <w:sz w:val="22"/>
          <w:szCs w:val="22"/>
        </w:rPr>
      </w:pPr>
      <w:r w:rsidRPr="00237576">
        <w:rPr>
          <w:rFonts w:ascii="Arial" w:hAnsi="Arial" w:cs="Arial"/>
          <w:b/>
          <w:sz w:val="22"/>
          <w:szCs w:val="22"/>
        </w:rPr>
        <w:t>Componente 3</w:t>
      </w:r>
      <w:r w:rsidR="00237576" w:rsidRPr="00237576">
        <w:rPr>
          <w:rFonts w:ascii="Arial" w:hAnsi="Arial" w:cs="Arial"/>
          <w:b/>
          <w:sz w:val="22"/>
          <w:szCs w:val="22"/>
        </w:rPr>
        <w:t>.</w:t>
      </w:r>
      <w:r w:rsidRPr="00237576">
        <w:rPr>
          <w:rFonts w:ascii="Arial" w:hAnsi="Arial" w:cs="Arial"/>
          <w:b/>
          <w:sz w:val="22"/>
          <w:szCs w:val="22"/>
        </w:rPr>
        <w:t xml:space="preserve"> </w:t>
      </w:r>
      <w:r w:rsidR="00E50B74">
        <w:rPr>
          <w:rFonts w:ascii="Arial" w:hAnsi="Arial" w:cs="Arial"/>
          <w:b/>
          <w:sz w:val="22"/>
          <w:szCs w:val="22"/>
        </w:rPr>
        <w:t>Construcción y Supervisión</w:t>
      </w:r>
      <w:r w:rsidR="00237576" w:rsidRPr="00237576">
        <w:rPr>
          <w:rFonts w:ascii="Arial" w:hAnsi="Arial" w:cs="Arial"/>
          <w:b/>
          <w:sz w:val="22"/>
          <w:szCs w:val="22"/>
        </w:rPr>
        <w:t xml:space="preserve"> (US$2</w:t>
      </w:r>
      <w:r w:rsidR="00237576">
        <w:rPr>
          <w:rFonts w:ascii="Arial" w:hAnsi="Arial" w:cs="Arial"/>
          <w:b/>
          <w:sz w:val="22"/>
          <w:szCs w:val="22"/>
        </w:rPr>
        <w:t>5</w:t>
      </w:r>
      <w:r w:rsidR="007E570F">
        <w:rPr>
          <w:rFonts w:ascii="Arial" w:hAnsi="Arial" w:cs="Arial"/>
          <w:b/>
          <w:sz w:val="22"/>
          <w:szCs w:val="22"/>
        </w:rPr>
        <w:t>6</w:t>
      </w:r>
      <w:r w:rsidR="00237576" w:rsidRPr="00237576">
        <w:rPr>
          <w:rFonts w:ascii="Arial" w:hAnsi="Arial" w:cs="Arial"/>
          <w:b/>
          <w:sz w:val="22"/>
          <w:szCs w:val="22"/>
        </w:rPr>
        <w:t>.</w:t>
      </w:r>
      <w:r w:rsidR="007E570F">
        <w:rPr>
          <w:rFonts w:ascii="Arial" w:hAnsi="Arial" w:cs="Arial"/>
          <w:b/>
          <w:sz w:val="22"/>
          <w:szCs w:val="22"/>
        </w:rPr>
        <w:t>90</w:t>
      </w:r>
      <w:r w:rsidR="00237576">
        <w:rPr>
          <w:rFonts w:ascii="Arial" w:hAnsi="Arial" w:cs="Arial"/>
          <w:b/>
          <w:sz w:val="22"/>
          <w:szCs w:val="22"/>
        </w:rPr>
        <w:t>0</w:t>
      </w:r>
      <w:r w:rsidR="00237576" w:rsidRPr="00237576">
        <w:rPr>
          <w:rFonts w:ascii="Arial" w:hAnsi="Arial" w:cs="Arial"/>
          <w:b/>
          <w:sz w:val="22"/>
          <w:szCs w:val="22"/>
        </w:rPr>
        <w:t>.000).</w:t>
      </w:r>
      <w:r w:rsidR="007E570F">
        <w:rPr>
          <w:rFonts w:ascii="Arial" w:hAnsi="Arial" w:cs="Arial"/>
          <w:b/>
          <w:sz w:val="22"/>
          <w:szCs w:val="22"/>
        </w:rPr>
        <w:t xml:space="preserve"> </w:t>
      </w:r>
      <w:bookmarkStart w:id="8" w:name="_Hlk491447527"/>
      <w:r w:rsidR="001940FF">
        <w:rPr>
          <w:rFonts w:ascii="Arial" w:hAnsi="Arial" w:cs="Arial"/>
          <w:sz w:val="22"/>
          <w:szCs w:val="22"/>
        </w:rPr>
        <w:t>Res</w:t>
      </w:r>
      <w:r w:rsidR="001940FF" w:rsidRPr="0014615D">
        <w:rPr>
          <w:rFonts w:ascii="Arial" w:hAnsi="Arial" w:cs="Arial"/>
          <w:sz w:val="22"/>
          <w:szCs w:val="22"/>
        </w:rPr>
        <w:t>ponde</w:t>
      </w:r>
      <w:r w:rsidR="001940FF">
        <w:rPr>
          <w:rFonts w:ascii="Arial" w:hAnsi="Arial" w:cs="Arial"/>
          <w:sz w:val="22"/>
          <w:szCs w:val="22"/>
        </w:rPr>
        <w:t xml:space="preserve"> a la ejecución de los proyectos de ingeniería de los dos primeros tramos de construcción del TAN. Concretamente, incluye las obras civiles de la estación de transformación, la instalación del obrador, los accesos provisorios, la excavación y sostenimiento de portales, y el acceso, obrador, perforación y sondeo del pozo.</w:t>
      </w:r>
      <w:bookmarkEnd w:id="8"/>
    </w:p>
    <w:p w:rsidR="00A677C1" w:rsidRDefault="00116DB9" w:rsidP="00116DB9">
      <w:pPr>
        <w:pStyle w:val="Paragraph"/>
        <w:widowControl w:val="0"/>
        <w:numPr>
          <w:ilvl w:val="0"/>
          <w:numId w:val="0"/>
        </w:numPr>
        <w:ind w:left="720" w:hanging="720"/>
        <w:rPr>
          <w:rFonts w:ascii="Arial" w:hAnsi="Arial" w:cs="Arial"/>
          <w:sz w:val="22"/>
          <w:szCs w:val="22"/>
          <w:lang w:val="es-ES_tradnl"/>
        </w:rPr>
      </w:pPr>
      <w:r>
        <w:rPr>
          <w:rFonts w:ascii="Arial" w:hAnsi="Arial" w:cs="Arial"/>
          <w:sz w:val="22"/>
          <w:szCs w:val="22"/>
        </w:rPr>
        <w:t xml:space="preserve">1.3 </w:t>
      </w:r>
      <w:r>
        <w:rPr>
          <w:rFonts w:ascii="Arial" w:hAnsi="Arial" w:cs="Arial"/>
          <w:sz w:val="22"/>
          <w:szCs w:val="22"/>
        </w:rPr>
        <w:tab/>
      </w:r>
      <w:r w:rsidR="0028038C" w:rsidRPr="00A52E26">
        <w:rPr>
          <w:rFonts w:ascii="Arial" w:hAnsi="Arial" w:cs="Arial"/>
          <w:sz w:val="22"/>
          <w:szCs w:val="22"/>
        </w:rPr>
        <w:t xml:space="preserve">El </w:t>
      </w:r>
      <w:r>
        <w:rPr>
          <w:rFonts w:ascii="Arial" w:hAnsi="Arial" w:cs="Arial"/>
          <w:sz w:val="22"/>
          <w:szCs w:val="22"/>
        </w:rPr>
        <w:t>p</w:t>
      </w:r>
      <w:r w:rsidR="0028038C" w:rsidRPr="00A52E26">
        <w:rPr>
          <w:rFonts w:ascii="Arial" w:hAnsi="Arial" w:cs="Arial"/>
          <w:sz w:val="22"/>
          <w:szCs w:val="22"/>
        </w:rPr>
        <w:t xml:space="preserve">rograma se estructura como un préstamo de inversión en modalidad obras específicas. La intervención </w:t>
      </w:r>
      <w:r w:rsidR="00A52E26">
        <w:rPr>
          <w:rFonts w:ascii="Arial" w:hAnsi="Arial" w:cs="Arial"/>
          <w:sz w:val="22"/>
          <w:szCs w:val="22"/>
        </w:rPr>
        <w:t xml:space="preserve">de </w:t>
      </w:r>
      <w:r w:rsidR="00A52E26" w:rsidRPr="00D13EAF">
        <w:rPr>
          <w:rFonts w:ascii="Arial" w:hAnsi="Arial" w:cs="Arial"/>
          <w:sz w:val="22"/>
          <w:szCs w:val="22"/>
        </w:rPr>
        <w:t>construcción del Túnel de Agua Negra (TAN)</w:t>
      </w:r>
      <w:r w:rsidR="00A52E26">
        <w:rPr>
          <w:rFonts w:ascii="Arial" w:hAnsi="Arial" w:cs="Arial"/>
          <w:sz w:val="22"/>
          <w:szCs w:val="22"/>
        </w:rPr>
        <w:t xml:space="preserve"> se inició</w:t>
      </w:r>
      <w:r w:rsidR="00A52E26" w:rsidRPr="00D13EAF">
        <w:rPr>
          <w:rFonts w:ascii="Arial" w:hAnsi="Arial" w:cs="Arial"/>
          <w:sz w:val="22"/>
          <w:szCs w:val="22"/>
        </w:rPr>
        <w:t xml:space="preserve"> mediante la creación de la Entidad Binacional Túnel de Agua Negra (EBITAN) y </w:t>
      </w:r>
      <w:r w:rsidR="00A52E26">
        <w:rPr>
          <w:rFonts w:ascii="Arial" w:hAnsi="Arial" w:cs="Arial"/>
          <w:sz w:val="22"/>
          <w:szCs w:val="22"/>
        </w:rPr>
        <w:lastRenderedPageBreak/>
        <w:t xml:space="preserve">actualmente, se </w:t>
      </w:r>
      <w:r w:rsidR="00A52E26" w:rsidRPr="00D13EAF">
        <w:rPr>
          <w:rFonts w:ascii="Arial" w:hAnsi="Arial" w:cs="Arial"/>
          <w:sz w:val="22"/>
          <w:szCs w:val="22"/>
        </w:rPr>
        <w:t xml:space="preserve">han iniciado actividades </w:t>
      </w:r>
      <w:r w:rsidR="00A52E26">
        <w:rPr>
          <w:rFonts w:ascii="Arial" w:hAnsi="Arial" w:cs="Arial"/>
          <w:sz w:val="22"/>
          <w:szCs w:val="22"/>
        </w:rPr>
        <w:t>de</w:t>
      </w:r>
      <w:r w:rsidR="00A52E26" w:rsidRPr="00D13EAF">
        <w:rPr>
          <w:rFonts w:ascii="Arial" w:hAnsi="Arial" w:cs="Arial"/>
          <w:sz w:val="22"/>
          <w:szCs w:val="22"/>
        </w:rPr>
        <w:t xml:space="preserve"> estruct</w:t>
      </w:r>
      <w:r w:rsidR="00A52E26" w:rsidRPr="003A4B57">
        <w:rPr>
          <w:rFonts w:ascii="Arial" w:hAnsi="Arial" w:cs="Arial"/>
          <w:sz w:val="22"/>
          <w:szCs w:val="22"/>
        </w:rPr>
        <w:t>uración del proyecto del túnel junto con el apoyo del BID, a través del Programa de Estructuración del Túnel Internacional Paso de Agua Neg</w:t>
      </w:r>
      <w:r w:rsidR="00A52E26">
        <w:rPr>
          <w:rFonts w:ascii="Arial" w:hAnsi="Arial" w:cs="Arial"/>
          <w:sz w:val="22"/>
          <w:szCs w:val="22"/>
        </w:rPr>
        <w:t xml:space="preserve">ra (PETAN) </w:t>
      </w:r>
      <w:r w:rsidR="00A52E26" w:rsidRPr="003A4B57">
        <w:rPr>
          <w:rFonts w:ascii="Arial" w:hAnsi="Arial" w:cs="Arial"/>
          <w:sz w:val="22"/>
          <w:szCs w:val="22"/>
        </w:rPr>
        <w:t>(</w:t>
      </w:r>
      <w:hyperlink r:id="rId8" w:history="1">
        <w:r w:rsidR="00A52E26" w:rsidRPr="00237576">
          <w:rPr>
            <w:rFonts w:ascii="Arial" w:hAnsi="Arial" w:cs="Arial"/>
            <w:color w:val="0000FF"/>
            <w:sz w:val="22"/>
            <w:szCs w:val="22"/>
            <w:u w:val="single"/>
          </w:rPr>
          <w:t>RG- L1074</w:t>
        </w:r>
        <w:r w:rsidR="007E570F">
          <w:rPr>
            <w:rFonts w:ascii="Arial" w:hAnsi="Arial" w:cs="Arial"/>
            <w:color w:val="0000FF"/>
            <w:sz w:val="22"/>
            <w:szCs w:val="22"/>
            <w:u w:val="single"/>
          </w:rPr>
          <w:t>;</w:t>
        </w:r>
        <w:r w:rsidR="00A52E26" w:rsidRPr="00237576">
          <w:rPr>
            <w:rFonts w:ascii="Arial" w:hAnsi="Arial" w:cs="Arial"/>
            <w:color w:val="0000FF"/>
            <w:sz w:val="22"/>
            <w:szCs w:val="22"/>
            <w:u w:val="single"/>
          </w:rPr>
          <w:t>3867/OC-RG</w:t>
        </w:r>
      </w:hyperlink>
      <w:r w:rsidR="00A52E26">
        <w:rPr>
          <w:rFonts w:ascii="Arial" w:hAnsi="Arial" w:cs="Arial"/>
          <w:sz w:val="22"/>
          <w:szCs w:val="22"/>
        </w:rPr>
        <w:t>) aprobado en 2016</w:t>
      </w:r>
      <w:r w:rsidR="0028038C">
        <w:rPr>
          <w:rFonts w:ascii="Arial" w:hAnsi="Arial" w:cs="Arial"/>
          <w:sz w:val="22"/>
          <w:szCs w:val="22"/>
          <w:lang w:val="es-ES_tradnl"/>
        </w:rPr>
        <w:t>.</w:t>
      </w:r>
    </w:p>
    <w:p w:rsidR="003658C7" w:rsidRDefault="00116DB9" w:rsidP="00116DB9">
      <w:pPr>
        <w:pStyle w:val="Paragraph"/>
        <w:widowControl w:val="0"/>
        <w:numPr>
          <w:ilvl w:val="0"/>
          <w:numId w:val="0"/>
        </w:numPr>
        <w:ind w:left="720" w:hanging="720"/>
        <w:rPr>
          <w:rFonts w:ascii="Arial" w:hAnsi="Arial" w:cs="Arial"/>
          <w:sz w:val="22"/>
          <w:szCs w:val="22"/>
        </w:rPr>
      </w:pPr>
      <w:r>
        <w:rPr>
          <w:rFonts w:ascii="Arial" w:hAnsi="Arial" w:cs="Arial"/>
          <w:sz w:val="22"/>
          <w:szCs w:val="22"/>
          <w:lang w:val="es-ES_tradnl"/>
        </w:rPr>
        <w:t>1.4</w:t>
      </w:r>
      <w:r>
        <w:rPr>
          <w:rFonts w:ascii="Arial" w:hAnsi="Arial" w:cs="Arial"/>
          <w:sz w:val="22"/>
          <w:szCs w:val="22"/>
          <w:lang w:val="es-ES_tradnl"/>
        </w:rPr>
        <w:tab/>
      </w:r>
      <w:r w:rsidR="00D12A91" w:rsidRPr="009947B2">
        <w:rPr>
          <w:rFonts w:ascii="Arial" w:hAnsi="Arial" w:cs="Arial"/>
          <w:sz w:val="22"/>
          <w:szCs w:val="22"/>
        </w:rPr>
        <w:t xml:space="preserve">El </w:t>
      </w:r>
      <w:r w:rsidR="00920DF0" w:rsidRPr="009947B2">
        <w:rPr>
          <w:rFonts w:ascii="Arial" w:hAnsi="Arial" w:cs="Arial"/>
          <w:sz w:val="22"/>
          <w:szCs w:val="22"/>
        </w:rPr>
        <w:t xml:space="preserve">plan </w:t>
      </w:r>
      <w:r w:rsidR="00D12A91" w:rsidRPr="009947B2">
        <w:rPr>
          <w:rFonts w:ascii="Arial" w:hAnsi="Arial" w:cs="Arial"/>
          <w:sz w:val="22"/>
          <w:szCs w:val="22"/>
        </w:rPr>
        <w:t>de monitoreo tiene por objet</w:t>
      </w:r>
      <w:r>
        <w:rPr>
          <w:rFonts w:ascii="Arial" w:hAnsi="Arial" w:cs="Arial"/>
          <w:sz w:val="22"/>
          <w:szCs w:val="22"/>
        </w:rPr>
        <w:t>ivo acompañar la ejecución del p</w:t>
      </w:r>
      <w:r w:rsidR="00D12A91" w:rsidRPr="009947B2">
        <w:rPr>
          <w:rFonts w:ascii="Arial" w:hAnsi="Arial" w:cs="Arial"/>
          <w:sz w:val="22"/>
          <w:szCs w:val="22"/>
        </w:rPr>
        <w:t>rograma, la realización de las actividades propuestas</w:t>
      </w:r>
      <w:r w:rsidR="007A13DA" w:rsidRPr="009947B2">
        <w:rPr>
          <w:rFonts w:ascii="Arial" w:hAnsi="Arial" w:cs="Arial"/>
          <w:sz w:val="22"/>
          <w:szCs w:val="22"/>
        </w:rPr>
        <w:t>,</w:t>
      </w:r>
      <w:r w:rsidR="00D12A91" w:rsidRPr="009947B2">
        <w:rPr>
          <w:rFonts w:ascii="Arial" w:hAnsi="Arial" w:cs="Arial"/>
          <w:sz w:val="22"/>
          <w:szCs w:val="22"/>
        </w:rPr>
        <w:t xml:space="preserve"> y la ejecución física y financiera de los productos. </w:t>
      </w:r>
      <w:r w:rsidR="007A13DA" w:rsidRPr="009947B2">
        <w:rPr>
          <w:rFonts w:ascii="Arial" w:hAnsi="Arial" w:cs="Arial"/>
          <w:sz w:val="22"/>
          <w:szCs w:val="22"/>
        </w:rPr>
        <w:t>El mismo</w:t>
      </w:r>
      <w:r w:rsidR="00D12A91" w:rsidRPr="009947B2">
        <w:rPr>
          <w:rFonts w:ascii="Arial" w:hAnsi="Arial" w:cs="Arial"/>
          <w:sz w:val="22"/>
          <w:szCs w:val="22"/>
        </w:rPr>
        <w:t xml:space="preserve"> incorpora tres elementos principales:</w:t>
      </w:r>
      <w:r w:rsidR="007A13DA" w:rsidRPr="009947B2">
        <w:rPr>
          <w:rFonts w:ascii="Arial" w:hAnsi="Arial" w:cs="Arial"/>
          <w:sz w:val="22"/>
          <w:szCs w:val="22"/>
        </w:rPr>
        <w:t xml:space="preserve"> </w:t>
      </w:r>
      <w:r w:rsidR="00805FCE" w:rsidRPr="009947B2">
        <w:rPr>
          <w:rFonts w:ascii="Arial" w:hAnsi="Arial" w:cs="Arial"/>
          <w:sz w:val="22"/>
          <w:szCs w:val="22"/>
        </w:rPr>
        <w:t>(</w:t>
      </w:r>
      <w:r w:rsidR="007A13DA" w:rsidRPr="009947B2">
        <w:rPr>
          <w:rFonts w:ascii="Arial" w:hAnsi="Arial" w:cs="Arial"/>
          <w:sz w:val="22"/>
          <w:szCs w:val="22"/>
        </w:rPr>
        <w:t>i) m</w:t>
      </w:r>
      <w:r w:rsidR="00D12A91" w:rsidRPr="009947B2">
        <w:rPr>
          <w:rFonts w:ascii="Arial" w:hAnsi="Arial" w:cs="Arial"/>
          <w:sz w:val="22"/>
          <w:szCs w:val="22"/>
        </w:rPr>
        <w:t xml:space="preserve">onitoreo administrativo y control del </w:t>
      </w:r>
      <w:r w:rsidR="001801EC">
        <w:rPr>
          <w:rFonts w:ascii="Arial" w:hAnsi="Arial" w:cs="Arial"/>
          <w:sz w:val="22"/>
          <w:szCs w:val="22"/>
        </w:rPr>
        <w:t>p</w:t>
      </w:r>
      <w:r w:rsidR="00D12A91" w:rsidRPr="009947B2">
        <w:rPr>
          <w:rFonts w:ascii="Arial" w:hAnsi="Arial" w:cs="Arial"/>
          <w:sz w:val="22"/>
          <w:szCs w:val="22"/>
        </w:rPr>
        <w:t xml:space="preserve">rograma; </w:t>
      </w:r>
      <w:r w:rsidR="00805FCE" w:rsidRPr="009947B2">
        <w:rPr>
          <w:rFonts w:ascii="Arial" w:hAnsi="Arial" w:cs="Arial"/>
          <w:sz w:val="22"/>
          <w:szCs w:val="22"/>
        </w:rPr>
        <w:t>(</w:t>
      </w:r>
      <w:r w:rsidR="007A13DA" w:rsidRPr="009947B2">
        <w:rPr>
          <w:rFonts w:ascii="Arial" w:hAnsi="Arial" w:cs="Arial"/>
          <w:sz w:val="22"/>
          <w:szCs w:val="22"/>
        </w:rPr>
        <w:t>ii) m</w:t>
      </w:r>
      <w:r w:rsidR="00D12A91" w:rsidRPr="009947B2">
        <w:rPr>
          <w:rFonts w:ascii="Arial" w:hAnsi="Arial" w:cs="Arial"/>
          <w:sz w:val="22"/>
          <w:szCs w:val="22"/>
        </w:rPr>
        <w:t>onitoreo de las actividades y productos</w:t>
      </w:r>
      <w:r w:rsidR="00805FCE" w:rsidRPr="009947B2">
        <w:rPr>
          <w:rFonts w:ascii="Arial" w:hAnsi="Arial" w:cs="Arial"/>
          <w:sz w:val="22"/>
          <w:szCs w:val="22"/>
        </w:rPr>
        <w:t>;</w:t>
      </w:r>
      <w:r w:rsidR="00D12A91" w:rsidRPr="009947B2">
        <w:rPr>
          <w:rFonts w:ascii="Arial" w:hAnsi="Arial" w:cs="Arial"/>
          <w:sz w:val="22"/>
          <w:szCs w:val="22"/>
        </w:rPr>
        <w:t xml:space="preserve"> y</w:t>
      </w:r>
      <w:r w:rsidR="007A13DA" w:rsidRPr="009947B2">
        <w:rPr>
          <w:rFonts w:ascii="Arial" w:hAnsi="Arial" w:cs="Arial"/>
          <w:sz w:val="22"/>
          <w:szCs w:val="22"/>
        </w:rPr>
        <w:t xml:space="preserve"> </w:t>
      </w:r>
      <w:r w:rsidR="00805FCE" w:rsidRPr="009947B2">
        <w:rPr>
          <w:rFonts w:ascii="Arial" w:hAnsi="Arial" w:cs="Arial"/>
          <w:sz w:val="22"/>
          <w:szCs w:val="22"/>
        </w:rPr>
        <w:t>(</w:t>
      </w:r>
      <w:r w:rsidR="007A13DA" w:rsidRPr="009947B2">
        <w:rPr>
          <w:rFonts w:ascii="Arial" w:hAnsi="Arial" w:cs="Arial"/>
          <w:sz w:val="22"/>
          <w:szCs w:val="22"/>
        </w:rPr>
        <w:t>iii) m</w:t>
      </w:r>
      <w:r w:rsidR="00D12A91" w:rsidRPr="009947B2">
        <w:rPr>
          <w:rFonts w:ascii="Arial" w:hAnsi="Arial" w:cs="Arial"/>
          <w:sz w:val="22"/>
          <w:szCs w:val="22"/>
        </w:rPr>
        <w:t xml:space="preserve">onitoreo de los resultados del </w:t>
      </w:r>
      <w:r w:rsidR="00920DF0" w:rsidRPr="009947B2">
        <w:rPr>
          <w:rFonts w:ascii="Arial" w:hAnsi="Arial" w:cs="Arial"/>
          <w:sz w:val="22"/>
          <w:szCs w:val="22"/>
        </w:rPr>
        <w:t>mismo</w:t>
      </w:r>
      <w:r w:rsidR="00D12A91" w:rsidRPr="009947B2">
        <w:rPr>
          <w:rFonts w:ascii="Arial" w:hAnsi="Arial" w:cs="Arial"/>
          <w:sz w:val="22"/>
          <w:szCs w:val="22"/>
        </w:rPr>
        <w:t>.</w:t>
      </w:r>
      <w:r w:rsidR="00365FF5">
        <w:rPr>
          <w:rFonts w:ascii="Arial" w:hAnsi="Arial" w:cs="Arial"/>
          <w:sz w:val="22"/>
          <w:szCs w:val="22"/>
        </w:rPr>
        <w:t xml:space="preserve"> </w:t>
      </w:r>
      <w:r w:rsidR="00ED4BE8" w:rsidRPr="003658C7">
        <w:rPr>
          <w:rFonts w:ascii="Arial" w:hAnsi="Arial" w:cs="Arial"/>
          <w:sz w:val="22"/>
          <w:szCs w:val="22"/>
        </w:rPr>
        <w:t xml:space="preserve">Los principales resultados del </w:t>
      </w:r>
      <w:r w:rsidR="001801EC">
        <w:rPr>
          <w:rFonts w:ascii="Arial" w:hAnsi="Arial" w:cs="Arial"/>
          <w:sz w:val="22"/>
          <w:szCs w:val="22"/>
        </w:rPr>
        <w:t>p</w:t>
      </w:r>
      <w:r w:rsidR="00ED4BE8" w:rsidRPr="003658C7">
        <w:rPr>
          <w:rFonts w:ascii="Arial" w:hAnsi="Arial" w:cs="Arial"/>
          <w:sz w:val="22"/>
          <w:szCs w:val="22"/>
        </w:rPr>
        <w:t xml:space="preserve">rograma están relacionados con: (i) la reducción de los costos de operación vehicular; (ii) </w:t>
      </w:r>
      <w:r w:rsidR="008B5FDB" w:rsidRPr="003658C7">
        <w:rPr>
          <w:rFonts w:ascii="Arial" w:hAnsi="Arial" w:cs="Arial"/>
          <w:sz w:val="22"/>
          <w:szCs w:val="22"/>
        </w:rPr>
        <w:t>la reducción de los tiempos de viaje</w:t>
      </w:r>
      <w:r w:rsidR="00ED4BE8" w:rsidRPr="003658C7">
        <w:rPr>
          <w:rFonts w:ascii="Arial" w:hAnsi="Arial" w:cs="Arial"/>
          <w:sz w:val="22"/>
          <w:szCs w:val="22"/>
        </w:rPr>
        <w:t>; (iii)</w:t>
      </w:r>
      <w:r w:rsidR="008B5FDB" w:rsidRPr="003658C7">
        <w:rPr>
          <w:rFonts w:ascii="Arial" w:hAnsi="Arial" w:cs="Arial"/>
          <w:sz w:val="22"/>
          <w:szCs w:val="22"/>
        </w:rPr>
        <w:t xml:space="preserve"> </w:t>
      </w:r>
      <w:r w:rsidR="003658C7" w:rsidRPr="003658C7">
        <w:rPr>
          <w:rFonts w:ascii="Arial" w:hAnsi="Arial" w:cs="Arial"/>
          <w:sz w:val="22"/>
          <w:szCs w:val="22"/>
        </w:rPr>
        <w:t>la disminución del número de días de interrupc</w:t>
      </w:r>
      <w:r w:rsidR="001A37DA">
        <w:rPr>
          <w:rFonts w:ascii="Arial" w:hAnsi="Arial" w:cs="Arial"/>
          <w:sz w:val="22"/>
          <w:szCs w:val="22"/>
        </w:rPr>
        <w:t>ión de transito</w:t>
      </w:r>
      <w:r w:rsidR="003658C7" w:rsidRPr="003658C7">
        <w:rPr>
          <w:rFonts w:ascii="Arial" w:hAnsi="Arial" w:cs="Arial"/>
          <w:sz w:val="22"/>
          <w:szCs w:val="22"/>
        </w:rPr>
        <w:t>;</w:t>
      </w:r>
      <w:r w:rsidR="008B5FDB" w:rsidRPr="003658C7">
        <w:rPr>
          <w:rFonts w:ascii="Arial" w:hAnsi="Arial" w:cs="Arial"/>
          <w:sz w:val="22"/>
          <w:szCs w:val="22"/>
        </w:rPr>
        <w:t xml:space="preserve"> </w:t>
      </w:r>
      <w:r w:rsidR="00ED4BE8" w:rsidRPr="003658C7">
        <w:rPr>
          <w:rFonts w:ascii="Arial" w:hAnsi="Arial" w:cs="Arial"/>
          <w:sz w:val="22"/>
          <w:szCs w:val="22"/>
        </w:rPr>
        <w:t xml:space="preserve">y (v) </w:t>
      </w:r>
      <w:r w:rsidR="003658C7" w:rsidRPr="003658C7">
        <w:rPr>
          <w:rFonts w:ascii="Arial" w:hAnsi="Arial" w:cs="Arial"/>
          <w:sz w:val="22"/>
          <w:szCs w:val="22"/>
        </w:rPr>
        <w:t>el desarrollo de capacidades públicas para diseñar e implementar un programa de mejora de la seguridad vial de alcance nacional</w:t>
      </w:r>
      <w:r w:rsidR="003658C7" w:rsidRPr="009C3AA1">
        <w:rPr>
          <w:rFonts w:ascii="Arial" w:hAnsi="Arial" w:cs="Arial"/>
          <w:sz w:val="22"/>
          <w:szCs w:val="22"/>
        </w:rPr>
        <w:t xml:space="preserve"> </w:t>
      </w:r>
    </w:p>
    <w:p w:rsidR="00007E50" w:rsidRDefault="00116DB9" w:rsidP="00116DB9">
      <w:pPr>
        <w:pStyle w:val="Paragraph"/>
        <w:widowControl w:val="0"/>
        <w:numPr>
          <w:ilvl w:val="0"/>
          <w:numId w:val="0"/>
        </w:numPr>
        <w:ind w:left="720" w:hanging="720"/>
        <w:rPr>
          <w:rFonts w:ascii="Arial" w:hAnsi="Arial" w:cs="Arial"/>
          <w:sz w:val="22"/>
          <w:szCs w:val="22"/>
        </w:rPr>
      </w:pPr>
      <w:r>
        <w:rPr>
          <w:rFonts w:ascii="Arial" w:hAnsi="Arial" w:cs="Arial"/>
          <w:sz w:val="22"/>
          <w:szCs w:val="22"/>
        </w:rPr>
        <w:t>1.5</w:t>
      </w:r>
      <w:r>
        <w:rPr>
          <w:rFonts w:ascii="Arial" w:hAnsi="Arial" w:cs="Arial"/>
          <w:sz w:val="22"/>
          <w:szCs w:val="22"/>
        </w:rPr>
        <w:tab/>
      </w:r>
      <w:r w:rsidR="00007E50" w:rsidRPr="009C3AA1">
        <w:rPr>
          <w:rFonts w:ascii="Arial" w:hAnsi="Arial" w:cs="Arial"/>
          <w:sz w:val="22"/>
          <w:szCs w:val="22"/>
        </w:rPr>
        <w:t>Para el monitoreo y la evaluación de los resultados esperados del programa se utilizarán metodologías Antes y Después, así co</w:t>
      </w:r>
      <w:r w:rsidR="001801EC">
        <w:rPr>
          <w:rFonts w:ascii="Arial" w:hAnsi="Arial" w:cs="Arial"/>
          <w:sz w:val="22"/>
          <w:szCs w:val="22"/>
        </w:rPr>
        <w:t>mo Análisis Costo-Beneficio ex p</w:t>
      </w:r>
      <w:r w:rsidR="00007E50" w:rsidRPr="009C3AA1">
        <w:rPr>
          <w:rFonts w:ascii="Arial" w:hAnsi="Arial" w:cs="Arial"/>
          <w:sz w:val="22"/>
          <w:szCs w:val="22"/>
        </w:rPr>
        <w:t xml:space="preserve">ost. La evaluación se basa principalmente en la utilización del Modelo Highway Development and Management (HDM-4). El análisis costo beneficio ex post de </w:t>
      </w:r>
      <w:r w:rsidR="007E677F">
        <w:rPr>
          <w:rFonts w:ascii="Arial" w:hAnsi="Arial" w:cs="Arial"/>
          <w:sz w:val="22"/>
          <w:szCs w:val="22"/>
        </w:rPr>
        <w:t xml:space="preserve">la intervención </w:t>
      </w:r>
      <w:r w:rsidR="00007E50" w:rsidRPr="009C3AA1">
        <w:rPr>
          <w:rFonts w:ascii="Arial" w:hAnsi="Arial" w:cs="Arial"/>
          <w:sz w:val="22"/>
          <w:szCs w:val="22"/>
        </w:rPr>
        <w:t xml:space="preserve">financiada por el programa será una réplica del modelo utilizado ex ante, </w:t>
      </w:r>
      <w:r w:rsidR="00E00C84">
        <w:rPr>
          <w:rFonts w:ascii="Arial" w:hAnsi="Arial" w:cs="Arial"/>
          <w:sz w:val="22"/>
          <w:szCs w:val="22"/>
        </w:rPr>
        <w:t>que se realiza</w:t>
      </w:r>
      <w:r w:rsidR="00007E50" w:rsidRPr="009C3AA1">
        <w:rPr>
          <w:rFonts w:ascii="Arial" w:hAnsi="Arial" w:cs="Arial"/>
          <w:sz w:val="22"/>
          <w:szCs w:val="22"/>
        </w:rPr>
        <w:t xml:space="preserve"> como parte de los estudios de elegibili</w:t>
      </w:r>
      <w:r w:rsidR="00095938">
        <w:rPr>
          <w:rFonts w:ascii="Arial" w:hAnsi="Arial" w:cs="Arial"/>
          <w:sz w:val="22"/>
          <w:szCs w:val="22"/>
        </w:rPr>
        <w:t>dad y factibilidad de la misma.</w:t>
      </w:r>
      <w:r w:rsidR="00F05383">
        <w:rPr>
          <w:rFonts w:ascii="Arial" w:hAnsi="Arial" w:cs="Arial"/>
          <w:sz w:val="22"/>
          <w:szCs w:val="22"/>
        </w:rPr>
        <w:t xml:space="preserve"> La evaluación final del programa</w:t>
      </w:r>
      <w:r w:rsidR="00CA6C06">
        <w:rPr>
          <w:rFonts w:ascii="Arial" w:hAnsi="Arial" w:cs="Arial"/>
          <w:sz w:val="22"/>
          <w:szCs w:val="22"/>
        </w:rPr>
        <w:t xml:space="preserve"> se realizará cuando se finalice</w:t>
      </w:r>
      <w:r w:rsidR="00F05383">
        <w:rPr>
          <w:rFonts w:ascii="Arial" w:hAnsi="Arial" w:cs="Arial"/>
          <w:sz w:val="22"/>
          <w:szCs w:val="22"/>
        </w:rPr>
        <w:t xml:space="preserve"> la obra completa del túnel, ya que es cuando se obtendrán los resultados tangibles. </w:t>
      </w:r>
    </w:p>
    <w:p w:rsidR="00506CB7" w:rsidRPr="00B055A4" w:rsidRDefault="00116DB9" w:rsidP="00116DB9">
      <w:pPr>
        <w:pStyle w:val="Paragraph"/>
        <w:widowControl w:val="0"/>
        <w:numPr>
          <w:ilvl w:val="0"/>
          <w:numId w:val="0"/>
        </w:numPr>
        <w:ind w:left="720" w:hanging="720"/>
        <w:rPr>
          <w:rFonts w:ascii="Arial" w:hAnsi="Arial" w:cs="Arial"/>
          <w:color w:val="000000"/>
          <w:sz w:val="22"/>
          <w:szCs w:val="22"/>
        </w:rPr>
      </w:pPr>
      <w:r>
        <w:rPr>
          <w:rFonts w:ascii="Arial" w:hAnsi="Arial" w:cs="Arial"/>
          <w:sz w:val="22"/>
          <w:szCs w:val="22"/>
        </w:rPr>
        <w:t>1.6</w:t>
      </w:r>
      <w:r>
        <w:rPr>
          <w:rFonts w:ascii="Arial" w:hAnsi="Arial" w:cs="Arial"/>
          <w:sz w:val="22"/>
          <w:szCs w:val="22"/>
        </w:rPr>
        <w:tab/>
      </w:r>
      <w:r w:rsidR="00007E50" w:rsidRPr="009C3AA1">
        <w:rPr>
          <w:rFonts w:ascii="Arial" w:hAnsi="Arial" w:cs="Arial"/>
          <w:sz w:val="22"/>
          <w:szCs w:val="22"/>
        </w:rPr>
        <w:t xml:space="preserve">En la coordinación e implementación del monitoreo del </w:t>
      </w:r>
      <w:r>
        <w:rPr>
          <w:rFonts w:ascii="Arial" w:hAnsi="Arial" w:cs="Arial"/>
          <w:sz w:val="22"/>
          <w:szCs w:val="22"/>
        </w:rPr>
        <w:t>p</w:t>
      </w:r>
      <w:r w:rsidR="007E677F" w:rsidRPr="007E677F">
        <w:rPr>
          <w:rFonts w:ascii="Arial" w:hAnsi="Arial" w:cs="Arial"/>
          <w:sz w:val="22"/>
          <w:szCs w:val="22"/>
        </w:rPr>
        <w:t xml:space="preserve">rograma </w:t>
      </w:r>
      <w:r w:rsidR="00007E50" w:rsidRPr="007E677F">
        <w:rPr>
          <w:rFonts w:ascii="Arial" w:hAnsi="Arial" w:cs="Arial"/>
          <w:sz w:val="22"/>
          <w:szCs w:val="22"/>
        </w:rPr>
        <w:t xml:space="preserve">intervienen </w:t>
      </w:r>
      <w:r w:rsidR="007E677F">
        <w:rPr>
          <w:rFonts w:ascii="Arial" w:hAnsi="Arial" w:cs="Arial"/>
          <w:sz w:val="22"/>
          <w:szCs w:val="22"/>
        </w:rPr>
        <w:t>la</w:t>
      </w:r>
      <w:r w:rsidR="00365FF5">
        <w:rPr>
          <w:rFonts w:ascii="Arial" w:hAnsi="Arial" w:cs="Arial"/>
          <w:sz w:val="22"/>
          <w:szCs w:val="22"/>
        </w:rPr>
        <w:t xml:space="preserve"> EBITAN y </w:t>
      </w:r>
      <w:r w:rsidR="00007E50" w:rsidRPr="009C3AA1">
        <w:rPr>
          <w:rFonts w:ascii="Arial" w:hAnsi="Arial" w:cs="Arial"/>
          <w:sz w:val="22"/>
          <w:szCs w:val="22"/>
        </w:rPr>
        <w:t>los especialistas del BID tanto de la Sede como de la Oficina de País. Se contratará el apoyo técnico de especialistas externos en obras viales y seguridad vial</w:t>
      </w:r>
      <w:r w:rsidR="003E5609" w:rsidRPr="009C3AA1">
        <w:rPr>
          <w:rFonts w:ascii="Arial" w:hAnsi="Arial" w:cs="Arial"/>
          <w:sz w:val="22"/>
          <w:szCs w:val="22"/>
        </w:rPr>
        <w:t>.</w:t>
      </w:r>
      <w:r w:rsidR="00B055A4">
        <w:rPr>
          <w:rFonts w:ascii="Arial" w:hAnsi="Arial" w:cs="Arial"/>
          <w:color w:val="000000"/>
          <w:sz w:val="22"/>
          <w:szCs w:val="22"/>
        </w:rPr>
        <w:br w:type="page"/>
      </w:r>
    </w:p>
    <w:bookmarkEnd w:id="3"/>
    <w:bookmarkEnd w:id="4"/>
    <w:bookmarkEnd w:id="5"/>
    <w:p w:rsidR="00D12A91" w:rsidRPr="00116DB9" w:rsidRDefault="00116DB9" w:rsidP="00116DB9">
      <w:pPr>
        <w:pStyle w:val="FirstHeading"/>
        <w:keepNext w:val="0"/>
        <w:widowControl w:val="0"/>
        <w:tabs>
          <w:tab w:val="clear" w:pos="0"/>
          <w:tab w:val="clear" w:pos="90"/>
        </w:tabs>
        <w:ind w:hanging="630"/>
        <w:jc w:val="center"/>
        <w:rPr>
          <w:rFonts w:ascii="Arial" w:hAnsi="Arial" w:cs="Arial"/>
          <w:smallCaps/>
          <w:szCs w:val="22"/>
        </w:rPr>
      </w:pPr>
      <w:r w:rsidRPr="00116DB9">
        <w:rPr>
          <w:rFonts w:ascii="Arial" w:hAnsi="Arial" w:cs="Arial"/>
          <w:smallCaps/>
          <w:szCs w:val="22"/>
        </w:rPr>
        <w:lastRenderedPageBreak/>
        <w:t>Monitoreo</w:t>
      </w:r>
    </w:p>
    <w:p w:rsidR="0076589A" w:rsidRDefault="001801EC" w:rsidP="0076589A">
      <w:pPr>
        <w:pStyle w:val="Paragraph"/>
        <w:widowControl w:val="0"/>
        <w:numPr>
          <w:ilvl w:val="0"/>
          <w:numId w:val="0"/>
        </w:numPr>
        <w:ind w:left="720"/>
        <w:rPr>
          <w:rFonts w:ascii="Arial" w:eastAsia="Times New Roman" w:hAnsi="Arial" w:cs="Arial"/>
          <w:b/>
          <w:spacing w:val="-3"/>
          <w:sz w:val="22"/>
          <w:szCs w:val="22"/>
          <w:lang w:val="es-ES_tradnl"/>
        </w:rPr>
      </w:pPr>
      <w:r>
        <w:rPr>
          <w:rFonts w:ascii="Arial" w:eastAsia="Times New Roman" w:hAnsi="Arial" w:cs="Arial"/>
          <w:b/>
          <w:spacing w:val="-3"/>
          <w:sz w:val="22"/>
          <w:szCs w:val="22"/>
          <w:lang w:val="es-ES_tradnl"/>
        </w:rPr>
        <w:t>II.</w:t>
      </w:r>
      <w:r w:rsidR="00ED0601">
        <w:rPr>
          <w:rFonts w:ascii="Arial" w:eastAsia="Times New Roman" w:hAnsi="Arial" w:cs="Arial"/>
          <w:b/>
          <w:spacing w:val="-3"/>
          <w:sz w:val="22"/>
          <w:szCs w:val="22"/>
          <w:lang w:val="es-ES_tradnl"/>
        </w:rPr>
        <w:t xml:space="preserve"> </w:t>
      </w:r>
      <w:r w:rsidR="00D12A91" w:rsidRPr="006853BB">
        <w:rPr>
          <w:rFonts w:ascii="Arial" w:eastAsia="Times New Roman" w:hAnsi="Arial" w:cs="Arial"/>
          <w:b/>
          <w:spacing w:val="-3"/>
          <w:sz w:val="22"/>
          <w:szCs w:val="22"/>
          <w:lang w:val="es-ES_tradnl"/>
        </w:rPr>
        <w:t>Indicadores</w:t>
      </w:r>
    </w:p>
    <w:p w:rsidR="000A6AE5" w:rsidRPr="00116DB9" w:rsidRDefault="00D12A91" w:rsidP="00116DB9">
      <w:pPr>
        <w:pStyle w:val="Paragraph"/>
        <w:widowControl w:val="0"/>
        <w:numPr>
          <w:ilvl w:val="1"/>
          <w:numId w:val="15"/>
        </w:numPr>
        <w:ind w:left="720" w:hanging="720"/>
        <w:rPr>
          <w:rFonts w:ascii="Arial" w:eastAsia="Times New Roman" w:hAnsi="Arial" w:cs="Arial"/>
          <w:b/>
          <w:spacing w:val="-3"/>
          <w:sz w:val="22"/>
          <w:szCs w:val="22"/>
          <w:lang w:val="es-ES_tradnl"/>
        </w:rPr>
      </w:pPr>
      <w:r w:rsidRPr="00116DB9">
        <w:rPr>
          <w:rFonts w:ascii="Arial" w:hAnsi="Arial" w:cs="Arial"/>
          <w:sz w:val="22"/>
          <w:szCs w:val="22"/>
        </w:rPr>
        <w:t xml:space="preserve">Los indicadores a los que se darán seguimiento se consignan en la Matriz de Resultados. </w:t>
      </w:r>
      <w:r w:rsidR="000408E6" w:rsidRPr="00116DB9">
        <w:rPr>
          <w:rFonts w:ascii="Arial" w:hAnsi="Arial" w:cs="Arial"/>
          <w:sz w:val="22"/>
          <w:szCs w:val="22"/>
        </w:rPr>
        <w:t>A continuación</w:t>
      </w:r>
      <w:r w:rsidR="00045B48" w:rsidRPr="00116DB9">
        <w:rPr>
          <w:rFonts w:ascii="Arial" w:hAnsi="Arial" w:cs="Arial"/>
          <w:sz w:val="22"/>
          <w:szCs w:val="22"/>
        </w:rPr>
        <w:t>,</w:t>
      </w:r>
      <w:r w:rsidR="000408E6" w:rsidRPr="00116DB9">
        <w:rPr>
          <w:rFonts w:ascii="Arial" w:hAnsi="Arial" w:cs="Arial"/>
          <w:sz w:val="22"/>
          <w:szCs w:val="22"/>
        </w:rPr>
        <w:t xml:space="preserve"> se presentan los indicadores definidos para el monitoreo del avance en la implementación de los principales productos del </w:t>
      </w:r>
      <w:r w:rsidR="00116DB9" w:rsidRPr="00116DB9">
        <w:rPr>
          <w:rFonts w:ascii="Arial" w:hAnsi="Arial" w:cs="Arial"/>
          <w:sz w:val="22"/>
          <w:szCs w:val="22"/>
        </w:rPr>
        <w:t>p</w:t>
      </w:r>
      <w:r w:rsidR="008045E7" w:rsidRPr="00116DB9">
        <w:rPr>
          <w:rFonts w:ascii="Arial" w:hAnsi="Arial" w:cs="Arial"/>
          <w:sz w:val="22"/>
          <w:szCs w:val="22"/>
        </w:rPr>
        <w:t>rograma</w:t>
      </w:r>
      <w:r w:rsidR="007E677F" w:rsidRPr="00116DB9">
        <w:rPr>
          <w:rFonts w:ascii="Arial" w:hAnsi="Arial" w:cs="Arial"/>
          <w:sz w:val="22"/>
          <w:szCs w:val="22"/>
        </w:rPr>
        <w:t>.</w:t>
      </w:r>
    </w:p>
    <w:p w:rsidR="007E677F" w:rsidRPr="00181C27" w:rsidRDefault="007E677F" w:rsidP="007E677F">
      <w:pPr>
        <w:tabs>
          <w:tab w:val="left" w:pos="1440"/>
          <w:tab w:val="left" w:pos="3060"/>
        </w:tabs>
        <w:jc w:val="both"/>
        <w:rPr>
          <w:rFonts w:ascii="Arial" w:hAnsi="Arial" w:cs="Arial"/>
          <w:color w:val="000000"/>
          <w:sz w:val="22"/>
          <w:szCs w:val="22"/>
          <w:lang w:val="es-ES"/>
        </w:rPr>
      </w:pPr>
    </w:p>
    <w:p w:rsidR="0033054B" w:rsidRDefault="009001DF" w:rsidP="00116DB9">
      <w:pPr>
        <w:pStyle w:val="EstiloNegritaCentrado"/>
        <w:rPr>
          <w:rFonts w:ascii="Arial" w:hAnsi="Arial" w:cs="Arial"/>
        </w:rPr>
      </w:pPr>
      <w:r w:rsidRPr="00116DB9">
        <w:rPr>
          <w:rFonts w:ascii="Arial" w:hAnsi="Arial" w:cs="Arial"/>
          <w:sz w:val="20"/>
        </w:rPr>
        <w:t>Cuadro</w:t>
      </w:r>
      <w:r w:rsidR="00D12A91" w:rsidRPr="00116DB9">
        <w:rPr>
          <w:rFonts w:ascii="Arial" w:hAnsi="Arial" w:cs="Arial"/>
          <w:sz w:val="20"/>
        </w:rPr>
        <w:t xml:space="preserve"> 1</w:t>
      </w:r>
      <w:r w:rsidR="00116DB9" w:rsidRPr="00116DB9">
        <w:rPr>
          <w:rFonts w:ascii="Arial" w:hAnsi="Arial" w:cs="Arial"/>
          <w:sz w:val="20"/>
        </w:rPr>
        <w:t xml:space="preserve">. </w:t>
      </w:r>
      <w:r w:rsidR="00D12A91" w:rsidRPr="00116DB9">
        <w:rPr>
          <w:rFonts w:ascii="Arial" w:hAnsi="Arial" w:cs="Arial"/>
          <w:sz w:val="20"/>
        </w:rPr>
        <w:t>Indicadore</w:t>
      </w:r>
      <w:r w:rsidR="00116DB9" w:rsidRPr="00116DB9">
        <w:rPr>
          <w:rFonts w:ascii="Arial" w:hAnsi="Arial" w:cs="Arial"/>
          <w:sz w:val="20"/>
        </w:rPr>
        <w:t>s de p</w:t>
      </w:r>
      <w:r w:rsidR="00D12A91" w:rsidRPr="00116DB9">
        <w:rPr>
          <w:rFonts w:ascii="Arial" w:hAnsi="Arial" w:cs="Arial"/>
          <w:sz w:val="20"/>
        </w:rPr>
        <w:t>roductos</w:t>
      </w:r>
      <w:r w:rsidR="00116DB9" w:rsidRPr="00116DB9">
        <w:rPr>
          <w:rFonts w:ascii="Arial" w:hAnsi="Arial" w:cs="Arial"/>
          <w:sz w:val="20"/>
        </w:rPr>
        <w:t xml:space="preserve"> por c</w:t>
      </w:r>
      <w:r w:rsidR="003B78C8" w:rsidRPr="00116DB9">
        <w:rPr>
          <w:rFonts w:ascii="Arial" w:hAnsi="Arial" w:cs="Arial"/>
          <w:sz w:val="20"/>
        </w:rPr>
        <w:t>omponentes</w:t>
      </w:r>
    </w:p>
    <w:tbl>
      <w:tblPr>
        <w:tblpPr w:leftFromText="180" w:rightFromText="180" w:vertAnchor="text" w:tblpYSpec="center"/>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691"/>
        <w:gridCol w:w="691"/>
        <w:gridCol w:w="691"/>
        <w:gridCol w:w="691"/>
        <w:gridCol w:w="1382"/>
        <w:gridCol w:w="2752"/>
      </w:tblGrid>
      <w:tr w:rsidR="007D1905" w:rsidRPr="00181C27" w:rsidTr="007D1905">
        <w:trPr>
          <w:trHeight w:val="404"/>
          <w:tblHeader/>
        </w:trPr>
        <w:tc>
          <w:tcPr>
            <w:tcW w:w="5000" w:type="pct"/>
            <w:gridSpan w:val="7"/>
            <w:shd w:val="clear" w:color="auto" w:fill="D9D9D9" w:themeFill="background1" w:themeFillShade="D9"/>
            <w:vAlign w:val="center"/>
          </w:tcPr>
          <w:p w:rsidR="007D1905" w:rsidRPr="00181C27" w:rsidRDefault="007D1905" w:rsidP="007D1905">
            <w:pPr>
              <w:rPr>
                <w:rFonts w:ascii="Arial" w:hAnsi="Arial" w:cs="Arial"/>
                <w:b/>
                <w:sz w:val="16"/>
                <w:szCs w:val="16"/>
              </w:rPr>
            </w:pPr>
            <w:r>
              <w:rPr>
                <w:rFonts w:ascii="Arial" w:hAnsi="Arial" w:cs="Arial"/>
                <w:b/>
                <w:sz w:val="18"/>
                <w:szCs w:val="16"/>
                <w:lang w:val="es-BO"/>
              </w:rPr>
              <w:t>Componente 1</w:t>
            </w:r>
            <w:r w:rsidRPr="005A7508">
              <w:rPr>
                <w:rFonts w:ascii="Arial" w:hAnsi="Arial" w:cs="Arial"/>
                <w:b/>
                <w:sz w:val="18"/>
                <w:szCs w:val="16"/>
                <w:lang w:val="es-BO"/>
              </w:rPr>
              <w:t xml:space="preserve">. </w:t>
            </w:r>
            <w:r>
              <w:rPr>
                <w:rFonts w:ascii="Arial" w:hAnsi="Arial" w:cs="Arial"/>
                <w:b/>
                <w:sz w:val="18"/>
                <w:szCs w:val="16"/>
                <w:lang w:val="es-BO"/>
              </w:rPr>
              <w:t xml:space="preserve">Soporte técnico y </w:t>
            </w:r>
            <w:r w:rsidR="00E50B74">
              <w:rPr>
                <w:rFonts w:ascii="Arial" w:hAnsi="Arial" w:cs="Arial"/>
                <w:b/>
                <w:sz w:val="18"/>
                <w:szCs w:val="16"/>
                <w:lang w:val="es-BO"/>
              </w:rPr>
              <w:t xml:space="preserve">de </w:t>
            </w:r>
            <w:r>
              <w:rPr>
                <w:rFonts w:ascii="Arial" w:hAnsi="Arial" w:cs="Arial"/>
                <w:b/>
                <w:sz w:val="18"/>
                <w:szCs w:val="16"/>
                <w:lang w:val="es-BO"/>
              </w:rPr>
              <w:t xml:space="preserve">gestión de </w:t>
            </w:r>
            <w:r w:rsidR="007E570F">
              <w:rPr>
                <w:rFonts w:ascii="Arial" w:hAnsi="Arial" w:cs="Arial"/>
                <w:b/>
                <w:sz w:val="18"/>
                <w:szCs w:val="16"/>
                <w:lang w:val="es-BO"/>
              </w:rPr>
              <w:t xml:space="preserve">la </w:t>
            </w:r>
            <w:r>
              <w:rPr>
                <w:rFonts w:ascii="Arial" w:hAnsi="Arial" w:cs="Arial"/>
                <w:b/>
                <w:sz w:val="18"/>
                <w:szCs w:val="16"/>
                <w:lang w:val="es-BO"/>
              </w:rPr>
              <w:t>EBITAN</w:t>
            </w:r>
          </w:p>
        </w:tc>
      </w:tr>
      <w:tr w:rsidR="00565A0D" w:rsidRPr="00181C27" w:rsidTr="00565A0D">
        <w:trPr>
          <w:trHeight w:val="404"/>
          <w:tblHeader/>
        </w:trPr>
        <w:tc>
          <w:tcPr>
            <w:tcW w:w="1337" w:type="pct"/>
            <w:shd w:val="clear" w:color="auto" w:fill="D9D9D9" w:themeFill="background1" w:themeFillShade="D9"/>
            <w:vAlign w:val="center"/>
          </w:tcPr>
          <w:p w:rsidR="00565A0D" w:rsidRPr="00181C27" w:rsidRDefault="00565A0D" w:rsidP="007D1905">
            <w:pPr>
              <w:jc w:val="center"/>
              <w:rPr>
                <w:rFonts w:ascii="Arial" w:hAnsi="Arial" w:cs="Arial"/>
                <w:b/>
                <w:sz w:val="16"/>
                <w:szCs w:val="16"/>
                <w:lang w:val="es-BO"/>
              </w:rPr>
            </w:pPr>
            <w:r w:rsidRPr="00181C27">
              <w:rPr>
                <w:rFonts w:ascii="Arial" w:hAnsi="Arial" w:cs="Arial"/>
                <w:b/>
                <w:sz w:val="16"/>
                <w:szCs w:val="16"/>
                <w:lang w:val="es-BO"/>
              </w:rPr>
              <w:t xml:space="preserve">Indicadores </w:t>
            </w:r>
          </w:p>
        </w:tc>
        <w:tc>
          <w:tcPr>
            <w:tcW w:w="367" w:type="pct"/>
            <w:shd w:val="clear" w:color="auto" w:fill="D9D9D9" w:themeFill="background1" w:themeFillShade="D9"/>
            <w:vAlign w:val="center"/>
          </w:tcPr>
          <w:p w:rsidR="00565A0D" w:rsidRPr="00181C27" w:rsidRDefault="00565A0D" w:rsidP="007D1905">
            <w:pPr>
              <w:ind w:left="-108" w:right="27"/>
              <w:jc w:val="center"/>
              <w:rPr>
                <w:rFonts w:ascii="Arial" w:hAnsi="Arial" w:cs="Arial"/>
                <w:b/>
                <w:sz w:val="16"/>
                <w:szCs w:val="16"/>
                <w:lang w:val="es-BO"/>
              </w:rPr>
            </w:pPr>
            <w:r w:rsidRPr="00181C27">
              <w:rPr>
                <w:rFonts w:ascii="Arial" w:hAnsi="Arial" w:cs="Arial"/>
                <w:b/>
                <w:sz w:val="16"/>
                <w:szCs w:val="16"/>
                <w:lang w:val="es-BO"/>
              </w:rPr>
              <w:t>Base</w:t>
            </w:r>
          </w:p>
        </w:tc>
        <w:tc>
          <w:tcPr>
            <w:tcW w:w="367" w:type="pct"/>
            <w:shd w:val="clear" w:color="auto" w:fill="D9D9D9" w:themeFill="background1" w:themeFillShade="D9"/>
            <w:vAlign w:val="center"/>
          </w:tcPr>
          <w:p w:rsidR="00565A0D" w:rsidRPr="00181C27" w:rsidRDefault="00565A0D" w:rsidP="007D1905">
            <w:pPr>
              <w:jc w:val="center"/>
              <w:rPr>
                <w:rFonts w:ascii="Arial" w:hAnsi="Arial" w:cs="Arial"/>
                <w:b/>
                <w:sz w:val="16"/>
                <w:szCs w:val="16"/>
                <w:lang w:val="es-BO"/>
              </w:rPr>
            </w:pPr>
            <w:r>
              <w:rPr>
                <w:rFonts w:ascii="Arial" w:hAnsi="Arial" w:cs="Arial"/>
                <w:b/>
                <w:sz w:val="16"/>
                <w:szCs w:val="16"/>
                <w:lang w:val="es-BO"/>
              </w:rPr>
              <w:t>2020</w:t>
            </w:r>
          </w:p>
        </w:tc>
        <w:tc>
          <w:tcPr>
            <w:tcW w:w="367" w:type="pct"/>
            <w:shd w:val="clear" w:color="auto" w:fill="D9D9D9" w:themeFill="background1" w:themeFillShade="D9"/>
            <w:vAlign w:val="center"/>
          </w:tcPr>
          <w:p w:rsidR="00565A0D" w:rsidRPr="00181C27" w:rsidRDefault="00565A0D" w:rsidP="007D1905">
            <w:pPr>
              <w:jc w:val="center"/>
              <w:rPr>
                <w:rFonts w:ascii="Arial" w:hAnsi="Arial" w:cs="Arial"/>
                <w:b/>
                <w:sz w:val="16"/>
                <w:szCs w:val="16"/>
                <w:lang w:val="es-BO"/>
              </w:rPr>
            </w:pPr>
            <w:r>
              <w:rPr>
                <w:rFonts w:ascii="Arial" w:hAnsi="Arial" w:cs="Arial"/>
                <w:b/>
                <w:sz w:val="16"/>
                <w:szCs w:val="16"/>
                <w:lang w:val="es-BO"/>
              </w:rPr>
              <w:t>2021</w:t>
            </w:r>
          </w:p>
        </w:tc>
        <w:tc>
          <w:tcPr>
            <w:tcW w:w="367" w:type="pct"/>
            <w:shd w:val="clear" w:color="auto" w:fill="D9D9D9" w:themeFill="background1" w:themeFillShade="D9"/>
            <w:vAlign w:val="center"/>
          </w:tcPr>
          <w:p w:rsidR="00565A0D" w:rsidRPr="00181C27" w:rsidRDefault="00565A0D" w:rsidP="007D1905">
            <w:pPr>
              <w:jc w:val="center"/>
              <w:rPr>
                <w:rFonts w:ascii="Arial" w:hAnsi="Arial" w:cs="Arial"/>
                <w:b/>
                <w:sz w:val="16"/>
                <w:szCs w:val="16"/>
                <w:lang w:val="es-BO"/>
              </w:rPr>
            </w:pPr>
            <w:r>
              <w:rPr>
                <w:rFonts w:ascii="Arial" w:hAnsi="Arial" w:cs="Arial"/>
                <w:b/>
                <w:sz w:val="16"/>
                <w:szCs w:val="16"/>
                <w:lang w:val="es-BO"/>
              </w:rPr>
              <w:t>2022</w:t>
            </w:r>
          </w:p>
        </w:tc>
        <w:tc>
          <w:tcPr>
            <w:tcW w:w="734" w:type="pct"/>
            <w:shd w:val="clear" w:color="auto" w:fill="D9D9D9" w:themeFill="background1" w:themeFillShade="D9"/>
            <w:vAlign w:val="center"/>
          </w:tcPr>
          <w:p w:rsidR="00565A0D" w:rsidRPr="00181C27" w:rsidRDefault="00565A0D" w:rsidP="007D1905">
            <w:pPr>
              <w:jc w:val="center"/>
              <w:rPr>
                <w:rFonts w:ascii="Arial" w:hAnsi="Arial" w:cs="Arial"/>
                <w:b/>
                <w:sz w:val="16"/>
                <w:szCs w:val="16"/>
                <w:lang w:val="es-BO"/>
              </w:rPr>
            </w:pPr>
            <w:r w:rsidRPr="00181C27">
              <w:rPr>
                <w:rFonts w:ascii="Arial" w:hAnsi="Arial" w:cs="Arial"/>
                <w:b/>
                <w:sz w:val="16"/>
                <w:szCs w:val="16"/>
                <w:lang w:val="es-BO"/>
              </w:rPr>
              <w:t>Meta</w:t>
            </w:r>
          </w:p>
        </w:tc>
        <w:tc>
          <w:tcPr>
            <w:tcW w:w="1461" w:type="pct"/>
            <w:shd w:val="clear" w:color="auto" w:fill="D9D9D9" w:themeFill="background1" w:themeFillShade="D9"/>
            <w:vAlign w:val="center"/>
          </w:tcPr>
          <w:p w:rsidR="00565A0D" w:rsidRPr="00181C27" w:rsidRDefault="00565A0D" w:rsidP="007D1905">
            <w:pPr>
              <w:jc w:val="center"/>
              <w:rPr>
                <w:rFonts w:ascii="Arial" w:hAnsi="Arial" w:cs="Arial"/>
                <w:b/>
                <w:sz w:val="16"/>
                <w:szCs w:val="16"/>
                <w:lang w:val="es-BO"/>
              </w:rPr>
            </w:pPr>
            <w:r w:rsidRPr="00181C27">
              <w:rPr>
                <w:rFonts w:ascii="Arial" w:hAnsi="Arial" w:cs="Arial"/>
                <w:b/>
                <w:sz w:val="16"/>
                <w:szCs w:val="16"/>
                <w:lang w:val="es-BO"/>
              </w:rPr>
              <w:t>Medios de Verificación</w:t>
            </w:r>
          </w:p>
        </w:tc>
      </w:tr>
      <w:tr w:rsidR="00565A0D" w:rsidRPr="00181C27" w:rsidTr="00565A0D">
        <w:trPr>
          <w:trHeight w:val="1137"/>
        </w:trPr>
        <w:tc>
          <w:tcPr>
            <w:tcW w:w="1337" w:type="pct"/>
            <w:vAlign w:val="center"/>
          </w:tcPr>
          <w:p w:rsidR="00565A0D" w:rsidRPr="001D45FF" w:rsidRDefault="00565A0D" w:rsidP="007D1905">
            <w:pPr>
              <w:rPr>
                <w:rFonts w:ascii="Arial" w:hAnsi="Arial" w:cs="Arial"/>
                <w:color w:val="000000"/>
                <w:sz w:val="18"/>
                <w:szCs w:val="18"/>
                <w:lang w:val="es-BO"/>
              </w:rPr>
            </w:pPr>
            <w:r>
              <w:rPr>
                <w:rFonts w:ascii="Arial" w:hAnsi="Arial" w:cs="Arial"/>
                <w:sz w:val="18"/>
                <w:szCs w:val="18"/>
              </w:rPr>
              <w:t>Informes de asistencias técnicas</w:t>
            </w:r>
            <w:r w:rsidRPr="001D45FF">
              <w:rPr>
                <w:rStyle w:val="FootnoteReference"/>
                <w:rFonts w:ascii="Arial" w:hAnsi="Arial" w:cs="Arial"/>
                <w:sz w:val="18"/>
                <w:szCs w:val="18"/>
              </w:rPr>
              <w:footnoteReference w:id="1"/>
            </w:r>
          </w:p>
        </w:tc>
        <w:tc>
          <w:tcPr>
            <w:tcW w:w="367" w:type="pct"/>
            <w:vAlign w:val="center"/>
          </w:tcPr>
          <w:p w:rsidR="00565A0D" w:rsidRPr="001D45FF" w:rsidRDefault="00565A0D" w:rsidP="007D1905">
            <w:pPr>
              <w:pStyle w:val="AbbrDesc"/>
              <w:tabs>
                <w:tab w:val="clear" w:pos="3060"/>
              </w:tabs>
              <w:jc w:val="center"/>
              <w:rPr>
                <w:rFonts w:ascii="Arial" w:eastAsia="Times New Roman" w:hAnsi="Arial" w:cs="Arial"/>
                <w:sz w:val="18"/>
                <w:szCs w:val="18"/>
              </w:rPr>
            </w:pPr>
            <w:r w:rsidRPr="001D45FF">
              <w:rPr>
                <w:rFonts w:ascii="Arial" w:hAnsi="Arial" w:cs="Arial"/>
                <w:sz w:val="18"/>
                <w:szCs w:val="18"/>
                <w:lang w:val="es-MX"/>
              </w:rPr>
              <w:t>0</w:t>
            </w:r>
          </w:p>
        </w:tc>
        <w:tc>
          <w:tcPr>
            <w:tcW w:w="367" w:type="pct"/>
            <w:vAlign w:val="center"/>
          </w:tcPr>
          <w:p w:rsidR="00565A0D" w:rsidRPr="001D45FF" w:rsidRDefault="00565A0D" w:rsidP="007D1905">
            <w:pPr>
              <w:pStyle w:val="AbbrDesc"/>
              <w:tabs>
                <w:tab w:val="clear" w:pos="3060"/>
              </w:tabs>
              <w:jc w:val="center"/>
              <w:rPr>
                <w:rFonts w:ascii="Arial" w:eastAsia="Times New Roman" w:hAnsi="Arial" w:cs="Arial"/>
                <w:sz w:val="18"/>
                <w:szCs w:val="18"/>
                <w:lang w:val="es-ES"/>
              </w:rPr>
            </w:pPr>
            <w:r w:rsidRPr="001D45FF">
              <w:rPr>
                <w:rFonts w:ascii="Arial" w:hAnsi="Arial" w:cs="Arial"/>
                <w:sz w:val="18"/>
                <w:szCs w:val="18"/>
                <w:lang w:val="es-MX"/>
              </w:rPr>
              <w:t>1</w:t>
            </w:r>
          </w:p>
        </w:tc>
        <w:tc>
          <w:tcPr>
            <w:tcW w:w="367" w:type="pct"/>
            <w:vAlign w:val="center"/>
          </w:tcPr>
          <w:p w:rsidR="00565A0D" w:rsidRPr="001D45FF" w:rsidRDefault="00565A0D" w:rsidP="007D1905">
            <w:pPr>
              <w:pStyle w:val="AbbrDesc"/>
              <w:tabs>
                <w:tab w:val="clear" w:pos="3060"/>
              </w:tabs>
              <w:jc w:val="center"/>
              <w:rPr>
                <w:rFonts w:ascii="Arial" w:eastAsia="Times New Roman" w:hAnsi="Arial" w:cs="Arial"/>
                <w:sz w:val="18"/>
                <w:szCs w:val="18"/>
                <w:lang w:val="es-ES"/>
              </w:rPr>
            </w:pPr>
            <w:r>
              <w:rPr>
                <w:rFonts w:ascii="Arial" w:eastAsia="Times New Roman" w:hAnsi="Arial" w:cs="Arial"/>
                <w:sz w:val="18"/>
                <w:szCs w:val="18"/>
                <w:lang w:val="es-ES"/>
              </w:rPr>
              <w:t>1</w:t>
            </w:r>
          </w:p>
        </w:tc>
        <w:tc>
          <w:tcPr>
            <w:tcW w:w="367" w:type="pct"/>
            <w:vAlign w:val="center"/>
          </w:tcPr>
          <w:p w:rsidR="00565A0D" w:rsidRPr="001D45FF" w:rsidRDefault="00565A0D" w:rsidP="007D1905">
            <w:pPr>
              <w:pStyle w:val="AbbrDesc"/>
              <w:tabs>
                <w:tab w:val="clear" w:pos="3060"/>
              </w:tabs>
              <w:jc w:val="center"/>
              <w:rPr>
                <w:rFonts w:ascii="Arial" w:eastAsia="Times New Roman" w:hAnsi="Arial" w:cs="Arial"/>
                <w:sz w:val="18"/>
                <w:szCs w:val="18"/>
                <w:lang w:val="es-ES"/>
              </w:rPr>
            </w:pPr>
            <w:r>
              <w:rPr>
                <w:rFonts w:ascii="Arial" w:eastAsia="Times New Roman" w:hAnsi="Arial" w:cs="Arial"/>
                <w:sz w:val="18"/>
                <w:szCs w:val="18"/>
                <w:lang w:val="es-ES"/>
              </w:rPr>
              <w:t>1</w:t>
            </w:r>
          </w:p>
        </w:tc>
        <w:tc>
          <w:tcPr>
            <w:tcW w:w="734" w:type="pct"/>
            <w:vAlign w:val="center"/>
          </w:tcPr>
          <w:p w:rsidR="00565A0D" w:rsidRPr="001D45FF" w:rsidRDefault="00565A0D" w:rsidP="007D1905">
            <w:pPr>
              <w:jc w:val="center"/>
              <w:rPr>
                <w:rFonts w:ascii="Arial" w:hAnsi="Arial" w:cs="Arial"/>
                <w:sz w:val="18"/>
                <w:szCs w:val="18"/>
                <w:lang w:val="es-ES"/>
              </w:rPr>
            </w:pPr>
            <w:r>
              <w:rPr>
                <w:rFonts w:ascii="Arial" w:hAnsi="Arial" w:cs="Arial"/>
                <w:sz w:val="18"/>
                <w:szCs w:val="18"/>
                <w:lang w:val="es-BO"/>
              </w:rPr>
              <w:t>3</w:t>
            </w:r>
          </w:p>
        </w:tc>
        <w:tc>
          <w:tcPr>
            <w:tcW w:w="1461" w:type="pct"/>
            <w:vAlign w:val="center"/>
          </w:tcPr>
          <w:p w:rsidR="00565A0D" w:rsidRPr="001D45FF" w:rsidRDefault="006E3F4C" w:rsidP="0076589A">
            <w:pPr>
              <w:jc w:val="both"/>
              <w:rPr>
                <w:rFonts w:ascii="Arial" w:hAnsi="Arial" w:cs="Arial"/>
                <w:sz w:val="18"/>
                <w:szCs w:val="18"/>
                <w:lang w:val="es-BO"/>
              </w:rPr>
            </w:pPr>
            <w:r>
              <w:rPr>
                <w:rFonts w:ascii="Arial" w:hAnsi="Arial" w:cs="Arial"/>
                <w:sz w:val="18"/>
                <w:szCs w:val="18"/>
                <w:lang w:val="es-BO"/>
              </w:rPr>
              <w:t>Recepción de informes aprobados por la EBITAN.</w:t>
            </w:r>
          </w:p>
        </w:tc>
      </w:tr>
      <w:tr w:rsidR="009E46F6" w:rsidRPr="00181C27" w:rsidTr="00565A0D">
        <w:trPr>
          <w:trHeight w:val="1137"/>
        </w:trPr>
        <w:tc>
          <w:tcPr>
            <w:tcW w:w="1337" w:type="pct"/>
            <w:vAlign w:val="center"/>
          </w:tcPr>
          <w:p w:rsidR="009E46F6" w:rsidRDefault="009E46F6" w:rsidP="007D1905">
            <w:pPr>
              <w:rPr>
                <w:rFonts w:ascii="Arial" w:hAnsi="Arial" w:cs="Arial"/>
                <w:sz w:val="18"/>
                <w:szCs w:val="18"/>
              </w:rPr>
            </w:pPr>
            <w:r>
              <w:rPr>
                <w:rFonts w:ascii="Arial" w:hAnsi="Arial" w:cs="Arial"/>
                <w:sz w:val="18"/>
                <w:szCs w:val="18"/>
              </w:rPr>
              <w:t>Informe de gestión ambiental</w:t>
            </w:r>
          </w:p>
        </w:tc>
        <w:tc>
          <w:tcPr>
            <w:tcW w:w="367" w:type="pct"/>
            <w:vAlign w:val="center"/>
          </w:tcPr>
          <w:p w:rsidR="009E46F6" w:rsidRDefault="0044388E" w:rsidP="007D1905">
            <w:pPr>
              <w:pStyle w:val="AbbrDesc"/>
              <w:tabs>
                <w:tab w:val="clear" w:pos="3060"/>
              </w:tabs>
              <w:jc w:val="center"/>
              <w:rPr>
                <w:rFonts w:ascii="Arial" w:hAnsi="Arial" w:cs="Arial"/>
                <w:sz w:val="18"/>
                <w:szCs w:val="18"/>
              </w:rPr>
            </w:pPr>
            <w:r>
              <w:rPr>
                <w:rFonts w:ascii="Arial" w:hAnsi="Arial" w:cs="Arial"/>
                <w:sz w:val="18"/>
                <w:szCs w:val="18"/>
              </w:rPr>
              <w:t>0</w:t>
            </w:r>
          </w:p>
        </w:tc>
        <w:tc>
          <w:tcPr>
            <w:tcW w:w="367" w:type="pct"/>
            <w:vAlign w:val="center"/>
          </w:tcPr>
          <w:p w:rsidR="009E46F6" w:rsidRDefault="0044388E" w:rsidP="007D1905">
            <w:pPr>
              <w:pStyle w:val="AbbrDesc"/>
              <w:tabs>
                <w:tab w:val="clear" w:pos="3060"/>
              </w:tabs>
              <w:jc w:val="center"/>
              <w:rPr>
                <w:rFonts w:ascii="Arial" w:hAnsi="Arial" w:cs="Arial"/>
                <w:sz w:val="18"/>
                <w:szCs w:val="18"/>
                <w:lang w:val="es-MX"/>
              </w:rPr>
            </w:pPr>
            <w:r>
              <w:rPr>
                <w:rFonts w:ascii="Arial" w:hAnsi="Arial" w:cs="Arial"/>
                <w:sz w:val="18"/>
                <w:szCs w:val="18"/>
                <w:lang w:val="es-MX"/>
              </w:rPr>
              <w:t>1</w:t>
            </w:r>
          </w:p>
        </w:tc>
        <w:tc>
          <w:tcPr>
            <w:tcW w:w="367" w:type="pct"/>
            <w:vAlign w:val="center"/>
          </w:tcPr>
          <w:p w:rsidR="009E46F6" w:rsidRPr="001D45FF" w:rsidRDefault="0044388E" w:rsidP="007D1905">
            <w:pPr>
              <w:pStyle w:val="AbbrDesc"/>
              <w:tabs>
                <w:tab w:val="clear" w:pos="3060"/>
              </w:tabs>
              <w:jc w:val="center"/>
              <w:rPr>
                <w:rFonts w:ascii="Arial" w:hAnsi="Arial" w:cs="Arial"/>
                <w:sz w:val="18"/>
                <w:szCs w:val="18"/>
                <w:lang w:val="es-MX"/>
              </w:rPr>
            </w:pPr>
            <w:r>
              <w:rPr>
                <w:rFonts w:ascii="Arial" w:hAnsi="Arial" w:cs="Arial"/>
                <w:sz w:val="18"/>
                <w:szCs w:val="18"/>
                <w:lang w:val="es-MX"/>
              </w:rPr>
              <w:t>1</w:t>
            </w:r>
          </w:p>
        </w:tc>
        <w:tc>
          <w:tcPr>
            <w:tcW w:w="367" w:type="pct"/>
            <w:vAlign w:val="center"/>
          </w:tcPr>
          <w:p w:rsidR="009E46F6" w:rsidRPr="001D45FF" w:rsidRDefault="0044388E" w:rsidP="007D1905">
            <w:pPr>
              <w:pStyle w:val="AbbrDesc"/>
              <w:tabs>
                <w:tab w:val="clear" w:pos="3060"/>
              </w:tabs>
              <w:jc w:val="center"/>
              <w:rPr>
                <w:rFonts w:ascii="Arial" w:hAnsi="Arial" w:cs="Arial"/>
                <w:sz w:val="18"/>
                <w:szCs w:val="18"/>
                <w:lang w:val="es-MX"/>
              </w:rPr>
            </w:pPr>
            <w:r>
              <w:rPr>
                <w:rFonts w:ascii="Arial" w:hAnsi="Arial" w:cs="Arial"/>
                <w:sz w:val="18"/>
                <w:szCs w:val="18"/>
                <w:lang w:val="es-MX"/>
              </w:rPr>
              <w:t>1</w:t>
            </w:r>
          </w:p>
        </w:tc>
        <w:tc>
          <w:tcPr>
            <w:tcW w:w="734" w:type="pct"/>
            <w:vAlign w:val="center"/>
          </w:tcPr>
          <w:p w:rsidR="009E46F6" w:rsidRDefault="0044388E" w:rsidP="007D1905">
            <w:pPr>
              <w:jc w:val="center"/>
              <w:rPr>
                <w:rFonts w:ascii="Arial" w:hAnsi="Arial" w:cs="Arial"/>
                <w:sz w:val="18"/>
                <w:szCs w:val="18"/>
                <w:lang w:val="es-BO"/>
              </w:rPr>
            </w:pPr>
            <w:r>
              <w:rPr>
                <w:rFonts w:ascii="Arial" w:hAnsi="Arial" w:cs="Arial"/>
                <w:sz w:val="18"/>
                <w:szCs w:val="18"/>
                <w:lang w:val="es-BO"/>
              </w:rPr>
              <w:t>3</w:t>
            </w:r>
          </w:p>
        </w:tc>
        <w:tc>
          <w:tcPr>
            <w:tcW w:w="1461" w:type="pct"/>
            <w:vAlign w:val="center"/>
          </w:tcPr>
          <w:p w:rsidR="009E46F6" w:rsidRDefault="009E46F6" w:rsidP="0076589A">
            <w:pPr>
              <w:jc w:val="both"/>
              <w:rPr>
                <w:rFonts w:ascii="Arial" w:hAnsi="Arial" w:cs="Arial"/>
                <w:sz w:val="18"/>
                <w:szCs w:val="18"/>
                <w:lang w:val="es-BO"/>
              </w:rPr>
            </w:pPr>
            <w:r>
              <w:rPr>
                <w:rFonts w:ascii="Arial" w:hAnsi="Arial" w:cs="Arial"/>
                <w:sz w:val="18"/>
                <w:szCs w:val="18"/>
                <w:lang w:val="es-BO"/>
              </w:rPr>
              <w:t>Número de informes elaborados aprobados por la EBITAN y las vialidades de ambos países.</w:t>
            </w:r>
          </w:p>
        </w:tc>
      </w:tr>
      <w:tr w:rsidR="009E46F6" w:rsidRPr="00181C27" w:rsidTr="00565A0D">
        <w:trPr>
          <w:trHeight w:val="1137"/>
        </w:trPr>
        <w:tc>
          <w:tcPr>
            <w:tcW w:w="1337" w:type="pct"/>
            <w:vAlign w:val="center"/>
          </w:tcPr>
          <w:p w:rsidR="009E46F6" w:rsidRDefault="009E46F6" w:rsidP="007D1905">
            <w:pPr>
              <w:rPr>
                <w:rFonts w:ascii="Arial" w:hAnsi="Arial" w:cs="Arial"/>
                <w:sz w:val="18"/>
                <w:szCs w:val="18"/>
              </w:rPr>
            </w:pPr>
            <w:r>
              <w:rPr>
                <w:rFonts w:ascii="Arial" w:hAnsi="Arial" w:cs="Arial"/>
                <w:sz w:val="18"/>
                <w:szCs w:val="18"/>
              </w:rPr>
              <w:t>Informe de gestión social</w:t>
            </w:r>
          </w:p>
        </w:tc>
        <w:tc>
          <w:tcPr>
            <w:tcW w:w="367" w:type="pct"/>
            <w:vAlign w:val="center"/>
          </w:tcPr>
          <w:p w:rsidR="009E46F6" w:rsidRDefault="0044388E" w:rsidP="007D1905">
            <w:pPr>
              <w:pStyle w:val="AbbrDesc"/>
              <w:tabs>
                <w:tab w:val="clear" w:pos="3060"/>
              </w:tabs>
              <w:jc w:val="center"/>
              <w:rPr>
                <w:rFonts w:ascii="Arial" w:hAnsi="Arial" w:cs="Arial"/>
                <w:sz w:val="18"/>
                <w:szCs w:val="18"/>
              </w:rPr>
            </w:pPr>
            <w:r>
              <w:rPr>
                <w:rFonts w:ascii="Arial" w:hAnsi="Arial" w:cs="Arial"/>
                <w:sz w:val="18"/>
                <w:szCs w:val="18"/>
              </w:rPr>
              <w:t>0</w:t>
            </w:r>
          </w:p>
        </w:tc>
        <w:tc>
          <w:tcPr>
            <w:tcW w:w="367" w:type="pct"/>
            <w:vAlign w:val="center"/>
          </w:tcPr>
          <w:p w:rsidR="009E46F6" w:rsidRDefault="0044388E" w:rsidP="007D1905">
            <w:pPr>
              <w:pStyle w:val="AbbrDesc"/>
              <w:tabs>
                <w:tab w:val="clear" w:pos="3060"/>
              </w:tabs>
              <w:jc w:val="center"/>
              <w:rPr>
                <w:rFonts w:ascii="Arial" w:hAnsi="Arial" w:cs="Arial"/>
                <w:sz w:val="18"/>
                <w:szCs w:val="18"/>
                <w:lang w:val="es-MX"/>
              </w:rPr>
            </w:pPr>
            <w:r>
              <w:rPr>
                <w:rFonts w:ascii="Arial" w:hAnsi="Arial" w:cs="Arial"/>
                <w:sz w:val="18"/>
                <w:szCs w:val="18"/>
                <w:lang w:val="es-MX"/>
              </w:rPr>
              <w:t>1</w:t>
            </w:r>
          </w:p>
        </w:tc>
        <w:tc>
          <w:tcPr>
            <w:tcW w:w="367" w:type="pct"/>
            <w:vAlign w:val="center"/>
          </w:tcPr>
          <w:p w:rsidR="009E46F6" w:rsidRPr="001D45FF" w:rsidRDefault="0044388E" w:rsidP="007D1905">
            <w:pPr>
              <w:pStyle w:val="AbbrDesc"/>
              <w:tabs>
                <w:tab w:val="clear" w:pos="3060"/>
              </w:tabs>
              <w:jc w:val="center"/>
              <w:rPr>
                <w:rFonts w:ascii="Arial" w:hAnsi="Arial" w:cs="Arial"/>
                <w:sz w:val="18"/>
                <w:szCs w:val="18"/>
                <w:lang w:val="es-MX"/>
              </w:rPr>
            </w:pPr>
            <w:r>
              <w:rPr>
                <w:rFonts w:ascii="Arial" w:hAnsi="Arial" w:cs="Arial"/>
                <w:sz w:val="18"/>
                <w:szCs w:val="18"/>
                <w:lang w:val="es-MX"/>
              </w:rPr>
              <w:t>1</w:t>
            </w:r>
          </w:p>
        </w:tc>
        <w:tc>
          <w:tcPr>
            <w:tcW w:w="367" w:type="pct"/>
            <w:vAlign w:val="center"/>
          </w:tcPr>
          <w:p w:rsidR="009E46F6" w:rsidRPr="001D45FF" w:rsidRDefault="0044388E" w:rsidP="007D1905">
            <w:pPr>
              <w:pStyle w:val="AbbrDesc"/>
              <w:tabs>
                <w:tab w:val="clear" w:pos="3060"/>
              </w:tabs>
              <w:jc w:val="center"/>
              <w:rPr>
                <w:rFonts w:ascii="Arial" w:hAnsi="Arial" w:cs="Arial"/>
                <w:sz w:val="18"/>
                <w:szCs w:val="18"/>
                <w:lang w:val="es-MX"/>
              </w:rPr>
            </w:pPr>
            <w:r>
              <w:rPr>
                <w:rFonts w:ascii="Arial" w:hAnsi="Arial" w:cs="Arial"/>
                <w:sz w:val="18"/>
                <w:szCs w:val="18"/>
                <w:lang w:val="es-MX"/>
              </w:rPr>
              <w:t>1</w:t>
            </w:r>
          </w:p>
        </w:tc>
        <w:tc>
          <w:tcPr>
            <w:tcW w:w="734" w:type="pct"/>
            <w:vAlign w:val="center"/>
          </w:tcPr>
          <w:p w:rsidR="009E46F6" w:rsidRDefault="0044388E" w:rsidP="007D1905">
            <w:pPr>
              <w:jc w:val="center"/>
              <w:rPr>
                <w:rFonts w:ascii="Arial" w:hAnsi="Arial" w:cs="Arial"/>
                <w:sz w:val="18"/>
                <w:szCs w:val="18"/>
                <w:lang w:val="es-BO"/>
              </w:rPr>
            </w:pPr>
            <w:r>
              <w:rPr>
                <w:rFonts w:ascii="Arial" w:hAnsi="Arial" w:cs="Arial"/>
                <w:sz w:val="18"/>
                <w:szCs w:val="18"/>
                <w:lang w:val="es-BO"/>
              </w:rPr>
              <w:t>3</w:t>
            </w:r>
          </w:p>
        </w:tc>
        <w:tc>
          <w:tcPr>
            <w:tcW w:w="1461" w:type="pct"/>
            <w:vAlign w:val="center"/>
          </w:tcPr>
          <w:p w:rsidR="009E46F6" w:rsidRDefault="009E46F6" w:rsidP="0076589A">
            <w:pPr>
              <w:jc w:val="both"/>
              <w:rPr>
                <w:rFonts w:ascii="Arial" w:hAnsi="Arial" w:cs="Arial"/>
                <w:sz w:val="18"/>
                <w:szCs w:val="18"/>
                <w:lang w:val="es-BO"/>
              </w:rPr>
            </w:pPr>
            <w:r>
              <w:rPr>
                <w:rFonts w:ascii="Arial" w:hAnsi="Arial" w:cs="Arial"/>
                <w:sz w:val="18"/>
                <w:szCs w:val="18"/>
                <w:lang w:val="es-BO"/>
              </w:rPr>
              <w:t>Número de informes elaborados aprobados por la EBITAN y las vialidades de ambos países.</w:t>
            </w:r>
          </w:p>
        </w:tc>
      </w:tr>
      <w:tr w:rsidR="009E46F6" w:rsidRPr="00181C27" w:rsidTr="00565A0D">
        <w:trPr>
          <w:trHeight w:val="1137"/>
        </w:trPr>
        <w:tc>
          <w:tcPr>
            <w:tcW w:w="1337" w:type="pct"/>
            <w:vAlign w:val="center"/>
          </w:tcPr>
          <w:p w:rsidR="009E46F6" w:rsidRDefault="009E46F6" w:rsidP="007D1905">
            <w:pPr>
              <w:rPr>
                <w:rFonts w:ascii="Arial" w:hAnsi="Arial" w:cs="Arial"/>
                <w:sz w:val="18"/>
                <w:szCs w:val="18"/>
              </w:rPr>
            </w:pPr>
            <w:r>
              <w:rPr>
                <w:rFonts w:ascii="Arial" w:hAnsi="Arial" w:cs="Arial"/>
                <w:sz w:val="18"/>
                <w:szCs w:val="18"/>
              </w:rPr>
              <w:t>Planes de comunicación y divulgación</w:t>
            </w:r>
          </w:p>
        </w:tc>
        <w:tc>
          <w:tcPr>
            <w:tcW w:w="367" w:type="pct"/>
            <w:vAlign w:val="center"/>
          </w:tcPr>
          <w:p w:rsidR="009E46F6" w:rsidRDefault="0044388E" w:rsidP="007D1905">
            <w:pPr>
              <w:pStyle w:val="AbbrDesc"/>
              <w:tabs>
                <w:tab w:val="clear" w:pos="3060"/>
              </w:tabs>
              <w:jc w:val="center"/>
              <w:rPr>
                <w:rFonts w:ascii="Arial" w:hAnsi="Arial" w:cs="Arial"/>
                <w:sz w:val="18"/>
                <w:szCs w:val="18"/>
              </w:rPr>
            </w:pPr>
            <w:r>
              <w:rPr>
                <w:rFonts w:ascii="Arial" w:hAnsi="Arial" w:cs="Arial"/>
                <w:sz w:val="18"/>
                <w:szCs w:val="18"/>
              </w:rPr>
              <w:t>0</w:t>
            </w:r>
          </w:p>
        </w:tc>
        <w:tc>
          <w:tcPr>
            <w:tcW w:w="367" w:type="pct"/>
            <w:vAlign w:val="center"/>
          </w:tcPr>
          <w:p w:rsidR="009E46F6" w:rsidRDefault="0044388E" w:rsidP="007D1905">
            <w:pPr>
              <w:pStyle w:val="AbbrDesc"/>
              <w:tabs>
                <w:tab w:val="clear" w:pos="3060"/>
              </w:tabs>
              <w:jc w:val="center"/>
              <w:rPr>
                <w:rFonts w:ascii="Arial" w:hAnsi="Arial" w:cs="Arial"/>
                <w:sz w:val="18"/>
                <w:szCs w:val="18"/>
                <w:lang w:val="es-MX"/>
              </w:rPr>
            </w:pPr>
            <w:r>
              <w:rPr>
                <w:rFonts w:ascii="Arial" w:hAnsi="Arial" w:cs="Arial"/>
                <w:sz w:val="18"/>
                <w:szCs w:val="18"/>
                <w:lang w:val="es-MX"/>
              </w:rPr>
              <w:t>1</w:t>
            </w:r>
          </w:p>
        </w:tc>
        <w:tc>
          <w:tcPr>
            <w:tcW w:w="367" w:type="pct"/>
            <w:vAlign w:val="center"/>
          </w:tcPr>
          <w:p w:rsidR="009E46F6" w:rsidRPr="001D45FF" w:rsidRDefault="007431DA" w:rsidP="007D1905">
            <w:pPr>
              <w:pStyle w:val="AbbrDesc"/>
              <w:tabs>
                <w:tab w:val="clear" w:pos="3060"/>
              </w:tabs>
              <w:jc w:val="center"/>
              <w:rPr>
                <w:rFonts w:ascii="Arial" w:hAnsi="Arial" w:cs="Arial"/>
                <w:sz w:val="18"/>
                <w:szCs w:val="18"/>
                <w:lang w:val="es-MX"/>
              </w:rPr>
            </w:pPr>
            <w:r>
              <w:rPr>
                <w:rFonts w:ascii="Arial" w:hAnsi="Arial" w:cs="Arial"/>
                <w:sz w:val="18"/>
                <w:szCs w:val="18"/>
                <w:lang w:val="es-MX"/>
              </w:rPr>
              <w:t>1</w:t>
            </w:r>
          </w:p>
        </w:tc>
        <w:tc>
          <w:tcPr>
            <w:tcW w:w="367" w:type="pct"/>
            <w:vAlign w:val="center"/>
          </w:tcPr>
          <w:p w:rsidR="009E46F6" w:rsidRPr="001D45FF" w:rsidRDefault="007431DA" w:rsidP="007D1905">
            <w:pPr>
              <w:pStyle w:val="AbbrDesc"/>
              <w:tabs>
                <w:tab w:val="clear" w:pos="3060"/>
              </w:tabs>
              <w:jc w:val="center"/>
              <w:rPr>
                <w:rFonts w:ascii="Arial" w:hAnsi="Arial" w:cs="Arial"/>
                <w:sz w:val="18"/>
                <w:szCs w:val="18"/>
                <w:lang w:val="es-MX"/>
              </w:rPr>
            </w:pPr>
            <w:r>
              <w:rPr>
                <w:rFonts w:ascii="Arial" w:hAnsi="Arial" w:cs="Arial"/>
                <w:sz w:val="18"/>
                <w:szCs w:val="18"/>
                <w:lang w:val="es-MX"/>
              </w:rPr>
              <w:t>1</w:t>
            </w:r>
          </w:p>
        </w:tc>
        <w:tc>
          <w:tcPr>
            <w:tcW w:w="734" w:type="pct"/>
            <w:vAlign w:val="center"/>
          </w:tcPr>
          <w:p w:rsidR="009E46F6" w:rsidRDefault="007431DA" w:rsidP="007D1905">
            <w:pPr>
              <w:jc w:val="center"/>
              <w:rPr>
                <w:rFonts w:ascii="Arial" w:hAnsi="Arial" w:cs="Arial"/>
                <w:sz w:val="18"/>
                <w:szCs w:val="18"/>
                <w:lang w:val="es-BO"/>
              </w:rPr>
            </w:pPr>
            <w:r>
              <w:rPr>
                <w:rFonts w:ascii="Arial" w:hAnsi="Arial" w:cs="Arial"/>
                <w:sz w:val="18"/>
                <w:szCs w:val="18"/>
                <w:lang w:val="es-BO"/>
              </w:rPr>
              <w:t>3</w:t>
            </w:r>
          </w:p>
        </w:tc>
        <w:tc>
          <w:tcPr>
            <w:tcW w:w="1461" w:type="pct"/>
            <w:vAlign w:val="center"/>
          </w:tcPr>
          <w:p w:rsidR="009E46F6" w:rsidRDefault="00F27894" w:rsidP="0076589A">
            <w:pPr>
              <w:jc w:val="both"/>
              <w:rPr>
                <w:rFonts w:ascii="Arial" w:hAnsi="Arial" w:cs="Arial"/>
                <w:sz w:val="18"/>
                <w:szCs w:val="18"/>
                <w:lang w:val="es-BO"/>
              </w:rPr>
            </w:pPr>
            <w:r>
              <w:rPr>
                <w:rFonts w:ascii="Arial" w:hAnsi="Arial" w:cs="Arial"/>
                <w:sz w:val="18"/>
                <w:szCs w:val="18"/>
                <w:lang w:val="es-BO"/>
              </w:rPr>
              <w:t>Informes de comunicación a</w:t>
            </w:r>
            <w:r w:rsidR="009E46F6">
              <w:rPr>
                <w:rFonts w:ascii="Arial" w:hAnsi="Arial" w:cs="Arial"/>
                <w:sz w:val="18"/>
                <w:szCs w:val="18"/>
                <w:lang w:val="es-BO"/>
              </w:rPr>
              <w:t>probados por la EBITAN.</w:t>
            </w:r>
          </w:p>
        </w:tc>
      </w:tr>
    </w:tbl>
    <w:p w:rsidR="00ED269F" w:rsidRPr="000A6AE5" w:rsidRDefault="00ED269F" w:rsidP="00F03021">
      <w:pPr>
        <w:pStyle w:val="EstiloNegritaCentrado"/>
        <w:jc w:val="left"/>
        <w:rPr>
          <w:rFonts w:ascii="Arial" w:hAnsi="Arial" w:cs="Arial"/>
        </w:rPr>
      </w:pPr>
    </w:p>
    <w:tbl>
      <w:tblPr>
        <w:tblpPr w:leftFromText="180" w:rightFromText="180" w:vertAnchor="text" w:tblpYSpec="center"/>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691"/>
        <w:gridCol w:w="691"/>
        <w:gridCol w:w="691"/>
        <w:gridCol w:w="691"/>
        <w:gridCol w:w="1382"/>
        <w:gridCol w:w="2752"/>
      </w:tblGrid>
      <w:tr w:rsidR="00ED269F" w:rsidRPr="00181C27" w:rsidTr="00996C05">
        <w:trPr>
          <w:trHeight w:val="404"/>
          <w:tblHeader/>
        </w:trPr>
        <w:tc>
          <w:tcPr>
            <w:tcW w:w="5000" w:type="pct"/>
            <w:gridSpan w:val="7"/>
            <w:shd w:val="clear" w:color="auto" w:fill="D9D9D9" w:themeFill="background1" w:themeFillShade="D9"/>
            <w:vAlign w:val="center"/>
          </w:tcPr>
          <w:p w:rsidR="00ED269F" w:rsidRPr="00181C27" w:rsidRDefault="00ED269F" w:rsidP="00996C05">
            <w:pPr>
              <w:rPr>
                <w:rFonts w:ascii="Arial" w:hAnsi="Arial" w:cs="Arial"/>
                <w:b/>
                <w:sz w:val="16"/>
                <w:szCs w:val="16"/>
              </w:rPr>
            </w:pPr>
            <w:r>
              <w:rPr>
                <w:rFonts w:ascii="Arial" w:hAnsi="Arial" w:cs="Arial"/>
                <w:b/>
                <w:sz w:val="18"/>
                <w:szCs w:val="16"/>
                <w:lang w:val="es-BO"/>
              </w:rPr>
              <w:t>Componente 2</w:t>
            </w:r>
            <w:r w:rsidR="00116DB9">
              <w:rPr>
                <w:rFonts w:ascii="Arial" w:hAnsi="Arial" w:cs="Arial"/>
                <w:b/>
                <w:sz w:val="18"/>
                <w:szCs w:val="16"/>
                <w:lang w:val="es-BO"/>
              </w:rPr>
              <w:t xml:space="preserve">. </w:t>
            </w:r>
            <w:r>
              <w:rPr>
                <w:rFonts w:ascii="Arial" w:hAnsi="Arial" w:cs="Arial"/>
                <w:b/>
                <w:sz w:val="18"/>
                <w:szCs w:val="16"/>
              </w:rPr>
              <w:t xml:space="preserve">Apoyo a las unidades técnicas </w:t>
            </w:r>
            <w:r w:rsidR="00E50B74">
              <w:rPr>
                <w:rFonts w:ascii="Arial" w:hAnsi="Arial" w:cs="Arial"/>
                <w:b/>
                <w:sz w:val="18"/>
                <w:szCs w:val="16"/>
              </w:rPr>
              <w:t xml:space="preserve">nacionales y regionales </w:t>
            </w:r>
            <w:r>
              <w:rPr>
                <w:rFonts w:ascii="Arial" w:hAnsi="Arial" w:cs="Arial"/>
                <w:b/>
                <w:sz w:val="18"/>
                <w:szCs w:val="16"/>
              </w:rPr>
              <w:t>del proyecto</w:t>
            </w:r>
          </w:p>
        </w:tc>
      </w:tr>
      <w:tr w:rsidR="00ED269F" w:rsidRPr="00181C27" w:rsidTr="00996C05">
        <w:trPr>
          <w:trHeight w:val="404"/>
          <w:tblHeader/>
        </w:trPr>
        <w:tc>
          <w:tcPr>
            <w:tcW w:w="1337" w:type="pct"/>
            <w:shd w:val="clear" w:color="auto" w:fill="D9D9D9" w:themeFill="background1" w:themeFillShade="D9"/>
            <w:vAlign w:val="center"/>
          </w:tcPr>
          <w:p w:rsidR="00ED269F" w:rsidRPr="00181C27" w:rsidRDefault="00ED269F" w:rsidP="00996C05">
            <w:pPr>
              <w:jc w:val="center"/>
              <w:rPr>
                <w:rFonts w:ascii="Arial" w:hAnsi="Arial" w:cs="Arial"/>
                <w:b/>
                <w:sz w:val="16"/>
                <w:szCs w:val="16"/>
                <w:lang w:val="es-BO"/>
              </w:rPr>
            </w:pPr>
            <w:r w:rsidRPr="00181C27">
              <w:rPr>
                <w:rFonts w:ascii="Arial" w:hAnsi="Arial" w:cs="Arial"/>
                <w:b/>
                <w:sz w:val="16"/>
                <w:szCs w:val="16"/>
                <w:lang w:val="es-BO"/>
              </w:rPr>
              <w:t xml:space="preserve">Indicadores </w:t>
            </w:r>
          </w:p>
        </w:tc>
        <w:tc>
          <w:tcPr>
            <w:tcW w:w="367" w:type="pct"/>
            <w:shd w:val="clear" w:color="auto" w:fill="D9D9D9" w:themeFill="background1" w:themeFillShade="D9"/>
            <w:vAlign w:val="center"/>
          </w:tcPr>
          <w:p w:rsidR="00ED269F" w:rsidRPr="00181C27" w:rsidRDefault="00ED269F" w:rsidP="00996C05">
            <w:pPr>
              <w:ind w:left="-108" w:right="27"/>
              <w:jc w:val="center"/>
              <w:rPr>
                <w:rFonts w:ascii="Arial" w:hAnsi="Arial" w:cs="Arial"/>
                <w:b/>
                <w:sz w:val="16"/>
                <w:szCs w:val="16"/>
                <w:lang w:val="es-BO"/>
              </w:rPr>
            </w:pPr>
            <w:r w:rsidRPr="00181C27">
              <w:rPr>
                <w:rFonts w:ascii="Arial" w:hAnsi="Arial" w:cs="Arial"/>
                <w:b/>
                <w:sz w:val="16"/>
                <w:szCs w:val="16"/>
                <w:lang w:val="es-BO"/>
              </w:rPr>
              <w:t>Base</w:t>
            </w:r>
          </w:p>
        </w:tc>
        <w:tc>
          <w:tcPr>
            <w:tcW w:w="367" w:type="pct"/>
            <w:shd w:val="clear" w:color="auto" w:fill="D9D9D9" w:themeFill="background1" w:themeFillShade="D9"/>
            <w:vAlign w:val="center"/>
          </w:tcPr>
          <w:p w:rsidR="00ED269F" w:rsidRPr="00181C27" w:rsidRDefault="00ED269F" w:rsidP="00996C05">
            <w:pPr>
              <w:jc w:val="center"/>
              <w:rPr>
                <w:rFonts w:ascii="Arial" w:hAnsi="Arial" w:cs="Arial"/>
                <w:b/>
                <w:sz w:val="16"/>
                <w:szCs w:val="16"/>
                <w:lang w:val="es-BO"/>
              </w:rPr>
            </w:pPr>
            <w:r>
              <w:rPr>
                <w:rFonts w:ascii="Arial" w:hAnsi="Arial" w:cs="Arial"/>
                <w:b/>
                <w:sz w:val="16"/>
                <w:szCs w:val="16"/>
                <w:lang w:val="es-BO"/>
              </w:rPr>
              <w:t>2020</w:t>
            </w:r>
          </w:p>
        </w:tc>
        <w:tc>
          <w:tcPr>
            <w:tcW w:w="367" w:type="pct"/>
            <w:shd w:val="clear" w:color="auto" w:fill="D9D9D9" w:themeFill="background1" w:themeFillShade="D9"/>
            <w:vAlign w:val="center"/>
          </w:tcPr>
          <w:p w:rsidR="00ED269F" w:rsidRPr="00181C27" w:rsidRDefault="00ED269F" w:rsidP="00996C05">
            <w:pPr>
              <w:jc w:val="center"/>
              <w:rPr>
                <w:rFonts w:ascii="Arial" w:hAnsi="Arial" w:cs="Arial"/>
                <w:b/>
                <w:sz w:val="16"/>
                <w:szCs w:val="16"/>
                <w:lang w:val="es-BO"/>
              </w:rPr>
            </w:pPr>
            <w:r>
              <w:rPr>
                <w:rFonts w:ascii="Arial" w:hAnsi="Arial" w:cs="Arial"/>
                <w:b/>
                <w:sz w:val="16"/>
                <w:szCs w:val="16"/>
                <w:lang w:val="es-BO"/>
              </w:rPr>
              <w:t>2021</w:t>
            </w:r>
          </w:p>
        </w:tc>
        <w:tc>
          <w:tcPr>
            <w:tcW w:w="367" w:type="pct"/>
            <w:shd w:val="clear" w:color="auto" w:fill="D9D9D9" w:themeFill="background1" w:themeFillShade="D9"/>
            <w:vAlign w:val="center"/>
          </w:tcPr>
          <w:p w:rsidR="00ED269F" w:rsidRPr="00181C27" w:rsidRDefault="00ED269F" w:rsidP="00996C05">
            <w:pPr>
              <w:jc w:val="center"/>
              <w:rPr>
                <w:rFonts w:ascii="Arial" w:hAnsi="Arial" w:cs="Arial"/>
                <w:b/>
                <w:sz w:val="16"/>
                <w:szCs w:val="16"/>
                <w:lang w:val="es-BO"/>
              </w:rPr>
            </w:pPr>
            <w:r>
              <w:rPr>
                <w:rFonts w:ascii="Arial" w:hAnsi="Arial" w:cs="Arial"/>
                <w:b/>
                <w:sz w:val="16"/>
                <w:szCs w:val="16"/>
                <w:lang w:val="es-BO"/>
              </w:rPr>
              <w:t>2022</w:t>
            </w:r>
          </w:p>
        </w:tc>
        <w:tc>
          <w:tcPr>
            <w:tcW w:w="734" w:type="pct"/>
            <w:shd w:val="clear" w:color="auto" w:fill="D9D9D9" w:themeFill="background1" w:themeFillShade="D9"/>
            <w:vAlign w:val="center"/>
          </w:tcPr>
          <w:p w:rsidR="00ED269F" w:rsidRPr="00181C27" w:rsidRDefault="00ED269F" w:rsidP="00996C05">
            <w:pPr>
              <w:jc w:val="center"/>
              <w:rPr>
                <w:rFonts w:ascii="Arial" w:hAnsi="Arial" w:cs="Arial"/>
                <w:b/>
                <w:sz w:val="16"/>
                <w:szCs w:val="16"/>
                <w:lang w:val="es-BO"/>
              </w:rPr>
            </w:pPr>
            <w:r w:rsidRPr="00181C27">
              <w:rPr>
                <w:rFonts w:ascii="Arial" w:hAnsi="Arial" w:cs="Arial"/>
                <w:b/>
                <w:sz w:val="16"/>
                <w:szCs w:val="16"/>
                <w:lang w:val="es-BO"/>
              </w:rPr>
              <w:t>Meta</w:t>
            </w:r>
          </w:p>
        </w:tc>
        <w:tc>
          <w:tcPr>
            <w:tcW w:w="1461" w:type="pct"/>
            <w:shd w:val="clear" w:color="auto" w:fill="D9D9D9" w:themeFill="background1" w:themeFillShade="D9"/>
            <w:vAlign w:val="center"/>
          </w:tcPr>
          <w:p w:rsidR="00ED269F" w:rsidRPr="00181C27" w:rsidRDefault="00ED269F" w:rsidP="00996C05">
            <w:pPr>
              <w:jc w:val="center"/>
              <w:rPr>
                <w:rFonts w:ascii="Arial" w:hAnsi="Arial" w:cs="Arial"/>
                <w:b/>
                <w:sz w:val="16"/>
                <w:szCs w:val="16"/>
                <w:lang w:val="es-BO"/>
              </w:rPr>
            </w:pPr>
            <w:r w:rsidRPr="00181C27">
              <w:rPr>
                <w:rFonts w:ascii="Arial" w:hAnsi="Arial" w:cs="Arial"/>
                <w:b/>
                <w:sz w:val="16"/>
                <w:szCs w:val="16"/>
                <w:lang w:val="es-BO"/>
              </w:rPr>
              <w:t>Medios de Verificación</w:t>
            </w:r>
          </w:p>
        </w:tc>
      </w:tr>
      <w:tr w:rsidR="00ED269F" w:rsidRPr="001D45FF" w:rsidTr="00996C05">
        <w:trPr>
          <w:trHeight w:val="1137"/>
        </w:trPr>
        <w:tc>
          <w:tcPr>
            <w:tcW w:w="1337" w:type="pct"/>
            <w:vAlign w:val="center"/>
          </w:tcPr>
          <w:p w:rsidR="00ED269F" w:rsidRPr="001D45FF" w:rsidRDefault="00055C90" w:rsidP="00996C05">
            <w:pPr>
              <w:rPr>
                <w:rFonts w:ascii="Arial" w:hAnsi="Arial" w:cs="Arial"/>
                <w:color w:val="000000"/>
                <w:sz w:val="18"/>
                <w:szCs w:val="18"/>
                <w:lang w:val="es-BO"/>
              </w:rPr>
            </w:pPr>
            <w:r>
              <w:rPr>
                <w:rFonts w:ascii="Arial" w:hAnsi="Arial" w:cs="Arial"/>
                <w:color w:val="000000"/>
                <w:sz w:val="18"/>
                <w:szCs w:val="18"/>
                <w:lang w:val="es-BO"/>
              </w:rPr>
              <w:t>Consultorías de apoyo a las vialidades</w:t>
            </w:r>
          </w:p>
        </w:tc>
        <w:tc>
          <w:tcPr>
            <w:tcW w:w="367" w:type="pct"/>
            <w:vAlign w:val="center"/>
          </w:tcPr>
          <w:p w:rsidR="00ED269F" w:rsidRPr="001D45FF" w:rsidRDefault="00ED269F" w:rsidP="00996C05">
            <w:pPr>
              <w:pStyle w:val="AbbrDesc"/>
              <w:tabs>
                <w:tab w:val="clear" w:pos="3060"/>
              </w:tabs>
              <w:jc w:val="center"/>
              <w:rPr>
                <w:rFonts w:ascii="Arial" w:eastAsia="Times New Roman" w:hAnsi="Arial" w:cs="Arial"/>
                <w:sz w:val="18"/>
                <w:szCs w:val="18"/>
              </w:rPr>
            </w:pPr>
            <w:r w:rsidRPr="001D45FF">
              <w:rPr>
                <w:rFonts w:ascii="Arial" w:hAnsi="Arial" w:cs="Arial"/>
                <w:sz w:val="18"/>
                <w:szCs w:val="18"/>
                <w:lang w:val="es-MX"/>
              </w:rPr>
              <w:t>0</w:t>
            </w:r>
          </w:p>
        </w:tc>
        <w:tc>
          <w:tcPr>
            <w:tcW w:w="367" w:type="pct"/>
            <w:vAlign w:val="center"/>
          </w:tcPr>
          <w:p w:rsidR="00ED269F" w:rsidRPr="001D45FF" w:rsidRDefault="00EB6702" w:rsidP="00996C05">
            <w:pPr>
              <w:pStyle w:val="AbbrDesc"/>
              <w:tabs>
                <w:tab w:val="clear" w:pos="3060"/>
              </w:tabs>
              <w:jc w:val="center"/>
              <w:rPr>
                <w:rFonts w:ascii="Arial" w:eastAsia="Times New Roman" w:hAnsi="Arial" w:cs="Arial"/>
                <w:sz w:val="18"/>
                <w:szCs w:val="18"/>
                <w:lang w:val="es-ES"/>
              </w:rPr>
            </w:pPr>
            <w:r>
              <w:rPr>
                <w:rFonts w:ascii="Arial" w:eastAsia="Times New Roman" w:hAnsi="Arial" w:cs="Arial"/>
                <w:sz w:val="18"/>
                <w:szCs w:val="18"/>
                <w:lang w:val="es-ES"/>
              </w:rPr>
              <w:t>1</w:t>
            </w:r>
          </w:p>
        </w:tc>
        <w:tc>
          <w:tcPr>
            <w:tcW w:w="367" w:type="pct"/>
            <w:vAlign w:val="center"/>
          </w:tcPr>
          <w:p w:rsidR="00ED269F" w:rsidRPr="001D45FF" w:rsidRDefault="00EB6702" w:rsidP="00996C05">
            <w:pPr>
              <w:pStyle w:val="AbbrDesc"/>
              <w:tabs>
                <w:tab w:val="clear" w:pos="3060"/>
              </w:tabs>
              <w:jc w:val="center"/>
              <w:rPr>
                <w:rFonts w:ascii="Arial" w:eastAsia="Times New Roman" w:hAnsi="Arial" w:cs="Arial"/>
                <w:sz w:val="18"/>
                <w:szCs w:val="18"/>
                <w:lang w:val="es-ES"/>
              </w:rPr>
            </w:pPr>
            <w:r>
              <w:rPr>
                <w:rFonts w:ascii="Arial" w:eastAsia="Times New Roman" w:hAnsi="Arial" w:cs="Arial"/>
                <w:sz w:val="18"/>
                <w:szCs w:val="18"/>
                <w:lang w:val="es-ES"/>
              </w:rPr>
              <w:t>1</w:t>
            </w:r>
          </w:p>
        </w:tc>
        <w:tc>
          <w:tcPr>
            <w:tcW w:w="367" w:type="pct"/>
            <w:vAlign w:val="center"/>
          </w:tcPr>
          <w:p w:rsidR="00ED269F" w:rsidRPr="001D45FF" w:rsidRDefault="00EB6702" w:rsidP="00996C05">
            <w:pPr>
              <w:pStyle w:val="AbbrDesc"/>
              <w:tabs>
                <w:tab w:val="clear" w:pos="3060"/>
              </w:tabs>
              <w:jc w:val="center"/>
              <w:rPr>
                <w:rFonts w:ascii="Arial" w:eastAsia="Times New Roman" w:hAnsi="Arial" w:cs="Arial"/>
                <w:sz w:val="18"/>
                <w:szCs w:val="18"/>
                <w:lang w:val="es-ES"/>
              </w:rPr>
            </w:pPr>
            <w:r>
              <w:rPr>
                <w:rFonts w:ascii="Arial" w:eastAsia="Times New Roman" w:hAnsi="Arial" w:cs="Arial"/>
                <w:sz w:val="18"/>
                <w:szCs w:val="18"/>
                <w:lang w:val="es-ES"/>
              </w:rPr>
              <w:t>1</w:t>
            </w:r>
          </w:p>
        </w:tc>
        <w:tc>
          <w:tcPr>
            <w:tcW w:w="734" w:type="pct"/>
            <w:vAlign w:val="center"/>
          </w:tcPr>
          <w:p w:rsidR="00ED269F" w:rsidRPr="001D45FF" w:rsidRDefault="00EB6702" w:rsidP="00996C05">
            <w:pPr>
              <w:jc w:val="center"/>
              <w:rPr>
                <w:rFonts w:ascii="Arial" w:hAnsi="Arial" w:cs="Arial"/>
                <w:sz w:val="18"/>
                <w:szCs w:val="18"/>
                <w:lang w:val="es-ES"/>
              </w:rPr>
            </w:pPr>
            <w:r>
              <w:rPr>
                <w:rFonts w:ascii="Arial" w:hAnsi="Arial" w:cs="Arial"/>
                <w:sz w:val="18"/>
                <w:szCs w:val="18"/>
                <w:lang w:val="es-BO"/>
              </w:rPr>
              <w:t>3</w:t>
            </w:r>
          </w:p>
        </w:tc>
        <w:tc>
          <w:tcPr>
            <w:tcW w:w="1461" w:type="pct"/>
            <w:vAlign w:val="center"/>
          </w:tcPr>
          <w:p w:rsidR="00ED269F" w:rsidRPr="001D45FF" w:rsidRDefault="00055C90" w:rsidP="0076589A">
            <w:pPr>
              <w:jc w:val="both"/>
              <w:rPr>
                <w:rFonts w:ascii="Arial" w:hAnsi="Arial" w:cs="Arial"/>
                <w:color w:val="000000"/>
                <w:sz w:val="18"/>
                <w:szCs w:val="18"/>
                <w:lang w:val="es-BO"/>
              </w:rPr>
            </w:pPr>
            <w:r w:rsidRPr="001D45FF">
              <w:rPr>
                <w:rFonts w:ascii="Arial" w:hAnsi="Arial" w:cs="Arial"/>
                <w:sz w:val="18"/>
                <w:szCs w:val="18"/>
              </w:rPr>
              <w:t xml:space="preserve">Informes </w:t>
            </w:r>
            <w:r>
              <w:rPr>
                <w:rFonts w:ascii="Arial" w:hAnsi="Arial" w:cs="Arial"/>
                <w:sz w:val="18"/>
                <w:szCs w:val="18"/>
              </w:rPr>
              <w:t>de consultoría realizados aprobadas por el MOP y MT.</w:t>
            </w:r>
          </w:p>
        </w:tc>
      </w:tr>
      <w:tr w:rsidR="00ED269F" w:rsidRPr="001D45FF" w:rsidTr="00996C05">
        <w:trPr>
          <w:trHeight w:val="1137"/>
        </w:trPr>
        <w:tc>
          <w:tcPr>
            <w:tcW w:w="1337" w:type="pct"/>
            <w:vAlign w:val="center"/>
          </w:tcPr>
          <w:p w:rsidR="00ED269F" w:rsidRPr="001D45FF" w:rsidRDefault="00055C90" w:rsidP="00996C05">
            <w:pPr>
              <w:rPr>
                <w:rFonts w:ascii="Arial" w:hAnsi="Arial" w:cs="Arial"/>
                <w:color w:val="000000"/>
                <w:sz w:val="18"/>
                <w:szCs w:val="18"/>
                <w:lang w:val="es-BO"/>
              </w:rPr>
            </w:pPr>
            <w:r>
              <w:rPr>
                <w:rFonts w:ascii="Arial" w:hAnsi="Arial" w:cs="Arial"/>
                <w:color w:val="000000"/>
                <w:sz w:val="18"/>
                <w:szCs w:val="18"/>
              </w:rPr>
              <w:t>Consultorías de apoyo a los gobiernos regionales</w:t>
            </w:r>
          </w:p>
        </w:tc>
        <w:tc>
          <w:tcPr>
            <w:tcW w:w="367" w:type="pct"/>
            <w:vAlign w:val="center"/>
          </w:tcPr>
          <w:p w:rsidR="00ED269F" w:rsidRPr="001D45FF" w:rsidRDefault="00ED269F" w:rsidP="00996C05">
            <w:pPr>
              <w:pStyle w:val="AbbrDesc"/>
              <w:tabs>
                <w:tab w:val="clear" w:pos="3060"/>
              </w:tabs>
              <w:jc w:val="center"/>
              <w:rPr>
                <w:rFonts w:ascii="Arial" w:hAnsi="Arial" w:cs="Arial"/>
                <w:sz w:val="18"/>
                <w:szCs w:val="18"/>
                <w:lang w:val="es-MX"/>
              </w:rPr>
            </w:pPr>
            <w:r w:rsidRPr="001D45FF">
              <w:rPr>
                <w:rFonts w:ascii="Arial" w:hAnsi="Arial" w:cs="Arial"/>
                <w:sz w:val="18"/>
                <w:szCs w:val="18"/>
                <w:lang w:val="es-MX"/>
              </w:rPr>
              <w:t>0</w:t>
            </w:r>
          </w:p>
        </w:tc>
        <w:tc>
          <w:tcPr>
            <w:tcW w:w="367" w:type="pct"/>
            <w:vAlign w:val="center"/>
          </w:tcPr>
          <w:p w:rsidR="00ED269F" w:rsidRPr="001D45FF" w:rsidRDefault="00EB6702" w:rsidP="00996C05">
            <w:pPr>
              <w:pStyle w:val="AbbrDesc"/>
              <w:tabs>
                <w:tab w:val="clear" w:pos="3060"/>
              </w:tabs>
              <w:jc w:val="center"/>
              <w:rPr>
                <w:rFonts w:ascii="Arial" w:hAnsi="Arial" w:cs="Arial"/>
                <w:sz w:val="18"/>
                <w:szCs w:val="18"/>
                <w:lang w:val="es-MX"/>
              </w:rPr>
            </w:pPr>
            <w:r>
              <w:rPr>
                <w:rFonts w:ascii="Arial" w:hAnsi="Arial" w:cs="Arial"/>
                <w:sz w:val="18"/>
                <w:szCs w:val="18"/>
                <w:lang w:val="es-MX"/>
              </w:rPr>
              <w:t>1</w:t>
            </w:r>
          </w:p>
        </w:tc>
        <w:tc>
          <w:tcPr>
            <w:tcW w:w="367" w:type="pct"/>
            <w:vAlign w:val="center"/>
          </w:tcPr>
          <w:p w:rsidR="00ED269F" w:rsidRPr="001D45FF" w:rsidRDefault="00EB6702" w:rsidP="00996C05">
            <w:pPr>
              <w:pStyle w:val="AbbrDesc"/>
              <w:tabs>
                <w:tab w:val="clear" w:pos="3060"/>
              </w:tabs>
              <w:jc w:val="center"/>
              <w:rPr>
                <w:rFonts w:ascii="Arial" w:hAnsi="Arial" w:cs="Arial"/>
                <w:sz w:val="18"/>
                <w:szCs w:val="18"/>
                <w:lang w:val="es-MX"/>
              </w:rPr>
            </w:pPr>
            <w:r>
              <w:rPr>
                <w:rFonts w:ascii="Arial" w:hAnsi="Arial" w:cs="Arial"/>
                <w:sz w:val="18"/>
                <w:szCs w:val="18"/>
                <w:lang w:val="es-MX"/>
              </w:rPr>
              <w:t>1</w:t>
            </w:r>
          </w:p>
        </w:tc>
        <w:tc>
          <w:tcPr>
            <w:tcW w:w="367" w:type="pct"/>
            <w:vAlign w:val="center"/>
          </w:tcPr>
          <w:p w:rsidR="00ED269F" w:rsidRPr="001D45FF" w:rsidRDefault="00EB6702" w:rsidP="00996C05">
            <w:pPr>
              <w:pStyle w:val="AbbrDesc"/>
              <w:tabs>
                <w:tab w:val="clear" w:pos="3060"/>
              </w:tabs>
              <w:jc w:val="center"/>
              <w:rPr>
                <w:rFonts w:ascii="Arial" w:hAnsi="Arial" w:cs="Arial"/>
                <w:sz w:val="18"/>
                <w:szCs w:val="18"/>
                <w:lang w:val="es-MX"/>
              </w:rPr>
            </w:pPr>
            <w:r>
              <w:rPr>
                <w:rFonts w:ascii="Arial" w:hAnsi="Arial" w:cs="Arial"/>
                <w:sz w:val="18"/>
                <w:szCs w:val="18"/>
                <w:lang w:val="es-MX"/>
              </w:rPr>
              <w:t>1</w:t>
            </w:r>
          </w:p>
        </w:tc>
        <w:tc>
          <w:tcPr>
            <w:tcW w:w="734" w:type="pct"/>
            <w:vAlign w:val="center"/>
          </w:tcPr>
          <w:p w:rsidR="00ED269F" w:rsidRPr="001D45FF" w:rsidRDefault="00EB6702" w:rsidP="00996C05">
            <w:pPr>
              <w:jc w:val="center"/>
              <w:rPr>
                <w:rFonts w:ascii="Arial" w:hAnsi="Arial" w:cs="Arial"/>
                <w:sz w:val="18"/>
                <w:szCs w:val="18"/>
                <w:lang w:val="es-BO"/>
              </w:rPr>
            </w:pPr>
            <w:r>
              <w:rPr>
                <w:rFonts w:ascii="Arial" w:hAnsi="Arial" w:cs="Arial"/>
                <w:sz w:val="18"/>
                <w:szCs w:val="18"/>
                <w:lang w:val="es-BO"/>
              </w:rPr>
              <w:t>3</w:t>
            </w:r>
          </w:p>
        </w:tc>
        <w:tc>
          <w:tcPr>
            <w:tcW w:w="1461" w:type="pct"/>
            <w:vAlign w:val="center"/>
          </w:tcPr>
          <w:p w:rsidR="00ED269F" w:rsidRPr="001D45FF" w:rsidRDefault="00ED269F" w:rsidP="0076589A">
            <w:pPr>
              <w:jc w:val="both"/>
              <w:rPr>
                <w:rFonts w:ascii="Arial" w:hAnsi="Arial" w:cs="Arial"/>
                <w:sz w:val="18"/>
                <w:szCs w:val="18"/>
              </w:rPr>
            </w:pPr>
            <w:r w:rsidRPr="001D45FF">
              <w:rPr>
                <w:rFonts w:ascii="Arial" w:hAnsi="Arial" w:cs="Arial"/>
                <w:sz w:val="18"/>
                <w:szCs w:val="18"/>
              </w:rPr>
              <w:t xml:space="preserve">Informes </w:t>
            </w:r>
            <w:r w:rsidR="00055C90">
              <w:rPr>
                <w:rFonts w:ascii="Arial" w:hAnsi="Arial" w:cs="Arial"/>
                <w:sz w:val="18"/>
                <w:szCs w:val="18"/>
              </w:rPr>
              <w:t>de consultoría realizados aprobadas por la EBITAN.</w:t>
            </w:r>
          </w:p>
        </w:tc>
      </w:tr>
    </w:tbl>
    <w:p w:rsidR="003B78C8" w:rsidRDefault="003B78C8" w:rsidP="000A6AE5">
      <w:pPr>
        <w:widowControl w:val="0"/>
        <w:rPr>
          <w:rFonts w:ascii="Arial" w:hAnsi="Arial" w:cs="Arial"/>
          <w:sz w:val="22"/>
          <w:szCs w:val="22"/>
        </w:rPr>
      </w:pPr>
    </w:p>
    <w:p w:rsidR="005A7508" w:rsidRDefault="005A7508" w:rsidP="000A6AE5">
      <w:pPr>
        <w:widowControl w:val="0"/>
        <w:rPr>
          <w:rFonts w:ascii="Arial" w:hAnsi="Arial" w:cs="Arial"/>
          <w:sz w:val="22"/>
          <w:szCs w:val="22"/>
        </w:rPr>
      </w:pPr>
    </w:p>
    <w:p w:rsidR="006A5AAD" w:rsidRDefault="006A5AAD" w:rsidP="000A6AE5">
      <w:pPr>
        <w:widowControl w:val="0"/>
        <w:rPr>
          <w:rFonts w:ascii="Arial" w:hAnsi="Arial" w:cs="Arial"/>
          <w:sz w:val="22"/>
          <w:szCs w:val="22"/>
        </w:rPr>
      </w:pPr>
    </w:p>
    <w:tbl>
      <w:tblPr>
        <w:tblpPr w:leftFromText="180" w:rightFromText="180" w:vertAnchor="text" w:tblpYSpec="center"/>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691"/>
        <w:gridCol w:w="691"/>
        <w:gridCol w:w="691"/>
        <w:gridCol w:w="691"/>
        <w:gridCol w:w="1382"/>
        <w:gridCol w:w="2752"/>
      </w:tblGrid>
      <w:tr w:rsidR="0099132E" w:rsidRPr="00181C27" w:rsidTr="00996C05">
        <w:trPr>
          <w:trHeight w:val="404"/>
          <w:tblHeader/>
        </w:trPr>
        <w:tc>
          <w:tcPr>
            <w:tcW w:w="5000" w:type="pct"/>
            <w:gridSpan w:val="7"/>
            <w:shd w:val="clear" w:color="auto" w:fill="D9D9D9" w:themeFill="background1" w:themeFillShade="D9"/>
            <w:vAlign w:val="center"/>
          </w:tcPr>
          <w:p w:rsidR="0099132E" w:rsidRPr="00181C27" w:rsidRDefault="0099132E" w:rsidP="00996C05">
            <w:pPr>
              <w:rPr>
                <w:rFonts w:ascii="Arial" w:hAnsi="Arial" w:cs="Arial"/>
                <w:b/>
                <w:sz w:val="16"/>
                <w:szCs w:val="16"/>
              </w:rPr>
            </w:pPr>
            <w:r>
              <w:rPr>
                <w:rFonts w:ascii="Arial" w:hAnsi="Arial" w:cs="Arial"/>
                <w:b/>
                <w:sz w:val="18"/>
                <w:szCs w:val="16"/>
                <w:lang w:val="es-BO"/>
              </w:rPr>
              <w:lastRenderedPageBreak/>
              <w:t>Componente 3</w:t>
            </w:r>
            <w:r w:rsidR="00116DB9">
              <w:rPr>
                <w:rFonts w:ascii="Arial" w:hAnsi="Arial" w:cs="Arial"/>
                <w:b/>
                <w:sz w:val="18"/>
                <w:szCs w:val="16"/>
                <w:lang w:val="es-BO"/>
              </w:rPr>
              <w:t xml:space="preserve">. </w:t>
            </w:r>
            <w:r w:rsidR="00E50B74">
              <w:rPr>
                <w:rFonts w:ascii="Arial" w:hAnsi="Arial" w:cs="Arial"/>
                <w:b/>
                <w:sz w:val="18"/>
                <w:szCs w:val="16"/>
              </w:rPr>
              <w:t xml:space="preserve">Construcción y Supervisión </w:t>
            </w:r>
          </w:p>
        </w:tc>
      </w:tr>
      <w:tr w:rsidR="0099132E" w:rsidRPr="00181C27" w:rsidTr="00996C05">
        <w:trPr>
          <w:trHeight w:val="404"/>
          <w:tblHeader/>
        </w:trPr>
        <w:tc>
          <w:tcPr>
            <w:tcW w:w="1337" w:type="pct"/>
            <w:shd w:val="clear" w:color="auto" w:fill="D9D9D9" w:themeFill="background1" w:themeFillShade="D9"/>
            <w:vAlign w:val="center"/>
          </w:tcPr>
          <w:p w:rsidR="0099132E" w:rsidRPr="00181C27" w:rsidRDefault="0099132E" w:rsidP="00996C05">
            <w:pPr>
              <w:jc w:val="center"/>
              <w:rPr>
                <w:rFonts w:ascii="Arial" w:hAnsi="Arial" w:cs="Arial"/>
                <w:b/>
                <w:sz w:val="16"/>
                <w:szCs w:val="16"/>
                <w:lang w:val="es-BO"/>
              </w:rPr>
            </w:pPr>
            <w:r w:rsidRPr="00181C27">
              <w:rPr>
                <w:rFonts w:ascii="Arial" w:hAnsi="Arial" w:cs="Arial"/>
                <w:b/>
                <w:sz w:val="16"/>
                <w:szCs w:val="16"/>
                <w:lang w:val="es-BO"/>
              </w:rPr>
              <w:t xml:space="preserve">Indicadores </w:t>
            </w:r>
          </w:p>
        </w:tc>
        <w:tc>
          <w:tcPr>
            <w:tcW w:w="367" w:type="pct"/>
            <w:shd w:val="clear" w:color="auto" w:fill="D9D9D9" w:themeFill="background1" w:themeFillShade="D9"/>
            <w:vAlign w:val="center"/>
          </w:tcPr>
          <w:p w:rsidR="0099132E" w:rsidRPr="00181C27" w:rsidRDefault="0099132E" w:rsidP="00996C05">
            <w:pPr>
              <w:ind w:left="-108" w:right="27"/>
              <w:jc w:val="center"/>
              <w:rPr>
                <w:rFonts w:ascii="Arial" w:hAnsi="Arial" w:cs="Arial"/>
                <w:b/>
                <w:sz w:val="16"/>
                <w:szCs w:val="16"/>
                <w:lang w:val="es-BO"/>
              </w:rPr>
            </w:pPr>
            <w:r w:rsidRPr="00181C27">
              <w:rPr>
                <w:rFonts w:ascii="Arial" w:hAnsi="Arial" w:cs="Arial"/>
                <w:b/>
                <w:sz w:val="16"/>
                <w:szCs w:val="16"/>
                <w:lang w:val="es-BO"/>
              </w:rPr>
              <w:t>Base</w:t>
            </w:r>
          </w:p>
        </w:tc>
        <w:tc>
          <w:tcPr>
            <w:tcW w:w="367" w:type="pct"/>
            <w:shd w:val="clear" w:color="auto" w:fill="D9D9D9" w:themeFill="background1" w:themeFillShade="D9"/>
            <w:vAlign w:val="center"/>
          </w:tcPr>
          <w:p w:rsidR="0099132E" w:rsidRPr="00181C27" w:rsidRDefault="0099132E" w:rsidP="00996C05">
            <w:pPr>
              <w:jc w:val="center"/>
              <w:rPr>
                <w:rFonts w:ascii="Arial" w:hAnsi="Arial" w:cs="Arial"/>
                <w:b/>
                <w:sz w:val="16"/>
                <w:szCs w:val="16"/>
                <w:lang w:val="es-BO"/>
              </w:rPr>
            </w:pPr>
            <w:r>
              <w:rPr>
                <w:rFonts w:ascii="Arial" w:hAnsi="Arial" w:cs="Arial"/>
                <w:b/>
                <w:sz w:val="16"/>
                <w:szCs w:val="16"/>
                <w:lang w:val="es-BO"/>
              </w:rPr>
              <w:t>2020</w:t>
            </w:r>
          </w:p>
        </w:tc>
        <w:tc>
          <w:tcPr>
            <w:tcW w:w="367" w:type="pct"/>
            <w:shd w:val="clear" w:color="auto" w:fill="D9D9D9" w:themeFill="background1" w:themeFillShade="D9"/>
            <w:vAlign w:val="center"/>
          </w:tcPr>
          <w:p w:rsidR="0099132E" w:rsidRPr="00181C27" w:rsidRDefault="0099132E" w:rsidP="00996C05">
            <w:pPr>
              <w:jc w:val="center"/>
              <w:rPr>
                <w:rFonts w:ascii="Arial" w:hAnsi="Arial" w:cs="Arial"/>
                <w:b/>
                <w:sz w:val="16"/>
                <w:szCs w:val="16"/>
                <w:lang w:val="es-BO"/>
              </w:rPr>
            </w:pPr>
            <w:r>
              <w:rPr>
                <w:rFonts w:ascii="Arial" w:hAnsi="Arial" w:cs="Arial"/>
                <w:b/>
                <w:sz w:val="16"/>
                <w:szCs w:val="16"/>
                <w:lang w:val="es-BO"/>
              </w:rPr>
              <w:t>2021</w:t>
            </w:r>
          </w:p>
        </w:tc>
        <w:tc>
          <w:tcPr>
            <w:tcW w:w="367" w:type="pct"/>
            <w:shd w:val="clear" w:color="auto" w:fill="D9D9D9" w:themeFill="background1" w:themeFillShade="D9"/>
            <w:vAlign w:val="center"/>
          </w:tcPr>
          <w:p w:rsidR="0099132E" w:rsidRPr="00181C27" w:rsidRDefault="0099132E" w:rsidP="00996C05">
            <w:pPr>
              <w:jc w:val="center"/>
              <w:rPr>
                <w:rFonts w:ascii="Arial" w:hAnsi="Arial" w:cs="Arial"/>
                <w:b/>
                <w:sz w:val="16"/>
                <w:szCs w:val="16"/>
                <w:lang w:val="es-BO"/>
              </w:rPr>
            </w:pPr>
            <w:r>
              <w:rPr>
                <w:rFonts w:ascii="Arial" w:hAnsi="Arial" w:cs="Arial"/>
                <w:b/>
                <w:sz w:val="16"/>
                <w:szCs w:val="16"/>
                <w:lang w:val="es-BO"/>
              </w:rPr>
              <w:t>2022</w:t>
            </w:r>
          </w:p>
        </w:tc>
        <w:tc>
          <w:tcPr>
            <w:tcW w:w="734" w:type="pct"/>
            <w:shd w:val="clear" w:color="auto" w:fill="D9D9D9" w:themeFill="background1" w:themeFillShade="D9"/>
            <w:vAlign w:val="center"/>
          </w:tcPr>
          <w:p w:rsidR="0099132E" w:rsidRPr="00181C27" w:rsidRDefault="0099132E" w:rsidP="00996C05">
            <w:pPr>
              <w:jc w:val="center"/>
              <w:rPr>
                <w:rFonts w:ascii="Arial" w:hAnsi="Arial" w:cs="Arial"/>
                <w:b/>
                <w:sz w:val="16"/>
                <w:szCs w:val="16"/>
                <w:lang w:val="es-BO"/>
              </w:rPr>
            </w:pPr>
            <w:r w:rsidRPr="00181C27">
              <w:rPr>
                <w:rFonts w:ascii="Arial" w:hAnsi="Arial" w:cs="Arial"/>
                <w:b/>
                <w:sz w:val="16"/>
                <w:szCs w:val="16"/>
                <w:lang w:val="es-BO"/>
              </w:rPr>
              <w:t>Meta</w:t>
            </w:r>
          </w:p>
        </w:tc>
        <w:tc>
          <w:tcPr>
            <w:tcW w:w="1461" w:type="pct"/>
            <w:shd w:val="clear" w:color="auto" w:fill="D9D9D9" w:themeFill="background1" w:themeFillShade="D9"/>
            <w:vAlign w:val="center"/>
          </w:tcPr>
          <w:p w:rsidR="0099132E" w:rsidRPr="00181C27" w:rsidRDefault="00116DB9" w:rsidP="00996C05">
            <w:pPr>
              <w:jc w:val="center"/>
              <w:rPr>
                <w:rFonts w:ascii="Arial" w:hAnsi="Arial" w:cs="Arial"/>
                <w:b/>
                <w:sz w:val="16"/>
                <w:szCs w:val="16"/>
                <w:lang w:val="es-BO"/>
              </w:rPr>
            </w:pPr>
            <w:r>
              <w:rPr>
                <w:rFonts w:ascii="Arial" w:hAnsi="Arial" w:cs="Arial"/>
                <w:b/>
                <w:sz w:val="16"/>
                <w:szCs w:val="16"/>
                <w:lang w:val="es-BO"/>
              </w:rPr>
              <w:t>Medios de v</w:t>
            </w:r>
            <w:r w:rsidR="0099132E" w:rsidRPr="00181C27">
              <w:rPr>
                <w:rFonts w:ascii="Arial" w:hAnsi="Arial" w:cs="Arial"/>
                <w:b/>
                <w:sz w:val="16"/>
                <w:szCs w:val="16"/>
                <w:lang w:val="es-BO"/>
              </w:rPr>
              <w:t>erificación</w:t>
            </w:r>
          </w:p>
        </w:tc>
      </w:tr>
      <w:tr w:rsidR="008E644B" w:rsidRPr="001D45FF" w:rsidTr="00996C05">
        <w:trPr>
          <w:trHeight w:val="1137"/>
        </w:trPr>
        <w:tc>
          <w:tcPr>
            <w:tcW w:w="1337" w:type="pct"/>
            <w:vAlign w:val="center"/>
          </w:tcPr>
          <w:p w:rsidR="008E644B" w:rsidRPr="00152ED1" w:rsidRDefault="008E644B" w:rsidP="008E644B">
            <w:pPr>
              <w:pStyle w:val="BodyText"/>
              <w:jc w:val="both"/>
              <w:rPr>
                <w:rFonts w:ascii="Arial" w:hAnsi="Arial" w:cs="Arial"/>
                <w:bCs/>
                <w:sz w:val="18"/>
                <w:szCs w:val="18"/>
              </w:rPr>
            </w:pPr>
            <w:r>
              <w:rPr>
                <w:rFonts w:ascii="Arial" w:hAnsi="Arial" w:cs="Arial"/>
                <w:bCs/>
                <w:sz w:val="18"/>
                <w:szCs w:val="18"/>
              </w:rPr>
              <w:t>Estación de transformación</w:t>
            </w:r>
            <w:r>
              <w:rPr>
                <w:rStyle w:val="FootnoteReference"/>
                <w:rFonts w:ascii="Arial" w:hAnsi="Arial" w:cs="Arial"/>
                <w:bCs/>
                <w:sz w:val="18"/>
                <w:szCs w:val="18"/>
              </w:rPr>
              <w:footnoteReference w:id="2"/>
            </w:r>
          </w:p>
        </w:tc>
        <w:tc>
          <w:tcPr>
            <w:tcW w:w="367" w:type="pct"/>
            <w:vAlign w:val="center"/>
          </w:tcPr>
          <w:p w:rsidR="008E644B" w:rsidRPr="00152ED1" w:rsidRDefault="008E644B" w:rsidP="008E644B">
            <w:pPr>
              <w:pStyle w:val="BodyText"/>
              <w:rPr>
                <w:rFonts w:ascii="Arial" w:hAnsi="Arial" w:cs="Arial"/>
                <w:bCs/>
                <w:sz w:val="18"/>
                <w:szCs w:val="18"/>
              </w:rPr>
            </w:pPr>
            <w:r w:rsidRPr="00152ED1">
              <w:rPr>
                <w:rFonts w:ascii="Arial" w:hAnsi="Arial" w:cs="Arial"/>
                <w:bCs/>
                <w:sz w:val="18"/>
                <w:szCs w:val="18"/>
              </w:rPr>
              <w:t>0</w:t>
            </w:r>
          </w:p>
        </w:tc>
        <w:tc>
          <w:tcPr>
            <w:tcW w:w="367" w:type="pct"/>
            <w:vAlign w:val="center"/>
          </w:tcPr>
          <w:p w:rsidR="008E644B" w:rsidRPr="00152ED1" w:rsidRDefault="008E644B" w:rsidP="008E644B">
            <w:pPr>
              <w:pStyle w:val="BodyText"/>
              <w:rPr>
                <w:rFonts w:ascii="Arial" w:hAnsi="Arial" w:cs="Arial"/>
                <w:bCs/>
                <w:sz w:val="18"/>
                <w:szCs w:val="18"/>
              </w:rPr>
            </w:pPr>
            <w:r>
              <w:rPr>
                <w:rFonts w:ascii="Arial" w:hAnsi="Arial" w:cs="Arial"/>
                <w:bCs/>
                <w:sz w:val="18"/>
                <w:szCs w:val="18"/>
              </w:rPr>
              <w:t>2</w:t>
            </w:r>
          </w:p>
        </w:tc>
        <w:tc>
          <w:tcPr>
            <w:tcW w:w="367" w:type="pct"/>
            <w:vAlign w:val="center"/>
          </w:tcPr>
          <w:p w:rsidR="008E644B" w:rsidRPr="00152ED1" w:rsidRDefault="008E644B" w:rsidP="008E644B">
            <w:pPr>
              <w:pStyle w:val="BodyText"/>
              <w:rPr>
                <w:rFonts w:ascii="Arial" w:hAnsi="Arial" w:cs="Arial"/>
                <w:bCs/>
                <w:sz w:val="18"/>
                <w:szCs w:val="18"/>
              </w:rPr>
            </w:pPr>
            <w:r>
              <w:rPr>
                <w:rFonts w:ascii="Arial" w:hAnsi="Arial" w:cs="Arial"/>
                <w:bCs/>
                <w:sz w:val="18"/>
                <w:szCs w:val="18"/>
              </w:rPr>
              <w:t>0</w:t>
            </w:r>
          </w:p>
        </w:tc>
        <w:tc>
          <w:tcPr>
            <w:tcW w:w="367" w:type="pct"/>
            <w:vAlign w:val="center"/>
          </w:tcPr>
          <w:p w:rsidR="008E644B" w:rsidRPr="00152ED1" w:rsidRDefault="008E644B" w:rsidP="008E644B">
            <w:pPr>
              <w:pStyle w:val="BodyText"/>
              <w:rPr>
                <w:rFonts w:ascii="Arial" w:hAnsi="Arial" w:cs="Arial"/>
                <w:bCs/>
                <w:sz w:val="18"/>
                <w:szCs w:val="18"/>
              </w:rPr>
            </w:pPr>
            <w:r>
              <w:rPr>
                <w:rFonts w:ascii="Arial" w:hAnsi="Arial" w:cs="Arial"/>
                <w:bCs/>
                <w:sz w:val="18"/>
                <w:szCs w:val="18"/>
              </w:rPr>
              <w:t>0</w:t>
            </w:r>
          </w:p>
        </w:tc>
        <w:tc>
          <w:tcPr>
            <w:tcW w:w="734" w:type="pct"/>
            <w:vAlign w:val="center"/>
          </w:tcPr>
          <w:p w:rsidR="008E644B" w:rsidRPr="00152ED1" w:rsidRDefault="008E644B" w:rsidP="008E644B">
            <w:pPr>
              <w:pStyle w:val="BodyText"/>
              <w:rPr>
                <w:rFonts w:ascii="Arial" w:hAnsi="Arial" w:cs="Arial"/>
                <w:bCs/>
                <w:sz w:val="18"/>
                <w:szCs w:val="18"/>
              </w:rPr>
            </w:pPr>
            <w:r>
              <w:rPr>
                <w:rFonts w:ascii="Arial" w:hAnsi="Arial" w:cs="Arial"/>
                <w:bCs/>
                <w:sz w:val="18"/>
                <w:szCs w:val="18"/>
              </w:rPr>
              <w:t>2</w:t>
            </w:r>
          </w:p>
        </w:tc>
        <w:tc>
          <w:tcPr>
            <w:tcW w:w="1461" w:type="pct"/>
            <w:vAlign w:val="center"/>
          </w:tcPr>
          <w:p w:rsidR="008E644B" w:rsidRPr="00152ED1" w:rsidRDefault="008E644B" w:rsidP="00116DB9">
            <w:pPr>
              <w:pStyle w:val="BodyText"/>
              <w:jc w:val="both"/>
              <w:rPr>
                <w:rFonts w:ascii="Arial" w:hAnsi="Arial" w:cs="Arial"/>
                <w:bCs/>
                <w:sz w:val="18"/>
                <w:szCs w:val="18"/>
              </w:rPr>
            </w:pPr>
            <w:r>
              <w:rPr>
                <w:rFonts w:ascii="Arial" w:hAnsi="Arial" w:cs="Arial"/>
                <w:bCs/>
                <w:sz w:val="18"/>
                <w:szCs w:val="18"/>
              </w:rPr>
              <w:t>Acta de construcción e informe de inicio de funcionamiento de las estaciones.</w:t>
            </w:r>
          </w:p>
        </w:tc>
      </w:tr>
      <w:tr w:rsidR="008E644B" w:rsidRPr="001D45FF" w:rsidTr="00996C05">
        <w:trPr>
          <w:trHeight w:val="1137"/>
        </w:trPr>
        <w:tc>
          <w:tcPr>
            <w:tcW w:w="1337" w:type="pct"/>
            <w:vAlign w:val="center"/>
          </w:tcPr>
          <w:p w:rsidR="008E644B" w:rsidRPr="00152ED1" w:rsidRDefault="008E644B" w:rsidP="008E644B">
            <w:pPr>
              <w:pStyle w:val="BodyText"/>
              <w:jc w:val="both"/>
              <w:rPr>
                <w:rFonts w:ascii="Arial" w:hAnsi="Arial" w:cs="Arial"/>
                <w:bCs/>
                <w:sz w:val="18"/>
                <w:szCs w:val="18"/>
              </w:rPr>
            </w:pPr>
            <w:r>
              <w:rPr>
                <w:rFonts w:ascii="Arial" w:hAnsi="Arial" w:cs="Arial"/>
                <w:bCs/>
                <w:sz w:val="18"/>
                <w:szCs w:val="18"/>
              </w:rPr>
              <w:t>Instalaciones del obrador</w:t>
            </w:r>
          </w:p>
        </w:tc>
        <w:tc>
          <w:tcPr>
            <w:tcW w:w="367" w:type="pct"/>
            <w:vAlign w:val="center"/>
          </w:tcPr>
          <w:p w:rsidR="008E644B" w:rsidRPr="00152ED1" w:rsidRDefault="008E644B" w:rsidP="008E644B">
            <w:pPr>
              <w:pStyle w:val="BodyText"/>
              <w:rPr>
                <w:rFonts w:ascii="Arial" w:hAnsi="Arial" w:cs="Arial"/>
                <w:bCs/>
                <w:sz w:val="18"/>
                <w:szCs w:val="18"/>
              </w:rPr>
            </w:pPr>
            <w:r w:rsidRPr="00152ED1">
              <w:rPr>
                <w:rFonts w:ascii="Arial" w:hAnsi="Arial" w:cs="Arial"/>
                <w:bCs/>
                <w:sz w:val="18"/>
                <w:szCs w:val="18"/>
              </w:rPr>
              <w:t>0</w:t>
            </w:r>
          </w:p>
        </w:tc>
        <w:tc>
          <w:tcPr>
            <w:tcW w:w="367" w:type="pct"/>
            <w:vAlign w:val="center"/>
          </w:tcPr>
          <w:p w:rsidR="008E644B" w:rsidRPr="00152ED1" w:rsidRDefault="008E644B" w:rsidP="008E644B">
            <w:pPr>
              <w:pStyle w:val="BodyText"/>
              <w:rPr>
                <w:rFonts w:ascii="Arial" w:hAnsi="Arial" w:cs="Arial"/>
                <w:bCs/>
                <w:sz w:val="18"/>
                <w:szCs w:val="18"/>
              </w:rPr>
            </w:pPr>
            <w:r>
              <w:rPr>
                <w:rFonts w:ascii="Arial" w:hAnsi="Arial" w:cs="Arial"/>
                <w:bCs/>
                <w:sz w:val="18"/>
                <w:szCs w:val="18"/>
              </w:rPr>
              <w:t>2</w:t>
            </w:r>
          </w:p>
        </w:tc>
        <w:tc>
          <w:tcPr>
            <w:tcW w:w="367" w:type="pct"/>
            <w:vAlign w:val="center"/>
          </w:tcPr>
          <w:p w:rsidR="008E644B" w:rsidRPr="00152ED1" w:rsidRDefault="008E644B" w:rsidP="008E644B">
            <w:pPr>
              <w:pStyle w:val="BodyText"/>
              <w:rPr>
                <w:rFonts w:ascii="Arial" w:hAnsi="Arial" w:cs="Arial"/>
                <w:bCs/>
                <w:sz w:val="18"/>
                <w:szCs w:val="18"/>
              </w:rPr>
            </w:pPr>
            <w:r>
              <w:rPr>
                <w:rFonts w:ascii="Arial" w:hAnsi="Arial" w:cs="Arial"/>
                <w:bCs/>
                <w:sz w:val="18"/>
                <w:szCs w:val="18"/>
              </w:rPr>
              <w:t>0</w:t>
            </w:r>
          </w:p>
        </w:tc>
        <w:tc>
          <w:tcPr>
            <w:tcW w:w="367" w:type="pct"/>
            <w:vAlign w:val="center"/>
          </w:tcPr>
          <w:p w:rsidR="008E644B" w:rsidRPr="00152ED1" w:rsidRDefault="008E644B" w:rsidP="008E644B">
            <w:pPr>
              <w:pStyle w:val="BodyText"/>
              <w:rPr>
                <w:rFonts w:ascii="Arial" w:hAnsi="Arial" w:cs="Arial"/>
                <w:bCs/>
                <w:sz w:val="18"/>
                <w:szCs w:val="18"/>
              </w:rPr>
            </w:pPr>
            <w:r w:rsidRPr="00152ED1">
              <w:rPr>
                <w:rFonts w:ascii="Arial" w:hAnsi="Arial" w:cs="Arial"/>
                <w:bCs/>
                <w:sz w:val="18"/>
                <w:szCs w:val="18"/>
              </w:rPr>
              <w:t>0</w:t>
            </w:r>
          </w:p>
        </w:tc>
        <w:tc>
          <w:tcPr>
            <w:tcW w:w="734" w:type="pct"/>
            <w:vAlign w:val="center"/>
          </w:tcPr>
          <w:p w:rsidR="008E644B" w:rsidRPr="00152ED1" w:rsidRDefault="008E644B" w:rsidP="008E644B">
            <w:pPr>
              <w:pStyle w:val="BodyText"/>
              <w:rPr>
                <w:rFonts w:ascii="Arial" w:hAnsi="Arial" w:cs="Arial"/>
                <w:bCs/>
                <w:sz w:val="18"/>
                <w:szCs w:val="18"/>
              </w:rPr>
            </w:pPr>
            <w:r>
              <w:rPr>
                <w:rFonts w:ascii="Arial" w:hAnsi="Arial" w:cs="Arial"/>
                <w:bCs/>
                <w:sz w:val="18"/>
                <w:szCs w:val="18"/>
              </w:rPr>
              <w:t>2</w:t>
            </w:r>
          </w:p>
        </w:tc>
        <w:tc>
          <w:tcPr>
            <w:tcW w:w="1461" w:type="pct"/>
            <w:vAlign w:val="center"/>
          </w:tcPr>
          <w:p w:rsidR="008E644B" w:rsidRPr="00152ED1" w:rsidRDefault="008E644B" w:rsidP="00116DB9">
            <w:pPr>
              <w:pStyle w:val="BodyText"/>
              <w:jc w:val="both"/>
              <w:rPr>
                <w:rFonts w:ascii="Arial" w:hAnsi="Arial" w:cs="Arial"/>
                <w:bCs/>
                <w:sz w:val="18"/>
                <w:szCs w:val="18"/>
              </w:rPr>
            </w:pPr>
            <w:r w:rsidRPr="00152ED1">
              <w:rPr>
                <w:rFonts w:ascii="Arial" w:hAnsi="Arial" w:cs="Arial"/>
                <w:bCs/>
                <w:sz w:val="18"/>
                <w:szCs w:val="18"/>
              </w:rPr>
              <w:t xml:space="preserve">Informes de </w:t>
            </w:r>
            <w:r>
              <w:rPr>
                <w:rFonts w:ascii="Arial" w:hAnsi="Arial" w:cs="Arial"/>
                <w:bCs/>
                <w:sz w:val="18"/>
                <w:szCs w:val="18"/>
              </w:rPr>
              <w:t>instalación por parte del constructor aprobado por la EBITAN.</w:t>
            </w:r>
          </w:p>
        </w:tc>
      </w:tr>
      <w:tr w:rsidR="008E644B" w:rsidRPr="001D45FF" w:rsidTr="00996C05">
        <w:trPr>
          <w:trHeight w:val="1137"/>
        </w:trPr>
        <w:tc>
          <w:tcPr>
            <w:tcW w:w="1337" w:type="pct"/>
            <w:vAlign w:val="center"/>
          </w:tcPr>
          <w:p w:rsidR="008E644B" w:rsidRDefault="008E644B" w:rsidP="008E644B">
            <w:pPr>
              <w:pStyle w:val="BodyText"/>
              <w:jc w:val="both"/>
              <w:rPr>
                <w:rFonts w:ascii="Arial" w:hAnsi="Arial" w:cs="Arial"/>
                <w:bCs/>
                <w:sz w:val="18"/>
                <w:szCs w:val="18"/>
              </w:rPr>
            </w:pPr>
            <w:r>
              <w:rPr>
                <w:rFonts w:ascii="Arial" w:hAnsi="Arial" w:cs="Arial"/>
                <w:bCs/>
                <w:sz w:val="18"/>
                <w:szCs w:val="18"/>
              </w:rPr>
              <w:t>Informes de supervisión de obras</w:t>
            </w:r>
          </w:p>
        </w:tc>
        <w:tc>
          <w:tcPr>
            <w:tcW w:w="367" w:type="pct"/>
            <w:vAlign w:val="center"/>
          </w:tcPr>
          <w:p w:rsidR="008E644B" w:rsidRPr="00152ED1" w:rsidRDefault="008E644B" w:rsidP="008E644B">
            <w:pPr>
              <w:pStyle w:val="BodyText"/>
              <w:rPr>
                <w:rFonts w:ascii="Arial" w:hAnsi="Arial" w:cs="Arial"/>
                <w:bCs/>
                <w:sz w:val="18"/>
                <w:szCs w:val="18"/>
              </w:rPr>
            </w:pPr>
            <w:r>
              <w:rPr>
                <w:rFonts w:ascii="Arial" w:hAnsi="Arial" w:cs="Arial"/>
                <w:bCs/>
                <w:sz w:val="18"/>
                <w:szCs w:val="18"/>
              </w:rPr>
              <w:t>0</w:t>
            </w:r>
          </w:p>
        </w:tc>
        <w:tc>
          <w:tcPr>
            <w:tcW w:w="367" w:type="pct"/>
            <w:vAlign w:val="center"/>
          </w:tcPr>
          <w:p w:rsidR="008E644B" w:rsidRDefault="008E644B" w:rsidP="008E644B">
            <w:pPr>
              <w:pStyle w:val="BodyText"/>
              <w:rPr>
                <w:rFonts w:ascii="Arial" w:hAnsi="Arial" w:cs="Arial"/>
                <w:bCs/>
                <w:sz w:val="18"/>
                <w:szCs w:val="18"/>
              </w:rPr>
            </w:pPr>
            <w:r>
              <w:rPr>
                <w:rFonts w:ascii="Arial" w:hAnsi="Arial" w:cs="Arial"/>
                <w:bCs/>
                <w:sz w:val="18"/>
                <w:szCs w:val="18"/>
              </w:rPr>
              <w:t>1</w:t>
            </w:r>
          </w:p>
        </w:tc>
        <w:tc>
          <w:tcPr>
            <w:tcW w:w="367" w:type="pct"/>
            <w:vAlign w:val="center"/>
          </w:tcPr>
          <w:p w:rsidR="008E644B" w:rsidRDefault="008E644B" w:rsidP="008E644B">
            <w:pPr>
              <w:pStyle w:val="BodyText"/>
              <w:rPr>
                <w:rFonts w:ascii="Arial" w:hAnsi="Arial" w:cs="Arial"/>
                <w:bCs/>
                <w:sz w:val="18"/>
                <w:szCs w:val="18"/>
              </w:rPr>
            </w:pPr>
            <w:r>
              <w:rPr>
                <w:rFonts w:ascii="Arial" w:hAnsi="Arial" w:cs="Arial"/>
                <w:bCs/>
                <w:sz w:val="18"/>
                <w:szCs w:val="18"/>
              </w:rPr>
              <w:t>2</w:t>
            </w:r>
          </w:p>
        </w:tc>
        <w:tc>
          <w:tcPr>
            <w:tcW w:w="367" w:type="pct"/>
            <w:vAlign w:val="center"/>
          </w:tcPr>
          <w:p w:rsidR="008E644B" w:rsidRPr="00152ED1" w:rsidRDefault="008E644B" w:rsidP="008E644B">
            <w:pPr>
              <w:pStyle w:val="BodyText"/>
              <w:rPr>
                <w:rFonts w:ascii="Arial" w:hAnsi="Arial" w:cs="Arial"/>
                <w:bCs/>
                <w:sz w:val="18"/>
                <w:szCs w:val="18"/>
              </w:rPr>
            </w:pPr>
            <w:r>
              <w:rPr>
                <w:rFonts w:ascii="Arial" w:hAnsi="Arial" w:cs="Arial"/>
                <w:bCs/>
                <w:sz w:val="18"/>
                <w:szCs w:val="18"/>
              </w:rPr>
              <w:t>1</w:t>
            </w:r>
          </w:p>
        </w:tc>
        <w:tc>
          <w:tcPr>
            <w:tcW w:w="734" w:type="pct"/>
            <w:vAlign w:val="center"/>
          </w:tcPr>
          <w:p w:rsidR="008E644B" w:rsidRDefault="008E644B" w:rsidP="008E644B">
            <w:pPr>
              <w:pStyle w:val="BodyText"/>
              <w:rPr>
                <w:rFonts w:ascii="Arial" w:hAnsi="Arial" w:cs="Arial"/>
                <w:bCs/>
                <w:sz w:val="18"/>
                <w:szCs w:val="18"/>
              </w:rPr>
            </w:pPr>
            <w:r>
              <w:rPr>
                <w:rFonts w:ascii="Arial" w:hAnsi="Arial" w:cs="Arial"/>
                <w:bCs/>
                <w:sz w:val="18"/>
                <w:szCs w:val="18"/>
              </w:rPr>
              <w:t>4</w:t>
            </w:r>
          </w:p>
        </w:tc>
        <w:tc>
          <w:tcPr>
            <w:tcW w:w="1461" w:type="pct"/>
            <w:vAlign w:val="center"/>
          </w:tcPr>
          <w:p w:rsidR="008E644B" w:rsidRPr="007D6B3F" w:rsidRDefault="008E644B" w:rsidP="00116DB9">
            <w:pPr>
              <w:pStyle w:val="BodyText"/>
              <w:jc w:val="both"/>
              <w:rPr>
                <w:rFonts w:ascii="Arial" w:hAnsi="Arial" w:cs="Arial"/>
                <w:bCs/>
                <w:sz w:val="18"/>
                <w:szCs w:val="18"/>
              </w:rPr>
            </w:pPr>
            <w:r w:rsidRPr="007D6B3F">
              <w:rPr>
                <w:rFonts w:ascii="Arial" w:hAnsi="Arial" w:cs="Arial"/>
                <w:sz w:val="18"/>
                <w:szCs w:val="18"/>
              </w:rPr>
              <w:t>Informes semestrales de resultados aprobados por la EBITAN.</w:t>
            </w:r>
          </w:p>
        </w:tc>
      </w:tr>
      <w:tr w:rsidR="008E644B" w:rsidRPr="001D45FF" w:rsidTr="00996C05">
        <w:trPr>
          <w:trHeight w:val="1137"/>
        </w:trPr>
        <w:tc>
          <w:tcPr>
            <w:tcW w:w="1337" w:type="pct"/>
            <w:vAlign w:val="center"/>
          </w:tcPr>
          <w:p w:rsidR="008E644B" w:rsidRDefault="008E644B" w:rsidP="008E644B">
            <w:pPr>
              <w:pStyle w:val="BodyText"/>
              <w:jc w:val="both"/>
              <w:rPr>
                <w:rFonts w:ascii="Arial" w:hAnsi="Arial" w:cs="Arial"/>
                <w:bCs/>
                <w:sz w:val="18"/>
                <w:szCs w:val="18"/>
              </w:rPr>
            </w:pPr>
            <w:r>
              <w:rPr>
                <w:rFonts w:ascii="Arial" w:hAnsi="Arial" w:cs="Arial"/>
                <w:bCs/>
                <w:sz w:val="18"/>
                <w:szCs w:val="18"/>
              </w:rPr>
              <w:t>Portal minero del túnel de ventilación</w:t>
            </w:r>
            <w:r w:rsidR="00996C05">
              <w:rPr>
                <w:rFonts w:ascii="Arial" w:hAnsi="Arial" w:cs="Arial"/>
                <w:bCs/>
                <w:sz w:val="18"/>
                <w:szCs w:val="18"/>
              </w:rPr>
              <w:t xml:space="preserve"> del lado chileno</w:t>
            </w:r>
          </w:p>
        </w:tc>
        <w:tc>
          <w:tcPr>
            <w:tcW w:w="367" w:type="pct"/>
            <w:vAlign w:val="center"/>
          </w:tcPr>
          <w:p w:rsidR="008E644B" w:rsidRDefault="008E644B" w:rsidP="008E644B">
            <w:pPr>
              <w:pStyle w:val="BodyText"/>
              <w:rPr>
                <w:rFonts w:ascii="Arial" w:hAnsi="Arial" w:cs="Arial"/>
                <w:bCs/>
                <w:sz w:val="18"/>
                <w:szCs w:val="18"/>
              </w:rPr>
            </w:pPr>
            <w:r>
              <w:rPr>
                <w:rFonts w:ascii="Arial" w:hAnsi="Arial" w:cs="Arial"/>
                <w:bCs/>
                <w:sz w:val="18"/>
                <w:szCs w:val="18"/>
              </w:rPr>
              <w:t>0</w:t>
            </w:r>
          </w:p>
        </w:tc>
        <w:tc>
          <w:tcPr>
            <w:tcW w:w="367" w:type="pct"/>
            <w:vAlign w:val="center"/>
          </w:tcPr>
          <w:p w:rsidR="008E644B" w:rsidRDefault="008E644B" w:rsidP="008E644B">
            <w:pPr>
              <w:pStyle w:val="BodyText"/>
              <w:rPr>
                <w:rFonts w:ascii="Arial" w:hAnsi="Arial" w:cs="Arial"/>
                <w:bCs/>
                <w:sz w:val="18"/>
                <w:szCs w:val="18"/>
              </w:rPr>
            </w:pPr>
            <w:r>
              <w:rPr>
                <w:rFonts w:ascii="Arial" w:hAnsi="Arial" w:cs="Arial"/>
                <w:bCs/>
                <w:sz w:val="18"/>
                <w:szCs w:val="18"/>
              </w:rPr>
              <w:t>0</w:t>
            </w:r>
          </w:p>
        </w:tc>
        <w:tc>
          <w:tcPr>
            <w:tcW w:w="367" w:type="pct"/>
            <w:vAlign w:val="center"/>
          </w:tcPr>
          <w:p w:rsidR="008E644B" w:rsidRDefault="008E644B" w:rsidP="008E644B">
            <w:pPr>
              <w:pStyle w:val="BodyText"/>
              <w:rPr>
                <w:rFonts w:ascii="Arial" w:hAnsi="Arial" w:cs="Arial"/>
                <w:bCs/>
                <w:sz w:val="18"/>
                <w:szCs w:val="18"/>
              </w:rPr>
            </w:pPr>
            <w:r>
              <w:rPr>
                <w:rFonts w:ascii="Arial" w:hAnsi="Arial" w:cs="Arial"/>
                <w:bCs/>
                <w:sz w:val="18"/>
                <w:szCs w:val="18"/>
              </w:rPr>
              <w:t>1</w:t>
            </w:r>
          </w:p>
        </w:tc>
        <w:tc>
          <w:tcPr>
            <w:tcW w:w="367" w:type="pct"/>
            <w:vAlign w:val="center"/>
          </w:tcPr>
          <w:p w:rsidR="008E644B" w:rsidRDefault="008E644B" w:rsidP="008E644B">
            <w:pPr>
              <w:pStyle w:val="BodyText"/>
              <w:rPr>
                <w:rFonts w:ascii="Arial" w:hAnsi="Arial" w:cs="Arial"/>
                <w:bCs/>
                <w:sz w:val="18"/>
                <w:szCs w:val="18"/>
              </w:rPr>
            </w:pPr>
            <w:r>
              <w:rPr>
                <w:rFonts w:ascii="Arial" w:hAnsi="Arial" w:cs="Arial"/>
                <w:bCs/>
                <w:sz w:val="18"/>
                <w:szCs w:val="18"/>
              </w:rPr>
              <w:t>0</w:t>
            </w:r>
          </w:p>
        </w:tc>
        <w:tc>
          <w:tcPr>
            <w:tcW w:w="734" w:type="pct"/>
            <w:vAlign w:val="center"/>
          </w:tcPr>
          <w:p w:rsidR="008E644B" w:rsidRDefault="008E644B" w:rsidP="008E644B">
            <w:pPr>
              <w:pStyle w:val="BodyText"/>
              <w:rPr>
                <w:rFonts w:ascii="Arial" w:hAnsi="Arial" w:cs="Arial"/>
                <w:bCs/>
                <w:sz w:val="18"/>
                <w:szCs w:val="18"/>
              </w:rPr>
            </w:pPr>
            <w:r>
              <w:rPr>
                <w:rFonts w:ascii="Arial" w:hAnsi="Arial" w:cs="Arial"/>
                <w:bCs/>
                <w:sz w:val="18"/>
                <w:szCs w:val="18"/>
              </w:rPr>
              <w:t>1</w:t>
            </w:r>
          </w:p>
        </w:tc>
        <w:tc>
          <w:tcPr>
            <w:tcW w:w="1461" w:type="pct"/>
            <w:vAlign w:val="center"/>
          </w:tcPr>
          <w:p w:rsidR="008E644B" w:rsidRPr="007D6B3F" w:rsidRDefault="008E644B" w:rsidP="00116DB9">
            <w:pPr>
              <w:pStyle w:val="BodyText"/>
              <w:jc w:val="both"/>
              <w:rPr>
                <w:rFonts w:ascii="Arial" w:hAnsi="Arial" w:cs="Arial"/>
                <w:sz w:val="18"/>
                <w:szCs w:val="18"/>
              </w:rPr>
            </w:pPr>
            <w:r>
              <w:rPr>
                <w:rFonts w:ascii="Arial" w:hAnsi="Arial" w:cs="Arial"/>
                <w:sz w:val="18"/>
                <w:szCs w:val="18"/>
              </w:rPr>
              <w:t>Recepción de informe de construcción del túnel de ventilación por EBITAN.</w:t>
            </w:r>
          </w:p>
        </w:tc>
      </w:tr>
      <w:tr w:rsidR="008E644B" w:rsidRPr="001D45FF" w:rsidTr="00996C05">
        <w:trPr>
          <w:trHeight w:val="1137"/>
        </w:trPr>
        <w:tc>
          <w:tcPr>
            <w:tcW w:w="1337" w:type="pct"/>
            <w:vAlign w:val="center"/>
          </w:tcPr>
          <w:p w:rsidR="008E644B" w:rsidRDefault="008E644B" w:rsidP="008E644B">
            <w:pPr>
              <w:pStyle w:val="BodyText"/>
              <w:jc w:val="both"/>
              <w:rPr>
                <w:rFonts w:ascii="Arial" w:hAnsi="Arial" w:cs="Arial"/>
                <w:bCs/>
                <w:sz w:val="18"/>
                <w:szCs w:val="18"/>
              </w:rPr>
            </w:pPr>
            <w:r>
              <w:rPr>
                <w:rFonts w:ascii="Arial" w:hAnsi="Arial" w:cs="Arial"/>
                <w:bCs/>
                <w:sz w:val="18"/>
                <w:szCs w:val="18"/>
              </w:rPr>
              <w:t>Portal minero del túnel</w:t>
            </w:r>
            <w:r>
              <w:rPr>
                <w:rStyle w:val="FootnoteReference"/>
                <w:rFonts w:ascii="Arial" w:hAnsi="Arial" w:cs="Arial"/>
                <w:bCs/>
                <w:sz w:val="18"/>
                <w:szCs w:val="18"/>
              </w:rPr>
              <w:footnoteReference w:id="3"/>
            </w:r>
          </w:p>
        </w:tc>
        <w:tc>
          <w:tcPr>
            <w:tcW w:w="367" w:type="pct"/>
            <w:vAlign w:val="center"/>
          </w:tcPr>
          <w:p w:rsidR="008E644B" w:rsidRDefault="008E644B" w:rsidP="008E644B">
            <w:pPr>
              <w:pStyle w:val="BodyText"/>
              <w:rPr>
                <w:rFonts w:ascii="Arial" w:hAnsi="Arial" w:cs="Arial"/>
                <w:bCs/>
                <w:sz w:val="18"/>
                <w:szCs w:val="18"/>
              </w:rPr>
            </w:pPr>
            <w:r>
              <w:rPr>
                <w:rFonts w:ascii="Arial" w:hAnsi="Arial" w:cs="Arial"/>
                <w:bCs/>
                <w:sz w:val="18"/>
                <w:szCs w:val="18"/>
              </w:rPr>
              <w:t>0</w:t>
            </w:r>
          </w:p>
        </w:tc>
        <w:tc>
          <w:tcPr>
            <w:tcW w:w="367" w:type="pct"/>
            <w:vAlign w:val="center"/>
          </w:tcPr>
          <w:p w:rsidR="008E644B" w:rsidRDefault="008E644B" w:rsidP="008E644B">
            <w:pPr>
              <w:pStyle w:val="BodyText"/>
              <w:rPr>
                <w:rFonts w:ascii="Arial" w:hAnsi="Arial" w:cs="Arial"/>
                <w:bCs/>
                <w:sz w:val="18"/>
                <w:szCs w:val="18"/>
              </w:rPr>
            </w:pPr>
            <w:r>
              <w:rPr>
                <w:rFonts w:ascii="Arial" w:hAnsi="Arial" w:cs="Arial"/>
                <w:bCs/>
                <w:sz w:val="18"/>
                <w:szCs w:val="18"/>
              </w:rPr>
              <w:t>0</w:t>
            </w:r>
          </w:p>
        </w:tc>
        <w:tc>
          <w:tcPr>
            <w:tcW w:w="367" w:type="pct"/>
            <w:vAlign w:val="center"/>
          </w:tcPr>
          <w:p w:rsidR="008E644B" w:rsidRDefault="008E644B" w:rsidP="008E644B">
            <w:pPr>
              <w:pStyle w:val="BodyText"/>
              <w:rPr>
                <w:rFonts w:ascii="Arial" w:hAnsi="Arial" w:cs="Arial"/>
                <w:bCs/>
                <w:sz w:val="18"/>
                <w:szCs w:val="18"/>
              </w:rPr>
            </w:pPr>
            <w:r>
              <w:rPr>
                <w:rFonts w:ascii="Arial" w:hAnsi="Arial" w:cs="Arial"/>
                <w:bCs/>
                <w:sz w:val="18"/>
                <w:szCs w:val="18"/>
              </w:rPr>
              <w:t>4</w:t>
            </w:r>
          </w:p>
        </w:tc>
        <w:tc>
          <w:tcPr>
            <w:tcW w:w="367" w:type="pct"/>
            <w:vAlign w:val="center"/>
          </w:tcPr>
          <w:p w:rsidR="008E644B" w:rsidRDefault="008E644B" w:rsidP="008E644B">
            <w:pPr>
              <w:pStyle w:val="BodyText"/>
              <w:rPr>
                <w:rFonts w:ascii="Arial" w:hAnsi="Arial" w:cs="Arial"/>
                <w:bCs/>
                <w:sz w:val="18"/>
                <w:szCs w:val="18"/>
              </w:rPr>
            </w:pPr>
            <w:r>
              <w:rPr>
                <w:rFonts w:ascii="Arial" w:hAnsi="Arial" w:cs="Arial"/>
                <w:bCs/>
                <w:sz w:val="18"/>
                <w:szCs w:val="18"/>
              </w:rPr>
              <w:t>0</w:t>
            </w:r>
          </w:p>
        </w:tc>
        <w:tc>
          <w:tcPr>
            <w:tcW w:w="734" w:type="pct"/>
            <w:vAlign w:val="center"/>
          </w:tcPr>
          <w:p w:rsidR="008E644B" w:rsidRDefault="008E644B" w:rsidP="008E644B">
            <w:pPr>
              <w:pStyle w:val="BodyText"/>
              <w:rPr>
                <w:rFonts w:ascii="Arial" w:hAnsi="Arial" w:cs="Arial"/>
                <w:bCs/>
                <w:sz w:val="18"/>
                <w:szCs w:val="18"/>
              </w:rPr>
            </w:pPr>
            <w:r>
              <w:rPr>
                <w:rFonts w:ascii="Arial" w:hAnsi="Arial" w:cs="Arial"/>
                <w:bCs/>
                <w:sz w:val="18"/>
                <w:szCs w:val="18"/>
              </w:rPr>
              <w:t>4</w:t>
            </w:r>
          </w:p>
        </w:tc>
        <w:tc>
          <w:tcPr>
            <w:tcW w:w="1461" w:type="pct"/>
            <w:vAlign w:val="center"/>
          </w:tcPr>
          <w:p w:rsidR="008E644B" w:rsidRPr="007D6B3F" w:rsidRDefault="008E644B" w:rsidP="00116DB9">
            <w:pPr>
              <w:pStyle w:val="BodyText"/>
              <w:jc w:val="both"/>
              <w:rPr>
                <w:rFonts w:ascii="Arial" w:hAnsi="Arial" w:cs="Arial"/>
                <w:sz w:val="18"/>
                <w:szCs w:val="18"/>
              </w:rPr>
            </w:pPr>
            <w:r>
              <w:rPr>
                <w:rFonts w:ascii="Arial" w:hAnsi="Arial" w:cs="Arial"/>
                <w:sz w:val="18"/>
                <w:szCs w:val="18"/>
              </w:rPr>
              <w:t>Informe de construcción elaborado por el contratista y entregado a la EBITAN.</w:t>
            </w:r>
          </w:p>
        </w:tc>
      </w:tr>
    </w:tbl>
    <w:p w:rsidR="005A7508" w:rsidRPr="008E644B" w:rsidRDefault="005A7508" w:rsidP="000A6AE5">
      <w:pPr>
        <w:widowControl w:val="0"/>
        <w:rPr>
          <w:rFonts w:ascii="Arial" w:hAnsi="Arial" w:cs="Arial"/>
          <w:sz w:val="22"/>
          <w:szCs w:val="22"/>
        </w:rPr>
      </w:pPr>
    </w:p>
    <w:p w:rsidR="0076589A" w:rsidRDefault="001801EC" w:rsidP="0076589A">
      <w:pPr>
        <w:pStyle w:val="Paragraph"/>
        <w:widowControl w:val="0"/>
        <w:numPr>
          <w:ilvl w:val="0"/>
          <w:numId w:val="0"/>
        </w:numPr>
        <w:ind w:left="720"/>
        <w:rPr>
          <w:rFonts w:ascii="Arial" w:eastAsia="Times New Roman" w:hAnsi="Arial" w:cs="Arial"/>
          <w:b/>
          <w:spacing w:val="-3"/>
          <w:sz w:val="22"/>
          <w:szCs w:val="22"/>
          <w:lang w:val="es-ES_tradnl"/>
        </w:rPr>
      </w:pPr>
      <w:r>
        <w:rPr>
          <w:rFonts w:ascii="Arial" w:eastAsia="Times New Roman" w:hAnsi="Arial" w:cs="Arial"/>
          <w:b/>
          <w:spacing w:val="-3"/>
          <w:sz w:val="22"/>
          <w:szCs w:val="22"/>
          <w:lang w:val="es-ES_tradnl"/>
        </w:rPr>
        <w:t xml:space="preserve">II.  </w:t>
      </w:r>
      <w:r w:rsidR="006853BB" w:rsidRPr="0062206D">
        <w:rPr>
          <w:rFonts w:ascii="Arial" w:eastAsia="Times New Roman" w:hAnsi="Arial" w:cs="Arial"/>
          <w:b/>
          <w:spacing w:val="-3"/>
          <w:sz w:val="22"/>
          <w:szCs w:val="22"/>
          <w:lang w:val="es-ES_tradnl"/>
        </w:rPr>
        <w:t xml:space="preserve">Estructura de ejecución del </w:t>
      </w:r>
      <w:r w:rsidR="00116DB9">
        <w:rPr>
          <w:rFonts w:ascii="Arial" w:eastAsia="Times New Roman" w:hAnsi="Arial" w:cs="Arial"/>
          <w:b/>
          <w:spacing w:val="-3"/>
          <w:sz w:val="22"/>
          <w:szCs w:val="22"/>
          <w:lang w:val="es-ES_tradnl"/>
        </w:rPr>
        <w:t>p</w:t>
      </w:r>
      <w:r w:rsidR="006853BB" w:rsidRPr="0062206D">
        <w:rPr>
          <w:rFonts w:ascii="Arial" w:eastAsia="Times New Roman" w:hAnsi="Arial" w:cs="Arial"/>
          <w:b/>
          <w:spacing w:val="-3"/>
          <w:sz w:val="22"/>
          <w:szCs w:val="22"/>
          <w:lang w:val="es-ES_tradnl"/>
        </w:rPr>
        <w:t>rograma</w:t>
      </w:r>
    </w:p>
    <w:p w:rsidR="0076589A" w:rsidRDefault="0076589A" w:rsidP="0076589A">
      <w:pPr>
        <w:pStyle w:val="Paragraph"/>
        <w:widowControl w:val="0"/>
        <w:numPr>
          <w:ilvl w:val="1"/>
          <w:numId w:val="15"/>
        </w:numPr>
        <w:ind w:left="720" w:hanging="720"/>
        <w:rPr>
          <w:rFonts w:ascii="Arial" w:eastAsia="Times New Roman" w:hAnsi="Arial" w:cs="Arial"/>
          <w:b/>
          <w:spacing w:val="-3"/>
          <w:sz w:val="22"/>
          <w:szCs w:val="22"/>
          <w:lang w:val="es-ES_tradnl"/>
        </w:rPr>
      </w:pPr>
      <w:r w:rsidRPr="0076589A">
        <w:rPr>
          <w:rFonts w:ascii="Arial" w:hAnsi="Arial" w:cs="Arial"/>
          <w:sz w:val="22"/>
          <w:szCs w:val="22"/>
          <w:lang w:val="es-ES_tradnl"/>
        </w:rPr>
        <w:t>L</w:t>
      </w:r>
      <w:r w:rsidR="0006236A" w:rsidRPr="0076589A">
        <w:rPr>
          <w:rFonts w:ascii="Arial" w:hAnsi="Arial" w:cs="Arial"/>
          <w:sz w:val="22"/>
          <w:szCs w:val="22"/>
        </w:rPr>
        <w:t>os prestatarios de la operación serán la República Argentina y la República de Chile, respectivamente. Los organismos co</w:t>
      </w:r>
      <w:r w:rsidR="00140735" w:rsidRPr="0076589A">
        <w:rPr>
          <w:rFonts w:ascii="Arial" w:hAnsi="Arial" w:cs="Arial"/>
          <w:sz w:val="22"/>
          <w:szCs w:val="22"/>
        </w:rPr>
        <w:t>-</w:t>
      </w:r>
      <w:r w:rsidR="0006236A" w:rsidRPr="0076589A">
        <w:rPr>
          <w:rFonts w:ascii="Arial" w:hAnsi="Arial" w:cs="Arial"/>
          <w:sz w:val="22"/>
          <w:szCs w:val="22"/>
        </w:rPr>
        <w:t>ejecutores serán: (i) para el primer préstamo, la República Argentina, por intermedio de</w:t>
      </w:r>
      <w:r w:rsidR="00D50784">
        <w:rPr>
          <w:rFonts w:ascii="Arial" w:hAnsi="Arial" w:cs="Arial"/>
          <w:sz w:val="22"/>
          <w:szCs w:val="22"/>
        </w:rPr>
        <w:t>l</w:t>
      </w:r>
      <w:r w:rsidR="0006236A" w:rsidRPr="0076589A">
        <w:rPr>
          <w:rFonts w:ascii="Arial" w:hAnsi="Arial" w:cs="Arial"/>
          <w:sz w:val="22"/>
          <w:szCs w:val="22"/>
        </w:rPr>
        <w:t xml:space="preserve"> Ministerio de Transporte, </w:t>
      </w:r>
      <w:r w:rsidR="00D50784">
        <w:rPr>
          <w:rFonts w:ascii="Arial" w:hAnsi="Arial" w:cs="Arial"/>
          <w:sz w:val="22"/>
          <w:szCs w:val="22"/>
        </w:rPr>
        <w:t xml:space="preserve">a través de la DNV </w:t>
      </w:r>
      <w:r w:rsidR="0006236A" w:rsidRPr="0076589A">
        <w:rPr>
          <w:rFonts w:ascii="Arial" w:hAnsi="Arial" w:cs="Arial"/>
          <w:sz w:val="22"/>
          <w:szCs w:val="22"/>
        </w:rPr>
        <w:t>y la EBITAN; (ii) para el segundo préstamo, la República de Chile, por intermedio de la DV del Ministerio de Obras Públicas, y la EBITAN</w:t>
      </w:r>
      <w:r>
        <w:rPr>
          <w:rFonts w:ascii="Arial" w:hAnsi="Arial" w:cs="Arial"/>
          <w:sz w:val="22"/>
          <w:szCs w:val="22"/>
        </w:rPr>
        <w:t>.</w:t>
      </w:r>
    </w:p>
    <w:p w:rsidR="0076589A" w:rsidRDefault="0006236A" w:rsidP="0076589A">
      <w:pPr>
        <w:pStyle w:val="Paragraph"/>
        <w:widowControl w:val="0"/>
        <w:numPr>
          <w:ilvl w:val="1"/>
          <w:numId w:val="15"/>
        </w:numPr>
        <w:ind w:left="720" w:hanging="720"/>
        <w:rPr>
          <w:rFonts w:ascii="Arial" w:eastAsia="Times New Roman" w:hAnsi="Arial" w:cs="Arial"/>
          <w:b/>
          <w:spacing w:val="-3"/>
          <w:sz w:val="22"/>
          <w:szCs w:val="22"/>
          <w:lang w:val="es-ES_tradnl"/>
        </w:rPr>
      </w:pPr>
      <w:r w:rsidRPr="0076589A">
        <w:rPr>
          <w:rFonts w:ascii="Arial" w:hAnsi="Arial" w:cs="Arial"/>
          <w:sz w:val="22"/>
          <w:szCs w:val="22"/>
        </w:rPr>
        <w:t>La EBITAN será la responsable de coordinar técnicamente, contratar y llevar adelante los estudios y otras actividades del Componente 1 y Componente 3 a desarrollar en el marco del programa. Además</w:t>
      </w:r>
      <w:r w:rsidRPr="0076589A">
        <w:rPr>
          <w:rFonts w:ascii="Arial" w:hAnsi="Arial" w:cs="Arial"/>
          <w:sz w:val="22"/>
          <w:szCs w:val="22"/>
          <w:lang w:val="es-ES_tradnl"/>
        </w:rPr>
        <w:t xml:space="preserve">, la EBITAN será responsable de: (i) la implementación de las actividades necesarias para la ejecución del programa; (ii) el acompañamiento y monitoreo del avance y ejecución de los contratos de consultoría, obra y adquisición de bienes; y (iii) brindar toda la información requerida por la DNV y la DV respectivamente, para que éstas puedan cumplir con sus responsabilidades ante el BID. El Componente 2 lo ejecutarán la DNV en Argentina y la DV en Chile. </w:t>
      </w:r>
    </w:p>
    <w:p w:rsidR="0076589A" w:rsidRPr="0076589A" w:rsidRDefault="0006236A" w:rsidP="0076589A">
      <w:pPr>
        <w:pStyle w:val="Paragraph"/>
        <w:widowControl w:val="0"/>
        <w:numPr>
          <w:ilvl w:val="1"/>
          <w:numId w:val="15"/>
        </w:numPr>
        <w:ind w:left="720" w:hanging="720"/>
        <w:rPr>
          <w:rFonts w:ascii="Arial" w:eastAsia="Times New Roman" w:hAnsi="Arial" w:cs="Arial"/>
          <w:b/>
          <w:spacing w:val="-3"/>
          <w:sz w:val="22"/>
          <w:szCs w:val="22"/>
          <w:lang w:val="es-ES_tradnl"/>
        </w:rPr>
      </w:pPr>
      <w:r w:rsidRPr="0076589A">
        <w:rPr>
          <w:rFonts w:ascii="Arial" w:hAnsi="Arial" w:cs="Arial"/>
          <w:sz w:val="22"/>
          <w:szCs w:val="22"/>
          <w:lang w:val="es-ES_tradnl"/>
        </w:rPr>
        <w:t xml:space="preserve">La EBITAN suscribirá Convenios Especiales de Financiamiento con la República Argentina y la República de Chile, respectivamente, en los cuales se especifique el modo a través del cual la EBITAN solicitará y obtendrá el financiamiento del TAN. También presentará los pedidos de pagos a cada país, la información que cada país requerirá para </w:t>
      </w:r>
      <w:r w:rsidRPr="0076589A">
        <w:rPr>
          <w:rFonts w:ascii="Arial" w:hAnsi="Arial" w:cs="Arial"/>
          <w:sz w:val="22"/>
          <w:szCs w:val="22"/>
          <w:lang w:val="es-ES_tradnl"/>
        </w:rPr>
        <w:lastRenderedPageBreak/>
        <w:t xml:space="preserve">procesarlos y la participación respectivamente de la DNV y DV en los procesos de contratación de los Componentes 1 y 3. Asimismo, la EBITAN firmará convenios de pago con la DNV y la DV con el fin de detallar las responsabilidades de cada uno respecto a la forma en que EBITAN emitirá los certificados y otros instrumentos de pago, así como los envíos a las respectivas DNV y DV para su pronta cancelación. </w:t>
      </w:r>
    </w:p>
    <w:p w:rsidR="0076589A" w:rsidRDefault="006853BB" w:rsidP="0076589A">
      <w:pPr>
        <w:pStyle w:val="Paragraph"/>
        <w:widowControl w:val="0"/>
        <w:numPr>
          <w:ilvl w:val="1"/>
          <w:numId w:val="15"/>
        </w:numPr>
        <w:ind w:left="720" w:hanging="720"/>
        <w:rPr>
          <w:rFonts w:ascii="Arial" w:eastAsia="Times New Roman" w:hAnsi="Arial" w:cs="Arial"/>
          <w:b/>
          <w:spacing w:val="-3"/>
          <w:sz w:val="22"/>
          <w:szCs w:val="22"/>
          <w:lang w:val="es-ES_tradnl"/>
        </w:rPr>
      </w:pPr>
      <w:r w:rsidRPr="0076589A">
        <w:rPr>
          <w:rFonts w:ascii="Arial" w:hAnsi="Arial" w:cs="Arial"/>
          <w:sz w:val="22"/>
          <w:szCs w:val="22"/>
          <w:lang w:val="es-ES_tradnl"/>
        </w:rPr>
        <w:t xml:space="preserve">Por parte del Banco, la supervisión técnica de ejecución del Programa será responsabilidad de la División Transporte (INE/TSP), particularmente por el equipo basado en la Representación en </w:t>
      </w:r>
      <w:r w:rsidR="0096179A" w:rsidRPr="0076589A">
        <w:rPr>
          <w:rFonts w:ascii="Arial" w:hAnsi="Arial" w:cs="Arial"/>
          <w:sz w:val="22"/>
          <w:szCs w:val="22"/>
          <w:lang w:val="es-ES_tradnl"/>
        </w:rPr>
        <w:t>Argentina</w:t>
      </w:r>
      <w:r w:rsidRPr="0076589A">
        <w:rPr>
          <w:rFonts w:ascii="Arial" w:hAnsi="Arial" w:cs="Arial"/>
          <w:sz w:val="22"/>
          <w:szCs w:val="22"/>
          <w:lang w:val="es-ES_tradnl"/>
        </w:rPr>
        <w:t xml:space="preserve"> (TSP/C</w:t>
      </w:r>
      <w:r w:rsidR="0096179A" w:rsidRPr="0076589A">
        <w:rPr>
          <w:rFonts w:ascii="Arial" w:hAnsi="Arial" w:cs="Arial"/>
          <w:sz w:val="22"/>
          <w:szCs w:val="22"/>
          <w:lang w:val="es-ES_tradnl"/>
        </w:rPr>
        <w:t>A</w:t>
      </w:r>
      <w:r w:rsidRPr="0076589A">
        <w:rPr>
          <w:rFonts w:ascii="Arial" w:hAnsi="Arial" w:cs="Arial"/>
          <w:sz w:val="22"/>
          <w:szCs w:val="22"/>
          <w:lang w:val="es-ES_tradnl"/>
        </w:rPr>
        <w:t>R).</w:t>
      </w:r>
    </w:p>
    <w:p w:rsidR="0076589A" w:rsidRDefault="006853BB" w:rsidP="0076589A">
      <w:pPr>
        <w:pStyle w:val="Paragraph"/>
        <w:widowControl w:val="0"/>
        <w:numPr>
          <w:ilvl w:val="1"/>
          <w:numId w:val="15"/>
        </w:numPr>
        <w:ind w:left="720" w:hanging="720"/>
        <w:rPr>
          <w:rFonts w:ascii="Arial" w:eastAsia="Times New Roman" w:hAnsi="Arial" w:cs="Arial"/>
          <w:b/>
          <w:spacing w:val="-3"/>
          <w:sz w:val="22"/>
          <w:szCs w:val="22"/>
          <w:lang w:val="es-ES_tradnl"/>
        </w:rPr>
      </w:pPr>
      <w:r w:rsidRPr="0076589A">
        <w:rPr>
          <w:rFonts w:ascii="Arial" w:hAnsi="Arial" w:cs="Arial"/>
          <w:sz w:val="22"/>
          <w:szCs w:val="22"/>
          <w:lang w:val="es-ES_tradnl"/>
        </w:rPr>
        <w:t xml:space="preserve">Semestralmente se realizarán reuniones conjuntas entre </w:t>
      </w:r>
      <w:r w:rsidR="0006236A" w:rsidRPr="0076589A">
        <w:rPr>
          <w:rFonts w:ascii="Arial" w:hAnsi="Arial" w:cs="Arial"/>
          <w:sz w:val="22"/>
          <w:szCs w:val="22"/>
          <w:lang w:val="es-ES_tradnl"/>
        </w:rPr>
        <w:t>los OE</w:t>
      </w:r>
      <w:r w:rsidRPr="0076589A">
        <w:rPr>
          <w:rFonts w:ascii="Arial" w:hAnsi="Arial" w:cs="Arial"/>
          <w:sz w:val="22"/>
          <w:szCs w:val="22"/>
          <w:lang w:val="es-ES_tradnl"/>
        </w:rPr>
        <w:t xml:space="preserve"> y el B</w:t>
      </w:r>
      <w:r w:rsidR="0076589A">
        <w:rPr>
          <w:rFonts w:ascii="Arial" w:hAnsi="Arial" w:cs="Arial"/>
          <w:sz w:val="22"/>
          <w:szCs w:val="22"/>
          <w:lang w:val="es-ES_tradnl"/>
        </w:rPr>
        <w:t>anco, en las que se discutirá: (i</w:t>
      </w:r>
      <w:r w:rsidRPr="0076589A">
        <w:rPr>
          <w:rFonts w:ascii="Arial" w:hAnsi="Arial" w:cs="Arial"/>
          <w:sz w:val="22"/>
          <w:szCs w:val="22"/>
          <w:lang w:val="es-ES_tradnl"/>
        </w:rPr>
        <w:t>) el avance de las actividades identificadas en el POA y el PEP</w:t>
      </w:r>
      <w:r w:rsidR="0076589A">
        <w:rPr>
          <w:rFonts w:ascii="Arial" w:hAnsi="Arial" w:cs="Arial"/>
          <w:sz w:val="22"/>
          <w:szCs w:val="22"/>
          <w:lang w:val="es-ES_tradnl"/>
        </w:rPr>
        <w:t>; (ii</w:t>
      </w:r>
      <w:r w:rsidRPr="0076589A">
        <w:rPr>
          <w:rFonts w:ascii="Arial" w:hAnsi="Arial" w:cs="Arial"/>
          <w:sz w:val="22"/>
          <w:szCs w:val="22"/>
          <w:lang w:val="es-ES_tradnl"/>
        </w:rPr>
        <w:t>) el grado de cumplimiento de los indicadores establecidos en la Matriz de Resultados</w:t>
      </w:r>
      <w:r w:rsidR="0076589A">
        <w:rPr>
          <w:rFonts w:ascii="Arial" w:hAnsi="Arial" w:cs="Arial"/>
          <w:sz w:val="22"/>
          <w:szCs w:val="22"/>
          <w:lang w:val="es-ES_tradnl"/>
        </w:rPr>
        <w:t>; y (iii</w:t>
      </w:r>
      <w:r w:rsidRPr="0076589A">
        <w:rPr>
          <w:rFonts w:ascii="Arial" w:hAnsi="Arial" w:cs="Arial"/>
          <w:sz w:val="22"/>
          <w:szCs w:val="22"/>
          <w:lang w:val="es-ES_tradnl"/>
        </w:rPr>
        <w:t>) el POA de los 12 meses</w:t>
      </w:r>
      <w:r w:rsidR="0006236A" w:rsidRPr="0076589A">
        <w:rPr>
          <w:rFonts w:ascii="Arial" w:hAnsi="Arial" w:cs="Arial"/>
          <w:sz w:val="22"/>
          <w:szCs w:val="22"/>
          <w:lang w:val="es-ES_tradnl"/>
        </w:rPr>
        <w:t xml:space="preserve"> siguientes</w:t>
      </w:r>
      <w:r w:rsidRPr="0076589A">
        <w:rPr>
          <w:rFonts w:ascii="Arial" w:hAnsi="Arial" w:cs="Arial"/>
          <w:sz w:val="22"/>
          <w:szCs w:val="22"/>
          <w:lang w:val="es-ES_tradnl"/>
        </w:rPr>
        <w:t>.</w:t>
      </w:r>
    </w:p>
    <w:p w:rsidR="0076589A" w:rsidRPr="004F726A" w:rsidRDefault="00D53A40" w:rsidP="0076589A">
      <w:pPr>
        <w:pStyle w:val="Paragraph"/>
        <w:widowControl w:val="0"/>
        <w:numPr>
          <w:ilvl w:val="0"/>
          <w:numId w:val="0"/>
        </w:numPr>
        <w:ind w:left="360" w:firstLine="360"/>
        <w:rPr>
          <w:rFonts w:ascii="Arial" w:eastAsia="Times New Roman" w:hAnsi="Arial" w:cs="Arial"/>
          <w:b/>
          <w:spacing w:val="-3"/>
          <w:sz w:val="22"/>
          <w:szCs w:val="22"/>
          <w:lang w:val="es-ES_tradnl"/>
        </w:rPr>
      </w:pPr>
      <w:r>
        <w:rPr>
          <w:rFonts w:ascii="Arial" w:hAnsi="Arial" w:cs="Arial"/>
          <w:b/>
          <w:sz w:val="22"/>
          <w:szCs w:val="22"/>
        </w:rPr>
        <w:t xml:space="preserve">II. </w:t>
      </w:r>
      <w:r w:rsidR="0076589A">
        <w:rPr>
          <w:rFonts w:ascii="Arial" w:hAnsi="Arial" w:cs="Arial"/>
          <w:b/>
          <w:sz w:val="22"/>
          <w:szCs w:val="22"/>
        </w:rPr>
        <w:t>Recolección de información e i</w:t>
      </w:r>
      <w:r w:rsidR="0076589A" w:rsidRPr="004F726A">
        <w:rPr>
          <w:rFonts w:ascii="Arial" w:hAnsi="Arial" w:cs="Arial"/>
          <w:b/>
          <w:sz w:val="22"/>
          <w:szCs w:val="22"/>
        </w:rPr>
        <w:t>nstrumentos</w:t>
      </w:r>
    </w:p>
    <w:p w:rsidR="0076589A" w:rsidRPr="0076589A" w:rsidRDefault="0076589A" w:rsidP="0076589A">
      <w:pPr>
        <w:pStyle w:val="Paragraph"/>
        <w:widowControl w:val="0"/>
        <w:numPr>
          <w:ilvl w:val="1"/>
          <w:numId w:val="15"/>
        </w:numPr>
        <w:ind w:left="720" w:hanging="720"/>
        <w:rPr>
          <w:rFonts w:ascii="Arial" w:eastAsia="Times New Roman" w:hAnsi="Arial" w:cs="Arial"/>
          <w:b/>
          <w:spacing w:val="-3"/>
          <w:sz w:val="22"/>
          <w:szCs w:val="22"/>
          <w:lang w:val="es-ES_tradnl"/>
        </w:rPr>
      </w:pPr>
      <w:r w:rsidRPr="0076589A">
        <w:rPr>
          <w:rFonts w:ascii="Arial" w:hAnsi="Arial" w:cs="Arial"/>
          <w:sz w:val="22"/>
          <w:szCs w:val="22"/>
          <w:lang w:val="es-ES_tradnl"/>
        </w:rPr>
        <w:t xml:space="preserve">Los indicadores y medios de verificación propuestos optimizan el uso de la información disponible en Argentina y en Chile, y aquella que será obtenida durante la ejecución del préstamo. Existe una línea de base referencial para todos los indicadores. La totalidad de los indicadores de producto serán verificados en forma directa con mediciones que realice la EBITAN. </w:t>
      </w:r>
    </w:p>
    <w:p w:rsidR="0076589A" w:rsidRPr="0076589A" w:rsidRDefault="0076589A" w:rsidP="00BC01F2">
      <w:pPr>
        <w:pStyle w:val="Paragraph"/>
        <w:widowControl w:val="0"/>
        <w:numPr>
          <w:ilvl w:val="1"/>
          <w:numId w:val="15"/>
        </w:numPr>
        <w:ind w:left="720" w:hanging="720"/>
        <w:rPr>
          <w:rFonts w:ascii="Arial" w:eastAsia="Times New Roman" w:hAnsi="Arial" w:cs="Arial"/>
          <w:b/>
          <w:spacing w:val="-3"/>
          <w:sz w:val="22"/>
          <w:szCs w:val="22"/>
          <w:lang w:val="es-ES_tradnl"/>
        </w:rPr>
      </w:pPr>
      <w:r w:rsidRPr="0076589A">
        <w:rPr>
          <w:rFonts w:ascii="Arial" w:hAnsi="Arial" w:cs="Arial"/>
          <w:sz w:val="22"/>
          <w:szCs w:val="22"/>
        </w:rPr>
        <w:t xml:space="preserve">La EBITAN </w:t>
      </w:r>
      <w:r w:rsidR="00CA5520" w:rsidRPr="00CA5520">
        <w:rPr>
          <w:rFonts w:ascii="Arial" w:hAnsi="Arial" w:cs="Arial"/>
          <w:sz w:val="22"/>
          <w:szCs w:val="22"/>
        </w:rPr>
        <w:t>realizará el monitoreo del programa a través de informes realizados por la DNV y la DV y de la utilización de los siguientes instrumentos: (i) Plan Operativo Anual (POA) y Plan de Eje</w:t>
      </w:r>
      <w:r w:rsidR="00CA5520">
        <w:rPr>
          <w:rFonts w:ascii="Arial" w:hAnsi="Arial" w:cs="Arial"/>
          <w:sz w:val="22"/>
          <w:szCs w:val="22"/>
        </w:rPr>
        <w:t>cución de Programa (PEP)</w:t>
      </w:r>
      <w:r w:rsidR="00CA5520" w:rsidRPr="00CA5520">
        <w:rPr>
          <w:rFonts w:ascii="Arial" w:hAnsi="Arial" w:cs="Arial"/>
          <w:sz w:val="22"/>
          <w:szCs w:val="22"/>
        </w:rPr>
        <w:t>; y (ii)  PA</w:t>
      </w:r>
      <w:r w:rsidRPr="0076589A">
        <w:rPr>
          <w:rFonts w:ascii="Arial" w:hAnsi="Arial" w:cs="Arial"/>
          <w:sz w:val="22"/>
          <w:szCs w:val="22"/>
        </w:rPr>
        <w:t>:</w:t>
      </w:r>
    </w:p>
    <w:p w:rsidR="00F81358" w:rsidRPr="004F726A" w:rsidRDefault="00E91EEA" w:rsidP="00BC01F2">
      <w:pPr>
        <w:pStyle w:val="AutoNumpara"/>
        <w:numPr>
          <w:ilvl w:val="0"/>
          <w:numId w:val="17"/>
        </w:numPr>
        <w:tabs>
          <w:tab w:val="left" w:pos="2250"/>
        </w:tabs>
        <w:rPr>
          <w:rFonts w:ascii="Arial" w:hAnsi="Arial" w:cs="Arial"/>
          <w:sz w:val="22"/>
          <w:szCs w:val="22"/>
          <w:lang w:val="es-ES"/>
        </w:rPr>
      </w:pPr>
      <w:r w:rsidRPr="004F726A">
        <w:rPr>
          <w:rFonts w:ascii="Arial" w:hAnsi="Arial" w:cs="Arial"/>
          <w:b/>
          <w:sz w:val="22"/>
          <w:szCs w:val="22"/>
          <w:lang w:val="es-ES"/>
        </w:rPr>
        <w:t>Plan Operativo Anual (POA).</w:t>
      </w:r>
      <w:r w:rsidRPr="004F726A">
        <w:rPr>
          <w:rFonts w:ascii="Arial" w:hAnsi="Arial" w:cs="Arial"/>
          <w:sz w:val="22"/>
          <w:szCs w:val="22"/>
          <w:lang w:val="es-ES"/>
        </w:rPr>
        <w:t xml:space="preserve"> El POA consolida todas las actividades que serán desarrolladas durante determinado período de ejecución, por producto y cuenta con un cronograma físico financiero. La </w:t>
      </w:r>
      <w:r w:rsidR="00FF1ACC">
        <w:rPr>
          <w:rFonts w:ascii="Arial" w:hAnsi="Arial" w:cs="Arial"/>
          <w:sz w:val="22"/>
          <w:szCs w:val="22"/>
          <w:lang w:val="es-ES"/>
        </w:rPr>
        <w:t>EBITAN</w:t>
      </w:r>
      <w:r w:rsidRPr="004F726A">
        <w:rPr>
          <w:rFonts w:ascii="Arial" w:hAnsi="Arial" w:cs="Arial"/>
          <w:sz w:val="22"/>
          <w:szCs w:val="22"/>
          <w:lang w:val="es-ES"/>
        </w:rPr>
        <w:t xml:space="preserve"> </w:t>
      </w:r>
      <w:r w:rsidRPr="004F726A">
        <w:rPr>
          <w:rFonts w:ascii="Arial" w:hAnsi="Arial" w:cs="Arial"/>
          <w:noProof w:val="0"/>
          <w:spacing w:val="0"/>
          <w:sz w:val="22"/>
          <w:szCs w:val="22"/>
        </w:rPr>
        <w:t>presentará</w:t>
      </w:r>
      <w:r w:rsidR="00CF0931">
        <w:rPr>
          <w:rFonts w:ascii="Arial" w:hAnsi="Arial" w:cs="Arial"/>
          <w:noProof w:val="0"/>
          <w:spacing w:val="0"/>
          <w:sz w:val="22"/>
          <w:szCs w:val="22"/>
        </w:rPr>
        <w:t xml:space="preserve"> al final de cada </w:t>
      </w:r>
      <w:r w:rsidR="00D50784">
        <w:rPr>
          <w:rFonts w:ascii="Arial" w:hAnsi="Arial" w:cs="Arial"/>
          <w:noProof w:val="0"/>
          <w:spacing w:val="0"/>
          <w:sz w:val="22"/>
          <w:szCs w:val="22"/>
        </w:rPr>
        <w:t>semestre</w:t>
      </w:r>
      <w:r w:rsidRPr="004F726A">
        <w:rPr>
          <w:rFonts w:ascii="Arial" w:hAnsi="Arial" w:cs="Arial"/>
          <w:noProof w:val="0"/>
          <w:spacing w:val="0"/>
          <w:sz w:val="22"/>
          <w:szCs w:val="22"/>
        </w:rPr>
        <w:t xml:space="preserve">, como parte integral de los informes semestrales de seguimiento, el POA y el Plan de Ejecución de Proyecto (PEP) para </w:t>
      </w:r>
      <w:r w:rsidR="00CF0931">
        <w:rPr>
          <w:rFonts w:ascii="Arial" w:hAnsi="Arial" w:cs="Arial"/>
          <w:noProof w:val="0"/>
          <w:spacing w:val="0"/>
          <w:sz w:val="22"/>
          <w:szCs w:val="22"/>
        </w:rPr>
        <w:t>el año siguiente</w:t>
      </w:r>
      <w:r w:rsidRPr="004F726A">
        <w:rPr>
          <w:rFonts w:ascii="Arial" w:hAnsi="Arial" w:cs="Arial"/>
          <w:noProof w:val="0"/>
          <w:spacing w:val="0"/>
          <w:sz w:val="22"/>
          <w:szCs w:val="22"/>
        </w:rPr>
        <w:t xml:space="preserve">, incluyendo las actividades, cronogramas y presupuestos estimados para los proyectos financiados el año consecutivo anterior y aquellos propuestos para el año siguiente. El POA y PEP finales del primer año serán </w:t>
      </w:r>
      <w:r w:rsidR="008750CB">
        <w:rPr>
          <w:rFonts w:ascii="Arial" w:hAnsi="Arial" w:cs="Arial"/>
          <w:noProof w:val="0"/>
          <w:spacing w:val="0"/>
          <w:sz w:val="22"/>
          <w:szCs w:val="22"/>
        </w:rPr>
        <w:t>preparados e</w:t>
      </w:r>
      <w:r w:rsidR="00A35A75">
        <w:rPr>
          <w:rFonts w:ascii="Arial" w:hAnsi="Arial" w:cs="Arial"/>
          <w:noProof w:val="0"/>
          <w:spacing w:val="0"/>
          <w:sz w:val="22"/>
          <w:szCs w:val="22"/>
        </w:rPr>
        <w:t xml:space="preserve">n el primer trimestre </w:t>
      </w:r>
      <w:r w:rsidR="00FF1ACC">
        <w:rPr>
          <w:rFonts w:ascii="Arial" w:hAnsi="Arial" w:cs="Arial"/>
          <w:noProof w:val="0"/>
          <w:spacing w:val="0"/>
          <w:sz w:val="22"/>
          <w:szCs w:val="22"/>
        </w:rPr>
        <w:t>después</w:t>
      </w:r>
      <w:r w:rsidR="00A35A75">
        <w:rPr>
          <w:rFonts w:ascii="Arial" w:hAnsi="Arial" w:cs="Arial"/>
          <w:noProof w:val="0"/>
          <w:spacing w:val="0"/>
          <w:sz w:val="22"/>
          <w:szCs w:val="22"/>
        </w:rPr>
        <w:t xml:space="preserve"> de la entrada en vigencia d</w:t>
      </w:r>
      <w:r w:rsidR="008750CB">
        <w:rPr>
          <w:rFonts w:ascii="Arial" w:hAnsi="Arial" w:cs="Arial"/>
          <w:noProof w:val="0"/>
          <w:spacing w:val="0"/>
          <w:sz w:val="22"/>
          <w:szCs w:val="22"/>
        </w:rPr>
        <w:t xml:space="preserve">el </w:t>
      </w:r>
      <w:r w:rsidR="00A35A75">
        <w:rPr>
          <w:rFonts w:ascii="Arial" w:hAnsi="Arial" w:cs="Arial"/>
          <w:noProof w:val="0"/>
          <w:spacing w:val="0"/>
          <w:sz w:val="22"/>
          <w:szCs w:val="22"/>
        </w:rPr>
        <w:t>préstamo</w:t>
      </w:r>
      <w:r w:rsidRPr="004F726A">
        <w:rPr>
          <w:rFonts w:ascii="Arial" w:hAnsi="Arial" w:cs="Arial"/>
          <w:noProof w:val="0"/>
          <w:spacing w:val="0"/>
          <w:sz w:val="22"/>
          <w:szCs w:val="22"/>
        </w:rPr>
        <w:t xml:space="preserve">. El POA y el PEP incluirán, como mínimo, la siguiente información: </w:t>
      </w:r>
      <w:r w:rsidR="00D53A40">
        <w:rPr>
          <w:rFonts w:ascii="Arial" w:hAnsi="Arial" w:cs="Arial"/>
          <w:noProof w:val="0"/>
          <w:spacing w:val="0"/>
          <w:sz w:val="22"/>
          <w:szCs w:val="22"/>
        </w:rPr>
        <w:t>(</w:t>
      </w:r>
      <w:r w:rsidRPr="004F726A">
        <w:rPr>
          <w:rFonts w:ascii="Arial" w:hAnsi="Arial" w:cs="Arial"/>
          <w:noProof w:val="0"/>
          <w:spacing w:val="0"/>
          <w:sz w:val="22"/>
          <w:szCs w:val="22"/>
        </w:rPr>
        <w:t xml:space="preserve">i) estado de ejecución del </w:t>
      </w:r>
      <w:r w:rsidR="00D53A40">
        <w:rPr>
          <w:rFonts w:ascii="Arial" w:hAnsi="Arial" w:cs="Arial"/>
          <w:noProof w:val="0"/>
          <w:spacing w:val="0"/>
          <w:sz w:val="22"/>
          <w:szCs w:val="22"/>
        </w:rPr>
        <w:t>p</w:t>
      </w:r>
      <w:r w:rsidRPr="004F726A">
        <w:rPr>
          <w:rFonts w:ascii="Arial" w:hAnsi="Arial" w:cs="Arial"/>
          <w:noProof w:val="0"/>
          <w:spacing w:val="0"/>
          <w:sz w:val="22"/>
          <w:szCs w:val="22"/>
        </w:rPr>
        <w:t xml:space="preserve">rograma, discriminado por componentes; </w:t>
      </w:r>
      <w:r w:rsidR="00D53A40">
        <w:rPr>
          <w:rFonts w:ascii="Arial" w:hAnsi="Arial" w:cs="Arial"/>
          <w:noProof w:val="0"/>
          <w:spacing w:val="0"/>
          <w:sz w:val="22"/>
          <w:szCs w:val="22"/>
        </w:rPr>
        <w:t>(</w:t>
      </w:r>
      <w:r w:rsidRPr="004F726A">
        <w:rPr>
          <w:rFonts w:ascii="Arial" w:hAnsi="Arial" w:cs="Arial"/>
          <w:noProof w:val="0"/>
          <w:spacing w:val="0"/>
          <w:sz w:val="22"/>
          <w:szCs w:val="22"/>
        </w:rPr>
        <w:t xml:space="preserve">ii) el plan de adquisiciones de obras, bienes y servicios, así como el plan de adquisiciones de servicios de consultoría incluyendo presupuesto y proyecciones de desembolsos; </w:t>
      </w:r>
      <w:r w:rsidR="00D53A40">
        <w:rPr>
          <w:rFonts w:ascii="Arial" w:hAnsi="Arial" w:cs="Arial"/>
          <w:noProof w:val="0"/>
          <w:spacing w:val="0"/>
          <w:sz w:val="22"/>
          <w:szCs w:val="22"/>
        </w:rPr>
        <w:t>(</w:t>
      </w:r>
      <w:r w:rsidRPr="004F726A">
        <w:rPr>
          <w:rFonts w:ascii="Arial" w:hAnsi="Arial" w:cs="Arial"/>
          <w:noProof w:val="0"/>
          <w:spacing w:val="0"/>
          <w:sz w:val="22"/>
          <w:szCs w:val="22"/>
        </w:rPr>
        <w:t>iii) avance en el cumplimiento</w:t>
      </w:r>
      <w:r w:rsidR="00D53A40">
        <w:rPr>
          <w:rFonts w:ascii="Arial" w:hAnsi="Arial" w:cs="Arial"/>
          <w:noProof w:val="0"/>
          <w:spacing w:val="0"/>
          <w:sz w:val="22"/>
          <w:szCs w:val="22"/>
        </w:rPr>
        <w:t xml:space="preserve"> de las metas y resultados del p</w:t>
      </w:r>
      <w:r w:rsidRPr="004F726A">
        <w:rPr>
          <w:rFonts w:ascii="Arial" w:hAnsi="Arial" w:cs="Arial"/>
          <w:noProof w:val="0"/>
          <w:spacing w:val="0"/>
          <w:sz w:val="22"/>
          <w:szCs w:val="22"/>
        </w:rPr>
        <w:t xml:space="preserve">rograma; </w:t>
      </w:r>
      <w:r w:rsidR="00D53A40">
        <w:rPr>
          <w:rFonts w:ascii="Arial" w:hAnsi="Arial" w:cs="Arial"/>
          <w:noProof w:val="0"/>
          <w:spacing w:val="0"/>
          <w:sz w:val="22"/>
          <w:szCs w:val="22"/>
        </w:rPr>
        <w:t>(</w:t>
      </w:r>
      <w:r w:rsidRPr="004F726A">
        <w:rPr>
          <w:rFonts w:ascii="Arial" w:hAnsi="Arial" w:cs="Arial"/>
          <w:noProof w:val="0"/>
          <w:spacing w:val="0"/>
          <w:sz w:val="22"/>
          <w:szCs w:val="22"/>
        </w:rPr>
        <w:t xml:space="preserve">iv) avance en el cumplimiento de los indicadores de producto para cada componente del </w:t>
      </w:r>
      <w:r w:rsidR="00D53A40">
        <w:rPr>
          <w:rFonts w:ascii="Arial" w:hAnsi="Arial" w:cs="Arial"/>
          <w:noProof w:val="0"/>
          <w:spacing w:val="0"/>
          <w:sz w:val="22"/>
          <w:szCs w:val="22"/>
        </w:rPr>
        <w:t>p</w:t>
      </w:r>
      <w:r w:rsidRPr="004F726A">
        <w:rPr>
          <w:rFonts w:ascii="Arial" w:hAnsi="Arial" w:cs="Arial"/>
          <w:noProof w:val="0"/>
          <w:spacing w:val="0"/>
          <w:sz w:val="22"/>
          <w:szCs w:val="22"/>
        </w:rPr>
        <w:t>rograma, de acuerdo</w:t>
      </w:r>
      <w:r w:rsidR="00D53A40">
        <w:rPr>
          <w:rFonts w:ascii="Arial" w:hAnsi="Arial" w:cs="Arial"/>
          <w:noProof w:val="0"/>
          <w:spacing w:val="0"/>
          <w:sz w:val="22"/>
          <w:szCs w:val="22"/>
        </w:rPr>
        <w:t xml:space="preserve"> a la Matriz de Resultados del p</w:t>
      </w:r>
      <w:r w:rsidRPr="004F726A">
        <w:rPr>
          <w:rFonts w:ascii="Arial" w:hAnsi="Arial" w:cs="Arial"/>
          <w:noProof w:val="0"/>
          <w:spacing w:val="0"/>
          <w:sz w:val="22"/>
          <w:szCs w:val="22"/>
        </w:rPr>
        <w:t xml:space="preserve">rograma y el cronograma de su implementación; </w:t>
      </w:r>
      <w:r w:rsidR="00D53A40">
        <w:rPr>
          <w:rFonts w:ascii="Arial" w:hAnsi="Arial" w:cs="Arial"/>
          <w:noProof w:val="0"/>
          <w:spacing w:val="0"/>
          <w:sz w:val="22"/>
          <w:szCs w:val="22"/>
        </w:rPr>
        <w:t>(</w:t>
      </w:r>
      <w:r w:rsidRPr="004F726A">
        <w:rPr>
          <w:rFonts w:ascii="Arial" w:hAnsi="Arial" w:cs="Arial"/>
          <w:noProof w:val="0"/>
          <w:spacing w:val="0"/>
          <w:sz w:val="22"/>
          <w:szCs w:val="22"/>
        </w:rPr>
        <w:t xml:space="preserve">v) problemas presentados; y </w:t>
      </w:r>
      <w:r w:rsidR="00D53A40">
        <w:rPr>
          <w:rFonts w:ascii="Arial" w:hAnsi="Arial" w:cs="Arial"/>
          <w:noProof w:val="0"/>
          <w:spacing w:val="0"/>
          <w:sz w:val="22"/>
          <w:szCs w:val="22"/>
        </w:rPr>
        <w:t>(</w:t>
      </w:r>
      <w:r w:rsidRPr="004F726A">
        <w:rPr>
          <w:rFonts w:ascii="Arial" w:hAnsi="Arial" w:cs="Arial"/>
          <w:noProof w:val="0"/>
          <w:spacing w:val="0"/>
          <w:sz w:val="22"/>
          <w:szCs w:val="22"/>
        </w:rPr>
        <w:t>vi) soluciones implementadas</w:t>
      </w:r>
      <w:r w:rsidR="00620570">
        <w:rPr>
          <w:rFonts w:ascii="Arial" w:hAnsi="Arial" w:cs="Arial"/>
          <w:noProof w:val="0"/>
          <w:spacing w:val="0"/>
          <w:sz w:val="22"/>
          <w:szCs w:val="22"/>
        </w:rPr>
        <w:t xml:space="preserve">. </w:t>
      </w:r>
    </w:p>
    <w:p w:rsidR="00F81358" w:rsidRPr="004F726A" w:rsidRDefault="00E91EEA" w:rsidP="009D196A">
      <w:pPr>
        <w:pStyle w:val="AutoNumpara"/>
        <w:numPr>
          <w:ilvl w:val="0"/>
          <w:numId w:val="17"/>
        </w:numPr>
        <w:rPr>
          <w:rFonts w:ascii="Arial" w:hAnsi="Arial" w:cs="Arial"/>
          <w:sz w:val="22"/>
          <w:szCs w:val="22"/>
          <w:lang w:val="es-ES"/>
        </w:rPr>
      </w:pPr>
      <w:r w:rsidRPr="004F726A">
        <w:rPr>
          <w:rFonts w:ascii="Arial" w:hAnsi="Arial" w:cs="Arial"/>
          <w:b/>
          <w:sz w:val="22"/>
          <w:szCs w:val="22"/>
          <w:lang w:val="es-ES"/>
        </w:rPr>
        <w:t xml:space="preserve">Plan de Ejecución de Proyectos (PEP). </w:t>
      </w:r>
      <w:r w:rsidRPr="004F726A">
        <w:rPr>
          <w:rFonts w:ascii="Arial" w:hAnsi="Arial" w:cs="Arial"/>
          <w:noProof w:val="0"/>
          <w:spacing w:val="0"/>
          <w:sz w:val="22"/>
          <w:szCs w:val="22"/>
        </w:rPr>
        <w:t>El PEP establece el calendario de los desembolsos (número y monto de los desembolsos) en función de los indicadores de desempeño, ya incluidos en la matriz de resultado, y el tiempo de ejecución del proyecto</w:t>
      </w:r>
      <w:r w:rsidRPr="004F726A">
        <w:rPr>
          <w:rFonts w:ascii="Arial" w:hAnsi="Arial" w:cs="Arial"/>
          <w:sz w:val="22"/>
          <w:szCs w:val="22"/>
          <w:lang w:val="es-ES"/>
        </w:rPr>
        <w:t>.</w:t>
      </w:r>
    </w:p>
    <w:p w:rsidR="004C049F" w:rsidRPr="00CA283C" w:rsidRDefault="00E91EEA" w:rsidP="009D196A">
      <w:pPr>
        <w:pStyle w:val="AutoNumpara"/>
        <w:numPr>
          <w:ilvl w:val="0"/>
          <w:numId w:val="17"/>
        </w:numPr>
        <w:rPr>
          <w:rFonts w:ascii="Arial" w:hAnsi="Arial" w:cs="Arial"/>
          <w:sz w:val="22"/>
          <w:szCs w:val="22"/>
          <w:lang w:val="es-ES"/>
        </w:rPr>
      </w:pPr>
      <w:r w:rsidRPr="004F726A">
        <w:rPr>
          <w:rFonts w:ascii="Arial" w:hAnsi="Arial" w:cs="Arial"/>
          <w:b/>
          <w:sz w:val="22"/>
          <w:szCs w:val="22"/>
        </w:rPr>
        <w:t>Plan de Adquisiciones (PA).</w:t>
      </w:r>
      <w:r w:rsidRPr="004F726A">
        <w:rPr>
          <w:rFonts w:ascii="Arial" w:hAnsi="Arial" w:cs="Arial"/>
          <w:sz w:val="22"/>
          <w:szCs w:val="22"/>
        </w:rPr>
        <w:t xml:space="preserve"> </w:t>
      </w:r>
      <w:r w:rsidRPr="004F726A">
        <w:rPr>
          <w:rFonts w:ascii="Arial" w:hAnsi="Arial" w:cs="Arial"/>
          <w:noProof w:val="0"/>
          <w:spacing w:val="0"/>
          <w:sz w:val="22"/>
          <w:szCs w:val="22"/>
        </w:rPr>
        <w:t xml:space="preserve">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w:t>
      </w:r>
      <w:r w:rsidR="00D53A40">
        <w:rPr>
          <w:rFonts w:ascii="Arial" w:hAnsi="Arial" w:cs="Arial"/>
          <w:noProof w:val="0"/>
          <w:spacing w:val="0"/>
          <w:sz w:val="22"/>
          <w:szCs w:val="22"/>
        </w:rPr>
        <w:t xml:space="preserve">    </w:t>
      </w:r>
      <w:r w:rsidRPr="004F726A">
        <w:rPr>
          <w:rFonts w:ascii="Arial" w:hAnsi="Arial" w:cs="Arial"/>
          <w:noProof w:val="0"/>
          <w:spacing w:val="0"/>
          <w:sz w:val="22"/>
          <w:szCs w:val="22"/>
        </w:rPr>
        <w:lastRenderedPageBreak/>
        <w:t xml:space="preserve">(GN-2349-9) y las “Políticas para la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w:t>
      </w:r>
      <w:r w:rsidRPr="00CA283C">
        <w:rPr>
          <w:rFonts w:ascii="Arial" w:hAnsi="Arial" w:cs="Arial"/>
          <w:noProof w:val="0"/>
          <w:spacing w:val="0"/>
          <w:sz w:val="22"/>
          <w:szCs w:val="22"/>
        </w:rPr>
        <w:t xml:space="preserve">el período de ejecución del </w:t>
      </w:r>
      <w:r w:rsidR="0076589A" w:rsidRPr="00CA283C">
        <w:rPr>
          <w:rFonts w:ascii="Arial" w:hAnsi="Arial" w:cs="Arial"/>
          <w:noProof w:val="0"/>
          <w:spacing w:val="0"/>
          <w:sz w:val="22"/>
          <w:szCs w:val="22"/>
        </w:rPr>
        <w:t>p</w:t>
      </w:r>
      <w:r w:rsidRPr="00CA283C">
        <w:rPr>
          <w:rFonts w:ascii="Arial" w:hAnsi="Arial" w:cs="Arial"/>
          <w:noProof w:val="0"/>
          <w:spacing w:val="0"/>
          <w:sz w:val="22"/>
          <w:szCs w:val="22"/>
        </w:rPr>
        <w:t>rograma</w:t>
      </w:r>
      <w:r w:rsidR="00620570" w:rsidRPr="00CA283C">
        <w:rPr>
          <w:rFonts w:ascii="Arial" w:hAnsi="Arial" w:cs="Arial"/>
          <w:noProof w:val="0"/>
          <w:spacing w:val="0"/>
          <w:sz w:val="22"/>
          <w:szCs w:val="22"/>
        </w:rPr>
        <w:t xml:space="preserve">. </w:t>
      </w:r>
    </w:p>
    <w:p w:rsidR="00CA5520" w:rsidRDefault="00734D71" w:rsidP="00BC01F2">
      <w:pPr>
        <w:pStyle w:val="Paragraph"/>
        <w:widowControl w:val="0"/>
        <w:numPr>
          <w:ilvl w:val="1"/>
          <w:numId w:val="15"/>
        </w:numPr>
        <w:ind w:left="720" w:hanging="720"/>
        <w:rPr>
          <w:rFonts w:ascii="Arial" w:hAnsi="Arial" w:cs="Arial"/>
          <w:sz w:val="22"/>
          <w:szCs w:val="22"/>
        </w:rPr>
      </w:pPr>
      <w:r w:rsidRPr="00BC01F2">
        <w:rPr>
          <w:rFonts w:ascii="Arial" w:hAnsi="Arial" w:cs="Arial"/>
          <w:sz w:val="22"/>
          <w:szCs w:val="22"/>
        </w:rPr>
        <w:t xml:space="preserve">En cuanto al monitoreo del </w:t>
      </w:r>
      <w:r w:rsidR="0076589A" w:rsidRPr="00BC01F2">
        <w:rPr>
          <w:rFonts w:ascii="Arial" w:hAnsi="Arial" w:cs="Arial"/>
          <w:sz w:val="22"/>
          <w:szCs w:val="22"/>
        </w:rPr>
        <w:t>p</w:t>
      </w:r>
      <w:r w:rsidRPr="00BC01F2">
        <w:rPr>
          <w:rFonts w:ascii="Arial" w:hAnsi="Arial" w:cs="Arial"/>
          <w:sz w:val="22"/>
          <w:szCs w:val="22"/>
        </w:rPr>
        <w:t xml:space="preserve">rograma, los principales medios de verificación corresponden a documentos administrativos y contractuales de la </w:t>
      </w:r>
      <w:r w:rsidR="008D52D6" w:rsidRPr="00BC01F2">
        <w:rPr>
          <w:rFonts w:ascii="Arial" w:hAnsi="Arial" w:cs="Arial"/>
          <w:sz w:val="22"/>
          <w:szCs w:val="22"/>
        </w:rPr>
        <w:t>EBITAN</w:t>
      </w:r>
      <w:r w:rsidR="002C00F6" w:rsidRPr="00BC01F2">
        <w:rPr>
          <w:rFonts w:ascii="Arial" w:hAnsi="Arial" w:cs="Arial"/>
          <w:sz w:val="22"/>
          <w:szCs w:val="22"/>
        </w:rPr>
        <w:t xml:space="preserve">, a saber: </w:t>
      </w:r>
      <w:r w:rsidR="0076589A" w:rsidRPr="00BC01F2">
        <w:rPr>
          <w:rFonts w:ascii="Arial" w:hAnsi="Arial" w:cs="Arial"/>
          <w:sz w:val="22"/>
          <w:szCs w:val="22"/>
        </w:rPr>
        <w:t>(</w:t>
      </w:r>
      <w:r w:rsidR="002C00F6" w:rsidRPr="00BC01F2">
        <w:rPr>
          <w:rFonts w:ascii="Arial" w:hAnsi="Arial" w:cs="Arial"/>
          <w:sz w:val="22"/>
          <w:szCs w:val="22"/>
        </w:rPr>
        <w:t xml:space="preserve">i) </w:t>
      </w:r>
      <w:r w:rsidR="00CA283C" w:rsidRPr="00BC01F2">
        <w:rPr>
          <w:rFonts w:ascii="Arial" w:hAnsi="Arial" w:cs="Arial"/>
          <w:sz w:val="22"/>
          <w:szCs w:val="22"/>
        </w:rPr>
        <w:t>a</w:t>
      </w:r>
      <w:r w:rsidR="002C00F6" w:rsidRPr="00BC01F2">
        <w:rPr>
          <w:rFonts w:ascii="Arial" w:hAnsi="Arial" w:cs="Arial"/>
          <w:sz w:val="22"/>
          <w:szCs w:val="22"/>
        </w:rPr>
        <w:t>ctas de r</w:t>
      </w:r>
      <w:r w:rsidRPr="00BC01F2">
        <w:rPr>
          <w:rFonts w:ascii="Arial" w:hAnsi="Arial" w:cs="Arial"/>
          <w:sz w:val="22"/>
          <w:szCs w:val="22"/>
        </w:rPr>
        <w:t xml:space="preserve">ecepción </w:t>
      </w:r>
      <w:r w:rsidR="002C00F6" w:rsidRPr="00BC01F2">
        <w:rPr>
          <w:rFonts w:ascii="Arial" w:hAnsi="Arial" w:cs="Arial"/>
          <w:sz w:val="22"/>
          <w:szCs w:val="22"/>
        </w:rPr>
        <w:t>provisorias de las o</w:t>
      </w:r>
      <w:r w:rsidRPr="00BC01F2">
        <w:rPr>
          <w:rFonts w:ascii="Arial" w:hAnsi="Arial" w:cs="Arial"/>
          <w:sz w:val="22"/>
          <w:szCs w:val="22"/>
        </w:rPr>
        <w:t>bras</w:t>
      </w:r>
      <w:r w:rsidR="0076589A" w:rsidRPr="00BC01F2">
        <w:rPr>
          <w:rFonts w:ascii="Arial" w:hAnsi="Arial" w:cs="Arial"/>
          <w:sz w:val="22"/>
          <w:szCs w:val="22"/>
        </w:rPr>
        <w:t>; (</w:t>
      </w:r>
      <w:r w:rsidRPr="00BC01F2">
        <w:rPr>
          <w:rFonts w:ascii="Arial" w:hAnsi="Arial" w:cs="Arial"/>
          <w:sz w:val="22"/>
          <w:szCs w:val="22"/>
        </w:rPr>
        <w:t xml:space="preserve">ii) </w:t>
      </w:r>
      <w:r w:rsidR="00CA283C" w:rsidRPr="00BC01F2">
        <w:rPr>
          <w:rFonts w:ascii="Arial" w:hAnsi="Arial" w:cs="Arial"/>
          <w:sz w:val="22"/>
          <w:szCs w:val="22"/>
        </w:rPr>
        <w:t>a</w:t>
      </w:r>
      <w:r w:rsidRPr="00BC01F2">
        <w:rPr>
          <w:rFonts w:ascii="Arial" w:hAnsi="Arial" w:cs="Arial"/>
          <w:sz w:val="22"/>
          <w:szCs w:val="22"/>
        </w:rPr>
        <w:t xml:space="preserve">ctas de </w:t>
      </w:r>
      <w:r w:rsidR="002C00F6" w:rsidRPr="00BC01F2">
        <w:rPr>
          <w:rFonts w:ascii="Arial" w:hAnsi="Arial" w:cs="Arial"/>
          <w:sz w:val="22"/>
          <w:szCs w:val="22"/>
        </w:rPr>
        <w:t>r</w:t>
      </w:r>
      <w:r w:rsidRPr="00BC01F2">
        <w:rPr>
          <w:rFonts w:ascii="Arial" w:hAnsi="Arial" w:cs="Arial"/>
          <w:sz w:val="22"/>
          <w:szCs w:val="22"/>
        </w:rPr>
        <w:t xml:space="preserve">ecepción </w:t>
      </w:r>
      <w:r w:rsidR="002C00F6" w:rsidRPr="00BC01F2">
        <w:rPr>
          <w:rFonts w:ascii="Arial" w:hAnsi="Arial" w:cs="Arial"/>
          <w:sz w:val="22"/>
          <w:szCs w:val="22"/>
        </w:rPr>
        <w:t>f</w:t>
      </w:r>
      <w:r w:rsidRPr="00BC01F2">
        <w:rPr>
          <w:rFonts w:ascii="Arial" w:hAnsi="Arial" w:cs="Arial"/>
          <w:sz w:val="22"/>
          <w:szCs w:val="22"/>
        </w:rPr>
        <w:t>inales</w:t>
      </w:r>
      <w:r w:rsidR="00CA283C" w:rsidRPr="00BC01F2">
        <w:rPr>
          <w:rFonts w:ascii="Arial" w:hAnsi="Arial" w:cs="Arial"/>
          <w:sz w:val="22"/>
          <w:szCs w:val="22"/>
        </w:rPr>
        <w:t>;</w:t>
      </w:r>
      <w:r w:rsidRPr="00BC01F2">
        <w:rPr>
          <w:rFonts w:ascii="Arial" w:hAnsi="Arial" w:cs="Arial"/>
          <w:sz w:val="22"/>
          <w:szCs w:val="22"/>
        </w:rPr>
        <w:t xml:space="preserve"> </w:t>
      </w:r>
      <w:r w:rsidR="0076589A" w:rsidRPr="00BC01F2">
        <w:rPr>
          <w:rFonts w:ascii="Arial" w:hAnsi="Arial" w:cs="Arial"/>
          <w:sz w:val="22"/>
          <w:szCs w:val="22"/>
        </w:rPr>
        <w:t>(</w:t>
      </w:r>
      <w:r w:rsidR="002C00F6" w:rsidRPr="00BC01F2">
        <w:rPr>
          <w:rFonts w:ascii="Arial" w:hAnsi="Arial" w:cs="Arial"/>
          <w:sz w:val="22"/>
          <w:szCs w:val="22"/>
        </w:rPr>
        <w:t>i</w:t>
      </w:r>
      <w:r w:rsidR="00CA283C" w:rsidRPr="00BC01F2">
        <w:rPr>
          <w:rFonts w:ascii="Arial" w:hAnsi="Arial" w:cs="Arial"/>
          <w:sz w:val="22"/>
          <w:szCs w:val="22"/>
        </w:rPr>
        <w:t>ii</w:t>
      </w:r>
      <w:r w:rsidR="002C00F6" w:rsidRPr="00BC01F2">
        <w:rPr>
          <w:rFonts w:ascii="Arial" w:hAnsi="Arial" w:cs="Arial"/>
          <w:sz w:val="22"/>
          <w:szCs w:val="22"/>
        </w:rPr>
        <w:t>) i</w:t>
      </w:r>
      <w:r w:rsidRPr="00BC01F2">
        <w:rPr>
          <w:rFonts w:ascii="Arial" w:hAnsi="Arial" w:cs="Arial"/>
          <w:sz w:val="22"/>
          <w:szCs w:val="22"/>
        </w:rPr>
        <w:t xml:space="preserve">nformes </w:t>
      </w:r>
      <w:r w:rsidR="002C00F6" w:rsidRPr="00BC01F2">
        <w:rPr>
          <w:rFonts w:ascii="Arial" w:hAnsi="Arial" w:cs="Arial"/>
          <w:sz w:val="22"/>
          <w:szCs w:val="22"/>
        </w:rPr>
        <w:t>f</w:t>
      </w:r>
      <w:r w:rsidRPr="00BC01F2">
        <w:rPr>
          <w:rFonts w:ascii="Arial" w:hAnsi="Arial" w:cs="Arial"/>
          <w:sz w:val="22"/>
          <w:szCs w:val="22"/>
        </w:rPr>
        <w:t>in</w:t>
      </w:r>
      <w:r w:rsidR="002C00F6" w:rsidRPr="00BC01F2">
        <w:rPr>
          <w:rFonts w:ascii="Arial" w:hAnsi="Arial" w:cs="Arial"/>
          <w:sz w:val="22"/>
          <w:szCs w:val="22"/>
        </w:rPr>
        <w:t>ales de servicios de c</w:t>
      </w:r>
      <w:r w:rsidRPr="00BC01F2">
        <w:rPr>
          <w:rFonts w:ascii="Arial" w:hAnsi="Arial" w:cs="Arial"/>
          <w:sz w:val="22"/>
          <w:szCs w:val="22"/>
        </w:rPr>
        <w:t xml:space="preserve">onsultoría; </w:t>
      </w:r>
      <w:r w:rsidR="0076589A" w:rsidRPr="00BC01F2">
        <w:rPr>
          <w:rFonts w:ascii="Arial" w:hAnsi="Arial" w:cs="Arial"/>
          <w:sz w:val="22"/>
          <w:szCs w:val="22"/>
        </w:rPr>
        <w:t>(</w:t>
      </w:r>
      <w:r w:rsidRPr="00BC01F2">
        <w:rPr>
          <w:rFonts w:ascii="Arial" w:hAnsi="Arial" w:cs="Arial"/>
          <w:sz w:val="22"/>
          <w:szCs w:val="22"/>
        </w:rPr>
        <w:t>i</w:t>
      </w:r>
      <w:r w:rsidR="00CA283C" w:rsidRPr="00BC01F2">
        <w:rPr>
          <w:rFonts w:ascii="Arial" w:hAnsi="Arial" w:cs="Arial"/>
          <w:sz w:val="22"/>
          <w:szCs w:val="22"/>
        </w:rPr>
        <w:t>v</w:t>
      </w:r>
      <w:r w:rsidRPr="00BC01F2">
        <w:rPr>
          <w:rFonts w:ascii="Arial" w:hAnsi="Arial" w:cs="Arial"/>
          <w:sz w:val="22"/>
          <w:szCs w:val="22"/>
        </w:rPr>
        <w:t xml:space="preserve">) </w:t>
      </w:r>
      <w:r w:rsidR="002C00F6" w:rsidRPr="00BC01F2">
        <w:rPr>
          <w:rFonts w:ascii="Arial" w:hAnsi="Arial" w:cs="Arial"/>
          <w:sz w:val="22"/>
          <w:szCs w:val="22"/>
        </w:rPr>
        <w:t>c</w:t>
      </w:r>
      <w:r w:rsidRPr="00BC01F2">
        <w:rPr>
          <w:rFonts w:ascii="Arial" w:hAnsi="Arial" w:cs="Arial"/>
          <w:sz w:val="22"/>
          <w:szCs w:val="22"/>
        </w:rPr>
        <w:t xml:space="preserve">ontratos de </w:t>
      </w:r>
      <w:r w:rsidR="002C00F6" w:rsidRPr="00BC01F2">
        <w:rPr>
          <w:rFonts w:ascii="Arial" w:hAnsi="Arial" w:cs="Arial"/>
          <w:sz w:val="22"/>
          <w:szCs w:val="22"/>
        </w:rPr>
        <w:t>l</w:t>
      </w:r>
      <w:r w:rsidRPr="00BC01F2">
        <w:rPr>
          <w:rFonts w:ascii="Arial" w:hAnsi="Arial" w:cs="Arial"/>
          <w:sz w:val="22"/>
          <w:szCs w:val="22"/>
        </w:rPr>
        <w:t xml:space="preserve">ocación de </w:t>
      </w:r>
      <w:r w:rsidR="002C00F6" w:rsidRPr="00BC01F2">
        <w:rPr>
          <w:rFonts w:ascii="Arial" w:hAnsi="Arial" w:cs="Arial"/>
          <w:sz w:val="22"/>
          <w:szCs w:val="22"/>
        </w:rPr>
        <w:t>s</w:t>
      </w:r>
      <w:r w:rsidRPr="00BC01F2">
        <w:rPr>
          <w:rFonts w:ascii="Arial" w:hAnsi="Arial" w:cs="Arial"/>
          <w:sz w:val="22"/>
          <w:szCs w:val="22"/>
        </w:rPr>
        <w:t xml:space="preserve">ervicios; </w:t>
      </w:r>
      <w:r w:rsidR="00D53A40" w:rsidRPr="00BC01F2">
        <w:rPr>
          <w:rFonts w:ascii="Arial" w:hAnsi="Arial" w:cs="Arial"/>
          <w:sz w:val="22"/>
          <w:szCs w:val="22"/>
        </w:rPr>
        <w:t>(</w:t>
      </w:r>
      <w:r w:rsidR="00CA283C" w:rsidRPr="00BC01F2">
        <w:rPr>
          <w:rFonts w:ascii="Arial" w:hAnsi="Arial" w:cs="Arial"/>
          <w:sz w:val="22"/>
          <w:szCs w:val="22"/>
        </w:rPr>
        <w:t>v</w:t>
      </w:r>
      <w:r w:rsidRPr="00BC01F2">
        <w:rPr>
          <w:rFonts w:ascii="Arial" w:hAnsi="Arial" w:cs="Arial"/>
          <w:sz w:val="22"/>
          <w:szCs w:val="22"/>
        </w:rPr>
        <w:t xml:space="preserve">) </w:t>
      </w:r>
      <w:r w:rsidR="002C00F6" w:rsidRPr="00BC01F2">
        <w:rPr>
          <w:rFonts w:ascii="Arial" w:hAnsi="Arial" w:cs="Arial"/>
          <w:sz w:val="22"/>
          <w:szCs w:val="22"/>
        </w:rPr>
        <w:t>c</w:t>
      </w:r>
      <w:r w:rsidRPr="00BC01F2">
        <w:rPr>
          <w:rFonts w:ascii="Arial" w:hAnsi="Arial" w:cs="Arial"/>
          <w:sz w:val="22"/>
          <w:szCs w:val="22"/>
        </w:rPr>
        <w:t xml:space="preserve">ontratos de </w:t>
      </w:r>
      <w:r w:rsidR="002C00F6" w:rsidRPr="00BC01F2">
        <w:rPr>
          <w:rFonts w:ascii="Arial" w:hAnsi="Arial" w:cs="Arial"/>
          <w:sz w:val="22"/>
          <w:szCs w:val="22"/>
        </w:rPr>
        <w:t>compras de b</w:t>
      </w:r>
      <w:r w:rsidRPr="00BC01F2">
        <w:rPr>
          <w:rFonts w:ascii="Arial" w:hAnsi="Arial" w:cs="Arial"/>
          <w:sz w:val="22"/>
          <w:szCs w:val="22"/>
        </w:rPr>
        <w:t>ienes</w:t>
      </w:r>
      <w:r w:rsidR="00CA283C" w:rsidRPr="00BC01F2">
        <w:rPr>
          <w:rFonts w:ascii="Arial" w:hAnsi="Arial" w:cs="Arial"/>
          <w:sz w:val="22"/>
          <w:szCs w:val="22"/>
        </w:rPr>
        <w:t>;</w:t>
      </w:r>
      <w:r w:rsidRPr="00BC01F2">
        <w:rPr>
          <w:rFonts w:ascii="Arial" w:hAnsi="Arial" w:cs="Arial"/>
          <w:sz w:val="22"/>
          <w:szCs w:val="22"/>
        </w:rPr>
        <w:t xml:space="preserve"> </w:t>
      </w:r>
      <w:r w:rsidR="00D53A40" w:rsidRPr="00BC01F2">
        <w:rPr>
          <w:rFonts w:ascii="Arial" w:hAnsi="Arial" w:cs="Arial"/>
          <w:sz w:val="22"/>
          <w:szCs w:val="22"/>
        </w:rPr>
        <w:t>(</w:t>
      </w:r>
      <w:r w:rsidRPr="00BC01F2">
        <w:rPr>
          <w:rFonts w:ascii="Arial" w:hAnsi="Arial" w:cs="Arial"/>
          <w:sz w:val="22"/>
          <w:szCs w:val="22"/>
        </w:rPr>
        <w:t>v</w:t>
      </w:r>
      <w:r w:rsidR="00CA283C" w:rsidRPr="00BC01F2">
        <w:rPr>
          <w:rFonts w:ascii="Arial" w:hAnsi="Arial" w:cs="Arial"/>
          <w:sz w:val="22"/>
          <w:szCs w:val="22"/>
        </w:rPr>
        <w:t>i</w:t>
      </w:r>
      <w:r w:rsidRPr="00BC01F2">
        <w:rPr>
          <w:rFonts w:ascii="Arial" w:hAnsi="Arial" w:cs="Arial"/>
          <w:sz w:val="22"/>
          <w:szCs w:val="22"/>
        </w:rPr>
        <w:t>)</w:t>
      </w:r>
      <w:r w:rsidR="0076589A" w:rsidRPr="00BC01F2">
        <w:rPr>
          <w:rFonts w:ascii="Arial" w:hAnsi="Arial" w:cs="Arial"/>
          <w:sz w:val="22"/>
          <w:szCs w:val="22"/>
        </w:rPr>
        <w:t xml:space="preserve"> informes de evaluación; (</w:t>
      </w:r>
      <w:r w:rsidR="002C00F6" w:rsidRPr="00BC01F2">
        <w:rPr>
          <w:rFonts w:ascii="Arial" w:hAnsi="Arial" w:cs="Arial"/>
          <w:sz w:val="22"/>
          <w:szCs w:val="22"/>
        </w:rPr>
        <w:t xml:space="preserve">vii) </w:t>
      </w:r>
      <w:r w:rsidR="002C00F6" w:rsidRPr="00BC01F2">
        <w:rPr>
          <w:rFonts w:ascii="Arial" w:hAnsi="Arial" w:cs="Arial"/>
          <w:i/>
          <w:sz w:val="22"/>
          <w:szCs w:val="22"/>
        </w:rPr>
        <w:t>curriculum v</w:t>
      </w:r>
      <w:r w:rsidRPr="00BC01F2">
        <w:rPr>
          <w:rFonts w:ascii="Arial" w:hAnsi="Arial" w:cs="Arial"/>
          <w:i/>
          <w:sz w:val="22"/>
          <w:szCs w:val="22"/>
        </w:rPr>
        <w:t>itae</w:t>
      </w:r>
      <w:r w:rsidR="0076589A" w:rsidRPr="00BC01F2">
        <w:rPr>
          <w:rFonts w:ascii="Arial" w:hAnsi="Arial" w:cs="Arial"/>
          <w:sz w:val="22"/>
          <w:szCs w:val="22"/>
        </w:rPr>
        <w:t xml:space="preserve"> de personal contratado;</w:t>
      </w:r>
      <w:r w:rsidRPr="00BC01F2">
        <w:rPr>
          <w:rFonts w:ascii="Arial" w:hAnsi="Arial" w:cs="Arial"/>
          <w:sz w:val="22"/>
          <w:szCs w:val="22"/>
        </w:rPr>
        <w:t xml:space="preserve"> y </w:t>
      </w:r>
      <w:r w:rsidR="0076589A" w:rsidRPr="00BC01F2">
        <w:rPr>
          <w:rFonts w:ascii="Arial" w:hAnsi="Arial" w:cs="Arial"/>
          <w:sz w:val="22"/>
          <w:szCs w:val="22"/>
        </w:rPr>
        <w:t>(</w:t>
      </w:r>
      <w:r w:rsidRPr="00BC01F2">
        <w:rPr>
          <w:rFonts w:ascii="Arial" w:hAnsi="Arial" w:cs="Arial"/>
          <w:sz w:val="22"/>
          <w:szCs w:val="22"/>
        </w:rPr>
        <w:t>viii)</w:t>
      </w:r>
      <w:r w:rsidR="00CA283C">
        <w:rPr>
          <w:rFonts w:ascii="Arial" w:hAnsi="Arial" w:cs="Arial"/>
          <w:sz w:val="22"/>
          <w:szCs w:val="22"/>
        </w:rPr>
        <w:t> </w:t>
      </w:r>
      <w:r w:rsidRPr="00BC01F2">
        <w:rPr>
          <w:rFonts w:ascii="Arial" w:hAnsi="Arial" w:cs="Arial"/>
          <w:sz w:val="22"/>
          <w:szCs w:val="22"/>
        </w:rPr>
        <w:t xml:space="preserve">listas de asistencia. </w:t>
      </w:r>
    </w:p>
    <w:p w:rsidR="00CA5520" w:rsidRPr="00BC01F2" w:rsidRDefault="001A100B" w:rsidP="00BC01F2">
      <w:pPr>
        <w:pStyle w:val="Paragraph"/>
        <w:widowControl w:val="0"/>
        <w:numPr>
          <w:ilvl w:val="1"/>
          <w:numId w:val="15"/>
        </w:numPr>
        <w:ind w:left="720" w:hanging="720"/>
      </w:pPr>
      <w:r w:rsidRPr="00BC01F2">
        <w:rPr>
          <w:rFonts w:ascii="Arial" w:hAnsi="Arial" w:cs="Arial"/>
          <w:sz w:val="22"/>
          <w:szCs w:val="22"/>
        </w:rPr>
        <w:t>Por su lado</w:t>
      </w:r>
      <w:r w:rsidR="00E91EEA" w:rsidRPr="00BC01F2">
        <w:rPr>
          <w:rFonts w:ascii="Arial" w:hAnsi="Arial" w:cs="Arial"/>
          <w:sz w:val="22"/>
          <w:szCs w:val="22"/>
        </w:rPr>
        <w:t>, el Banco, a través del</w:t>
      </w:r>
      <w:r w:rsidRPr="00BC01F2">
        <w:rPr>
          <w:rFonts w:ascii="Arial" w:hAnsi="Arial" w:cs="Arial"/>
          <w:sz w:val="22"/>
          <w:szCs w:val="22"/>
        </w:rPr>
        <w:t xml:space="preserve"> equipo de proyecto, realizará v</w:t>
      </w:r>
      <w:r w:rsidR="00E91EEA" w:rsidRPr="00BC01F2">
        <w:rPr>
          <w:rFonts w:ascii="Arial" w:hAnsi="Arial" w:cs="Arial"/>
          <w:sz w:val="22"/>
          <w:szCs w:val="22"/>
        </w:rPr>
        <w:t xml:space="preserve">isitas de </w:t>
      </w:r>
      <w:r w:rsidRPr="00BC01F2">
        <w:rPr>
          <w:rFonts w:ascii="Arial" w:hAnsi="Arial" w:cs="Arial"/>
          <w:sz w:val="22"/>
          <w:szCs w:val="22"/>
        </w:rPr>
        <w:t>i</w:t>
      </w:r>
      <w:r w:rsidR="00E91EEA" w:rsidRPr="00BC01F2">
        <w:rPr>
          <w:rFonts w:ascii="Arial" w:hAnsi="Arial" w:cs="Arial"/>
          <w:sz w:val="22"/>
          <w:szCs w:val="22"/>
        </w:rPr>
        <w:t>nspección anuales con la finalidad de monitorear las actividades del Programa. También</w:t>
      </w:r>
      <w:r w:rsidRPr="00BC01F2">
        <w:rPr>
          <w:rFonts w:ascii="Arial" w:hAnsi="Arial" w:cs="Arial"/>
          <w:sz w:val="22"/>
          <w:szCs w:val="22"/>
        </w:rPr>
        <w:t>, se apoyará de m</w:t>
      </w:r>
      <w:r w:rsidR="0013746D" w:rsidRPr="00BC01F2">
        <w:rPr>
          <w:rFonts w:ascii="Arial" w:hAnsi="Arial" w:cs="Arial"/>
          <w:sz w:val="22"/>
          <w:szCs w:val="22"/>
        </w:rPr>
        <w:t xml:space="preserve">isiones de </w:t>
      </w:r>
      <w:r w:rsidRPr="00BC01F2">
        <w:rPr>
          <w:rFonts w:ascii="Arial" w:hAnsi="Arial" w:cs="Arial"/>
          <w:sz w:val="22"/>
          <w:szCs w:val="22"/>
        </w:rPr>
        <w:t>a</w:t>
      </w:r>
      <w:r w:rsidR="0013746D" w:rsidRPr="00BC01F2">
        <w:rPr>
          <w:rFonts w:ascii="Arial" w:hAnsi="Arial" w:cs="Arial"/>
          <w:sz w:val="22"/>
          <w:szCs w:val="22"/>
        </w:rPr>
        <w:t>dministración</w:t>
      </w:r>
      <w:r w:rsidR="00E91EEA" w:rsidRPr="00BC01F2">
        <w:rPr>
          <w:rFonts w:ascii="Arial" w:hAnsi="Arial" w:cs="Arial"/>
          <w:sz w:val="22"/>
          <w:szCs w:val="22"/>
        </w:rPr>
        <w:t xml:space="preserve"> anuales con el objeti</w:t>
      </w:r>
      <w:r w:rsidR="0076589A" w:rsidRPr="00BC01F2">
        <w:rPr>
          <w:rFonts w:ascii="Arial" w:hAnsi="Arial" w:cs="Arial"/>
          <w:sz w:val="22"/>
          <w:szCs w:val="22"/>
        </w:rPr>
        <w:t>vo de analizar los avances del p</w:t>
      </w:r>
      <w:r w:rsidR="00E91EEA" w:rsidRPr="00BC01F2">
        <w:rPr>
          <w:rFonts w:ascii="Arial" w:hAnsi="Arial" w:cs="Arial"/>
          <w:sz w:val="22"/>
          <w:szCs w:val="22"/>
        </w:rPr>
        <w:t>rograma y tratar temas específicos identificados. Finalmente, durante la ejecución del</w:t>
      </w:r>
      <w:r w:rsidR="0076589A" w:rsidRPr="00BC01F2">
        <w:rPr>
          <w:rFonts w:ascii="Arial" w:hAnsi="Arial" w:cs="Arial"/>
          <w:sz w:val="22"/>
          <w:szCs w:val="22"/>
        </w:rPr>
        <w:t xml:space="preserve"> pr</w:t>
      </w:r>
      <w:r w:rsidR="00E91EEA" w:rsidRPr="00BC01F2">
        <w:rPr>
          <w:rFonts w:ascii="Arial" w:hAnsi="Arial" w:cs="Arial"/>
          <w:sz w:val="22"/>
          <w:szCs w:val="22"/>
        </w:rPr>
        <w:t xml:space="preserve">ograma la </w:t>
      </w:r>
      <w:r w:rsidRPr="00BC01F2">
        <w:rPr>
          <w:rFonts w:ascii="Arial" w:hAnsi="Arial" w:cs="Arial"/>
          <w:sz w:val="22"/>
          <w:szCs w:val="22"/>
        </w:rPr>
        <w:t>EBITAN</w:t>
      </w:r>
      <w:r w:rsidR="00E91EEA" w:rsidRPr="00BC01F2">
        <w:rPr>
          <w:rFonts w:ascii="Arial" w:hAnsi="Arial" w:cs="Arial"/>
          <w:sz w:val="22"/>
          <w:szCs w:val="22"/>
        </w:rPr>
        <w:t xml:space="preserve"> presentará anualmente al Banco los estados financieros del </w:t>
      </w:r>
      <w:r w:rsidR="0076589A" w:rsidRPr="00BC01F2">
        <w:rPr>
          <w:rFonts w:ascii="Arial" w:hAnsi="Arial" w:cs="Arial"/>
          <w:sz w:val="22"/>
          <w:szCs w:val="22"/>
        </w:rPr>
        <w:t>p</w:t>
      </w:r>
      <w:r w:rsidR="00E91EEA" w:rsidRPr="00BC01F2">
        <w:rPr>
          <w:rFonts w:ascii="Arial" w:hAnsi="Arial" w:cs="Arial"/>
          <w:sz w:val="22"/>
          <w:szCs w:val="22"/>
        </w:rPr>
        <w:t>rog</w:t>
      </w:r>
      <w:r w:rsidRPr="00BC01F2">
        <w:rPr>
          <w:rFonts w:ascii="Arial" w:hAnsi="Arial" w:cs="Arial"/>
          <w:sz w:val="22"/>
          <w:szCs w:val="22"/>
        </w:rPr>
        <w:t>rama para la realización de la auditoría f</w:t>
      </w:r>
      <w:r w:rsidR="00E91EEA" w:rsidRPr="00BC01F2">
        <w:rPr>
          <w:rFonts w:ascii="Arial" w:hAnsi="Arial" w:cs="Arial"/>
          <w:sz w:val="22"/>
          <w:szCs w:val="22"/>
        </w:rPr>
        <w:t>inanciera</w:t>
      </w:r>
      <w:r w:rsidR="00EF3586" w:rsidRPr="00BC01F2">
        <w:rPr>
          <w:rFonts w:ascii="Arial" w:hAnsi="Arial" w:cs="Arial"/>
          <w:sz w:val="22"/>
          <w:szCs w:val="22"/>
        </w:rPr>
        <w:t>,</w:t>
      </w:r>
      <w:r w:rsidR="00C421B4" w:rsidRPr="00BC01F2">
        <w:rPr>
          <w:rFonts w:ascii="Arial" w:hAnsi="Arial" w:cs="Arial"/>
          <w:sz w:val="22"/>
          <w:szCs w:val="22"/>
        </w:rPr>
        <w:t xml:space="preserve"> en los términos establecidos en las condiciones generales del contrato de préstamo.</w:t>
      </w:r>
      <w:r w:rsidR="00EF3586" w:rsidRPr="00BC01F2">
        <w:rPr>
          <w:rFonts w:ascii="Arial" w:hAnsi="Arial" w:cs="Arial"/>
          <w:sz w:val="22"/>
          <w:szCs w:val="22"/>
        </w:rPr>
        <w:t xml:space="preserve"> </w:t>
      </w:r>
    </w:p>
    <w:p w:rsidR="0068506A" w:rsidRPr="00BC01F2" w:rsidRDefault="00602C85" w:rsidP="00BC01F2">
      <w:pPr>
        <w:pStyle w:val="Paragraph"/>
        <w:widowControl w:val="0"/>
        <w:numPr>
          <w:ilvl w:val="1"/>
          <w:numId w:val="15"/>
        </w:numPr>
        <w:ind w:left="720" w:hanging="720"/>
        <w:rPr>
          <w:rFonts w:ascii="Arial" w:hAnsi="Arial" w:cs="Arial"/>
          <w:sz w:val="22"/>
          <w:szCs w:val="22"/>
        </w:rPr>
      </w:pPr>
      <w:r w:rsidRPr="00BC01F2">
        <w:rPr>
          <w:rFonts w:ascii="Arial" w:hAnsi="Arial" w:cs="Arial"/>
          <w:sz w:val="22"/>
          <w:szCs w:val="22"/>
        </w:rPr>
        <w:t>Cabe</w:t>
      </w:r>
      <w:r w:rsidR="009B7ADA" w:rsidRPr="00BC01F2">
        <w:rPr>
          <w:rFonts w:ascii="Arial" w:hAnsi="Arial" w:cs="Arial"/>
          <w:sz w:val="22"/>
          <w:szCs w:val="22"/>
        </w:rPr>
        <w:t xml:space="preserve"> destacar</w:t>
      </w:r>
      <w:r w:rsidR="00CA5520">
        <w:rPr>
          <w:rFonts w:ascii="Arial" w:hAnsi="Arial" w:cs="Arial"/>
          <w:sz w:val="22"/>
          <w:szCs w:val="22"/>
        </w:rPr>
        <w:t xml:space="preserve"> </w:t>
      </w:r>
      <w:r w:rsidR="00CA5520" w:rsidRPr="00D50784">
        <w:rPr>
          <w:rFonts w:ascii="Arial" w:hAnsi="Arial" w:cs="Arial"/>
          <w:sz w:val="22"/>
          <w:szCs w:val="22"/>
        </w:rPr>
        <w:t>que,</w:t>
      </w:r>
      <w:r w:rsidR="009B7ADA" w:rsidRPr="00BC01F2">
        <w:rPr>
          <w:rFonts w:ascii="Arial" w:hAnsi="Arial" w:cs="Arial"/>
          <w:sz w:val="22"/>
          <w:szCs w:val="22"/>
        </w:rPr>
        <w:t xml:space="preserve"> al finalizar la construcción del túnel, </w:t>
      </w:r>
      <w:r w:rsidR="00CE2CAF" w:rsidRPr="00BC01F2">
        <w:rPr>
          <w:rFonts w:ascii="Arial" w:hAnsi="Arial" w:cs="Arial"/>
          <w:sz w:val="22"/>
          <w:szCs w:val="22"/>
        </w:rPr>
        <w:t xml:space="preserve">y con una operatividad de </w:t>
      </w:r>
      <w:r w:rsidR="009B7ADA" w:rsidRPr="00BC01F2">
        <w:rPr>
          <w:rFonts w:ascii="Arial" w:hAnsi="Arial" w:cs="Arial"/>
          <w:sz w:val="22"/>
          <w:szCs w:val="22"/>
        </w:rPr>
        <w:t>tres años, se</w:t>
      </w:r>
      <w:r w:rsidR="00CE2CAF" w:rsidRPr="00BC01F2">
        <w:rPr>
          <w:rFonts w:ascii="Arial" w:hAnsi="Arial" w:cs="Arial"/>
          <w:sz w:val="22"/>
          <w:szCs w:val="22"/>
        </w:rPr>
        <w:t xml:space="preserve"> </w:t>
      </w:r>
      <w:r w:rsidRPr="00BC01F2">
        <w:rPr>
          <w:rFonts w:ascii="Arial" w:hAnsi="Arial" w:cs="Arial"/>
          <w:sz w:val="22"/>
          <w:szCs w:val="22"/>
        </w:rPr>
        <w:t>prevé</w:t>
      </w:r>
      <w:r w:rsidR="009B7ADA" w:rsidRPr="00BC01F2">
        <w:rPr>
          <w:rFonts w:ascii="Arial" w:hAnsi="Arial" w:cs="Arial"/>
          <w:sz w:val="22"/>
          <w:szCs w:val="22"/>
        </w:rPr>
        <w:t xml:space="preserve"> realizar una evaluación ex post</w:t>
      </w:r>
      <w:r w:rsidRPr="00BC01F2">
        <w:rPr>
          <w:rFonts w:ascii="Arial" w:hAnsi="Arial" w:cs="Arial"/>
          <w:sz w:val="22"/>
          <w:szCs w:val="22"/>
        </w:rPr>
        <w:t>, a fin de medir los objetivos del programa. E</w:t>
      </w:r>
      <w:r w:rsidR="001E1638" w:rsidRPr="00BC01F2">
        <w:rPr>
          <w:rFonts w:ascii="Arial" w:hAnsi="Arial" w:cs="Arial"/>
          <w:sz w:val="22"/>
          <w:szCs w:val="22"/>
        </w:rPr>
        <w:t xml:space="preserve">ntre </w:t>
      </w:r>
      <w:r w:rsidRPr="00BC01F2">
        <w:rPr>
          <w:rFonts w:ascii="Arial" w:hAnsi="Arial" w:cs="Arial"/>
          <w:sz w:val="22"/>
          <w:szCs w:val="22"/>
        </w:rPr>
        <w:t>la</w:t>
      </w:r>
      <w:r w:rsidR="001E1638" w:rsidRPr="00BC01F2">
        <w:rPr>
          <w:rFonts w:ascii="Arial" w:hAnsi="Arial" w:cs="Arial"/>
          <w:sz w:val="22"/>
          <w:szCs w:val="22"/>
        </w:rPr>
        <w:t xml:space="preserve"> metodología</w:t>
      </w:r>
      <w:r w:rsidRPr="00BC01F2">
        <w:rPr>
          <w:rFonts w:ascii="Arial" w:hAnsi="Arial" w:cs="Arial"/>
          <w:sz w:val="22"/>
          <w:szCs w:val="22"/>
        </w:rPr>
        <w:t xml:space="preserve"> de evaluación a utilizar</w:t>
      </w:r>
      <w:r w:rsidR="00CE2CAF" w:rsidRPr="00BC01F2">
        <w:rPr>
          <w:rFonts w:ascii="Arial" w:hAnsi="Arial" w:cs="Arial"/>
          <w:sz w:val="22"/>
          <w:szCs w:val="22"/>
        </w:rPr>
        <w:t xml:space="preserve"> se</w:t>
      </w:r>
      <w:r w:rsidR="001E1638" w:rsidRPr="00BC01F2">
        <w:rPr>
          <w:rFonts w:ascii="Arial" w:hAnsi="Arial" w:cs="Arial"/>
          <w:sz w:val="22"/>
          <w:szCs w:val="22"/>
        </w:rPr>
        <w:t xml:space="preserve"> incluirá</w:t>
      </w:r>
      <w:r w:rsidRPr="00BC01F2">
        <w:rPr>
          <w:rFonts w:ascii="Arial" w:hAnsi="Arial" w:cs="Arial"/>
          <w:sz w:val="22"/>
          <w:szCs w:val="22"/>
        </w:rPr>
        <w:t>n: (i)</w:t>
      </w:r>
      <w:r w:rsidR="001E1638" w:rsidRPr="00BC01F2">
        <w:rPr>
          <w:rFonts w:ascii="Arial" w:hAnsi="Arial" w:cs="Arial"/>
          <w:sz w:val="22"/>
          <w:szCs w:val="22"/>
        </w:rPr>
        <w:t xml:space="preserve"> mediciones sobre la operatividad del nuevo túnel</w:t>
      </w:r>
      <w:r w:rsidRPr="00BC01F2">
        <w:rPr>
          <w:rFonts w:ascii="Arial" w:hAnsi="Arial" w:cs="Arial"/>
          <w:sz w:val="22"/>
          <w:szCs w:val="22"/>
        </w:rPr>
        <w:t>; (ii)</w:t>
      </w:r>
      <w:r w:rsidR="00CA5520">
        <w:rPr>
          <w:rFonts w:ascii="Arial" w:hAnsi="Arial" w:cs="Arial"/>
          <w:sz w:val="22"/>
          <w:szCs w:val="22"/>
        </w:rPr>
        <w:t xml:space="preserve"> </w:t>
      </w:r>
      <w:r w:rsidR="001E1638" w:rsidRPr="00BC01F2">
        <w:rPr>
          <w:rFonts w:ascii="Arial" w:hAnsi="Arial" w:cs="Arial"/>
          <w:sz w:val="22"/>
          <w:szCs w:val="22"/>
        </w:rPr>
        <w:t>caracterización de la carga y pasajeros</w:t>
      </w:r>
      <w:r w:rsidRPr="00BC01F2">
        <w:rPr>
          <w:rFonts w:ascii="Arial" w:hAnsi="Arial" w:cs="Arial"/>
          <w:sz w:val="22"/>
          <w:szCs w:val="22"/>
        </w:rPr>
        <w:t xml:space="preserve"> (u</w:t>
      </w:r>
      <w:r w:rsidR="001E1638" w:rsidRPr="00BC01F2">
        <w:rPr>
          <w:rFonts w:ascii="Arial" w:hAnsi="Arial" w:cs="Arial"/>
          <w:sz w:val="22"/>
          <w:szCs w:val="22"/>
        </w:rPr>
        <w:t>suarios de dicho t</w:t>
      </w:r>
      <w:r w:rsidRPr="00BC01F2">
        <w:rPr>
          <w:rFonts w:ascii="Arial" w:hAnsi="Arial" w:cs="Arial"/>
          <w:sz w:val="22"/>
          <w:szCs w:val="22"/>
        </w:rPr>
        <w:t xml:space="preserve">únel); (iii) </w:t>
      </w:r>
      <w:r w:rsidR="001E1638" w:rsidRPr="00BC01F2">
        <w:rPr>
          <w:rFonts w:ascii="Arial" w:hAnsi="Arial" w:cs="Arial"/>
          <w:sz w:val="22"/>
          <w:szCs w:val="22"/>
        </w:rPr>
        <w:t>mediciones de ahorro de tiempo</w:t>
      </w:r>
      <w:r w:rsidRPr="00BC01F2">
        <w:rPr>
          <w:rFonts w:ascii="Arial" w:hAnsi="Arial" w:cs="Arial"/>
          <w:sz w:val="22"/>
          <w:szCs w:val="22"/>
        </w:rPr>
        <w:t>;</w:t>
      </w:r>
      <w:r w:rsidR="001E1638" w:rsidRPr="00BC01F2">
        <w:rPr>
          <w:rFonts w:ascii="Arial" w:hAnsi="Arial" w:cs="Arial"/>
          <w:sz w:val="22"/>
          <w:szCs w:val="22"/>
        </w:rPr>
        <w:t xml:space="preserve"> y </w:t>
      </w:r>
      <w:r w:rsidRPr="00BC01F2">
        <w:rPr>
          <w:rFonts w:ascii="Arial" w:hAnsi="Arial" w:cs="Arial"/>
          <w:sz w:val="22"/>
          <w:szCs w:val="22"/>
        </w:rPr>
        <w:t xml:space="preserve">(iv) mediciones de </w:t>
      </w:r>
      <w:r w:rsidR="001E1638" w:rsidRPr="00BC01F2">
        <w:rPr>
          <w:rFonts w:ascii="Arial" w:hAnsi="Arial" w:cs="Arial"/>
          <w:sz w:val="22"/>
          <w:szCs w:val="22"/>
        </w:rPr>
        <w:t>costo de transporte de los usuarios</w:t>
      </w:r>
      <w:r w:rsidRPr="00BC01F2">
        <w:rPr>
          <w:rFonts w:ascii="Arial" w:hAnsi="Arial" w:cs="Arial"/>
          <w:sz w:val="22"/>
          <w:szCs w:val="22"/>
        </w:rPr>
        <w:t xml:space="preserve">. Adicionalmente, por medio de la información </w:t>
      </w:r>
      <w:r w:rsidR="001E1638" w:rsidRPr="00BC01F2">
        <w:rPr>
          <w:rFonts w:ascii="Arial" w:hAnsi="Arial" w:cs="Arial"/>
          <w:sz w:val="22"/>
          <w:szCs w:val="22"/>
        </w:rPr>
        <w:t xml:space="preserve">recolectada </w:t>
      </w:r>
      <w:r w:rsidRPr="00BC01F2">
        <w:rPr>
          <w:rFonts w:ascii="Arial" w:hAnsi="Arial" w:cs="Arial"/>
          <w:sz w:val="22"/>
          <w:szCs w:val="22"/>
        </w:rPr>
        <w:t>a través</w:t>
      </w:r>
      <w:r w:rsidR="001E1638" w:rsidRPr="00BC01F2">
        <w:rPr>
          <w:rFonts w:ascii="Arial" w:hAnsi="Arial" w:cs="Arial"/>
          <w:sz w:val="22"/>
          <w:szCs w:val="22"/>
        </w:rPr>
        <w:t xml:space="preserve"> de encuestas a los usuarios del túnel</w:t>
      </w:r>
      <w:r w:rsidRPr="00BC01F2">
        <w:rPr>
          <w:rFonts w:ascii="Arial" w:hAnsi="Arial" w:cs="Arial"/>
          <w:sz w:val="22"/>
          <w:szCs w:val="22"/>
        </w:rPr>
        <w:t xml:space="preserve"> se evaluará</w:t>
      </w:r>
      <w:r w:rsidR="001E1638" w:rsidRPr="00BC01F2">
        <w:rPr>
          <w:rFonts w:ascii="Arial" w:hAnsi="Arial" w:cs="Arial"/>
          <w:sz w:val="22"/>
          <w:szCs w:val="22"/>
        </w:rPr>
        <w:t xml:space="preserve"> el efecto del túnel en la facilitación del comercio internacional y su contribución a la integración de</w:t>
      </w:r>
      <w:r w:rsidR="00CA5520">
        <w:rPr>
          <w:rFonts w:ascii="Arial" w:hAnsi="Arial" w:cs="Arial"/>
          <w:sz w:val="22"/>
          <w:szCs w:val="22"/>
        </w:rPr>
        <w:t>l</w:t>
      </w:r>
      <w:r w:rsidR="001E1638" w:rsidRPr="00BC01F2">
        <w:rPr>
          <w:rFonts w:ascii="Arial" w:hAnsi="Arial" w:cs="Arial"/>
          <w:sz w:val="22"/>
          <w:szCs w:val="22"/>
        </w:rPr>
        <w:t xml:space="preserve"> </w:t>
      </w:r>
      <w:r w:rsidRPr="00BC01F2">
        <w:rPr>
          <w:rFonts w:ascii="Arial" w:hAnsi="Arial" w:cs="Arial"/>
          <w:sz w:val="22"/>
          <w:szCs w:val="22"/>
        </w:rPr>
        <w:t>desarrollo económico de la región.</w:t>
      </w:r>
      <w:r w:rsidR="001E1638" w:rsidRPr="00BC01F2">
        <w:rPr>
          <w:rFonts w:ascii="Arial" w:hAnsi="Arial" w:cs="Arial"/>
          <w:sz w:val="22"/>
          <w:szCs w:val="22"/>
        </w:rPr>
        <w:t xml:space="preserve"> </w:t>
      </w:r>
    </w:p>
    <w:p w:rsidR="000E3231" w:rsidRPr="00C421B4" w:rsidRDefault="00D53A40" w:rsidP="00D53A40">
      <w:pPr>
        <w:pStyle w:val="Paragraph"/>
        <w:widowControl w:val="0"/>
        <w:numPr>
          <w:ilvl w:val="0"/>
          <w:numId w:val="0"/>
        </w:numPr>
        <w:ind w:left="720"/>
        <w:rPr>
          <w:rFonts w:ascii="Arial" w:eastAsia="Times New Roman" w:hAnsi="Arial" w:cs="Arial"/>
          <w:b/>
          <w:spacing w:val="-3"/>
          <w:sz w:val="22"/>
          <w:szCs w:val="22"/>
          <w:lang w:val="es-ES_tradnl"/>
        </w:rPr>
      </w:pPr>
      <w:r>
        <w:rPr>
          <w:rFonts w:ascii="Arial" w:eastAsia="Times New Roman" w:hAnsi="Arial" w:cs="Arial"/>
          <w:b/>
          <w:spacing w:val="-3"/>
          <w:sz w:val="22"/>
          <w:szCs w:val="22"/>
          <w:lang w:val="es-ES_tradnl"/>
        </w:rPr>
        <w:t xml:space="preserve">II. 4 </w:t>
      </w:r>
      <w:r w:rsidR="00F53CBD" w:rsidRPr="00C421B4">
        <w:rPr>
          <w:rFonts w:ascii="Arial" w:eastAsia="Times New Roman" w:hAnsi="Arial" w:cs="Arial"/>
          <w:b/>
          <w:spacing w:val="-3"/>
          <w:sz w:val="22"/>
          <w:szCs w:val="22"/>
          <w:lang w:val="es-ES_tradnl"/>
        </w:rPr>
        <w:t>Presentación</w:t>
      </w:r>
      <w:r w:rsidR="000E3231" w:rsidRPr="00C421B4">
        <w:rPr>
          <w:rFonts w:ascii="Arial" w:eastAsia="Times New Roman" w:hAnsi="Arial" w:cs="Arial"/>
          <w:b/>
          <w:spacing w:val="-3"/>
          <w:sz w:val="22"/>
          <w:szCs w:val="22"/>
          <w:lang w:val="es-ES_tradnl"/>
        </w:rPr>
        <w:t xml:space="preserve"> de informes </w:t>
      </w:r>
    </w:p>
    <w:p w:rsidR="00734D71" w:rsidRPr="00C421B4" w:rsidRDefault="00D53A40" w:rsidP="00D53A40">
      <w:pPr>
        <w:pStyle w:val="AutoNumpara"/>
        <w:tabs>
          <w:tab w:val="clear" w:pos="720"/>
        </w:tabs>
        <w:rPr>
          <w:rFonts w:ascii="Arial" w:hAnsi="Arial" w:cs="Arial"/>
          <w:sz w:val="22"/>
          <w:szCs w:val="22"/>
          <w:lang w:val="es-ES"/>
        </w:rPr>
      </w:pPr>
      <w:r>
        <w:rPr>
          <w:rFonts w:ascii="Arial" w:hAnsi="Arial" w:cs="Arial"/>
          <w:noProof w:val="0"/>
          <w:spacing w:val="0"/>
          <w:sz w:val="22"/>
          <w:szCs w:val="22"/>
          <w:lang w:val="es-ES"/>
        </w:rPr>
        <w:t xml:space="preserve">2.11 </w:t>
      </w:r>
      <w:r>
        <w:rPr>
          <w:rFonts w:ascii="Arial" w:hAnsi="Arial" w:cs="Arial"/>
          <w:noProof w:val="0"/>
          <w:spacing w:val="0"/>
          <w:sz w:val="22"/>
          <w:szCs w:val="22"/>
          <w:lang w:val="es-ES"/>
        </w:rPr>
        <w:tab/>
      </w:r>
      <w:r w:rsidR="000E3231" w:rsidRPr="00CF0931">
        <w:rPr>
          <w:rFonts w:ascii="Arial" w:hAnsi="Arial" w:cs="Arial"/>
          <w:noProof w:val="0"/>
          <w:spacing w:val="0"/>
          <w:sz w:val="22"/>
          <w:szCs w:val="22"/>
          <w:lang w:val="es-ES"/>
        </w:rPr>
        <w:t xml:space="preserve">Durante la ejecución del programa se </w:t>
      </w:r>
      <w:r w:rsidR="00DF2BA2" w:rsidRPr="00CF0931">
        <w:rPr>
          <w:rFonts w:ascii="Arial" w:hAnsi="Arial" w:cs="Arial"/>
          <w:noProof w:val="0"/>
          <w:spacing w:val="0"/>
          <w:sz w:val="22"/>
          <w:szCs w:val="22"/>
          <w:lang w:val="es-ES"/>
        </w:rPr>
        <w:t>prevé</w:t>
      </w:r>
      <w:r w:rsidR="000E3231" w:rsidRPr="00CF0931">
        <w:rPr>
          <w:rFonts w:ascii="Arial" w:hAnsi="Arial" w:cs="Arial"/>
          <w:noProof w:val="0"/>
          <w:spacing w:val="0"/>
          <w:sz w:val="22"/>
          <w:szCs w:val="22"/>
          <w:lang w:val="es-ES"/>
        </w:rPr>
        <w:t xml:space="preserve"> la entrega de </w:t>
      </w:r>
      <w:r w:rsidR="00DF2BA2" w:rsidRPr="00CF0931">
        <w:rPr>
          <w:rFonts w:ascii="Arial" w:hAnsi="Arial" w:cs="Arial"/>
          <w:noProof w:val="0"/>
          <w:spacing w:val="0"/>
          <w:sz w:val="22"/>
          <w:szCs w:val="22"/>
          <w:lang w:val="es-ES"/>
        </w:rPr>
        <w:t xml:space="preserve">los </w:t>
      </w:r>
      <w:r w:rsidR="003A5DDD">
        <w:rPr>
          <w:rFonts w:ascii="Arial" w:hAnsi="Arial" w:cs="Arial"/>
          <w:noProof w:val="0"/>
          <w:spacing w:val="0"/>
          <w:sz w:val="22"/>
          <w:szCs w:val="22"/>
          <w:lang w:val="es-ES"/>
        </w:rPr>
        <w:t>i</w:t>
      </w:r>
      <w:r w:rsidR="0013746D" w:rsidRPr="00CF0931">
        <w:rPr>
          <w:rFonts w:ascii="Arial" w:hAnsi="Arial" w:cs="Arial"/>
          <w:noProof w:val="0"/>
          <w:spacing w:val="0"/>
          <w:sz w:val="22"/>
          <w:szCs w:val="22"/>
          <w:lang w:val="es-ES"/>
        </w:rPr>
        <w:t xml:space="preserve">nformes </w:t>
      </w:r>
      <w:r w:rsidR="003A5DDD" w:rsidRPr="00CF0931">
        <w:rPr>
          <w:rFonts w:ascii="Arial" w:hAnsi="Arial" w:cs="Arial"/>
          <w:noProof w:val="0"/>
          <w:spacing w:val="0"/>
          <w:sz w:val="22"/>
          <w:szCs w:val="22"/>
          <w:lang w:val="es-ES"/>
        </w:rPr>
        <w:t xml:space="preserve">semestrales de seguimiento </w:t>
      </w:r>
      <w:r w:rsidR="000E3231" w:rsidRPr="00CF0931">
        <w:rPr>
          <w:rFonts w:ascii="Arial" w:hAnsi="Arial" w:cs="Arial"/>
          <w:noProof w:val="0"/>
          <w:spacing w:val="0"/>
          <w:sz w:val="22"/>
          <w:szCs w:val="22"/>
          <w:lang w:val="es-ES"/>
        </w:rPr>
        <w:t>para conocer el avance de las obras y otros productos previstos. Dichos i</w:t>
      </w:r>
      <w:r w:rsidR="000E3231" w:rsidRPr="00C421B4">
        <w:rPr>
          <w:rFonts w:ascii="Arial" w:hAnsi="Arial" w:cs="Arial"/>
          <w:noProof w:val="0"/>
          <w:spacing w:val="0"/>
          <w:sz w:val="22"/>
          <w:szCs w:val="22"/>
          <w:lang w:val="es-ES"/>
        </w:rPr>
        <w:t xml:space="preserve">nformes serán elaborados por la </w:t>
      </w:r>
      <w:r w:rsidR="00D50784">
        <w:rPr>
          <w:rFonts w:ascii="Arial" w:hAnsi="Arial" w:cs="Arial"/>
          <w:noProof w:val="0"/>
          <w:spacing w:val="0"/>
          <w:sz w:val="22"/>
          <w:szCs w:val="22"/>
          <w:lang w:val="es-ES"/>
        </w:rPr>
        <w:t xml:space="preserve">DNV y la DV con insumos que le provea la </w:t>
      </w:r>
      <w:r w:rsidR="003A5DDD">
        <w:rPr>
          <w:rFonts w:ascii="Arial" w:hAnsi="Arial" w:cs="Arial"/>
          <w:noProof w:val="0"/>
          <w:spacing w:val="0"/>
          <w:sz w:val="22"/>
          <w:szCs w:val="22"/>
          <w:lang w:val="es-ES"/>
        </w:rPr>
        <w:t>EBITAN</w:t>
      </w:r>
      <w:r w:rsidR="00D50784">
        <w:rPr>
          <w:rFonts w:ascii="Arial" w:hAnsi="Arial" w:cs="Arial"/>
          <w:noProof w:val="0"/>
          <w:spacing w:val="0"/>
          <w:sz w:val="22"/>
          <w:szCs w:val="22"/>
          <w:lang w:val="es-ES"/>
        </w:rPr>
        <w:t xml:space="preserve"> en lo que corresponda</w:t>
      </w:r>
      <w:r w:rsidR="00A677C1">
        <w:rPr>
          <w:rFonts w:ascii="Arial" w:hAnsi="Arial" w:cs="Arial"/>
          <w:noProof w:val="0"/>
          <w:spacing w:val="0"/>
          <w:sz w:val="22"/>
          <w:szCs w:val="22"/>
          <w:lang w:val="es-ES"/>
        </w:rPr>
        <w:t xml:space="preserve">, </w:t>
      </w:r>
      <w:r w:rsidR="000E3231" w:rsidRPr="00C421B4">
        <w:rPr>
          <w:rFonts w:ascii="Arial" w:hAnsi="Arial" w:cs="Arial"/>
          <w:noProof w:val="0"/>
          <w:spacing w:val="0"/>
          <w:sz w:val="22"/>
          <w:szCs w:val="22"/>
          <w:lang w:val="es-ES"/>
        </w:rPr>
        <w:t xml:space="preserve">y entregados a la </w:t>
      </w:r>
      <w:r w:rsidR="003A5DDD" w:rsidRPr="00C421B4">
        <w:rPr>
          <w:rFonts w:ascii="Arial" w:hAnsi="Arial" w:cs="Arial"/>
          <w:noProof w:val="0"/>
          <w:spacing w:val="0"/>
          <w:sz w:val="22"/>
          <w:szCs w:val="22"/>
          <w:lang w:val="es-ES"/>
        </w:rPr>
        <w:t>división de tran</w:t>
      </w:r>
      <w:r w:rsidR="003A5DDD">
        <w:rPr>
          <w:rFonts w:ascii="Arial" w:hAnsi="Arial" w:cs="Arial"/>
          <w:noProof w:val="0"/>
          <w:spacing w:val="0"/>
          <w:sz w:val="22"/>
          <w:szCs w:val="22"/>
          <w:lang w:val="es-ES"/>
        </w:rPr>
        <w:t>s</w:t>
      </w:r>
      <w:r w:rsidR="003A5DDD" w:rsidRPr="00C421B4">
        <w:rPr>
          <w:rFonts w:ascii="Arial" w:hAnsi="Arial" w:cs="Arial"/>
          <w:noProof w:val="0"/>
          <w:spacing w:val="0"/>
          <w:sz w:val="22"/>
          <w:szCs w:val="22"/>
          <w:lang w:val="es-ES"/>
        </w:rPr>
        <w:t xml:space="preserve">porte </w:t>
      </w:r>
      <w:r w:rsidR="000E3231" w:rsidRPr="00C421B4">
        <w:rPr>
          <w:rFonts w:ascii="Arial" w:hAnsi="Arial" w:cs="Arial"/>
          <w:noProof w:val="0"/>
          <w:spacing w:val="0"/>
          <w:sz w:val="22"/>
          <w:szCs w:val="22"/>
          <w:lang w:val="es-ES"/>
        </w:rPr>
        <w:t xml:space="preserve">del BID, a través del </w:t>
      </w:r>
      <w:r w:rsidR="003A5DDD" w:rsidRPr="00C421B4">
        <w:rPr>
          <w:rFonts w:ascii="Arial" w:hAnsi="Arial" w:cs="Arial"/>
          <w:noProof w:val="0"/>
          <w:spacing w:val="0"/>
          <w:sz w:val="22"/>
          <w:szCs w:val="22"/>
          <w:lang w:val="es-ES"/>
        </w:rPr>
        <w:t xml:space="preserve">jefe de equipo </w:t>
      </w:r>
      <w:r w:rsidR="003A5DDD">
        <w:rPr>
          <w:rFonts w:ascii="Arial" w:hAnsi="Arial" w:cs="Arial"/>
          <w:noProof w:val="0"/>
          <w:spacing w:val="0"/>
          <w:sz w:val="22"/>
          <w:szCs w:val="22"/>
          <w:lang w:val="es-ES"/>
        </w:rPr>
        <w:t xml:space="preserve">del </w:t>
      </w:r>
      <w:r w:rsidR="000E3231" w:rsidRPr="00C421B4">
        <w:rPr>
          <w:rFonts w:ascii="Arial" w:hAnsi="Arial" w:cs="Arial"/>
          <w:noProof w:val="0"/>
          <w:spacing w:val="0"/>
          <w:sz w:val="22"/>
          <w:szCs w:val="22"/>
          <w:lang w:val="es-ES"/>
        </w:rPr>
        <w:t xml:space="preserve">BID, a más tardar </w:t>
      </w:r>
      <w:r w:rsidR="00D50784">
        <w:rPr>
          <w:rFonts w:ascii="Arial" w:hAnsi="Arial" w:cs="Arial"/>
          <w:noProof w:val="0"/>
          <w:spacing w:val="0"/>
          <w:sz w:val="22"/>
          <w:szCs w:val="22"/>
          <w:lang w:val="es-ES"/>
        </w:rPr>
        <w:t>6</w:t>
      </w:r>
      <w:r w:rsidR="000E3231" w:rsidRPr="00C421B4">
        <w:rPr>
          <w:rFonts w:ascii="Arial" w:hAnsi="Arial" w:cs="Arial"/>
          <w:noProof w:val="0"/>
          <w:spacing w:val="0"/>
          <w:sz w:val="22"/>
          <w:szCs w:val="22"/>
          <w:lang w:val="es-ES"/>
        </w:rPr>
        <w:t xml:space="preserve">0 días posteriores al cierre del periodo. </w:t>
      </w:r>
      <w:r w:rsidR="00734D71" w:rsidRPr="00C421B4">
        <w:rPr>
          <w:rFonts w:ascii="Arial" w:hAnsi="Arial" w:cs="Arial"/>
          <w:sz w:val="22"/>
          <w:szCs w:val="22"/>
        </w:rPr>
        <w:t xml:space="preserve">Estos informes tienen por finalidad presentar al Banco los resultados alcanzados en la ejecución del POA y PA, así como informar sobre el estado de ejecución de los contratos y programa de inversiones del </w:t>
      </w:r>
      <w:r>
        <w:rPr>
          <w:rFonts w:ascii="Arial" w:hAnsi="Arial" w:cs="Arial"/>
          <w:sz w:val="22"/>
          <w:szCs w:val="22"/>
        </w:rPr>
        <w:t>p</w:t>
      </w:r>
      <w:r w:rsidR="00734D71" w:rsidRPr="00C421B4">
        <w:rPr>
          <w:rFonts w:ascii="Arial" w:hAnsi="Arial" w:cs="Arial"/>
          <w:sz w:val="22"/>
          <w:szCs w:val="22"/>
        </w:rPr>
        <w:t xml:space="preserve">rograma. La </w:t>
      </w:r>
      <w:r w:rsidR="003A5DDD">
        <w:rPr>
          <w:rFonts w:ascii="Arial" w:hAnsi="Arial" w:cs="Arial"/>
          <w:sz w:val="22"/>
          <w:szCs w:val="22"/>
        </w:rPr>
        <w:t>EBITAN</w:t>
      </w:r>
      <w:r w:rsidR="00734D71" w:rsidRPr="00C421B4">
        <w:rPr>
          <w:rFonts w:ascii="Arial" w:hAnsi="Arial" w:cs="Arial"/>
          <w:sz w:val="22"/>
          <w:szCs w:val="22"/>
        </w:rPr>
        <w:t xml:space="preserve"> deberá presentar al Banco informes de avance semestrales, indicando los avances logrados en cada uno de los componente</w:t>
      </w:r>
      <w:r>
        <w:rPr>
          <w:rFonts w:ascii="Arial" w:hAnsi="Arial" w:cs="Arial"/>
          <w:sz w:val="22"/>
          <w:szCs w:val="22"/>
        </w:rPr>
        <w:t>s y en el desempeño global del p</w:t>
      </w:r>
      <w:r w:rsidR="00734D71" w:rsidRPr="00C421B4">
        <w:rPr>
          <w:rFonts w:ascii="Arial" w:hAnsi="Arial" w:cs="Arial"/>
          <w:sz w:val="22"/>
          <w:szCs w:val="22"/>
        </w:rPr>
        <w:t xml:space="preserve">rograma, en base a los indicadores acordados bajo la </w:t>
      </w:r>
      <w:r w:rsidR="003A5DDD" w:rsidRPr="00C421B4">
        <w:rPr>
          <w:rFonts w:ascii="Arial" w:hAnsi="Arial" w:cs="Arial"/>
          <w:sz w:val="22"/>
          <w:szCs w:val="22"/>
        </w:rPr>
        <w:t>matriz de resultados</w:t>
      </w:r>
      <w:r w:rsidR="00734D71" w:rsidRPr="00C421B4">
        <w:rPr>
          <w:rFonts w:ascii="Arial" w:hAnsi="Arial" w:cs="Arial"/>
          <w:sz w:val="22"/>
          <w:szCs w:val="22"/>
        </w:rPr>
        <w:t xml:space="preserve">. Estos informes serán presentados dentro de los 30 días de finalizado cada semestre. Los resultados se evaluarán mediante una serie de indicadores técnicos objetivos especificados en el Marco de Resultados que serán determinados antes y/o durante la ejecución del </w:t>
      </w:r>
      <w:r>
        <w:rPr>
          <w:rFonts w:ascii="Arial" w:hAnsi="Arial" w:cs="Arial"/>
          <w:sz w:val="22"/>
          <w:szCs w:val="22"/>
        </w:rPr>
        <w:t>p</w:t>
      </w:r>
      <w:r w:rsidR="00734D71" w:rsidRPr="00C421B4">
        <w:rPr>
          <w:rFonts w:ascii="Arial" w:hAnsi="Arial" w:cs="Arial"/>
          <w:sz w:val="22"/>
          <w:szCs w:val="22"/>
        </w:rPr>
        <w:t>rograma.</w:t>
      </w:r>
    </w:p>
    <w:p w:rsidR="003D10D6" w:rsidRDefault="00D53A40" w:rsidP="00D53A40">
      <w:pPr>
        <w:pStyle w:val="Paragraph"/>
        <w:widowControl w:val="0"/>
        <w:numPr>
          <w:ilvl w:val="0"/>
          <w:numId w:val="0"/>
        </w:numPr>
        <w:spacing w:after="0"/>
        <w:ind w:left="720" w:hanging="720"/>
        <w:rPr>
          <w:rFonts w:ascii="Arial" w:hAnsi="Arial" w:cs="Arial"/>
          <w:sz w:val="22"/>
          <w:szCs w:val="22"/>
        </w:rPr>
      </w:pPr>
      <w:r>
        <w:rPr>
          <w:rFonts w:ascii="Arial" w:hAnsi="Arial" w:cs="Arial"/>
          <w:sz w:val="22"/>
          <w:szCs w:val="22"/>
        </w:rPr>
        <w:t xml:space="preserve">2.12 </w:t>
      </w:r>
      <w:r>
        <w:rPr>
          <w:rFonts w:ascii="Arial" w:hAnsi="Arial" w:cs="Arial"/>
          <w:sz w:val="22"/>
          <w:szCs w:val="22"/>
        </w:rPr>
        <w:tab/>
      </w:r>
      <w:r w:rsidR="00734D71" w:rsidRPr="00C421B4">
        <w:rPr>
          <w:rFonts w:ascii="Arial" w:hAnsi="Arial" w:cs="Arial"/>
          <w:sz w:val="22"/>
          <w:szCs w:val="22"/>
        </w:rPr>
        <w:t xml:space="preserve">Los informes semestrales deberán incluir, como mínimo: </w:t>
      </w:r>
      <w:r>
        <w:rPr>
          <w:rFonts w:ascii="Arial" w:hAnsi="Arial" w:cs="Arial"/>
          <w:sz w:val="22"/>
          <w:szCs w:val="22"/>
        </w:rPr>
        <w:t>(</w:t>
      </w:r>
      <w:r w:rsidR="00734D71" w:rsidRPr="00C421B4">
        <w:rPr>
          <w:rFonts w:ascii="Arial" w:hAnsi="Arial" w:cs="Arial"/>
          <w:sz w:val="22"/>
          <w:szCs w:val="22"/>
        </w:rPr>
        <w:t xml:space="preserve">i) cumplimiento de las condiciones contractuales; </w:t>
      </w:r>
      <w:r>
        <w:rPr>
          <w:rFonts w:ascii="Arial" w:hAnsi="Arial" w:cs="Arial"/>
          <w:sz w:val="22"/>
          <w:szCs w:val="22"/>
        </w:rPr>
        <w:t>(</w:t>
      </w:r>
      <w:r w:rsidR="00734D71" w:rsidRPr="00C421B4">
        <w:rPr>
          <w:rFonts w:ascii="Arial" w:hAnsi="Arial" w:cs="Arial"/>
          <w:sz w:val="22"/>
          <w:szCs w:val="22"/>
        </w:rPr>
        <w:t xml:space="preserve">ii) descripción e información general sobre las actividades realizadas; </w:t>
      </w:r>
      <w:r>
        <w:rPr>
          <w:rFonts w:ascii="Arial" w:hAnsi="Arial" w:cs="Arial"/>
          <w:sz w:val="22"/>
          <w:szCs w:val="22"/>
        </w:rPr>
        <w:t>(</w:t>
      </w:r>
      <w:r w:rsidR="00734D71" w:rsidRPr="00C421B4">
        <w:rPr>
          <w:rFonts w:ascii="Arial" w:hAnsi="Arial" w:cs="Arial"/>
          <w:sz w:val="22"/>
          <w:szCs w:val="22"/>
        </w:rPr>
        <w:t>iii) progreso en relación con los indicadores de ejecución y calendario de desembolsos convenido y cronogramas actualizados de ejecución física y desembolsos;</w:t>
      </w:r>
      <w:r w:rsidR="00734D71" w:rsidRPr="00C421B4">
        <w:rPr>
          <w:rFonts w:ascii="Arial" w:hAnsi="Arial" w:cs="Arial"/>
          <w:sz w:val="22"/>
          <w:szCs w:val="22"/>
          <w:lang w:val="es-ES_tradnl"/>
        </w:rPr>
        <w:t xml:space="preserve"> </w:t>
      </w:r>
      <w:r>
        <w:rPr>
          <w:rFonts w:ascii="Arial" w:hAnsi="Arial" w:cs="Arial"/>
          <w:sz w:val="22"/>
          <w:szCs w:val="22"/>
          <w:lang w:val="es-ES_tradnl"/>
        </w:rPr>
        <w:t>(</w:t>
      </w:r>
      <w:r w:rsidR="00734D71" w:rsidRPr="00C421B4">
        <w:rPr>
          <w:rFonts w:ascii="Arial" w:hAnsi="Arial" w:cs="Arial"/>
          <w:sz w:val="22"/>
          <w:szCs w:val="22"/>
          <w:lang w:val="es-ES_tradnl"/>
        </w:rPr>
        <w:t>i</w:t>
      </w:r>
      <w:r w:rsidR="00734D71" w:rsidRPr="00C421B4">
        <w:rPr>
          <w:rFonts w:ascii="Arial" w:hAnsi="Arial" w:cs="Arial"/>
          <w:sz w:val="22"/>
          <w:szCs w:val="22"/>
        </w:rPr>
        <w:t xml:space="preserve">v) resumen </w:t>
      </w:r>
      <w:r>
        <w:rPr>
          <w:rFonts w:ascii="Arial" w:hAnsi="Arial" w:cs="Arial"/>
          <w:sz w:val="22"/>
          <w:szCs w:val="22"/>
        </w:rPr>
        <w:t>de la situación financiera del p</w:t>
      </w:r>
      <w:r w:rsidR="00734D71" w:rsidRPr="00C421B4">
        <w:rPr>
          <w:rFonts w:ascii="Arial" w:hAnsi="Arial" w:cs="Arial"/>
          <w:sz w:val="22"/>
          <w:szCs w:val="22"/>
        </w:rPr>
        <w:t xml:space="preserve">rograma, incluyendo el pari passu del mismo; </w:t>
      </w:r>
      <w:r w:rsidR="004631D9">
        <w:rPr>
          <w:rFonts w:ascii="Arial" w:hAnsi="Arial" w:cs="Arial"/>
          <w:sz w:val="22"/>
          <w:szCs w:val="22"/>
        </w:rPr>
        <w:lastRenderedPageBreak/>
        <w:t>(</w:t>
      </w:r>
      <w:r w:rsidR="00734D71" w:rsidRPr="00C421B4">
        <w:rPr>
          <w:rFonts w:ascii="Arial" w:hAnsi="Arial" w:cs="Arial"/>
          <w:sz w:val="22"/>
          <w:szCs w:val="22"/>
        </w:rPr>
        <w:t xml:space="preserve">v) descripción de los procesos de licitación llevados a cabo; </w:t>
      </w:r>
      <w:r>
        <w:rPr>
          <w:rFonts w:ascii="Arial" w:hAnsi="Arial" w:cs="Arial"/>
          <w:sz w:val="22"/>
          <w:szCs w:val="22"/>
        </w:rPr>
        <w:t>(</w:t>
      </w:r>
      <w:r w:rsidR="00734D71" w:rsidRPr="00C421B4">
        <w:rPr>
          <w:rFonts w:ascii="Arial" w:hAnsi="Arial" w:cs="Arial"/>
          <w:sz w:val="22"/>
          <w:szCs w:val="22"/>
        </w:rPr>
        <w:t xml:space="preserve">vi) evaluación de las firmas contratistas; </w:t>
      </w:r>
      <w:r>
        <w:rPr>
          <w:rFonts w:ascii="Arial" w:hAnsi="Arial" w:cs="Arial"/>
          <w:sz w:val="22"/>
          <w:szCs w:val="22"/>
        </w:rPr>
        <w:t>(</w:t>
      </w:r>
      <w:r w:rsidR="00734D71" w:rsidRPr="00C421B4">
        <w:rPr>
          <w:rFonts w:ascii="Arial" w:hAnsi="Arial" w:cs="Arial"/>
          <w:sz w:val="22"/>
          <w:szCs w:val="22"/>
        </w:rPr>
        <w:t xml:space="preserve">vii) una sección sobre la gestión socioambiental del proyecto, incluyendo cronogramas, resultados y medidas implementadas para dar cumplimiento al IGAS; </w:t>
      </w:r>
      <w:r>
        <w:rPr>
          <w:rFonts w:ascii="Arial" w:hAnsi="Arial" w:cs="Arial"/>
          <w:sz w:val="22"/>
          <w:szCs w:val="22"/>
        </w:rPr>
        <w:t>(</w:t>
      </w:r>
      <w:r w:rsidR="004631D9">
        <w:rPr>
          <w:rFonts w:ascii="Arial" w:hAnsi="Arial" w:cs="Arial"/>
          <w:sz w:val="22"/>
          <w:szCs w:val="22"/>
        </w:rPr>
        <w:t>viii</w:t>
      </w:r>
      <w:r w:rsidR="00734D71" w:rsidRPr="00C421B4">
        <w:rPr>
          <w:rFonts w:ascii="Arial" w:hAnsi="Arial" w:cs="Arial"/>
          <w:sz w:val="22"/>
          <w:szCs w:val="22"/>
        </w:rPr>
        <w:t>)</w:t>
      </w:r>
      <w:r w:rsidR="004631D9">
        <w:rPr>
          <w:rFonts w:ascii="Arial" w:hAnsi="Arial" w:cs="Arial"/>
          <w:sz w:val="22"/>
          <w:szCs w:val="22"/>
        </w:rPr>
        <w:t> </w:t>
      </w:r>
      <w:r w:rsidR="00734D71" w:rsidRPr="00C421B4">
        <w:rPr>
          <w:rFonts w:ascii="Arial" w:hAnsi="Arial" w:cs="Arial"/>
          <w:sz w:val="22"/>
          <w:szCs w:val="22"/>
        </w:rPr>
        <w:t xml:space="preserve">un programa de actividades y plan de ejecución detallados para los dos semestres siguientes; </w:t>
      </w:r>
      <w:r>
        <w:rPr>
          <w:rFonts w:ascii="Arial" w:hAnsi="Arial" w:cs="Arial"/>
          <w:sz w:val="22"/>
          <w:szCs w:val="22"/>
        </w:rPr>
        <w:t>(</w:t>
      </w:r>
      <w:r w:rsidR="004631D9">
        <w:rPr>
          <w:rFonts w:ascii="Arial" w:hAnsi="Arial" w:cs="Arial"/>
          <w:sz w:val="22"/>
          <w:szCs w:val="22"/>
        </w:rPr>
        <w:t>i</w:t>
      </w:r>
      <w:r w:rsidR="00734D71" w:rsidRPr="00C421B4">
        <w:rPr>
          <w:rFonts w:ascii="Arial" w:hAnsi="Arial" w:cs="Arial"/>
          <w:sz w:val="22"/>
          <w:szCs w:val="22"/>
        </w:rPr>
        <w:t xml:space="preserve">x) flujo de fondos estimado para los siguientes dos semestres; </w:t>
      </w:r>
      <w:r>
        <w:rPr>
          <w:rFonts w:ascii="Arial" w:hAnsi="Arial" w:cs="Arial"/>
          <w:sz w:val="22"/>
          <w:szCs w:val="22"/>
        </w:rPr>
        <w:t>(</w:t>
      </w:r>
      <w:r w:rsidR="00734D71" w:rsidRPr="00C421B4">
        <w:rPr>
          <w:rFonts w:ascii="Arial" w:hAnsi="Arial" w:cs="Arial"/>
          <w:sz w:val="22"/>
          <w:szCs w:val="22"/>
        </w:rPr>
        <w:t xml:space="preserve">x) una sección identificando posibles desarrollos o eventos que pudieran poner en riesgo la ejecución del </w:t>
      </w:r>
      <w:r>
        <w:rPr>
          <w:rFonts w:ascii="Arial" w:hAnsi="Arial" w:cs="Arial"/>
          <w:sz w:val="22"/>
          <w:szCs w:val="22"/>
        </w:rPr>
        <w:t>p</w:t>
      </w:r>
      <w:r w:rsidR="00734D71" w:rsidRPr="00C421B4">
        <w:rPr>
          <w:rFonts w:ascii="Arial" w:hAnsi="Arial" w:cs="Arial"/>
          <w:sz w:val="22"/>
          <w:szCs w:val="22"/>
        </w:rPr>
        <w:t xml:space="preserve">rograma; </w:t>
      </w:r>
      <w:r>
        <w:rPr>
          <w:rFonts w:ascii="Arial" w:hAnsi="Arial" w:cs="Arial"/>
          <w:sz w:val="22"/>
          <w:szCs w:val="22"/>
        </w:rPr>
        <w:t>(</w:t>
      </w:r>
      <w:r w:rsidR="00734D71" w:rsidRPr="00C421B4">
        <w:rPr>
          <w:rFonts w:ascii="Arial" w:hAnsi="Arial" w:cs="Arial"/>
          <w:sz w:val="22"/>
          <w:szCs w:val="22"/>
        </w:rPr>
        <w:t>xi) actualizaciones del POA, el PEP y el Plan de Adquisiciones</w:t>
      </w:r>
      <w:r w:rsidR="004631D9">
        <w:rPr>
          <w:rFonts w:ascii="Arial" w:hAnsi="Arial" w:cs="Arial"/>
          <w:sz w:val="22"/>
          <w:szCs w:val="22"/>
        </w:rPr>
        <w:t>; y (xii) seguimiento a las observaciones de la auditoria</w:t>
      </w:r>
      <w:r w:rsidR="00734D71" w:rsidRPr="00C421B4">
        <w:rPr>
          <w:rFonts w:ascii="Arial" w:hAnsi="Arial" w:cs="Arial"/>
          <w:sz w:val="22"/>
          <w:szCs w:val="22"/>
        </w:rPr>
        <w:t>.</w:t>
      </w:r>
    </w:p>
    <w:p w:rsidR="004302D1" w:rsidRDefault="00D53A40" w:rsidP="00D53A40">
      <w:pPr>
        <w:pStyle w:val="Paragraph"/>
        <w:widowControl w:val="0"/>
        <w:numPr>
          <w:ilvl w:val="0"/>
          <w:numId w:val="0"/>
        </w:numPr>
        <w:spacing w:after="0"/>
        <w:ind w:left="720" w:hanging="720"/>
        <w:rPr>
          <w:rFonts w:ascii="Arial" w:hAnsi="Arial" w:cs="Arial"/>
          <w:sz w:val="22"/>
          <w:szCs w:val="22"/>
          <w:lang w:val="es-MX"/>
        </w:rPr>
      </w:pPr>
      <w:r>
        <w:rPr>
          <w:rFonts w:ascii="Arial" w:hAnsi="Arial" w:cs="Arial"/>
          <w:sz w:val="22"/>
          <w:szCs w:val="22"/>
          <w:lang w:val="es-MX"/>
        </w:rPr>
        <w:t xml:space="preserve">2.13 </w:t>
      </w:r>
      <w:r>
        <w:rPr>
          <w:rFonts w:ascii="Arial" w:hAnsi="Arial" w:cs="Arial"/>
          <w:sz w:val="22"/>
          <w:szCs w:val="22"/>
          <w:lang w:val="es-MX"/>
        </w:rPr>
        <w:tab/>
      </w:r>
      <w:r w:rsidR="003D10D6" w:rsidRPr="000D4EA8">
        <w:rPr>
          <w:rFonts w:ascii="Arial" w:hAnsi="Arial" w:cs="Arial"/>
          <w:sz w:val="22"/>
          <w:szCs w:val="22"/>
          <w:lang w:val="es-MX"/>
        </w:rPr>
        <w:t xml:space="preserve">Los informes deberán incluir toda la información que sea relevante para reconocer el avance en la medición de los indicadores e identificar necesidades de mejora en el proceso de recolección de información, procesamiento, análisis y reporte de datos. </w:t>
      </w:r>
    </w:p>
    <w:p w:rsidR="00D12A91" w:rsidRPr="004302D1" w:rsidRDefault="00D53A40" w:rsidP="00D53A40">
      <w:pPr>
        <w:pStyle w:val="Paragraph"/>
        <w:widowControl w:val="0"/>
        <w:numPr>
          <w:ilvl w:val="0"/>
          <w:numId w:val="0"/>
        </w:numPr>
        <w:ind w:left="720"/>
        <w:rPr>
          <w:rFonts w:ascii="Arial" w:hAnsi="Arial" w:cs="Arial"/>
          <w:b/>
          <w:sz w:val="22"/>
          <w:szCs w:val="22"/>
          <w:lang w:val="es-ES_tradnl"/>
        </w:rPr>
      </w:pPr>
      <w:r>
        <w:rPr>
          <w:rFonts w:ascii="Arial" w:hAnsi="Arial" w:cs="Arial"/>
          <w:b/>
          <w:sz w:val="22"/>
          <w:szCs w:val="22"/>
          <w:lang w:val="es-ES_tradnl"/>
        </w:rPr>
        <w:t xml:space="preserve">II.5 </w:t>
      </w:r>
      <w:r w:rsidR="00D12A91" w:rsidRPr="004302D1">
        <w:rPr>
          <w:rFonts w:ascii="Arial" w:hAnsi="Arial" w:cs="Arial"/>
          <w:b/>
          <w:sz w:val="22"/>
          <w:szCs w:val="22"/>
          <w:lang w:val="es-ES_tradnl"/>
        </w:rPr>
        <w:t>Coo</w:t>
      </w:r>
      <w:r w:rsidR="0076589A">
        <w:rPr>
          <w:rFonts w:ascii="Arial" w:hAnsi="Arial" w:cs="Arial"/>
          <w:b/>
          <w:sz w:val="22"/>
          <w:szCs w:val="22"/>
          <w:lang w:val="es-ES_tradnl"/>
        </w:rPr>
        <w:t>rdinación, plan de trabajo y presupuesto del seguimiento</w:t>
      </w:r>
    </w:p>
    <w:p w:rsidR="000E3231" w:rsidRPr="004302D1" w:rsidRDefault="00D53A40" w:rsidP="00D53A40">
      <w:pPr>
        <w:pStyle w:val="Paragraph"/>
        <w:widowControl w:val="0"/>
        <w:numPr>
          <w:ilvl w:val="0"/>
          <w:numId w:val="0"/>
        </w:numPr>
        <w:spacing w:after="0"/>
        <w:ind w:left="720" w:hanging="720"/>
        <w:rPr>
          <w:rFonts w:ascii="Arial" w:hAnsi="Arial" w:cs="Arial"/>
          <w:sz w:val="22"/>
          <w:szCs w:val="22"/>
          <w:lang w:val="es-ES_tradnl"/>
        </w:rPr>
      </w:pPr>
      <w:r>
        <w:rPr>
          <w:rFonts w:ascii="Arial" w:hAnsi="Arial" w:cs="Arial"/>
          <w:sz w:val="22"/>
          <w:szCs w:val="22"/>
          <w:lang w:val="es-ES_tradnl"/>
        </w:rPr>
        <w:t xml:space="preserve">2.14 </w:t>
      </w:r>
      <w:r>
        <w:rPr>
          <w:rFonts w:ascii="Arial" w:hAnsi="Arial" w:cs="Arial"/>
          <w:sz w:val="22"/>
          <w:szCs w:val="22"/>
          <w:lang w:val="es-ES_tradnl"/>
        </w:rPr>
        <w:tab/>
      </w:r>
      <w:r w:rsidR="00D12A91" w:rsidRPr="004302D1">
        <w:rPr>
          <w:rFonts w:ascii="Arial" w:hAnsi="Arial" w:cs="Arial"/>
          <w:sz w:val="22"/>
          <w:szCs w:val="22"/>
          <w:lang w:val="es-ES_tradnl"/>
        </w:rPr>
        <w:t>El proceso</w:t>
      </w:r>
      <w:r w:rsidR="0076589A">
        <w:rPr>
          <w:rFonts w:ascii="Arial" w:hAnsi="Arial" w:cs="Arial"/>
          <w:sz w:val="22"/>
          <w:szCs w:val="22"/>
          <w:lang w:val="es-ES_tradnl"/>
        </w:rPr>
        <w:t xml:space="preserve"> de Monitoreo y Evaluación del p</w:t>
      </w:r>
      <w:r w:rsidR="00D12A91" w:rsidRPr="004302D1">
        <w:rPr>
          <w:rFonts w:ascii="Arial" w:hAnsi="Arial" w:cs="Arial"/>
          <w:sz w:val="22"/>
          <w:szCs w:val="22"/>
          <w:lang w:val="es-ES_tradnl"/>
        </w:rPr>
        <w:t xml:space="preserve">rograma será coordinado por </w:t>
      </w:r>
      <w:r w:rsidR="007E67D5" w:rsidRPr="004302D1">
        <w:rPr>
          <w:rFonts w:ascii="Arial" w:hAnsi="Arial" w:cs="Arial"/>
          <w:sz w:val="22"/>
          <w:szCs w:val="22"/>
          <w:lang w:val="es-ES_tradnl"/>
        </w:rPr>
        <w:t>l</w:t>
      </w:r>
      <w:r w:rsidR="00036346" w:rsidRPr="004302D1">
        <w:rPr>
          <w:rFonts w:ascii="Arial" w:hAnsi="Arial" w:cs="Arial"/>
          <w:sz w:val="22"/>
          <w:szCs w:val="22"/>
          <w:lang w:val="es-ES_tradnl"/>
        </w:rPr>
        <w:t xml:space="preserve">a </w:t>
      </w:r>
      <w:r w:rsidR="009616ED">
        <w:rPr>
          <w:rFonts w:ascii="Arial" w:hAnsi="Arial" w:cs="Arial"/>
          <w:sz w:val="22"/>
          <w:szCs w:val="22"/>
        </w:rPr>
        <w:t>EBITAN</w:t>
      </w:r>
      <w:r w:rsidR="0096179A">
        <w:rPr>
          <w:rFonts w:ascii="Arial" w:hAnsi="Arial" w:cs="Arial"/>
          <w:sz w:val="22"/>
          <w:szCs w:val="22"/>
        </w:rPr>
        <w:t>.</w:t>
      </w:r>
      <w:r w:rsidR="00D12A91" w:rsidRPr="004302D1">
        <w:rPr>
          <w:rFonts w:ascii="Arial" w:hAnsi="Arial" w:cs="Arial"/>
          <w:sz w:val="22"/>
          <w:szCs w:val="22"/>
          <w:lang w:val="es-ES_tradnl"/>
        </w:rPr>
        <w:t xml:space="preserve"> </w:t>
      </w:r>
      <w:r w:rsidR="007E67D5" w:rsidRPr="004302D1">
        <w:rPr>
          <w:rFonts w:ascii="Arial" w:hAnsi="Arial" w:cs="Arial"/>
          <w:sz w:val="22"/>
          <w:szCs w:val="22"/>
          <w:lang w:val="es-ES_tradnl"/>
        </w:rPr>
        <w:t>L</w:t>
      </w:r>
      <w:r w:rsidR="00036346" w:rsidRPr="004302D1">
        <w:rPr>
          <w:rFonts w:ascii="Arial" w:hAnsi="Arial" w:cs="Arial"/>
          <w:sz w:val="22"/>
          <w:szCs w:val="22"/>
          <w:lang w:val="es-ES_tradnl"/>
        </w:rPr>
        <w:t xml:space="preserve">a </w:t>
      </w:r>
      <w:r w:rsidR="009616ED">
        <w:rPr>
          <w:rFonts w:ascii="Arial" w:hAnsi="Arial" w:cs="Arial"/>
          <w:sz w:val="22"/>
          <w:szCs w:val="22"/>
          <w:lang w:val="es-ES_tradnl"/>
        </w:rPr>
        <w:t>misma</w:t>
      </w:r>
      <w:r w:rsidR="00D12A91" w:rsidRPr="004302D1">
        <w:rPr>
          <w:rFonts w:ascii="Arial" w:hAnsi="Arial" w:cs="Arial"/>
          <w:sz w:val="22"/>
          <w:szCs w:val="22"/>
          <w:lang w:val="es-ES_tradnl"/>
        </w:rPr>
        <w:t xml:space="preserve"> será responsable por la consolidación de la línea de base del </w:t>
      </w:r>
      <w:r>
        <w:rPr>
          <w:rFonts w:ascii="Arial" w:hAnsi="Arial" w:cs="Arial"/>
          <w:sz w:val="22"/>
          <w:szCs w:val="22"/>
          <w:lang w:val="es-ES_tradnl"/>
        </w:rPr>
        <w:t>p</w:t>
      </w:r>
      <w:r w:rsidR="00D12A91" w:rsidRPr="004302D1">
        <w:rPr>
          <w:rFonts w:ascii="Arial" w:hAnsi="Arial" w:cs="Arial"/>
          <w:sz w:val="22"/>
          <w:szCs w:val="22"/>
          <w:lang w:val="es-ES_tradnl"/>
        </w:rPr>
        <w:t xml:space="preserve">rograma, y verificará el progreso e impacto de las actividades del programa, para lo cual realizará las siguientes actividades: </w:t>
      </w:r>
      <w:r>
        <w:rPr>
          <w:rFonts w:ascii="Arial" w:hAnsi="Arial" w:cs="Arial"/>
          <w:sz w:val="22"/>
          <w:szCs w:val="22"/>
          <w:lang w:val="es-ES_tradnl"/>
        </w:rPr>
        <w:t>(</w:t>
      </w:r>
      <w:r w:rsidR="00D12A91" w:rsidRPr="004302D1">
        <w:rPr>
          <w:rFonts w:ascii="Arial" w:hAnsi="Arial" w:cs="Arial"/>
          <w:sz w:val="22"/>
          <w:szCs w:val="22"/>
          <w:lang w:val="es-ES_tradnl"/>
        </w:rPr>
        <w:t xml:space="preserve">i) compilar la información periódica de avance físico (actividades) y financiera (fondos disponibles e invertidos); y </w:t>
      </w:r>
      <w:r>
        <w:rPr>
          <w:rFonts w:ascii="Arial" w:hAnsi="Arial" w:cs="Arial"/>
          <w:sz w:val="22"/>
          <w:szCs w:val="22"/>
          <w:lang w:val="es-ES_tradnl"/>
        </w:rPr>
        <w:t>(</w:t>
      </w:r>
      <w:r w:rsidR="00D12A91" w:rsidRPr="004302D1">
        <w:rPr>
          <w:rFonts w:ascii="Arial" w:hAnsi="Arial" w:cs="Arial"/>
          <w:sz w:val="22"/>
          <w:szCs w:val="22"/>
          <w:lang w:val="es-ES_tradnl"/>
        </w:rPr>
        <w:t>ii) mantener de forma accesible y actualizada, la información relevante sobre la ejecución de las actividad</w:t>
      </w:r>
      <w:r w:rsidR="000E3231" w:rsidRPr="004302D1">
        <w:rPr>
          <w:rFonts w:ascii="Arial" w:hAnsi="Arial" w:cs="Arial"/>
          <w:sz w:val="22"/>
          <w:szCs w:val="22"/>
          <w:lang w:val="es-ES_tradnl"/>
        </w:rPr>
        <w:t>es del programa y sus recursos.</w:t>
      </w:r>
    </w:p>
    <w:p w:rsidR="00F03021" w:rsidRDefault="00D53A40" w:rsidP="00D53A40">
      <w:pPr>
        <w:pStyle w:val="Paragraph"/>
        <w:widowControl w:val="0"/>
        <w:numPr>
          <w:ilvl w:val="0"/>
          <w:numId w:val="0"/>
        </w:numPr>
        <w:ind w:left="720" w:hanging="720"/>
        <w:rPr>
          <w:rFonts w:ascii="Arial" w:hAnsi="Arial" w:cs="Arial"/>
          <w:sz w:val="22"/>
          <w:szCs w:val="22"/>
          <w:lang w:val="es-ES_tradnl"/>
        </w:rPr>
      </w:pPr>
      <w:r>
        <w:rPr>
          <w:rFonts w:ascii="Arial" w:hAnsi="Arial" w:cs="Arial"/>
          <w:sz w:val="22"/>
          <w:szCs w:val="22"/>
          <w:lang w:val="es-ES_tradnl"/>
        </w:rPr>
        <w:t xml:space="preserve">2.15 </w:t>
      </w:r>
      <w:r>
        <w:rPr>
          <w:rFonts w:ascii="Arial" w:hAnsi="Arial" w:cs="Arial"/>
          <w:sz w:val="22"/>
          <w:szCs w:val="22"/>
          <w:lang w:val="es-ES_tradnl"/>
        </w:rPr>
        <w:tab/>
      </w:r>
      <w:r w:rsidR="000E3231" w:rsidRPr="00B5640D">
        <w:rPr>
          <w:rFonts w:ascii="Arial" w:hAnsi="Arial" w:cs="Arial"/>
          <w:sz w:val="22"/>
          <w:szCs w:val="22"/>
          <w:lang w:val="es-ES_tradnl"/>
        </w:rPr>
        <w:t>Por su parte</w:t>
      </w:r>
      <w:r w:rsidR="004506B8">
        <w:rPr>
          <w:rFonts w:ascii="Arial" w:hAnsi="Arial" w:cs="Arial"/>
          <w:sz w:val="22"/>
          <w:szCs w:val="22"/>
          <w:lang w:val="es-ES_tradnl"/>
        </w:rPr>
        <w:t>,</w:t>
      </w:r>
      <w:r w:rsidR="000E3231" w:rsidRPr="00B5640D">
        <w:rPr>
          <w:rFonts w:ascii="Arial" w:hAnsi="Arial" w:cs="Arial"/>
          <w:sz w:val="22"/>
          <w:szCs w:val="22"/>
          <w:lang w:val="es-ES_tradnl"/>
        </w:rPr>
        <w:t xml:space="preserve"> el BID, a través del </w:t>
      </w:r>
      <w:r w:rsidR="003D7BC0" w:rsidRPr="00B5640D">
        <w:rPr>
          <w:rFonts w:ascii="Arial" w:hAnsi="Arial" w:cs="Arial"/>
          <w:sz w:val="22"/>
          <w:szCs w:val="22"/>
          <w:lang w:val="es-ES_tradnl"/>
        </w:rPr>
        <w:t xml:space="preserve">jefe </w:t>
      </w:r>
      <w:r w:rsidR="003D7BC0">
        <w:rPr>
          <w:rFonts w:ascii="Arial" w:hAnsi="Arial" w:cs="Arial"/>
          <w:sz w:val="22"/>
          <w:szCs w:val="22"/>
          <w:lang w:val="es-ES_tradnl"/>
        </w:rPr>
        <w:t>de</w:t>
      </w:r>
      <w:r w:rsidR="003D7BC0" w:rsidRPr="00B5640D">
        <w:rPr>
          <w:rFonts w:ascii="Arial" w:hAnsi="Arial" w:cs="Arial"/>
          <w:sz w:val="22"/>
          <w:szCs w:val="22"/>
          <w:lang w:val="es-ES_tradnl"/>
        </w:rPr>
        <w:t xml:space="preserve"> equipo de proyecto </w:t>
      </w:r>
      <w:r w:rsidR="000E3231" w:rsidRPr="00B5640D">
        <w:rPr>
          <w:rFonts w:ascii="Arial" w:hAnsi="Arial" w:cs="Arial"/>
          <w:sz w:val="22"/>
          <w:szCs w:val="22"/>
          <w:lang w:val="es-ES_tradnl"/>
        </w:rPr>
        <w:t>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w:t>
      </w:r>
    </w:p>
    <w:p w:rsidR="007A3792" w:rsidRPr="00B5640D" w:rsidRDefault="00D53A40" w:rsidP="00D53A40">
      <w:pPr>
        <w:pStyle w:val="Paragraph"/>
        <w:widowControl w:val="0"/>
        <w:numPr>
          <w:ilvl w:val="0"/>
          <w:numId w:val="0"/>
        </w:numPr>
        <w:ind w:left="720" w:hanging="720"/>
        <w:rPr>
          <w:rFonts w:ascii="Arial" w:hAnsi="Arial" w:cs="Arial"/>
          <w:sz w:val="22"/>
          <w:szCs w:val="22"/>
          <w:lang w:val="es-ES_tradnl"/>
        </w:rPr>
      </w:pPr>
      <w:r>
        <w:rPr>
          <w:rFonts w:ascii="Arial" w:hAnsi="Arial" w:cs="Arial"/>
          <w:sz w:val="22"/>
          <w:szCs w:val="22"/>
          <w:lang w:val="es-ES_tradnl"/>
        </w:rPr>
        <w:t xml:space="preserve">2.16 </w:t>
      </w:r>
      <w:r>
        <w:rPr>
          <w:rFonts w:ascii="Arial" w:hAnsi="Arial" w:cs="Arial"/>
          <w:sz w:val="22"/>
          <w:szCs w:val="22"/>
          <w:lang w:val="es-ES_tradnl"/>
        </w:rPr>
        <w:tab/>
      </w:r>
      <w:r w:rsidR="000E3231" w:rsidRPr="00B5640D">
        <w:rPr>
          <w:rFonts w:ascii="Arial" w:hAnsi="Arial" w:cs="Arial"/>
          <w:sz w:val="22"/>
          <w:szCs w:val="22"/>
          <w:lang w:val="es-ES_tradnl"/>
        </w:rPr>
        <w:t xml:space="preserve">Los resultados de los indicadores al final de la ejecución de la operación </w:t>
      </w:r>
      <w:r w:rsidR="00E47967" w:rsidRPr="00B5640D">
        <w:rPr>
          <w:rFonts w:ascii="Arial" w:hAnsi="Arial" w:cs="Arial"/>
          <w:sz w:val="22"/>
          <w:szCs w:val="22"/>
          <w:lang w:val="es-ES_tradnl"/>
        </w:rPr>
        <w:t>deberán</w:t>
      </w:r>
      <w:r w:rsidR="000E3231" w:rsidRPr="00B5640D">
        <w:rPr>
          <w:rFonts w:ascii="Arial" w:hAnsi="Arial" w:cs="Arial"/>
          <w:sz w:val="22"/>
          <w:szCs w:val="22"/>
          <w:lang w:val="es-ES_tradnl"/>
        </w:rPr>
        <w:t xml:space="preserve"> ser incluidos en el Informe de Terminación de Pr</w:t>
      </w:r>
      <w:r w:rsidR="003D7BC0">
        <w:rPr>
          <w:rFonts w:ascii="Arial" w:hAnsi="Arial" w:cs="Arial"/>
          <w:sz w:val="22"/>
          <w:szCs w:val="22"/>
          <w:lang w:val="es-ES_tradnl"/>
        </w:rPr>
        <w:t>oyecto (PCR, por sus siglas en i</w:t>
      </w:r>
      <w:r w:rsidR="000E3231" w:rsidRPr="00B5640D">
        <w:rPr>
          <w:rFonts w:ascii="Arial" w:hAnsi="Arial" w:cs="Arial"/>
          <w:sz w:val="22"/>
          <w:szCs w:val="22"/>
          <w:lang w:val="es-ES_tradnl"/>
        </w:rPr>
        <w:t>nglés) del cual la Oficina de País es responsable de su elaboración, con el apoyo de los especialistas de la Sede y de otros especialistas que hayan intervenido en el diseño, ejecución y evaluación de las obras financiadas.</w:t>
      </w:r>
    </w:p>
    <w:p w:rsidR="007A3792" w:rsidRPr="00B5640D" w:rsidRDefault="00D53A40" w:rsidP="00D53A40">
      <w:pPr>
        <w:pStyle w:val="Paragraph"/>
        <w:widowControl w:val="0"/>
        <w:numPr>
          <w:ilvl w:val="0"/>
          <w:numId w:val="0"/>
        </w:numPr>
        <w:ind w:left="720" w:hanging="720"/>
        <w:rPr>
          <w:rFonts w:ascii="Arial" w:hAnsi="Arial" w:cs="Arial"/>
          <w:bCs/>
          <w:sz w:val="22"/>
          <w:szCs w:val="22"/>
        </w:rPr>
      </w:pPr>
      <w:r>
        <w:rPr>
          <w:rFonts w:ascii="Arial" w:hAnsi="Arial" w:cs="Arial"/>
          <w:bCs/>
          <w:sz w:val="22"/>
          <w:szCs w:val="22"/>
        </w:rPr>
        <w:t xml:space="preserve">2.17 </w:t>
      </w:r>
      <w:r>
        <w:rPr>
          <w:rFonts w:ascii="Arial" w:hAnsi="Arial" w:cs="Arial"/>
          <w:bCs/>
          <w:sz w:val="22"/>
          <w:szCs w:val="22"/>
        </w:rPr>
        <w:tab/>
      </w:r>
      <w:r w:rsidR="007A3792" w:rsidRPr="00B5640D">
        <w:rPr>
          <w:rFonts w:ascii="Arial" w:hAnsi="Arial" w:cs="Arial"/>
          <w:bCs/>
          <w:sz w:val="22"/>
          <w:szCs w:val="22"/>
        </w:rPr>
        <w:t xml:space="preserve">El PCR es un informe que será presentado 90 días después de la justificación del último desembolso del </w:t>
      </w:r>
      <w:r>
        <w:rPr>
          <w:rFonts w:ascii="Arial" w:hAnsi="Arial" w:cs="Arial"/>
          <w:bCs/>
          <w:sz w:val="22"/>
          <w:szCs w:val="22"/>
        </w:rPr>
        <w:t>p</w:t>
      </w:r>
      <w:r w:rsidR="007A3792" w:rsidRPr="00B5640D">
        <w:rPr>
          <w:rFonts w:ascii="Arial" w:hAnsi="Arial" w:cs="Arial"/>
          <w:bCs/>
          <w:sz w:val="22"/>
          <w:szCs w:val="22"/>
        </w:rPr>
        <w:t xml:space="preserve">rograma y será elaborado en base a los informes semestrales de avance, el Marco de Resultados, los </w:t>
      </w:r>
      <w:r>
        <w:rPr>
          <w:rFonts w:ascii="Arial" w:hAnsi="Arial" w:cs="Arial"/>
          <w:bCs/>
          <w:sz w:val="22"/>
          <w:szCs w:val="22"/>
        </w:rPr>
        <w:t>e</w:t>
      </w:r>
      <w:r w:rsidR="007A3792" w:rsidRPr="00B5640D">
        <w:rPr>
          <w:rFonts w:ascii="Arial" w:hAnsi="Arial" w:cs="Arial"/>
          <w:bCs/>
          <w:sz w:val="22"/>
          <w:szCs w:val="22"/>
        </w:rPr>
        <w:t xml:space="preserve">stados </w:t>
      </w:r>
      <w:r>
        <w:rPr>
          <w:rFonts w:ascii="Arial" w:hAnsi="Arial" w:cs="Arial"/>
          <w:bCs/>
          <w:sz w:val="22"/>
          <w:szCs w:val="22"/>
        </w:rPr>
        <w:t>f</w:t>
      </w:r>
      <w:r w:rsidR="007A3792" w:rsidRPr="00B5640D">
        <w:rPr>
          <w:rFonts w:ascii="Arial" w:hAnsi="Arial" w:cs="Arial"/>
          <w:bCs/>
          <w:sz w:val="22"/>
          <w:szCs w:val="22"/>
        </w:rPr>
        <w:t xml:space="preserve">inancieros </w:t>
      </w:r>
      <w:r>
        <w:rPr>
          <w:rFonts w:ascii="Arial" w:hAnsi="Arial" w:cs="Arial"/>
          <w:bCs/>
          <w:sz w:val="22"/>
          <w:szCs w:val="22"/>
        </w:rPr>
        <w:t>a</w:t>
      </w:r>
      <w:r w:rsidR="007A3792" w:rsidRPr="00B5640D">
        <w:rPr>
          <w:rFonts w:ascii="Arial" w:hAnsi="Arial" w:cs="Arial"/>
          <w:bCs/>
          <w:sz w:val="22"/>
          <w:szCs w:val="22"/>
        </w:rPr>
        <w:t xml:space="preserve">uditados, las evaluaciones del </w:t>
      </w:r>
      <w:r>
        <w:rPr>
          <w:rFonts w:ascii="Arial" w:hAnsi="Arial" w:cs="Arial"/>
          <w:bCs/>
          <w:sz w:val="22"/>
          <w:szCs w:val="22"/>
        </w:rPr>
        <w:t>p</w:t>
      </w:r>
      <w:r w:rsidR="007A3792" w:rsidRPr="00B5640D">
        <w:rPr>
          <w:rFonts w:ascii="Arial" w:hAnsi="Arial" w:cs="Arial"/>
          <w:bCs/>
          <w:sz w:val="22"/>
          <w:szCs w:val="22"/>
        </w:rPr>
        <w:t xml:space="preserve">rograma, etc. Este informe incluirá, como mínimo: </w:t>
      </w:r>
      <w:r>
        <w:rPr>
          <w:rFonts w:ascii="Arial" w:hAnsi="Arial" w:cs="Arial"/>
          <w:bCs/>
          <w:sz w:val="22"/>
          <w:szCs w:val="22"/>
        </w:rPr>
        <w:t>(i</w:t>
      </w:r>
      <w:r w:rsidR="007A3792" w:rsidRPr="00B5640D">
        <w:rPr>
          <w:rFonts w:ascii="Arial" w:hAnsi="Arial" w:cs="Arial"/>
          <w:bCs/>
          <w:sz w:val="22"/>
          <w:szCs w:val="22"/>
        </w:rPr>
        <w:t xml:space="preserve">) los resultados de ejecución financiera por componente; </w:t>
      </w:r>
      <w:r>
        <w:rPr>
          <w:rFonts w:ascii="Arial" w:hAnsi="Arial" w:cs="Arial"/>
          <w:bCs/>
          <w:sz w:val="22"/>
          <w:szCs w:val="22"/>
        </w:rPr>
        <w:t>(ii</w:t>
      </w:r>
      <w:r w:rsidR="007A3792" w:rsidRPr="00B5640D">
        <w:rPr>
          <w:rFonts w:ascii="Arial" w:hAnsi="Arial" w:cs="Arial"/>
          <w:bCs/>
          <w:sz w:val="22"/>
          <w:szCs w:val="22"/>
        </w:rPr>
        <w:t xml:space="preserve">) los impactos producidos </w:t>
      </w:r>
      <w:r>
        <w:rPr>
          <w:rFonts w:ascii="Arial" w:hAnsi="Arial" w:cs="Arial"/>
          <w:bCs/>
          <w:sz w:val="22"/>
          <w:szCs w:val="22"/>
        </w:rPr>
        <w:t>por la ejecución del proyecto; (iii</w:t>
      </w:r>
      <w:r w:rsidR="007A3792" w:rsidRPr="00B5640D">
        <w:rPr>
          <w:rFonts w:ascii="Arial" w:hAnsi="Arial" w:cs="Arial"/>
          <w:bCs/>
          <w:sz w:val="22"/>
          <w:szCs w:val="22"/>
        </w:rPr>
        <w:t>) el cumplimiento de las metas establecidas, de acuerdo a los indic</w:t>
      </w:r>
      <w:r>
        <w:rPr>
          <w:rFonts w:ascii="Arial" w:hAnsi="Arial" w:cs="Arial"/>
          <w:bCs/>
          <w:sz w:val="22"/>
          <w:szCs w:val="22"/>
        </w:rPr>
        <w:t>adores de resultado acordados; (iv</w:t>
      </w:r>
      <w:r w:rsidR="007A3792" w:rsidRPr="00B5640D">
        <w:rPr>
          <w:rFonts w:ascii="Arial" w:hAnsi="Arial" w:cs="Arial"/>
          <w:bCs/>
          <w:sz w:val="22"/>
          <w:szCs w:val="22"/>
        </w:rPr>
        <w:t xml:space="preserve">) resultados y productos alcanzados durante la ejecución del </w:t>
      </w:r>
      <w:r>
        <w:rPr>
          <w:rFonts w:ascii="Arial" w:hAnsi="Arial" w:cs="Arial"/>
          <w:bCs/>
          <w:sz w:val="22"/>
          <w:szCs w:val="22"/>
        </w:rPr>
        <w:t>p</w:t>
      </w:r>
      <w:r w:rsidR="007A3792" w:rsidRPr="00B5640D">
        <w:rPr>
          <w:rFonts w:ascii="Arial" w:hAnsi="Arial" w:cs="Arial"/>
          <w:bCs/>
          <w:sz w:val="22"/>
          <w:szCs w:val="22"/>
        </w:rPr>
        <w:t xml:space="preserve">rograma; </w:t>
      </w:r>
      <w:r>
        <w:rPr>
          <w:rFonts w:ascii="Arial" w:hAnsi="Arial" w:cs="Arial"/>
          <w:bCs/>
          <w:sz w:val="22"/>
          <w:szCs w:val="22"/>
        </w:rPr>
        <w:t>(v</w:t>
      </w:r>
      <w:r w:rsidR="007A3792" w:rsidRPr="00B5640D">
        <w:rPr>
          <w:rFonts w:ascii="Arial" w:hAnsi="Arial" w:cs="Arial"/>
          <w:bCs/>
          <w:sz w:val="22"/>
          <w:szCs w:val="22"/>
        </w:rPr>
        <w:t>) el cumplimiento</w:t>
      </w:r>
      <w:r>
        <w:rPr>
          <w:rFonts w:ascii="Arial" w:hAnsi="Arial" w:cs="Arial"/>
          <w:bCs/>
          <w:sz w:val="22"/>
          <w:szCs w:val="22"/>
        </w:rPr>
        <w:t xml:space="preserve"> de compromisos contractuales; (vi</w:t>
      </w:r>
      <w:r w:rsidR="007A3792" w:rsidRPr="00B5640D">
        <w:rPr>
          <w:rFonts w:ascii="Arial" w:hAnsi="Arial" w:cs="Arial"/>
          <w:bCs/>
          <w:sz w:val="22"/>
          <w:szCs w:val="22"/>
        </w:rPr>
        <w:t xml:space="preserve">) procesos y resultados de las licitaciones de obras, bienes y servicios; </w:t>
      </w:r>
      <w:r>
        <w:rPr>
          <w:rFonts w:ascii="Arial" w:hAnsi="Arial" w:cs="Arial"/>
          <w:bCs/>
          <w:sz w:val="22"/>
          <w:szCs w:val="22"/>
        </w:rPr>
        <w:t>(vii</w:t>
      </w:r>
      <w:r w:rsidR="007A3792" w:rsidRPr="00B5640D">
        <w:rPr>
          <w:rFonts w:ascii="Arial" w:hAnsi="Arial" w:cs="Arial"/>
          <w:bCs/>
          <w:sz w:val="22"/>
          <w:szCs w:val="22"/>
        </w:rPr>
        <w:t xml:space="preserve">) desglose de costo de las obras por tipo de obra; </w:t>
      </w:r>
      <w:r>
        <w:rPr>
          <w:rFonts w:ascii="Arial" w:hAnsi="Arial" w:cs="Arial"/>
          <w:bCs/>
          <w:sz w:val="22"/>
          <w:szCs w:val="22"/>
        </w:rPr>
        <w:t>(viii</w:t>
      </w:r>
      <w:r w:rsidR="007A3792" w:rsidRPr="00B5640D">
        <w:rPr>
          <w:rFonts w:ascii="Arial" w:hAnsi="Arial" w:cs="Arial"/>
          <w:bCs/>
          <w:sz w:val="22"/>
          <w:szCs w:val="22"/>
        </w:rPr>
        <w:t xml:space="preserve">) una evaluación costo/beneficio ex post en base a las metodologías de evaluación desarrolladas ex ante; </w:t>
      </w:r>
      <w:r>
        <w:rPr>
          <w:rFonts w:ascii="Arial" w:hAnsi="Arial" w:cs="Arial"/>
          <w:bCs/>
          <w:sz w:val="22"/>
          <w:szCs w:val="22"/>
        </w:rPr>
        <w:t>(ix</w:t>
      </w:r>
      <w:r w:rsidR="007A3792" w:rsidRPr="00B5640D">
        <w:rPr>
          <w:rFonts w:ascii="Arial" w:hAnsi="Arial" w:cs="Arial"/>
          <w:bCs/>
          <w:sz w:val="22"/>
          <w:szCs w:val="22"/>
        </w:rPr>
        <w:t xml:space="preserve">) lecciones aprendidas; y </w:t>
      </w:r>
      <w:r>
        <w:rPr>
          <w:rFonts w:ascii="Arial" w:hAnsi="Arial" w:cs="Arial"/>
          <w:bCs/>
          <w:sz w:val="22"/>
          <w:szCs w:val="22"/>
        </w:rPr>
        <w:t>(x</w:t>
      </w:r>
      <w:r w:rsidR="007A3792" w:rsidRPr="00B5640D">
        <w:rPr>
          <w:rFonts w:ascii="Arial" w:hAnsi="Arial" w:cs="Arial"/>
          <w:bCs/>
          <w:sz w:val="22"/>
          <w:szCs w:val="22"/>
        </w:rPr>
        <w:t>) evaluación de la implementación de las obras, incluyendo los aspectos socio-ambientales.</w:t>
      </w:r>
    </w:p>
    <w:p w:rsidR="007A3792" w:rsidRPr="000E3231" w:rsidRDefault="007A3792" w:rsidP="007A3792">
      <w:pPr>
        <w:pStyle w:val="Paragraph"/>
        <w:widowControl w:val="0"/>
        <w:numPr>
          <w:ilvl w:val="0"/>
          <w:numId w:val="0"/>
        </w:numPr>
        <w:ind w:left="720"/>
        <w:jc w:val="left"/>
        <w:rPr>
          <w:szCs w:val="24"/>
          <w:lang w:val="es-ES_tradnl"/>
        </w:rPr>
        <w:sectPr w:rsidR="007A3792" w:rsidRPr="000E3231" w:rsidSect="002A495D">
          <w:headerReference w:type="default" r:id="rId9"/>
          <w:footerReference w:type="default" r:id="rId10"/>
          <w:type w:val="continuous"/>
          <w:pgSz w:w="12240" w:h="15840"/>
          <w:pgMar w:top="1440" w:right="1440" w:bottom="1440" w:left="1440" w:header="720" w:footer="720" w:gutter="0"/>
          <w:pgNumType w:start="2"/>
          <w:cols w:space="720"/>
          <w:docGrid w:linePitch="360"/>
        </w:sectPr>
      </w:pPr>
    </w:p>
    <w:p w:rsidR="00F800FC" w:rsidRDefault="00F800FC" w:rsidP="006613DB">
      <w:pPr>
        <w:pStyle w:val="heading-b24"/>
        <w:rPr>
          <w:rFonts w:ascii="Arial" w:hAnsi="Arial" w:cs="Arial"/>
          <w:smallCaps w:val="0"/>
        </w:rPr>
        <w:sectPr w:rsidR="00F800FC" w:rsidSect="00CD270F">
          <w:headerReference w:type="even" r:id="rId11"/>
          <w:headerReference w:type="default" r:id="rId12"/>
          <w:headerReference w:type="first" r:id="rId13"/>
          <w:footerReference w:type="first" r:id="rId14"/>
          <w:type w:val="continuous"/>
          <w:pgSz w:w="12240" w:h="15840"/>
          <w:pgMar w:top="1440" w:right="1440" w:bottom="1440" w:left="1440" w:header="720" w:footer="720" w:gutter="0"/>
          <w:cols w:space="720"/>
          <w:docGrid w:linePitch="360"/>
        </w:sectPr>
      </w:pPr>
    </w:p>
    <w:p w:rsidR="006613DB" w:rsidRPr="00615E24" w:rsidRDefault="009001DF" w:rsidP="006613DB">
      <w:pPr>
        <w:pStyle w:val="heading-b24"/>
        <w:rPr>
          <w:rFonts w:ascii="Arial" w:eastAsia="Calibri" w:hAnsi="Arial" w:cs="Arial"/>
          <w:smallCaps w:val="0"/>
          <w:szCs w:val="24"/>
        </w:rPr>
      </w:pPr>
      <w:r w:rsidRPr="0076589A">
        <w:rPr>
          <w:rFonts w:ascii="Arial" w:hAnsi="Arial" w:cs="Arial"/>
          <w:smallCaps w:val="0"/>
          <w:sz w:val="20"/>
        </w:rPr>
        <w:lastRenderedPageBreak/>
        <w:t>Cuadro</w:t>
      </w:r>
      <w:r w:rsidR="006613DB" w:rsidRPr="0076589A">
        <w:rPr>
          <w:rFonts w:ascii="Arial" w:hAnsi="Arial" w:cs="Arial"/>
          <w:smallCaps w:val="0"/>
          <w:sz w:val="20"/>
        </w:rPr>
        <w:t xml:space="preserve"> 2</w:t>
      </w:r>
      <w:r w:rsidR="0076589A" w:rsidRPr="0076589A">
        <w:rPr>
          <w:rFonts w:ascii="Arial" w:hAnsi="Arial" w:cs="Arial"/>
          <w:smallCaps w:val="0"/>
          <w:sz w:val="20"/>
        </w:rPr>
        <w:t xml:space="preserve">. </w:t>
      </w:r>
      <w:r w:rsidR="006613DB" w:rsidRPr="0076589A">
        <w:rPr>
          <w:rFonts w:ascii="Arial" w:eastAsia="Calibri" w:hAnsi="Arial" w:cs="Arial"/>
          <w:smallCaps w:val="0"/>
          <w:sz w:val="20"/>
          <w:szCs w:val="24"/>
        </w:rPr>
        <w:t>Plan de trabajo de seguimiento</w:t>
      </w:r>
    </w:p>
    <w:tbl>
      <w:tblPr>
        <w:tblW w:w="409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29"/>
        <w:gridCol w:w="329"/>
        <w:gridCol w:w="329"/>
        <w:gridCol w:w="329"/>
        <w:gridCol w:w="382"/>
        <w:gridCol w:w="329"/>
        <w:gridCol w:w="329"/>
        <w:gridCol w:w="329"/>
        <w:gridCol w:w="333"/>
        <w:gridCol w:w="329"/>
        <w:gridCol w:w="329"/>
        <w:gridCol w:w="329"/>
        <w:gridCol w:w="333"/>
        <w:gridCol w:w="1191"/>
        <w:gridCol w:w="826"/>
        <w:gridCol w:w="1259"/>
      </w:tblGrid>
      <w:tr w:rsidR="00B274A7" w:rsidRPr="00615E24" w:rsidTr="00D53A40">
        <w:trPr>
          <w:trHeight w:val="275"/>
          <w:jc w:val="center"/>
        </w:trPr>
        <w:tc>
          <w:tcPr>
            <w:tcW w:w="1568" w:type="pct"/>
            <w:vMerge w:val="restart"/>
            <w:vAlign w:val="center"/>
          </w:tcPr>
          <w:p w:rsidR="00B274A7" w:rsidRPr="0076589A" w:rsidRDefault="00B274A7" w:rsidP="00721807">
            <w:pPr>
              <w:jc w:val="center"/>
              <w:rPr>
                <w:rFonts w:ascii="Arial" w:hAnsi="Arial" w:cs="Arial"/>
                <w:sz w:val="18"/>
                <w:szCs w:val="18"/>
                <w:lang w:val="es-ES"/>
              </w:rPr>
            </w:pPr>
            <w:r w:rsidRPr="0076589A">
              <w:rPr>
                <w:rFonts w:ascii="Arial" w:hAnsi="Arial" w:cs="Arial"/>
                <w:sz w:val="18"/>
                <w:szCs w:val="18"/>
                <w:lang w:val="es-ES"/>
              </w:rPr>
              <w:t>Principales actividades de seguimiento/Productos por actividad</w:t>
            </w:r>
          </w:p>
        </w:tc>
        <w:tc>
          <w:tcPr>
            <w:tcW w:w="645" w:type="pct"/>
            <w:gridSpan w:val="4"/>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Año 1</w:t>
            </w:r>
          </w:p>
        </w:tc>
        <w:tc>
          <w:tcPr>
            <w:tcW w:w="622" w:type="pct"/>
            <w:gridSpan w:val="4"/>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Año 2</w:t>
            </w:r>
          </w:p>
        </w:tc>
        <w:tc>
          <w:tcPr>
            <w:tcW w:w="622" w:type="pct"/>
            <w:gridSpan w:val="4"/>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Año 3</w:t>
            </w:r>
          </w:p>
        </w:tc>
        <w:tc>
          <w:tcPr>
            <w:tcW w:w="561" w:type="pct"/>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Responsable</w:t>
            </w:r>
          </w:p>
        </w:tc>
        <w:tc>
          <w:tcPr>
            <w:tcW w:w="389" w:type="pct"/>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Monto</w:t>
            </w:r>
          </w:p>
          <w:p w:rsidR="00AE1250" w:rsidRPr="0076589A" w:rsidRDefault="00D53A40" w:rsidP="00721807">
            <w:pPr>
              <w:jc w:val="center"/>
              <w:rPr>
                <w:rFonts w:ascii="Arial" w:hAnsi="Arial" w:cs="Arial"/>
                <w:sz w:val="18"/>
                <w:szCs w:val="18"/>
              </w:rPr>
            </w:pPr>
            <w:r>
              <w:rPr>
                <w:rFonts w:ascii="Arial" w:hAnsi="Arial" w:cs="Arial"/>
                <w:sz w:val="18"/>
                <w:szCs w:val="18"/>
              </w:rPr>
              <w:t>(US$</w:t>
            </w:r>
            <w:r w:rsidR="00AE1250" w:rsidRPr="0076589A">
              <w:rPr>
                <w:rFonts w:ascii="Arial" w:hAnsi="Arial" w:cs="Arial"/>
                <w:sz w:val="18"/>
                <w:szCs w:val="18"/>
              </w:rPr>
              <w:t>)</w:t>
            </w:r>
          </w:p>
        </w:tc>
        <w:tc>
          <w:tcPr>
            <w:tcW w:w="593" w:type="pct"/>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Financia</w:t>
            </w:r>
            <w:r w:rsidR="00D53A40">
              <w:rPr>
                <w:rFonts w:ascii="Arial" w:hAnsi="Arial" w:cs="Arial"/>
                <w:sz w:val="18"/>
                <w:szCs w:val="18"/>
              </w:rPr>
              <w:t>-</w:t>
            </w:r>
            <w:r w:rsidRPr="0076589A">
              <w:rPr>
                <w:rFonts w:ascii="Arial" w:hAnsi="Arial" w:cs="Arial"/>
                <w:sz w:val="18"/>
                <w:szCs w:val="18"/>
              </w:rPr>
              <w:t>miento</w:t>
            </w:r>
          </w:p>
        </w:tc>
      </w:tr>
      <w:tr w:rsidR="00B274A7" w:rsidRPr="00615E24" w:rsidTr="00D53A40">
        <w:trPr>
          <w:trHeight w:val="173"/>
          <w:jc w:val="center"/>
        </w:trPr>
        <w:tc>
          <w:tcPr>
            <w:tcW w:w="1568" w:type="pct"/>
            <w:vMerge/>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1</w:t>
            </w:r>
          </w:p>
        </w:tc>
        <w:tc>
          <w:tcPr>
            <w:tcW w:w="155"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2</w:t>
            </w:r>
          </w:p>
        </w:tc>
        <w:tc>
          <w:tcPr>
            <w:tcW w:w="155"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3</w:t>
            </w:r>
          </w:p>
        </w:tc>
        <w:tc>
          <w:tcPr>
            <w:tcW w:w="179"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4</w:t>
            </w:r>
          </w:p>
        </w:tc>
        <w:tc>
          <w:tcPr>
            <w:tcW w:w="155"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1</w:t>
            </w:r>
          </w:p>
        </w:tc>
        <w:tc>
          <w:tcPr>
            <w:tcW w:w="155"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2</w:t>
            </w:r>
          </w:p>
        </w:tc>
        <w:tc>
          <w:tcPr>
            <w:tcW w:w="155"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3</w:t>
            </w:r>
          </w:p>
        </w:tc>
        <w:tc>
          <w:tcPr>
            <w:tcW w:w="157"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4</w:t>
            </w:r>
          </w:p>
        </w:tc>
        <w:tc>
          <w:tcPr>
            <w:tcW w:w="155"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1</w:t>
            </w:r>
          </w:p>
        </w:tc>
        <w:tc>
          <w:tcPr>
            <w:tcW w:w="155"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2</w:t>
            </w:r>
          </w:p>
        </w:tc>
        <w:tc>
          <w:tcPr>
            <w:tcW w:w="155"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3</w:t>
            </w:r>
          </w:p>
        </w:tc>
        <w:tc>
          <w:tcPr>
            <w:tcW w:w="157"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4</w:t>
            </w:r>
          </w:p>
        </w:tc>
        <w:tc>
          <w:tcPr>
            <w:tcW w:w="561" w:type="pct"/>
            <w:vAlign w:val="center"/>
          </w:tcPr>
          <w:p w:rsidR="00B274A7" w:rsidRPr="0076589A" w:rsidRDefault="00B274A7" w:rsidP="00721807">
            <w:pPr>
              <w:jc w:val="center"/>
              <w:rPr>
                <w:rFonts w:ascii="Arial" w:hAnsi="Arial" w:cs="Arial"/>
                <w:sz w:val="18"/>
                <w:szCs w:val="18"/>
              </w:rPr>
            </w:pPr>
          </w:p>
        </w:tc>
        <w:tc>
          <w:tcPr>
            <w:tcW w:w="389" w:type="pct"/>
            <w:vAlign w:val="center"/>
          </w:tcPr>
          <w:p w:rsidR="00B274A7" w:rsidRPr="0076589A" w:rsidRDefault="00B274A7" w:rsidP="00721807">
            <w:pPr>
              <w:jc w:val="center"/>
              <w:rPr>
                <w:rFonts w:ascii="Arial" w:hAnsi="Arial" w:cs="Arial"/>
                <w:sz w:val="18"/>
                <w:szCs w:val="18"/>
              </w:rPr>
            </w:pPr>
          </w:p>
        </w:tc>
        <w:tc>
          <w:tcPr>
            <w:tcW w:w="593" w:type="pct"/>
            <w:vAlign w:val="center"/>
          </w:tcPr>
          <w:p w:rsidR="00B274A7" w:rsidRPr="0076589A" w:rsidRDefault="00B274A7" w:rsidP="00721807">
            <w:pPr>
              <w:jc w:val="center"/>
              <w:rPr>
                <w:rFonts w:ascii="Arial" w:hAnsi="Arial" w:cs="Arial"/>
                <w:sz w:val="18"/>
                <w:szCs w:val="18"/>
              </w:rPr>
            </w:pPr>
          </w:p>
        </w:tc>
      </w:tr>
      <w:tr w:rsidR="00B274A7" w:rsidRPr="00615E24" w:rsidTr="00D53A40">
        <w:trPr>
          <w:trHeight w:val="275"/>
          <w:jc w:val="center"/>
        </w:trPr>
        <w:tc>
          <w:tcPr>
            <w:tcW w:w="1568" w:type="pct"/>
            <w:vAlign w:val="center"/>
          </w:tcPr>
          <w:p w:rsidR="00B274A7" w:rsidRPr="0076589A" w:rsidRDefault="00461FC4" w:rsidP="00D53A40">
            <w:pPr>
              <w:numPr>
                <w:ilvl w:val="0"/>
                <w:numId w:val="16"/>
              </w:numPr>
              <w:tabs>
                <w:tab w:val="left" w:pos="201"/>
              </w:tabs>
              <w:ind w:left="21" w:firstLine="0"/>
              <w:jc w:val="both"/>
              <w:rPr>
                <w:rFonts w:ascii="Arial" w:hAnsi="Arial" w:cs="Arial"/>
                <w:b/>
                <w:sz w:val="18"/>
                <w:szCs w:val="18"/>
                <w:lang w:val="es-ES"/>
              </w:rPr>
            </w:pPr>
            <w:r w:rsidRPr="0076589A">
              <w:rPr>
                <w:rFonts w:ascii="Arial" w:hAnsi="Arial" w:cs="Arial"/>
                <w:b/>
                <w:sz w:val="18"/>
                <w:szCs w:val="18"/>
                <w:lang w:val="es-ES"/>
              </w:rPr>
              <w:t>Gestión de EBITAN</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79"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561" w:type="pct"/>
            <w:vAlign w:val="center"/>
          </w:tcPr>
          <w:p w:rsidR="00B274A7" w:rsidRPr="0076589A" w:rsidRDefault="00B274A7" w:rsidP="00721807">
            <w:pPr>
              <w:jc w:val="center"/>
              <w:rPr>
                <w:rFonts w:ascii="Arial" w:hAnsi="Arial" w:cs="Arial"/>
                <w:sz w:val="18"/>
                <w:szCs w:val="18"/>
              </w:rPr>
            </w:pPr>
          </w:p>
        </w:tc>
        <w:tc>
          <w:tcPr>
            <w:tcW w:w="389" w:type="pct"/>
            <w:vAlign w:val="center"/>
          </w:tcPr>
          <w:p w:rsidR="00B274A7" w:rsidRPr="0076589A" w:rsidRDefault="00B274A7" w:rsidP="00721807">
            <w:pPr>
              <w:jc w:val="center"/>
              <w:rPr>
                <w:rFonts w:ascii="Arial" w:hAnsi="Arial" w:cs="Arial"/>
                <w:sz w:val="18"/>
                <w:szCs w:val="18"/>
              </w:rPr>
            </w:pPr>
          </w:p>
        </w:tc>
        <w:tc>
          <w:tcPr>
            <w:tcW w:w="593" w:type="pct"/>
            <w:vMerge w:val="restart"/>
            <w:vAlign w:val="center"/>
          </w:tcPr>
          <w:p w:rsidR="00B274A7" w:rsidRPr="0076589A" w:rsidRDefault="00B274A7" w:rsidP="00721807">
            <w:pPr>
              <w:jc w:val="center"/>
              <w:rPr>
                <w:rFonts w:ascii="Arial" w:hAnsi="Arial" w:cs="Arial"/>
                <w:sz w:val="18"/>
                <w:szCs w:val="18"/>
              </w:rPr>
            </w:pPr>
          </w:p>
          <w:p w:rsidR="00B274A7" w:rsidRPr="0076589A" w:rsidRDefault="00B274A7" w:rsidP="00721807">
            <w:pPr>
              <w:jc w:val="center"/>
              <w:rPr>
                <w:rFonts w:ascii="Arial" w:hAnsi="Arial" w:cs="Arial"/>
                <w:sz w:val="18"/>
                <w:szCs w:val="18"/>
              </w:rPr>
            </w:pPr>
          </w:p>
        </w:tc>
      </w:tr>
      <w:tr w:rsidR="00B274A7" w:rsidRPr="00615E24" w:rsidTr="00D53A40">
        <w:trPr>
          <w:trHeight w:val="275"/>
          <w:jc w:val="center"/>
        </w:trPr>
        <w:tc>
          <w:tcPr>
            <w:tcW w:w="1568" w:type="pct"/>
            <w:vAlign w:val="center"/>
          </w:tcPr>
          <w:p w:rsidR="00B274A7" w:rsidRPr="0076589A" w:rsidRDefault="007431DA" w:rsidP="00D53A40">
            <w:pPr>
              <w:tabs>
                <w:tab w:val="left" w:pos="201"/>
              </w:tabs>
              <w:ind w:left="21"/>
              <w:jc w:val="both"/>
              <w:rPr>
                <w:rFonts w:ascii="Arial" w:hAnsi="Arial" w:cs="Arial"/>
                <w:sz w:val="18"/>
                <w:szCs w:val="18"/>
                <w:lang w:val="es-ES"/>
              </w:rPr>
            </w:pPr>
            <w:r w:rsidRPr="0076589A">
              <w:rPr>
                <w:rFonts w:ascii="Arial" w:hAnsi="Arial" w:cs="Arial"/>
                <w:sz w:val="18"/>
                <w:szCs w:val="18"/>
                <w:lang w:val="es-ES"/>
              </w:rPr>
              <w:t>Asistencia técnica</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79"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561" w:type="pct"/>
            <w:vAlign w:val="center"/>
          </w:tcPr>
          <w:p w:rsidR="00B274A7" w:rsidRPr="0076589A" w:rsidRDefault="007431DA" w:rsidP="00721807">
            <w:pPr>
              <w:jc w:val="center"/>
              <w:rPr>
                <w:rFonts w:ascii="Arial" w:hAnsi="Arial" w:cs="Arial"/>
                <w:sz w:val="18"/>
                <w:szCs w:val="18"/>
              </w:rPr>
            </w:pPr>
            <w:r w:rsidRPr="0076589A">
              <w:rPr>
                <w:rFonts w:ascii="Arial" w:hAnsi="Arial" w:cs="Arial"/>
                <w:sz w:val="18"/>
                <w:szCs w:val="18"/>
              </w:rPr>
              <w:t>EBITAN</w:t>
            </w:r>
          </w:p>
        </w:tc>
        <w:tc>
          <w:tcPr>
            <w:tcW w:w="389" w:type="pct"/>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A</w:t>
            </w:r>
          </w:p>
        </w:tc>
        <w:tc>
          <w:tcPr>
            <w:tcW w:w="593" w:type="pct"/>
            <w:vMerge/>
            <w:vAlign w:val="center"/>
          </w:tcPr>
          <w:p w:rsidR="00B274A7" w:rsidRPr="0076589A" w:rsidRDefault="00B274A7" w:rsidP="00721807">
            <w:pPr>
              <w:jc w:val="center"/>
              <w:rPr>
                <w:rFonts w:ascii="Arial" w:hAnsi="Arial" w:cs="Arial"/>
                <w:sz w:val="18"/>
                <w:szCs w:val="18"/>
              </w:rPr>
            </w:pPr>
          </w:p>
        </w:tc>
      </w:tr>
      <w:tr w:rsidR="00B274A7" w:rsidRPr="00615E24" w:rsidTr="00D53A40">
        <w:trPr>
          <w:trHeight w:val="367"/>
          <w:jc w:val="center"/>
        </w:trPr>
        <w:tc>
          <w:tcPr>
            <w:tcW w:w="1568" w:type="pct"/>
            <w:vAlign w:val="center"/>
          </w:tcPr>
          <w:p w:rsidR="00B274A7" w:rsidRPr="0076589A" w:rsidRDefault="007431DA" w:rsidP="00D53A40">
            <w:pPr>
              <w:tabs>
                <w:tab w:val="left" w:pos="201"/>
              </w:tabs>
              <w:ind w:left="21"/>
              <w:jc w:val="both"/>
              <w:rPr>
                <w:rFonts w:ascii="Arial" w:hAnsi="Arial" w:cs="Arial"/>
                <w:sz w:val="18"/>
                <w:szCs w:val="18"/>
                <w:lang w:val="es-ES"/>
              </w:rPr>
            </w:pPr>
            <w:r w:rsidRPr="0076589A">
              <w:rPr>
                <w:rFonts w:ascii="Arial" w:hAnsi="Arial" w:cs="Arial"/>
                <w:sz w:val="18"/>
                <w:szCs w:val="18"/>
                <w:lang w:val="es-ES"/>
              </w:rPr>
              <w:t>Informe de gestión ambiental</w:t>
            </w:r>
          </w:p>
        </w:tc>
        <w:tc>
          <w:tcPr>
            <w:tcW w:w="155" w:type="pct"/>
            <w:shd w:val="clear" w:color="auto" w:fill="auto"/>
            <w:vAlign w:val="center"/>
          </w:tcPr>
          <w:p w:rsidR="00B274A7" w:rsidRPr="0076589A" w:rsidRDefault="00B274A7" w:rsidP="00721807">
            <w:pPr>
              <w:jc w:val="center"/>
              <w:rPr>
                <w:rFonts w:ascii="Arial" w:hAnsi="Arial" w:cs="Arial"/>
                <w:sz w:val="18"/>
                <w:szCs w:val="18"/>
                <w:lang w:val="es-ES"/>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79"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7431DA" w:rsidP="00721807">
            <w:pPr>
              <w:jc w:val="center"/>
              <w:rPr>
                <w:rFonts w:ascii="Arial" w:hAnsi="Arial" w:cs="Arial"/>
                <w:sz w:val="18"/>
                <w:szCs w:val="18"/>
              </w:rPr>
            </w:pPr>
            <w:r w:rsidRPr="0076589A">
              <w:rPr>
                <w:rFonts w:ascii="Arial" w:hAnsi="Arial" w:cs="Arial"/>
                <w:sz w:val="18"/>
                <w:szCs w:val="18"/>
              </w:rPr>
              <w:t>x</w:t>
            </w:r>
          </w:p>
        </w:tc>
        <w:tc>
          <w:tcPr>
            <w:tcW w:w="561" w:type="pct"/>
            <w:vAlign w:val="center"/>
          </w:tcPr>
          <w:p w:rsidR="00B274A7" w:rsidRPr="0076589A" w:rsidRDefault="007431DA" w:rsidP="00721807">
            <w:pPr>
              <w:jc w:val="center"/>
              <w:rPr>
                <w:rFonts w:ascii="Arial" w:hAnsi="Arial" w:cs="Arial"/>
                <w:sz w:val="18"/>
                <w:szCs w:val="18"/>
              </w:rPr>
            </w:pPr>
            <w:r w:rsidRPr="0076589A">
              <w:rPr>
                <w:rFonts w:ascii="Arial" w:hAnsi="Arial" w:cs="Arial"/>
                <w:sz w:val="18"/>
                <w:szCs w:val="18"/>
              </w:rPr>
              <w:t>EBITAN</w:t>
            </w:r>
          </w:p>
        </w:tc>
        <w:tc>
          <w:tcPr>
            <w:tcW w:w="389" w:type="pct"/>
            <w:vAlign w:val="center"/>
          </w:tcPr>
          <w:p w:rsidR="00B274A7" w:rsidRPr="0076589A" w:rsidRDefault="00B274A7" w:rsidP="006976F4">
            <w:pPr>
              <w:jc w:val="center"/>
              <w:rPr>
                <w:rFonts w:ascii="Arial" w:hAnsi="Arial" w:cs="Arial"/>
                <w:sz w:val="18"/>
                <w:szCs w:val="18"/>
              </w:rPr>
            </w:pPr>
            <w:r w:rsidRPr="0076589A">
              <w:rPr>
                <w:rFonts w:ascii="Arial" w:hAnsi="Arial" w:cs="Arial"/>
                <w:sz w:val="18"/>
                <w:szCs w:val="18"/>
              </w:rPr>
              <w:t>A</w:t>
            </w:r>
          </w:p>
        </w:tc>
        <w:tc>
          <w:tcPr>
            <w:tcW w:w="593" w:type="pct"/>
            <w:vMerge/>
            <w:vAlign w:val="center"/>
          </w:tcPr>
          <w:p w:rsidR="00B274A7" w:rsidRPr="0076589A" w:rsidRDefault="00B274A7" w:rsidP="00721807">
            <w:pPr>
              <w:jc w:val="center"/>
              <w:rPr>
                <w:rFonts w:ascii="Arial" w:hAnsi="Arial" w:cs="Arial"/>
                <w:sz w:val="18"/>
                <w:szCs w:val="18"/>
              </w:rPr>
            </w:pPr>
          </w:p>
        </w:tc>
      </w:tr>
      <w:tr w:rsidR="00B274A7" w:rsidRPr="00615E24" w:rsidTr="00D53A40">
        <w:trPr>
          <w:trHeight w:val="367"/>
          <w:jc w:val="center"/>
        </w:trPr>
        <w:tc>
          <w:tcPr>
            <w:tcW w:w="1568" w:type="pct"/>
            <w:vAlign w:val="center"/>
          </w:tcPr>
          <w:p w:rsidR="00B274A7" w:rsidRPr="0076589A" w:rsidRDefault="007431DA" w:rsidP="00D53A40">
            <w:pPr>
              <w:tabs>
                <w:tab w:val="left" w:pos="201"/>
              </w:tabs>
              <w:jc w:val="both"/>
              <w:rPr>
                <w:rFonts w:ascii="Arial" w:hAnsi="Arial" w:cs="Arial"/>
                <w:sz w:val="18"/>
                <w:szCs w:val="18"/>
                <w:lang w:val="es-ES"/>
              </w:rPr>
            </w:pPr>
            <w:r w:rsidRPr="0076589A">
              <w:rPr>
                <w:rFonts w:ascii="Arial" w:hAnsi="Arial" w:cs="Arial"/>
                <w:sz w:val="18"/>
                <w:szCs w:val="18"/>
                <w:lang w:val="es-ES"/>
              </w:rPr>
              <w:t>Informe de gestión social</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79"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561" w:type="pct"/>
            <w:vAlign w:val="center"/>
          </w:tcPr>
          <w:p w:rsidR="00B274A7" w:rsidRPr="0076589A" w:rsidRDefault="007431DA" w:rsidP="00721807">
            <w:pPr>
              <w:jc w:val="center"/>
              <w:rPr>
                <w:rFonts w:ascii="Arial" w:hAnsi="Arial" w:cs="Arial"/>
                <w:sz w:val="18"/>
                <w:szCs w:val="18"/>
              </w:rPr>
            </w:pPr>
            <w:r w:rsidRPr="0076589A">
              <w:rPr>
                <w:rFonts w:ascii="Arial" w:hAnsi="Arial" w:cs="Arial"/>
                <w:sz w:val="18"/>
                <w:szCs w:val="18"/>
              </w:rPr>
              <w:t>EBITAN</w:t>
            </w:r>
          </w:p>
        </w:tc>
        <w:tc>
          <w:tcPr>
            <w:tcW w:w="389" w:type="pct"/>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A</w:t>
            </w:r>
          </w:p>
        </w:tc>
        <w:tc>
          <w:tcPr>
            <w:tcW w:w="593" w:type="pct"/>
            <w:vMerge/>
            <w:vAlign w:val="center"/>
          </w:tcPr>
          <w:p w:rsidR="00B274A7" w:rsidRPr="0076589A" w:rsidRDefault="00B274A7" w:rsidP="00721807">
            <w:pPr>
              <w:jc w:val="center"/>
              <w:rPr>
                <w:rFonts w:ascii="Arial" w:hAnsi="Arial" w:cs="Arial"/>
                <w:sz w:val="18"/>
                <w:szCs w:val="18"/>
              </w:rPr>
            </w:pPr>
          </w:p>
        </w:tc>
      </w:tr>
      <w:tr w:rsidR="007431DA" w:rsidRPr="00615E24" w:rsidTr="00D53A40">
        <w:trPr>
          <w:trHeight w:val="367"/>
          <w:jc w:val="center"/>
        </w:trPr>
        <w:tc>
          <w:tcPr>
            <w:tcW w:w="1568" w:type="pct"/>
            <w:vAlign w:val="center"/>
          </w:tcPr>
          <w:p w:rsidR="007431DA" w:rsidRPr="0076589A" w:rsidRDefault="007431DA" w:rsidP="00D53A40">
            <w:pPr>
              <w:tabs>
                <w:tab w:val="left" w:pos="201"/>
              </w:tabs>
              <w:jc w:val="both"/>
              <w:rPr>
                <w:rFonts w:ascii="Arial" w:hAnsi="Arial" w:cs="Arial"/>
                <w:sz w:val="18"/>
                <w:szCs w:val="18"/>
                <w:lang w:val="es-ES"/>
              </w:rPr>
            </w:pPr>
            <w:r w:rsidRPr="0076589A">
              <w:rPr>
                <w:rFonts w:ascii="Arial" w:hAnsi="Arial" w:cs="Arial"/>
                <w:sz w:val="18"/>
                <w:szCs w:val="18"/>
                <w:lang w:val="es-ES"/>
              </w:rPr>
              <w:t>Informe de planes de comunicación</w:t>
            </w: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79" w:type="pct"/>
            <w:shd w:val="clear" w:color="auto" w:fill="auto"/>
            <w:vAlign w:val="center"/>
          </w:tcPr>
          <w:p w:rsidR="007431DA" w:rsidRPr="0076589A" w:rsidRDefault="007431DA"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7" w:type="pct"/>
            <w:shd w:val="clear" w:color="auto" w:fill="auto"/>
            <w:vAlign w:val="center"/>
          </w:tcPr>
          <w:p w:rsidR="007431DA" w:rsidRPr="0076589A" w:rsidRDefault="007431DA"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7" w:type="pct"/>
            <w:shd w:val="clear" w:color="auto" w:fill="auto"/>
            <w:vAlign w:val="center"/>
          </w:tcPr>
          <w:p w:rsidR="007431DA" w:rsidRPr="0076589A" w:rsidRDefault="007431DA" w:rsidP="00721807">
            <w:pPr>
              <w:jc w:val="center"/>
              <w:rPr>
                <w:rFonts w:ascii="Arial" w:hAnsi="Arial" w:cs="Arial"/>
                <w:sz w:val="18"/>
                <w:szCs w:val="18"/>
              </w:rPr>
            </w:pPr>
            <w:r w:rsidRPr="0076589A">
              <w:rPr>
                <w:rFonts w:ascii="Arial" w:hAnsi="Arial" w:cs="Arial"/>
                <w:sz w:val="18"/>
                <w:szCs w:val="18"/>
              </w:rPr>
              <w:t>x</w:t>
            </w:r>
          </w:p>
        </w:tc>
        <w:tc>
          <w:tcPr>
            <w:tcW w:w="561" w:type="pct"/>
            <w:vAlign w:val="center"/>
          </w:tcPr>
          <w:p w:rsidR="007431DA" w:rsidRPr="0076589A" w:rsidRDefault="007431DA" w:rsidP="00721807">
            <w:pPr>
              <w:jc w:val="center"/>
              <w:rPr>
                <w:rFonts w:ascii="Arial" w:hAnsi="Arial" w:cs="Arial"/>
                <w:sz w:val="18"/>
                <w:szCs w:val="18"/>
              </w:rPr>
            </w:pPr>
            <w:r w:rsidRPr="0076589A">
              <w:rPr>
                <w:rFonts w:ascii="Arial" w:hAnsi="Arial" w:cs="Arial"/>
                <w:sz w:val="18"/>
                <w:szCs w:val="18"/>
              </w:rPr>
              <w:t>EBITAN</w:t>
            </w:r>
          </w:p>
        </w:tc>
        <w:tc>
          <w:tcPr>
            <w:tcW w:w="389" w:type="pct"/>
            <w:vAlign w:val="center"/>
          </w:tcPr>
          <w:p w:rsidR="007431DA" w:rsidRPr="0076589A" w:rsidRDefault="007431DA" w:rsidP="00721807">
            <w:pPr>
              <w:jc w:val="center"/>
              <w:rPr>
                <w:rFonts w:ascii="Arial" w:hAnsi="Arial" w:cs="Arial"/>
                <w:sz w:val="18"/>
                <w:szCs w:val="18"/>
              </w:rPr>
            </w:pPr>
            <w:r w:rsidRPr="0076589A">
              <w:rPr>
                <w:rFonts w:ascii="Arial" w:hAnsi="Arial" w:cs="Arial"/>
                <w:sz w:val="18"/>
                <w:szCs w:val="18"/>
              </w:rPr>
              <w:t>A</w:t>
            </w:r>
          </w:p>
        </w:tc>
        <w:tc>
          <w:tcPr>
            <w:tcW w:w="593" w:type="pct"/>
            <w:vMerge/>
            <w:vAlign w:val="center"/>
          </w:tcPr>
          <w:p w:rsidR="007431DA" w:rsidRPr="0076589A" w:rsidRDefault="007431DA" w:rsidP="00721807">
            <w:pPr>
              <w:jc w:val="center"/>
              <w:rPr>
                <w:rFonts w:ascii="Arial" w:hAnsi="Arial" w:cs="Arial"/>
                <w:sz w:val="18"/>
                <w:szCs w:val="18"/>
              </w:rPr>
            </w:pPr>
          </w:p>
        </w:tc>
      </w:tr>
      <w:tr w:rsidR="00B274A7" w:rsidRPr="00615E24" w:rsidTr="00D53A40">
        <w:trPr>
          <w:trHeight w:val="367"/>
          <w:jc w:val="center"/>
        </w:trPr>
        <w:tc>
          <w:tcPr>
            <w:tcW w:w="1568" w:type="pct"/>
            <w:vAlign w:val="center"/>
          </w:tcPr>
          <w:p w:rsidR="00B274A7" w:rsidRPr="0076589A" w:rsidRDefault="007431DA" w:rsidP="00D53A40">
            <w:pPr>
              <w:numPr>
                <w:ilvl w:val="0"/>
                <w:numId w:val="16"/>
              </w:numPr>
              <w:tabs>
                <w:tab w:val="left" w:pos="201"/>
              </w:tabs>
              <w:ind w:left="21" w:firstLine="0"/>
              <w:jc w:val="both"/>
              <w:rPr>
                <w:rFonts w:ascii="Arial" w:hAnsi="Arial" w:cs="Arial"/>
                <w:b/>
                <w:sz w:val="18"/>
                <w:szCs w:val="18"/>
                <w:lang w:val="es-ES"/>
              </w:rPr>
            </w:pPr>
            <w:r w:rsidRPr="0076589A">
              <w:rPr>
                <w:rFonts w:ascii="Arial" w:hAnsi="Arial" w:cs="Arial"/>
                <w:b/>
                <w:sz w:val="18"/>
                <w:szCs w:val="18"/>
                <w:lang w:val="es-ES"/>
              </w:rPr>
              <w:t>Apoyo a vialidades</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79"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561" w:type="pct"/>
            <w:vAlign w:val="center"/>
          </w:tcPr>
          <w:p w:rsidR="00B274A7" w:rsidRPr="0076589A" w:rsidRDefault="00B274A7" w:rsidP="00721807">
            <w:pPr>
              <w:jc w:val="center"/>
              <w:rPr>
                <w:rFonts w:ascii="Arial" w:hAnsi="Arial" w:cs="Arial"/>
                <w:sz w:val="18"/>
                <w:szCs w:val="18"/>
              </w:rPr>
            </w:pPr>
          </w:p>
        </w:tc>
        <w:tc>
          <w:tcPr>
            <w:tcW w:w="389" w:type="pct"/>
            <w:vAlign w:val="center"/>
          </w:tcPr>
          <w:p w:rsidR="00B274A7" w:rsidRPr="0076589A" w:rsidRDefault="00B274A7" w:rsidP="00721807">
            <w:pPr>
              <w:jc w:val="center"/>
              <w:rPr>
                <w:rFonts w:ascii="Arial" w:hAnsi="Arial" w:cs="Arial"/>
                <w:sz w:val="18"/>
                <w:szCs w:val="18"/>
              </w:rPr>
            </w:pPr>
          </w:p>
        </w:tc>
        <w:tc>
          <w:tcPr>
            <w:tcW w:w="593" w:type="pct"/>
            <w:vMerge/>
            <w:vAlign w:val="center"/>
          </w:tcPr>
          <w:p w:rsidR="00B274A7" w:rsidRPr="0076589A" w:rsidRDefault="00B274A7" w:rsidP="00721807">
            <w:pPr>
              <w:jc w:val="center"/>
              <w:rPr>
                <w:rFonts w:ascii="Arial" w:hAnsi="Arial" w:cs="Arial"/>
                <w:sz w:val="18"/>
                <w:szCs w:val="18"/>
              </w:rPr>
            </w:pPr>
          </w:p>
        </w:tc>
      </w:tr>
      <w:tr w:rsidR="00B274A7" w:rsidRPr="00615E24" w:rsidTr="00D53A40">
        <w:trPr>
          <w:trHeight w:val="275"/>
          <w:jc w:val="center"/>
        </w:trPr>
        <w:tc>
          <w:tcPr>
            <w:tcW w:w="1568" w:type="pct"/>
            <w:vAlign w:val="center"/>
          </w:tcPr>
          <w:p w:rsidR="00B274A7" w:rsidRPr="0076589A" w:rsidRDefault="007431DA" w:rsidP="00D53A40">
            <w:pPr>
              <w:tabs>
                <w:tab w:val="left" w:pos="201"/>
              </w:tabs>
              <w:ind w:left="21"/>
              <w:jc w:val="both"/>
              <w:rPr>
                <w:rFonts w:ascii="Arial" w:hAnsi="Arial" w:cs="Arial"/>
                <w:sz w:val="18"/>
                <w:szCs w:val="18"/>
                <w:lang w:val="es-ES"/>
              </w:rPr>
            </w:pPr>
            <w:r w:rsidRPr="0076589A">
              <w:rPr>
                <w:rFonts w:ascii="Arial" w:hAnsi="Arial" w:cs="Arial"/>
                <w:sz w:val="18"/>
                <w:szCs w:val="18"/>
                <w:lang w:val="es-ES"/>
              </w:rPr>
              <w:t>Informe de consultoría de apoyo</w:t>
            </w:r>
          </w:p>
        </w:tc>
        <w:tc>
          <w:tcPr>
            <w:tcW w:w="155" w:type="pct"/>
            <w:shd w:val="clear" w:color="auto" w:fill="auto"/>
            <w:vAlign w:val="center"/>
          </w:tcPr>
          <w:p w:rsidR="00B274A7" w:rsidRPr="0076589A" w:rsidRDefault="00B274A7" w:rsidP="00721807">
            <w:pPr>
              <w:jc w:val="center"/>
              <w:rPr>
                <w:rFonts w:ascii="Arial" w:hAnsi="Arial" w:cs="Arial"/>
                <w:sz w:val="18"/>
                <w:szCs w:val="18"/>
                <w:lang w:val="es-ES"/>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79"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B274A7" w:rsidP="00721807">
            <w:pPr>
              <w:jc w:val="center"/>
              <w:rPr>
                <w:rFonts w:ascii="Arial" w:hAnsi="Arial" w:cs="Arial"/>
                <w:sz w:val="18"/>
                <w:szCs w:val="18"/>
              </w:rPr>
            </w:pPr>
          </w:p>
        </w:tc>
        <w:tc>
          <w:tcPr>
            <w:tcW w:w="561" w:type="pct"/>
            <w:vAlign w:val="center"/>
          </w:tcPr>
          <w:p w:rsidR="00B274A7" w:rsidRPr="0076589A" w:rsidRDefault="007431DA" w:rsidP="00721807">
            <w:pPr>
              <w:jc w:val="center"/>
              <w:rPr>
                <w:rFonts w:ascii="Arial" w:hAnsi="Arial" w:cs="Arial"/>
                <w:sz w:val="18"/>
                <w:szCs w:val="18"/>
              </w:rPr>
            </w:pPr>
            <w:r w:rsidRPr="0076589A">
              <w:rPr>
                <w:rFonts w:ascii="Arial" w:hAnsi="Arial" w:cs="Arial"/>
                <w:sz w:val="18"/>
                <w:szCs w:val="18"/>
              </w:rPr>
              <w:t>DNV y DV</w:t>
            </w:r>
          </w:p>
        </w:tc>
        <w:tc>
          <w:tcPr>
            <w:tcW w:w="389" w:type="pct"/>
            <w:vAlign w:val="center"/>
          </w:tcPr>
          <w:p w:rsidR="00B274A7" w:rsidRPr="0076589A" w:rsidRDefault="00B274A7" w:rsidP="00721807">
            <w:pPr>
              <w:jc w:val="center"/>
              <w:rPr>
                <w:rFonts w:ascii="Arial" w:hAnsi="Arial" w:cs="Arial"/>
                <w:sz w:val="18"/>
                <w:szCs w:val="18"/>
              </w:rPr>
            </w:pPr>
            <w:r w:rsidRPr="0076589A">
              <w:rPr>
                <w:rFonts w:ascii="Arial" w:hAnsi="Arial" w:cs="Arial"/>
                <w:sz w:val="18"/>
                <w:szCs w:val="18"/>
              </w:rPr>
              <w:t>A</w:t>
            </w:r>
          </w:p>
        </w:tc>
        <w:tc>
          <w:tcPr>
            <w:tcW w:w="593" w:type="pct"/>
            <w:vMerge/>
            <w:vAlign w:val="center"/>
          </w:tcPr>
          <w:p w:rsidR="00B274A7" w:rsidRPr="0076589A" w:rsidRDefault="00B274A7" w:rsidP="00721807">
            <w:pPr>
              <w:jc w:val="center"/>
              <w:rPr>
                <w:rFonts w:ascii="Arial" w:hAnsi="Arial" w:cs="Arial"/>
                <w:sz w:val="18"/>
                <w:szCs w:val="18"/>
              </w:rPr>
            </w:pPr>
          </w:p>
        </w:tc>
      </w:tr>
      <w:tr w:rsidR="00B274A7" w:rsidRPr="00615E24" w:rsidTr="00D53A40">
        <w:trPr>
          <w:trHeight w:val="290"/>
          <w:jc w:val="center"/>
        </w:trPr>
        <w:tc>
          <w:tcPr>
            <w:tcW w:w="1568" w:type="pct"/>
            <w:vAlign w:val="center"/>
          </w:tcPr>
          <w:p w:rsidR="00B274A7" w:rsidRPr="0076589A" w:rsidRDefault="007431DA" w:rsidP="00D53A40">
            <w:pPr>
              <w:numPr>
                <w:ilvl w:val="0"/>
                <w:numId w:val="16"/>
              </w:numPr>
              <w:tabs>
                <w:tab w:val="left" w:pos="201"/>
              </w:tabs>
              <w:ind w:left="21" w:firstLine="0"/>
              <w:jc w:val="both"/>
              <w:rPr>
                <w:rFonts w:ascii="Arial" w:hAnsi="Arial" w:cs="Arial"/>
                <w:sz w:val="18"/>
                <w:szCs w:val="18"/>
                <w:lang w:val="es-ES"/>
              </w:rPr>
            </w:pPr>
            <w:r w:rsidRPr="0076589A">
              <w:rPr>
                <w:rFonts w:ascii="Arial" w:hAnsi="Arial" w:cs="Arial"/>
                <w:b/>
                <w:sz w:val="18"/>
                <w:szCs w:val="18"/>
                <w:lang w:val="es-ES"/>
              </w:rPr>
              <w:t xml:space="preserve"> Obras</w:t>
            </w: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79"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5" w:type="pct"/>
            <w:shd w:val="clear" w:color="auto" w:fill="auto"/>
            <w:vAlign w:val="center"/>
          </w:tcPr>
          <w:p w:rsidR="00B274A7" w:rsidRPr="0076589A" w:rsidRDefault="00B274A7" w:rsidP="00721807">
            <w:pPr>
              <w:jc w:val="center"/>
              <w:rPr>
                <w:rFonts w:ascii="Arial" w:hAnsi="Arial" w:cs="Arial"/>
                <w:sz w:val="18"/>
                <w:szCs w:val="18"/>
              </w:rPr>
            </w:pPr>
          </w:p>
        </w:tc>
        <w:tc>
          <w:tcPr>
            <w:tcW w:w="157" w:type="pct"/>
            <w:shd w:val="clear" w:color="auto" w:fill="auto"/>
            <w:vAlign w:val="center"/>
          </w:tcPr>
          <w:p w:rsidR="00B274A7" w:rsidRPr="0076589A" w:rsidRDefault="00B274A7" w:rsidP="00721807">
            <w:pPr>
              <w:jc w:val="center"/>
              <w:rPr>
                <w:rFonts w:ascii="Arial" w:hAnsi="Arial" w:cs="Arial"/>
                <w:sz w:val="18"/>
                <w:szCs w:val="18"/>
              </w:rPr>
            </w:pPr>
          </w:p>
        </w:tc>
        <w:tc>
          <w:tcPr>
            <w:tcW w:w="561" w:type="pct"/>
            <w:vAlign w:val="center"/>
          </w:tcPr>
          <w:p w:rsidR="00B274A7" w:rsidRPr="0076589A" w:rsidRDefault="00B274A7" w:rsidP="00721807">
            <w:pPr>
              <w:jc w:val="center"/>
              <w:rPr>
                <w:rFonts w:ascii="Arial" w:hAnsi="Arial" w:cs="Arial"/>
                <w:sz w:val="18"/>
                <w:szCs w:val="18"/>
              </w:rPr>
            </w:pPr>
          </w:p>
        </w:tc>
        <w:tc>
          <w:tcPr>
            <w:tcW w:w="389" w:type="pct"/>
            <w:vAlign w:val="center"/>
          </w:tcPr>
          <w:p w:rsidR="00B274A7" w:rsidRPr="0076589A" w:rsidRDefault="00B274A7" w:rsidP="007431DA">
            <w:pPr>
              <w:rPr>
                <w:rFonts w:ascii="Arial" w:hAnsi="Arial" w:cs="Arial"/>
                <w:sz w:val="18"/>
                <w:szCs w:val="18"/>
              </w:rPr>
            </w:pPr>
          </w:p>
        </w:tc>
        <w:tc>
          <w:tcPr>
            <w:tcW w:w="593" w:type="pct"/>
            <w:vAlign w:val="center"/>
          </w:tcPr>
          <w:p w:rsidR="00B274A7" w:rsidRPr="0076589A" w:rsidRDefault="00B274A7" w:rsidP="00721807">
            <w:pPr>
              <w:jc w:val="center"/>
              <w:rPr>
                <w:rFonts w:ascii="Arial" w:hAnsi="Arial" w:cs="Arial"/>
                <w:sz w:val="18"/>
                <w:szCs w:val="18"/>
              </w:rPr>
            </w:pPr>
          </w:p>
        </w:tc>
      </w:tr>
      <w:tr w:rsidR="007431DA" w:rsidRPr="00615E24" w:rsidTr="00D53A40">
        <w:trPr>
          <w:trHeight w:val="290"/>
          <w:jc w:val="center"/>
        </w:trPr>
        <w:tc>
          <w:tcPr>
            <w:tcW w:w="1568" w:type="pct"/>
            <w:vAlign w:val="center"/>
          </w:tcPr>
          <w:p w:rsidR="007431DA" w:rsidRPr="0076589A" w:rsidRDefault="00324B71" w:rsidP="00D53A40">
            <w:pPr>
              <w:jc w:val="both"/>
              <w:rPr>
                <w:rFonts w:ascii="Arial" w:hAnsi="Arial" w:cs="Arial"/>
                <w:sz w:val="18"/>
                <w:szCs w:val="18"/>
                <w:lang w:val="es-ES"/>
              </w:rPr>
            </w:pPr>
            <w:r w:rsidRPr="0076589A">
              <w:rPr>
                <w:rFonts w:ascii="Arial" w:hAnsi="Arial" w:cs="Arial"/>
                <w:sz w:val="18"/>
                <w:szCs w:val="18"/>
                <w:lang w:val="es-ES"/>
              </w:rPr>
              <w:t>Informe de supervisión de actividades con obrador</w:t>
            </w: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79" w:type="pct"/>
            <w:shd w:val="clear" w:color="auto" w:fill="auto"/>
            <w:vAlign w:val="center"/>
          </w:tcPr>
          <w:p w:rsidR="007431DA" w:rsidRPr="0076589A" w:rsidRDefault="00D708DE"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7" w:type="pct"/>
            <w:shd w:val="clear" w:color="auto" w:fill="auto"/>
            <w:vAlign w:val="center"/>
          </w:tcPr>
          <w:p w:rsidR="007431DA" w:rsidRPr="0076589A" w:rsidRDefault="00D708DE"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7" w:type="pct"/>
            <w:shd w:val="clear" w:color="auto" w:fill="auto"/>
            <w:vAlign w:val="center"/>
          </w:tcPr>
          <w:p w:rsidR="007431DA" w:rsidRPr="0076589A" w:rsidRDefault="00D708DE" w:rsidP="00721807">
            <w:pPr>
              <w:jc w:val="center"/>
              <w:rPr>
                <w:rFonts w:ascii="Arial" w:hAnsi="Arial" w:cs="Arial"/>
                <w:sz w:val="18"/>
                <w:szCs w:val="18"/>
              </w:rPr>
            </w:pPr>
            <w:r w:rsidRPr="0076589A">
              <w:rPr>
                <w:rFonts w:ascii="Arial" w:hAnsi="Arial" w:cs="Arial"/>
                <w:sz w:val="18"/>
                <w:szCs w:val="18"/>
              </w:rPr>
              <w:t>X</w:t>
            </w:r>
          </w:p>
        </w:tc>
        <w:tc>
          <w:tcPr>
            <w:tcW w:w="561" w:type="pct"/>
            <w:vAlign w:val="center"/>
          </w:tcPr>
          <w:p w:rsidR="007431DA" w:rsidRPr="0076589A" w:rsidRDefault="00674754" w:rsidP="00721807">
            <w:pPr>
              <w:jc w:val="center"/>
              <w:rPr>
                <w:rFonts w:ascii="Arial" w:hAnsi="Arial" w:cs="Arial"/>
                <w:sz w:val="18"/>
                <w:szCs w:val="18"/>
              </w:rPr>
            </w:pPr>
            <w:r w:rsidRPr="0076589A">
              <w:rPr>
                <w:rFonts w:ascii="Arial" w:hAnsi="Arial" w:cs="Arial"/>
                <w:sz w:val="18"/>
                <w:szCs w:val="18"/>
              </w:rPr>
              <w:t>EBITAN</w:t>
            </w:r>
          </w:p>
        </w:tc>
        <w:tc>
          <w:tcPr>
            <w:tcW w:w="389" w:type="pct"/>
            <w:vAlign w:val="center"/>
          </w:tcPr>
          <w:p w:rsidR="007431DA" w:rsidRPr="0076589A" w:rsidRDefault="00674754" w:rsidP="00674754">
            <w:pPr>
              <w:jc w:val="center"/>
              <w:rPr>
                <w:rFonts w:ascii="Arial" w:hAnsi="Arial" w:cs="Arial"/>
                <w:sz w:val="18"/>
                <w:szCs w:val="18"/>
              </w:rPr>
            </w:pPr>
            <w:r w:rsidRPr="0076589A">
              <w:rPr>
                <w:rFonts w:ascii="Arial" w:hAnsi="Arial" w:cs="Arial"/>
                <w:sz w:val="18"/>
                <w:szCs w:val="18"/>
              </w:rPr>
              <w:t>A</w:t>
            </w:r>
          </w:p>
        </w:tc>
        <w:tc>
          <w:tcPr>
            <w:tcW w:w="593" w:type="pct"/>
            <w:vAlign w:val="center"/>
          </w:tcPr>
          <w:p w:rsidR="007431DA" w:rsidRPr="0076589A" w:rsidRDefault="007431DA" w:rsidP="00721807">
            <w:pPr>
              <w:jc w:val="center"/>
              <w:rPr>
                <w:rFonts w:ascii="Arial" w:hAnsi="Arial" w:cs="Arial"/>
                <w:sz w:val="18"/>
                <w:szCs w:val="18"/>
              </w:rPr>
            </w:pPr>
          </w:p>
        </w:tc>
      </w:tr>
      <w:tr w:rsidR="007431DA" w:rsidRPr="00615E24" w:rsidTr="00D53A40">
        <w:trPr>
          <w:trHeight w:val="290"/>
          <w:jc w:val="center"/>
        </w:trPr>
        <w:tc>
          <w:tcPr>
            <w:tcW w:w="1568" w:type="pct"/>
            <w:vAlign w:val="center"/>
          </w:tcPr>
          <w:p w:rsidR="007431DA" w:rsidRPr="0076589A" w:rsidRDefault="00D708DE" w:rsidP="00D53A40">
            <w:pPr>
              <w:jc w:val="both"/>
              <w:rPr>
                <w:rFonts w:ascii="Arial" w:hAnsi="Arial" w:cs="Arial"/>
                <w:sz w:val="18"/>
                <w:szCs w:val="18"/>
              </w:rPr>
            </w:pPr>
            <w:r w:rsidRPr="0076589A">
              <w:rPr>
                <w:rFonts w:ascii="Arial" w:hAnsi="Arial" w:cs="Arial"/>
                <w:sz w:val="18"/>
                <w:szCs w:val="18"/>
              </w:rPr>
              <w:t>Informe de supervisión de construcción de portales mineros</w:t>
            </w: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79" w:type="pct"/>
            <w:shd w:val="clear" w:color="auto" w:fill="auto"/>
            <w:vAlign w:val="center"/>
          </w:tcPr>
          <w:p w:rsidR="007431DA" w:rsidRPr="0076589A" w:rsidRDefault="00D708DE"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7" w:type="pct"/>
            <w:shd w:val="clear" w:color="auto" w:fill="auto"/>
            <w:vAlign w:val="center"/>
          </w:tcPr>
          <w:p w:rsidR="007431DA" w:rsidRPr="0076589A" w:rsidRDefault="00D708DE" w:rsidP="00721807">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5" w:type="pct"/>
            <w:shd w:val="clear" w:color="auto" w:fill="auto"/>
            <w:vAlign w:val="center"/>
          </w:tcPr>
          <w:p w:rsidR="007431DA" w:rsidRPr="0076589A" w:rsidRDefault="007431DA" w:rsidP="00721807">
            <w:pPr>
              <w:jc w:val="center"/>
              <w:rPr>
                <w:rFonts w:ascii="Arial" w:hAnsi="Arial" w:cs="Arial"/>
                <w:sz w:val="18"/>
                <w:szCs w:val="18"/>
              </w:rPr>
            </w:pPr>
          </w:p>
        </w:tc>
        <w:tc>
          <w:tcPr>
            <w:tcW w:w="157" w:type="pct"/>
            <w:shd w:val="clear" w:color="auto" w:fill="auto"/>
            <w:vAlign w:val="center"/>
          </w:tcPr>
          <w:p w:rsidR="007431DA" w:rsidRPr="0076589A" w:rsidRDefault="00D708DE" w:rsidP="00721807">
            <w:pPr>
              <w:jc w:val="center"/>
              <w:rPr>
                <w:rFonts w:ascii="Arial" w:hAnsi="Arial" w:cs="Arial"/>
                <w:sz w:val="18"/>
                <w:szCs w:val="18"/>
              </w:rPr>
            </w:pPr>
            <w:r w:rsidRPr="0076589A">
              <w:rPr>
                <w:rFonts w:ascii="Arial" w:hAnsi="Arial" w:cs="Arial"/>
                <w:sz w:val="18"/>
                <w:szCs w:val="18"/>
              </w:rPr>
              <w:t>X</w:t>
            </w:r>
          </w:p>
        </w:tc>
        <w:tc>
          <w:tcPr>
            <w:tcW w:w="561" w:type="pct"/>
            <w:vAlign w:val="center"/>
          </w:tcPr>
          <w:p w:rsidR="007431DA" w:rsidRPr="0076589A" w:rsidRDefault="00674754" w:rsidP="00721807">
            <w:pPr>
              <w:jc w:val="center"/>
              <w:rPr>
                <w:rFonts w:ascii="Arial" w:hAnsi="Arial" w:cs="Arial"/>
                <w:sz w:val="18"/>
                <w:szCs w:val="18"/>
              </w:rPr>
            </w:pPr>
            <w:r w:rsidRPr="0076589A">
              <w:rPr>
                <w:rFonts w:ascii="Arial" w:hAnsi="Arial" w:cs="Arial"/>
                <w:sz w:val="18"/>
                <w:szCs w:val="18"/>
              </w:rPr>
              <w:t>EBITAN</w:t>
            </w:r>
          </w:p>
        </w:tc>
        <w:tc>
          <w:tcPr>
            <w:tcW w:w="389" w:type="pct"/>
            <w:vAlign w:val="center"/>
          </w:tcPr>
          <w:p w:rsidR="007431DA" w:rsidRPr="0076589A" w:rsidRDefault="00674754" w:rsidP="00674754">
            <w:pPr>
              <w:jc w:val="center"/>
              <w:rPr>
                <w:rFonts w:ascii="Arial" w:hAnsi="Arial" w:cs="Arial"/>
                <w:sz w:val="18"/>
                <w:szCs w:val="18"/>
              </w:rPr>
            </w:pPr>
            <w:r w:rsidRPr="0076589A">
              <w:rPr>
                <w:rFonts w:ascii="Arial" w:hAnsi="Arial" w:cs="Arial"/>
                <w:sz w:val="18"/>
                <w:szCs w:val="18"/>
              </w:rPr>
              <w:t>A</w:t>
            </w:r>
          </w:p>
        </w:tc>
        <w:tc>
          <w:tcPr>
            <w:tcW w:w="593" w:type="pct"/>
            <w:vAlign w:val="center"/>
          </w:tcPr>
          <w:p w:rsidR="007431DA" w:rsidRPr="0076589A" w:rsidRDefault="007431DA" w:rsidP="00721807">
            <w:pPr>
              <w:jc w:val="center"/>
              <w:rPr>
                <w:rFonts w:ascii="Arial" w:hAnsi="Arial" w:cs="Arial"/>
                <w:sz w:val="18"/>
                <w:szCs w:val="18"/>
              </w:rPr>
            </w:pPr>
          </w:p>
        </w:tc>
      </w:tr>
      <w:tr w:rsidR="007431DA" w:rsidRPr="00615E24" w:rsidTr="00D53A40">
        <w:trPr>
          <w:trHeight w:val="290"/>
          <w:jc w:val="center"/>
        </w:trPr>
        <w:tc>
          <w:tcPr>
            <w:tcW w:w="1568" w:type="pct"/>
            <w:vAlign w:val="center"/>
          </w:tcPr>
          <w:p w:rsidR="007431DA" w:rsidRPr="0076589A" w:rsidRDefault="00D53A40" w:rsidP="00D53A40">
            <w:pPr>
              <w:jc w:val="both"/>
              <w:rPr>
                <w:rFonts w:ascii="Arial" w:hAnsi="Arial" w:cs="Arial"/>
                <w:sz w:val="18"/>
                <w:szCs w:val="18"/>
                <w:lang w:val="es-ES"/>
              </w:rPr>
            </w:pPr>
            <w:r>
              <w:rPr>
                <w:rFonts w:ascii="Arial" w:hAnsi="Arial" w:cs="Arial"/>
                <w:sz w:val="18"/>
                <w:szCs w:val="18"/>
                <w:lang w:val="es-ES"/>
              </w:rPr>
              <w:t>Informe de m</w:t>
            </w:r>
            <w:r w:rsidR="007431DA" w:rsidRPr="0076589A">
              <w:rPr>
                <w:rFonts w:ascii="Arial" w:hAnsi="Arial" w:cs="Arial"/>
                <w:sz w:val="18"/>
                <w:szCs w:val="18"/>
                <w:lang w:val="es-ES"/>
              </w:rPr>
              <w:t xml:space="preserve">onitoreo </w:t>
            </w:r>
            <w:r>
              <w:rPr>
                <w:rFonts w:ascii="Arial" w:hAnsi="Arial" w:cs="Arial"/>
                <w:sz w:val="18"/>
                <w:szCs w:val="18"/>
                <w:lang w:val="es-ES"/>
              </w:rPr>
              <w:t>f</w:t>
            </w:r>
            <w:r w:rsidR="007431DA" w:rsidRPr="0076589A">
              <w:rPr>
                <w:rFonts w:ascii="Arial" w:hAnsi="Arial" w:cs="Arial"/>
                <w:sz w:val="18"/>
                <w:szCs w:val="18"/>
                <w:lang w:val="es-ES"/>
              </w:rPr>
              <w:t xml:space="preserve">inal </w:t>
            </w:r>
            <w:r>
              <w:rPr>
                <w:rFonts w:ascii="Arial" w:hAnsi="Arial" w:cs="Arial"/>
                <w:sz w:val="18"/>
                <w:szCs w:val="18"/>
                <w:lang w:val="es-ES"/>
              </w:rPr>
              <w:t>p</w:t>
            </w:r>
            <w:r w:rsidR="007431DA" w:rsidRPr="0076589A">
              <w:rPr>
                <w:rFonts w:ascii="Arial" w:hAnsi="Arial" w:cs="Arial"/>
                <w:sz w:val="18"/>
                <w:szCs w:val="18"/>
                <w:lang w:val="es-ES"/>
              </w:rPr>
              <w:t>rograma</w:t>
            </w: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79"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7"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7" w:type="pct"/>
            <w:shd w:val="clear" w:color="auto" w:fill="auto"/>
            <w:vAlign w:val="center"/>
          </w:tcPr>
          <w:p w:rsidR="007431DA" w:rsidRPr="0076589A" w:rsidRDefault="00D708DE" w:rsidP="007431DA">
            <w:pPr>
              <w:jc w:val="center"/>
              <w:rPr>
                <w:rFonts w:ascii="Arial" w:hAnsi="Arial" w:cs="Arial"/>
                <w:sz w:val="18"/>
                <w:szCs w:val="18"/>
              </w:rPr>
            </w:pPr>
            <w:r w:rsidRPr="0076589A">
              <w:rPr>
                <w:rFonts w:ascii="Arial" w:hAnsi="Arial" w:cs="Arial"/>
                <w:sz w:val="18"/>
                <w:szCs w:val="18"/>
              </w:rPr>
              <w:t>x</w:t>
            </w:r>
          </w:p>
        </w:tc>
        <w:tc>
          <w:tcPr>
            <w:tcW w:w="561" w:type="pct"/>
            <w:vAlign w:val="center"/>
          </w:tcPr>
          <w:p w:rsidR="007431DA" w:rsidRPr="0076589A" w:rsidRDefault="007431DA" w:rsidP="007431DA">
            <w:pPr>
              <w:jc w:val="center"/>
              <w:rPr>
                <w:rFonts w:ascii="Arial" w:hAnsi="Arial" w:cs="Arial"/>
                <w:sz w:val="18"/>
                <w:szCs w:val="18"/>
              </w:rPr>
            </w:pPr>
            <w:r w:rsidRPr="0076589A">
              <w:rPr>
                <w:rFonts w:ascii="Arial" w:hAnsi="Arial" w:cs="Arial"/>
                <w:sz w:val="18"/>
                <w:szCs w:val="18"/>
              </w:rPr>
              <w:t>BID</w:t>
            </w:r>
          </w:p>
        </w:tc>
        <w:tc>
          <w:tcPr>
            <w:tcW w:w="389" w:type="pct"/>
            <w:vAlign w:val="center"/>
          </w:tcPr>
          <w:p w:rsidR="007431DA" w:rsidRPr="0076589A" w:rsidRDefault="007431DA" w:rsidP="007431DA">
            <w:pPr>
              <w:jc w:val="center"/>
              <w:rPr>
                <w:rFonts w:ascii="Arial" w:hAnsi="Arial" w:cs="Arial"/>
                <w:sz w:val="18"/>
                <w:szCs w:val="18"/>
              </w:rPr>
            </w:pPr>
            <w:r w:rsidRPr="0076589A">
              <w:rPr>
                <w:rFonts w:ascii="Arial" w:hAnsi="Arial" w:cs="Arial"/>
                <w:sz w:val="18"/>
                <w:szCs w:val="18"/>
              </w:rPr>
              <w:t>20.000</w:t>
            </w:r>
          </w:p>
        </w:tc>
        <w:tc>
          <w:tcPr>
            <w:tcW w:w="593" w:type="pct"/>
            <w:vAlign w:val="center"/>
          </w:tcPr>
          <w:p w:rsidR="007431DA" w:rsidRPr="0076589A" w:rsidRDefault="007431DA" w:rsidP="007431DA">
            <w:pPr>
              <w:jc w:val="center"/>
              <w:rPr>
                <w:rFonts w:ascii="Arial" w:hAnsi="Arial" w:cs="Arial"/>
                <w:sz w:val="18"/>
                <w:szCs w:val="18"/>
              </w:rPr>
            </w:pPr>
            <w:r w:rsidRPr="0076589A">
              <w:rPr>
                <w:rFonts w:ascii="Arial" w:hAnsi="Arial" w:cs="Arial"/>
                <w:sz w:val="18"/>
                <w:szCs w:val="18"/>
              </w:rPr>
              <w:t>BID</w:t>
            </w:r>
          </w:p>
        </w:tc>
      </w:tr>
      <w:tr w:rsidR="007431DA" w:rsidRPr="00615E24" w:rsidTr="00D53A40">
        <w:trPr>
          <w:trHeight w:val="290"/>
          <w:jc w:val="center"/>
        </w:trPr>
        <w:tc>
          <w:tcPr>
            <w:tcW w:w="1568" w:type="pct"/>
            <w:vAlign w:val="center"/>
          </w:tcPr>
          <w:p w:rsidR="007431DA" w:rsidRPr="0076589A" w:rsidRDefault="007431DA" w:rsidP="00D53A40">
            <w:pPr>
              <w:jc w:val="both"/>
              <w:rPr>
                <w:rFonts w:ascii="Arial" w:hAnsi="Arial" w:cs="Arial"/>
                <w:sz w:val="18"/>
                <w:szCs w:val="18"/>
                <w:lang w:val="es-ES"/>
              </w:rPr>
            </w:pPr>
            <w:r w:rsidRPr="0076589A">
              <w:rPr>
                <w:rFonts w:ascii="Arial" w:hAnsi="Arial" w:cs="Arial"/>
                <w:sz w:val="18"/>
                <w:szCs w:val="18"/>
                <w:lang w:val="es-ES"/>
              </w:rPr>
              <w:t>Auditoría financiera</w:t>
            </w: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79" w:type="pct"/>
            <w:shd w:val="clear" w:color="auto" w:fill="auto"/>
            <w:vAlign w:val="center"/>
          </w:tcPr>
          <w:p w:rsidR="007431DA" w:rsidRPr="0076589A" w:rsidRDefault="007431DA" w:rsidP="007431DA">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7" w:type="pct"/>
            <w:shd w:val="clear" w:color="auto" w:fill="auto"/>
            <w:vAlign w:val="center"/>
          </w:tcPr>
          <w:p w:rsidR="007431DA" w:rsidRPr="0076589A" w:rsidRDefault="007431DA" w:rsidP="007431DA">
            <w:pPr>
              <w:jc w:val="center"/>
              <w:rPr>
                <w:rFonts w:ascii="Arial" w:hAnsi="Arial" w:cs="Arial"/>
                <w:sz w:val="18"/>
                <w:szCs w:val="18"/>
              </w:rPr>
            </w:pPr>
            <w:r w:rsidRPr="0076589A">
              <w:rPr>
                <w:rFonts w:ascii="Arial" w:hAnsi="Arial" w:cs="Arial"/>
                <w:sz w:val="18"/>
                <w:szCs w:val="18"/>
              </w:rPr>
              <w:t>x</w:t>
            </w: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5" w:type="pct"/>
            <w:shd w:val="clear" w:color="auto" w:fill="auto"/>
            <w:vAlign w:val="center"/>
          </w:tcPr>
          <w:p w:rsidR="007431DA" w:rsidRPr="0076589A" w:rsidRDefault="007431DA" w:rsidP="007431DA">
            <w:pPr>
              <w:jc w:val="center"/>
              <w:rPr>
                <w:rFonts w:ascii="Arial" w:hAnsi="Arial" w:cs="Arial"/>
                <w:sz w:val="18"/>
                <w:szCs w:val="18"/>
              </w:rPr>
            </w:pPr>
          </w:p>
        </w:tc>
        <w:tc>
          <w:tcPr>
            <w:tcW w:w="157" w:type="pct"/>
            <w:shd w:val="clear" w:color="auto" w:fill="auto"/>
            <w:vAlign w:val="center"/>
          </w:tcPr>
          <w:p w:rsidR="007431DA" w:rsidRPr="0076589A" w:rsidRDefault="007431DA" w:rsidP="007431DA">
            <w:pPr>
              <w:jc w:val="center"/>
              <w:rPr>
                <w:rFonts w:ascii="Arial" w:hAnsi="Arial" w:cs="Arial"/>
                <w:sz w:val="18"/>
                <w:szCs w:val="18"/>
              </w:rPr>
            </w:pPr>
            <w:r w:rsidRPr="0076589A">
              <w:rPr>
                <w:rFonts w:ascii="Arial" w:hAnsi="Arial" w:cs="Arial"/>
                <w:sz w:val="18"/>
                <w:szCs w:val="18"/>
              </w:rPr>
              <w:t>x</w:t>
            </w:r>
          </w:p>
        </w:tc>
        <w:tc>
          <w:tcPr>
            <w:tcW w:w="561" w:type="pct"/>
            <w:vAlign w:val="center"/>
          </w:tcPr>
          <w:p w:rsidR="007431DA" w:rsidRPr="0076589A" w:rsidRDefault="00674754" w:rsidP="007431DA">
            <w:pPr>
              <w:jc w:val="center"/>
              <w:rPr>
                <w:rFonts w:ascii="Arial" w:hAnsi="Arial" w:cs="Arial"/>
                <w:sz w:val="18"/>
                <w:szCs w:val="18"/>
              </w:rPr>
            </w:pPr>
            <w:r w:rsidRPr="0076589A">
              <w:rPr>
                <w:rFonts w:ascii="Arial" w:hAnsi="Arial" w:cs="Arial"/>
                <w:sz w:val="18"/>
                <w:szCs w:val="18"/>
              </w:rPr>
              <w:t>EBITAN</w:t>
            </w:r>
          </w:p>
        </w:tc>
        <w:tc>
          <w:tcPr>
            <w:tcW w:w="389" w:type="pct"/>
            <w:vAlign w:val="center"/>
          </w:tcPr>
          <w:p w:rsidR="007431DA" w:rsidRPr="0076589A" w:rsidRDefault="00040B10" w:rsidP="007431DA">
            <w:pPr>
              <w:jc w:val="center"/>
              <w:rPr>
                <w:rFonts w:ascii="Arial" w:hAnsi="Arial" w:cs="Arial"/>
                <w:sz w:val="18"/>
                <w:szCs w:val="18"/>
              </w:rPr>
            </w:pPr>
            <w:r w:rsidRPr="0076589A">
              <w:rPr>
                <w:rFonts w:ascii="Arial" w:hAnsi="Arial" w:cs="Arial"/>
                <w:sz w:val="18"/>
                <w:szCs w:val="18"/>
              </w:rPr>
              <w:t>A</w:t>
            </w:r>
          </w:p>
        </w:tc>
        <w:tc>
          <w:tcPr>
            <w:tcW w:w="593" w:type="pct"/>
            <w:vAlign w:val="center"/>
          </w:tcPr>
          <w:p w:rsidR="007431DA" w:rsidRPr="0076589A" w:rsidRDefault="007431DA" w:rsidP="007431DA">
            <w:pPr>
              <w:jc w:val="center"/>
              <w:rPr>
                <w:rFonts w:ascii="Arial" w:hAnsi="Arial" w:cs="Arial"/>
                <w:sz w:val="18"/>
                <w:szCs w:val="18"/>
              </w:rPr>
            </w:pPr>
          </w:p>
        </w:tc>
      </w:tr>
      <w:tr w:rsidR="007431DA" w:rsidRPr="00615E24" w:rsidTr="00D53A40">
        <w:trPr>
          <w:trHeight w:val="290"/>
          <w:jc w:val="center"/>
        </w:trPr>
        <w:tc>
          <w:tcPr>
            <w:tcW w:w="1568" w:type="pct"/>
            <w:vAlign w:val="center"/>
          </w:tcPr>
          <w:p w:rsidR="007431DA" w:rsidRPr="0076589A" w:rsidRDefault="007431DA" w:rsidP="007431DA">
            <w:pPr>
              <w:jc w:val="center"/>
              <w:rPr>
                <w:rFonts w:ascii="Arial" w:hAnsi="Arial" w:cs="Arial"/>
                <w:b/>
                <w:sz w:val="18"/>
                <w:szCs w:val="18"/>
                <w:lang w:val="es-ES"/>
              </w:rPr>
            </w:pPr>
            <w:r w:rsidRPr="0076589A">
              <w:rPr>
                <w:rFonts w:ascii="Arial" w:hAnsi="Arial" w:cs="Arial"/>
                <w:b/>
                <w:sz w:val="18"/>
                <w:szCs w:val="18"/>
                <w:lang w:val="es-ES"/>
              </w:rPr>
              <w:t>Total</w:t>
            </w:r>
          </w:p>
        </w:tc>
        <w:tc>
          <w:tcPr>
            <w:tcW w:w="155" w:type="pct"/>
            <w:shd w:val="clear" w:color="auto" w:fill="auto"/>
            <w:vAlign w:val="center"/>
          </w:tcPr>
          <w:p w:rsidR="007431DA" w:rsidRPr="0076589A" w:rsidRDefault="007431DA" w:rsidP="007431DA">
            <w:pPr>
              <w:jc w:val="center"/>
              <w:rPr>
                <w:rFonts w:ascii="Arial" w:hAnsi="Arial" w:cs="Arial"/>
                <w:b/>
                <w:sz w:val="18"/>
                <w:szCs w:val="18"/>
              </w:rPr>
            </w:pPr>
          </w:p>
        </w:tc>
        <w:tc>
          <w:tcPr>
            <w:tcW w:w="155" w:type="pct"/>
            <w:shd w:val="clear" w:color="auto" w:fill="auto"/>
            <w:vAlign w:val="center"/>
          </w:tcPr>
          <w:p w:rsidR="007431DA" w:rsidRPr="0076589A" w:rsidRDefault="007431DA" w:rsidP="007431DA">
            <w:pPr>
              <w:jc w:val="center"/>
              <w:rPr>
                <w:rFonts w:ascii="Arial" w:hAnsi="Arial" w:cs="Arial"/>
                <w:b/>
                <w:sz w:val="18"/>
                <w:szCs w:val="18"/>
              </w:rPr>
            </w:pPr>
          </w:p>
        </w:tc>
        <w:tc>
          <w:tcPr>
            <w:tcW w:w="155" w:type="pct"/>
            <w:shd w:val="clear" w:color="auto" w:fill="auto"/>
            <w:vAlign w:val="center"/>
          </w:tcPr>
          <w:p w:rsidR="007431DA" w:rsidRPr="0076589A" w:rsidRDefault="007431DA" w:rsidP="007431DA">
            <w:pPr>
              <w:jc w:val="center"/>
              <w:rPr>
                <w:rFonts w:ascii="Arial" w:hAnsi="Arial" w:cs="Arial"/>
                <w:b/>
                <w:sz w:val="18"/>
                <w:szCs w:val="18"/>
              </w:rPr>
            </w:pPr>
          </w:p>
        </w:tc>
        <w:tc>
          <w:tcPr>
            <w:tcW w:w="179" w:type="pct"/>
            <w:shd w:val="clear" w:color="auto" w:fill="auto"/>
            <w:vAlign w:val="center"/>
          </w:tcPr>
          <w:p w:rsidR="007431DA" w:rsidRPr="0076589A" w:rsidRDefault="007431DA" w:rsidP="007431DA">
            <w:pPr>
              <w:jc w:val="center"/>
              <w:rPr>
                <w:rFonts w:ascii="Arial" w:hAnsi="Arial" w:cs="Arial"/>
                <w:b/>
                <w:sz w:val="18"/>
                <w:szCs w:val="18"/>
              </w:rPr>
            </w:pPr>
          </w:p>
        </w:tc>
        <w:tc>
          <w:tcPr>
            <w:tcW w:w="155" w:type="pct"/>
            <w:shd w:val="clear" w:color="auto" w:fill="auto"/>
            <w:vAlign w:val="center"/>
          </w:tcPr>
          <w:p w:rsidR="007431DA" w:rsidRPr="0076589A" w:rsidRDefault="007431DA" w:rsidP="007431DA">
            <w:pPr>
              <w:jc w:val="center"/>
              <w:rPr>
                <w:rFonts w:ascii="Arial" w:hAnsi="Arial" w:cs="Arial"/>
                <w:b/>
                <w:sz w:val="18"/>
                <w:szCs w:val="18"/>
              </w:rPr>
            </w:pPr>
          </w:p>
        </w:tc>
        <w:tc>
          <w:tcPr>
            <w:tcW w:w="155" w:type="pct"/>
            <w:shd w:val="clear" w:color="auto" w:fill="auto"/>
            <w:vAlign w:val="center"/>
          </w:tcPr>
          <w:p w:rsidR="007431DA" w:rsidRPr="0076589A" w:rsidRDefault="007431DA" w:rsidP="007431DA">
            <w:pPr>
              <w:jc w:val="center"/>
              <w:rPr>
                <w:rFonts w:ascii="Arial" w:hAnsi="Arial" w:cs="Arial"/>
                <w:b/>
                <w:sz w:val="18"/>
                <w:szCs w:val="18"/>
              </w:rPr>
            </w:pPr>
          </w:p>
        </w:tc>
        <w:tc>
          <w:tcPr>
            <w:tcW w:w="155" w:type="pct"/>
            <w:shd w:val="clear" w:color="auto" w:fill="auto"/>
            <w:vAlign w:val="center"/>
          </w:tcPr>
          <w:p w:rsidR="007431DA" w:rsidRPr="0076589A" w:rsidRDefault="007431DA" w:rsidP="007431DA">
            <w:pPr>
              <w:jc w:val="center"/>
              <w:rPr>
                <w:rFonts w:ascii="Arial" w:hAnsi="Arial" w:cs="Arial"/>
                <w:b/>
                <w:sz w:val="18"/>
                <w:szCs w:val="18"/>
              </w:rPr>
            </w:pPr>
          </w:p>
        </w:tc>
        <w:tc>
          <w:tcPr>
            <w:tcW w:w="157" w:type="pct"/>
            <w:shd w:val="clear" w:color="auto" w:fill="auto"/>
            <w:vAlign w:val="center"/>
          </w:tcPr>
          <w:p w:rsidR="007431DA" w:rsidRPr="0076589A" w:rsidRDefault="007431DA" w:rsidP="007431DA">
            <w:pPr>
              <w:jc w:val="center"/>
              <w:rPr>
                <w:rFonts w:ascii="Arial" w:hAnsi="Arial" w:cs="Arial"/>
                <w:b/>
                <w:sz w:val="18"/>
                <w:szCs w:val="18"/>
              </w:rPr>
            </w:pPr>
          </w:p>
        </w:tc>
        <w:tc>
          <w:tcPr>
            <w:tcW w:w="155" w:type="pct"/>
            <w:shd w:val="clear" w:color="auto" w:fill="auto"/>
            <w:vAlign w:val="center"/>
          </w:tcPr>
          <w:p w:rsidR="007431DA" w:rsidRPr="0076589A" w:rsidRDefault="007431DA" w:rsidP="007431DA">
            <w:pPr>
              <w:jc w:val="center"/>
              <w:rPr>
                <w:rFonts w:ascii="Arial" w:hAnsi="Arial" w:cs="Arial"/>
                <w:b/>
                <w:sz w:val="18"/>
                <w:szCs w:val="18"/>
              </w:rPr>
            </w:pPr>
          </w:p>
        </w:tc>
        <w:tc>
          <w:tcPr>
            <w:tcW w:w="155" w:type="pct"/>
            <w:shd w:val="clear" w:color="auto" w:fill="auto"/>
            <w:vAlign w:val="center"/>
          </w:tcPr>
          <w:p w:rsidR="007431DA" w:rsidRPr="0076589A" w:rsidRDefault="007431DA" w:rsidP="007431DA">
            <w:pPr>
              <w:jc w:val="center"/>
              <w:rPr>
                <w:rFonts w:ascii="Arial" w:hAnsi="Arial" w:cs="Arial"/>
                <w:b/>
                <w:sz w:val="18"/>
                <w:szCs w:val="18"/>
              </w:rPr>
            </w:pPr>
          </w:p>
        </w:tc>
        <w:tc>
          <w:tcPr>
            <w:tcW w:w="155" w:type="pct"/>
            <w:shd w:val="clear" w:color="auto" w:fill="auto"/>
            <w:vAlign w:val="center"/>
          </w:tcPr>
          <w:p w:rsidR="007431DA" w:rsidRPr="0076589A" w:rsidRDefault="007431DA" w:rsidP="007431DA">
            <w:pPr>
              <w:jc w:val="center"/>
              <w:rPr>
                <w:rFonts w:ascii="Arial" w:hAnsi="Arial" w:cs="Arial"/>
                <w:b/>
                <w:sz w:val="18"/>
                <w:szCs w:val="18"/>
              </w:rPr>
            </w:pPr>
          </w:p>
        </w:tc>
        <w:tc>
          <w:tcPr>
            <w:tcW w:w="157" w:type="pct"/>
            <w:shd w:val="clear" w:color="auto" w:fill="auto"/>
            <w:vAlign w:val="center"/>
          </w:tcPr>
          <w:p w:rsidR="007431DA" w:rsidRPr="0076589A" w:rsidRDefault="007431DA" w:rsidP="007431DA">
            <w:pPr>
              <w:jc w:val="center"/>
              <w:rPr>
                <w:rFonts w:ascii="Arial" w:hAnsi="Arial" w:cs="Arial"/>
                <w:b/>
                <w:sz w:val="18"/>
                <w:szCs w:val="18"/>
              </w:rPr>
            </w:pPr>
          </w:p>
        </w:tc>
        <w:tc>
          <w:tcPr>
            <w:tcW w:w="561" w:type="pct"/>
            <w:vAlign w:val="center"/>
          </w:tcPr>
          <w:p w:rsidR="007431DA" w:rsidRPr="0076589A" w:rsidRDefault="007431DA" w:rsidP="007431DA">
            <w:pPr>
              <w:jc w:val="center"/>
              <w:rPr>
                <w:rFonts w:ascii="Arial" w:hAnsi="Arial" w:cs="Arial"/>
                <w:b/>
                <w:sz w:val="18"/>
                <w:szCs w:val="18"/>
              </w:rPr>
            </w:pPr>
          </w:p>
        </w:tc>
        <w:tc>
          <w:tcPr>
            <w:tcW w:w="389" w:type="pct"/>
            <w:vAlign w:val="center"/>
          </w:tcPr>
          <w:p w:rsidR="007431DA" w:rsidRPr="0076589A" w:rsidRDefault="00AE1250" w:rsidP="007431DA">
            <w:pPr>
              <w:jc w:val="center"/>
              <w:rPr>
                <w:rFonts w:ascii="Arial" w:hAnsi="Arial" w:cs="Arial"/>
                <w:b/>
                <w:sz w:val="18"/>
                <w:szCs w:val="18"/>
              </w:rPr>
            </w:pPr>
            <w:r w:rsidRPr="0076589A">
              <w:rPr>
                <w:rFonts w:ascii="Arial" w:hAnsi="Arial" w:cs="Arial"/>
                <w:b/>
                <w:sz w:val="18"/>
                <w:szCs w:val="18"/>
              </w:rPr>
              <w:t>2</w:t>
            </w:r>
            <w:r w:rsidR="007431DA" w:rsidRPr="0076589A">
              <w:rPr>
                <w:rFonts w:ascii="Arial" w:hAnsi="Arial" w:cs="Arial"/>
                <w:b/>
                <w:sz w:val="18"/>
                <w:szCs w:val="18"/>
              </w:rPr>
              <w:t>0.000</w:t>
            </w:r>
          </w:p>
        </w:tc>
        <w:tc>
          <w:tcPr>
            <w:tcW w:w="593" w:type="pct"/>
            <w:vAlign w:val="center"/>
          </w:tcPr>
          <w:p w:rsidR="007431DA" w:rsidRPr="0076589A" w:rsidRDefault="007431DA" w:rsidP="007431DA">
            <w:pPr>
              <w:jc w:val="center"/>
              <w:rPr>
                <w:rFonts w:ascii="Arial" w:hAnsi="Arial" w:cs="Arial"/>
                <w:b/>
                <w:sz w:val="18"/>
                <w:szCs w:val="18"/>
              </w:rPr>
            </w:pPr>
          </w:p>
        </w:tc>
      </w:tr>
    </w:tbl>
    <w:p w:rsidR="006613DB" w:rsidRDefault="006613DB" w:rsidP="006613DB">
      <w:pPr>
        <w:jc w:val="both"/>
        <w:rPr>
          <w:szCs w:val="24"/>
        </w:rPr>
      </w:pPr>
    </w:p>
    <w:p w:rsidR="006976F4" w:rsidRDefault="006976F4" w:rsidP="006613DB">
      <w:pPr>
        <w:jc w:val="both"/>
        <w:rPr>
          <w:szCs w:val="24"/>
        </w:rPr>
      </w:pPr>
    </w:p>
    <w:p w:rsidR="00ED0601" w:rsidRDefault="006976F4" w:rsidP="00CD270F">
      <w:pPr>
        <w:pStyle w:val="Paragraph"/>
        <w:widowControl w:val="0"/>
        <w:numPr>
          <w:ilvl w:val="0"/>
          <w:numId w:val="0"/>
        </w:numPr>
        <w:spacing w:after="0"/>
        <w:ind w:left="720"/>
        <w:rPr>
          <w:rFonts w:ascii="Arial" w:hAnsi="Arial" w:cs="Arial"/>
          <w:sz w:val="22"/>
          <w:szCs w:val="22"/>
        </w:rPr>
        <w:sectPr w:rsidR="00ED0601" w:rsidSect="00F800FC">
          <w:pgSz w:w="15840" w:h="12240" w:orient="landscape"/>
          <w:pgMar w:top="1440" w:right="1440" w:bottom="1440" w:left="1440" w:header="720" w:footer="720" w:gutter="0"/>
          <w:cols w:space="720"/>
          <w:docGrid w:linePitch="360"/>
        </w:sectPr>
      </w:pPr>
      <w:r w:rsidRPr="00CD270F">
        <w:rPr>
          <w:rFonts w:ascii="Arial" w:hAnsi="Arial" w:cs="Arial"/>
          <w:sz w:val="22"/>
          <w:szCs w:val="22"/>
        </w:rPr>
        <w:t>A – La ve</w:t>
      </w:r>
      <w:r w:rsidR="00CD270F">
        <w:rPr>
          <w:rFonts w:ascii="Arial" w:hAnsi="Arial" w:cs="Arial"/>
          <w:sz w:val="22"/>
          <w:szCs w:val="22"/>
        </w:rPr>
        <w:t>rificación del cumplimiento de e</w:t>
      </w:r>
      <w:r w:rsidRPr="00CD270F">
        <w:rPr>
          <w:rFonts w:ascii="Arial" w:hAnsi="Arial" w:cs="Arial"/>
          <w:sz w:val="22"/>
          <w:szCs w:val="22"/>
        </w:rPr>
        <w:t>stos productos es directo, y no implicarán costos de monitoreo</w:t>
      </w:r>
    </w:p>
    <w:p w:rsidR="00ED0601" w:rsidRDefault="00ED0601" w:rsidP="00BC01F2">
      <w:pPr>
        <w:pStyle w:val="FirstHeading"/>
        <w:keepNext w:val="0"/>
        <w:widowControl w:val="0"/>
        <w:tabs>
          <w:tab w:val="clear" w:pos="0"/>
          <w:tab w:val="clear" w:pos="90"/>
        </w:tabs>
        <w:ind w:hanging="630"/>
        <w:jc w:val="center"/>
        <w:rPr>
          <w:rFonts w:ascii="Arial" w:hAnsi="Arial" w:cs="Arial"/>
          <w:smallCaps/>
          <w:sz w:val="22"/>
          <w:szCs w:val="22"/>
        </w:rPr>
      </w:pPr>
      <w:r>
        <w:rPr>
          <w:rFonts w:ascii="Arial" w:hAnsi="Arial" w:cs="Arial"/>
          <w:smallCaps/>
          <w:sz w:val="22"/>
          <w:szCs w:val="22"/>
        </w:rPr>
        <w:lastRenderedPageBreak/>
        <w:t>Evaluación</w:t>
      </w:r>
    </w:p>
    <w:p w:rsidR="00ED0601" w:rsidRDefault="00ED0601" w:rsidP="00BC01F2">
      <w:pPr>
        <w:pStyle w:val="Paragraph"/>
        <w:numPr>
          <w:ilvl w:val="1"/>
          <w:numId w:val="16"/>
        </w:numPr>
        <w:ind w:left="1170" w:hanging="810"/>
        <w:outlineLvl w:val="9"/>
        <w:rPr>
          <w:rFonts w:ascii="Arial" w:hAnsi="Arial" w:cs="Arial"/>
          <w:sz w:val="22"/>
          <w:szCs w:val="22"/>
        </w:rPr>
      </w:pPr>
      <w:r>
        <w:rPr>
          <w:rFonts w:ascii="Arial" w:hAnsi="Arial" w:cs="Arial"/>
          <w:sz w:val="22"/>
          <w:szCs w:val="22"/>
        </w:rPr>
        <w:t>Una vez finalizada la construcción del TAN, y transcurridos tres años de operación del mismo para permitir información significativa del uso de nuevo túnel, se procederá a evaluar los resultados obtenidos en base a los indicadores definidos en la Matriz de resultados de la operación CCLIP. Los valores obtenidos se compararán con las metas establecidas. Específicamente se evaluaron los siguientes impactos y resultados:</w:t>
      </w:r>
    </w:p>
    <w:p w:rsidR="00ED0601" w:rsidRDefault="00ED0601" w:rsidP="00BC01F2">
      <w:pPr>
        <w:pStyle w:val="Paragraph"/>
        <w:numPr>
          <w:ilvl w:val="1"/>
          <w:numId w:val="16"/>
        </w:numPr>
        <w:ind w:left="1170" w:hanging="810"/>
        <w:outlineLvl w:val="9"/>
        <w:rPr>
          <w:rFonts w:ascii="Arial" w:hAnsi="Arial" w:cs="Arial"/>
          <w:sz w:val="22"/>
          <w:szCs w:val="22"/>
        </w:rPr>
      </w:pPr>
      <w:r w:rsidRPr="00ED0601">
        <w:rPr>
          <w:rFonts w:ascii="Arial" w:hAnsi="Arial" w:cs="Arial"/>
          <w:sz w:val="22"/>
          <w:szCs w:val="22"/>
        </w:rPr>
        <w:t>Impacto: Reducción del número de días anuales de pasos fronterizos de alta capacidad (túneles) cerrados: se evaluarán a través de informes de gestión de operación de los túneles (Cristo Redentor y Agua Negra), informes de inmigración y de aduanas. Este indicador de impacto permitirá medir la resilencia adicional que el nuevo túnel le brindará al sistema de cruces fronterizos de alta capacidad existentes entre Argentina y Chile. Actualmente el único cruce de alta capacidad, el túnel del Paso de Cristo Redentor se encuentra cerrado en promedio 40 días al año por problemas climatológicos. Se estima que con la apertura del TAN esta cifra se reducirá a 10 días anuales.</w:t>
      </w:r>
    </w:p>
    <w:p w:rsidR="00ED0601" w:rsidRDefault="00ED0601" w:rsidP="00BC01F2">
      <w:pPr>
        <w:pStyle w:val="Paragraph"/>
        <w:numPr>
          <w:ilvl w:val="1"/>
          <w:numId w:val="16"/>
        </w:numPr>
        <w:ind w:left="1170" w:hanging="810"/>
        <w:outlineLvl w:val="9"/>
        <w:rPr>
          <w:rFonts w:ascii="Arial" w:hAnsi="Arial" w:cs="Arial"/>
          <w:sz w:val="22"/>
          <w:szCs w:val="22"/>
        </w:rPr>
      </w:pPr>
      <w:r w:rsidRPr="00ED0601">
        <w:rPr>
          <w:rFonts w:ascii="Arial" w:hAnsi="Arial" w:cs="Arial"/>
          <w:sz w:val="22"/>
          <w:szCs w:val="22"/>
        </w:rPr>
        <w:t>Resultados: (i) Ahorro de tiempo en horas en el corredor San Juan Coquimbo. Se medirá el tiempo de viaje de San Juan hasta Coquimbo a través del TAN y se comparará con el tiempo de viaje del mismo recorrido a través del paso de alta montaña existente (el paso actual) de un vehículo de características similares. La medición podrá ser realizada por las Vialidades Na</w:t>
      </w:r>
      <w:r>
        <w:rPr>
          <w:rFonts w:ascii="Arial" w:hAnsi="Arial" w:cs="Arial"/>
          <w:sz w:val="22"/>
          <w:szCs w:val="22"/>
        </w:rPr>
        <w:t>cionales de ambos países. (ii) n</w:t>
      </w:r>
      <w:r w:rsidRPr="00ED0601">
        <w:rPr>
          <w:rFonts w:ascii="Arial" w:hAnsi="Arial" w:cs="Arial"/>
          <w:sz w:val="22"/>
          <w:szCs w:val="22"/>
        </w:rPr>
        <w:t xml:space="preserve">úmero de pasajeros que pasan por el PAN: a través de los registros de inmigración de ambos países se medirán la cantidad de pasajeros que cruzan por el PAN a través del nuevo túnel. Se comparará dicha cifra con el número de pasajeros que utilizaban el PAN antes del túnel y como varía la proporción de los usuarios del TAN respecto a los cruces totales entre los países. (iii) Incremento del volumen de carga transportada a través del TAN: se medirá a través de los registros de aduana de ambos países. </w:t>
      </w:r>
    </w:p>
    <w:p w:rsidR="00ED0601" w:rsidRDefault="00ED0601" w:rsidP="00BC01F2">
      <w:pPr>
        <w:pStyle w:val="Paragraph"/>
        <w:numPr>
          <w:ilvl w:val="1"/>
          <w:numId w:val="16"/>
        </w:numPr>
        <w:ind w:left="1170" w:hanging="810"/>
        <w:outlineLvl w:val="9"/>
        <w:rPr>
          <w:rFonts w:ascii="Arial" w:hAnsi="Arial" w:cs="Arial"/>
          <w:sz w:val="22"/>
          <w:szCs w:val="22"/>
        </w:rPr>
      </w:pPr>
      <w:r w:rsidRPr="00ED0601">
        <w:rPr>
          <w:rFonts w:ascii="Arial" w:hAnsi="Arial" w:cs="Arial"/>
          <w:sz w:val="22"/>
          <w:szCs w:val="22"/>
        </w:rPr>
        <w:t>Dadas las características únicas del proyecto resulta imposible tener una contra-fáctico valido para realizar una evaluación de impacto rigurosa, de todas maneras, la información descrita anterior mente permitirá tener una idea de los cambios tanto en los flujos comerciales como de pasajeros que producirá el túnel.</w:t>
      </w:r>
    </w:p>
    <w:p w:rsidR="00ED0601" w:rsidRDefault="00ED0601" w:rsidP="00BC01F2">
      <w:pPr>
        <w:pStyle w:val="Paragraph"/>
        <w:numPr>
          <w:ilvl w:val="1"/>
          <w:numId w:val="16"/>
        </w:numPr>
        <w:ind w:left="1170" w:hanging="810"/>
        <w:outlineLvl w:val="9"/>
        <w:rPr>
          <w:rFonts w:ascii="Arial" w:hAnsi="Arial" w:cs="Arial"/>
          <w:sz w:val="22"/>
          <w:szCs w:val="22"/>
        </w:rPr>
      </w:pPr>
      <w:r w:rsidRPr="00ED0601">
        <w:rPr>
          <w:rFonts w:ascii="Arial" w:hAnsi="Arial" w:cs="Arial"/>
          <w:sz w:val="22"/>
          <w:szCs w:val="22"/>
        </w:rPr>
        <w:t xml:space="preserve">Adicionalmente a la evaluación de indicadores se realizará una nueva evaluación costo beneficio ya con los costos finales de inversión y con mejores cifras y estimaciones tanto de la demanda como los costos de operación y mantenimiento. Esta actualización del análisis costo-beneficioso es significativa dada la larga duración del periodo de construcción del túnel durante el cual pueden sufrir importantes cambios mucho de los supuestos de la evaluación ex ante. </w:t>
      </w:r>
    </w:p>
    <w:p w:rsidR="00ED0601" w:rsidRPr="00ED0601" w:rsidRDefault="00ED0601" w:rsidP="00BC01F2">
      <w:pPr>
        <w:pStyle w:val="Paragraph"/>
        <w:numPr>
          <w:ilvl w:val="1"/>
          <w:numId w:val="16"/>
        </w:numPr>
        <w:ind w:left="1170" w:hanging="810"/>
        <w:outlineLvl w:val="9"/>
        <w:rPr>
          <w:rFonts w:ascii="Arial" w:hAnsi="Arial" w:cs="Arial"/>
          <w:sz w:val="22"/>
          <w:szCs w:val="22"/>
        </w:rPr>
      </w:pPr>
      <w:r w:rsidRPr="00ED0601">
        <w:rPr>
          <w:rFonts w:ascii="Arial" w:hAnsi="Arial" w:cs="Arial"/>
          <w:sz w:val="22"/>
          <w:szCs w:val="22"/>
        </w:rPr>
        <w:t>Los recursos necesarios y el mecanismos y arreglos necesarios para dichas evaluaciones se definirán con más precisión en la última operación del CCLIP.</w:t>
      </w:r>
    </w:p>
    <w:sectPr w:rsidR="00ED0601" w:rsidRPr="00ED0601" w:rsidSect="00BC01F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A1B" w:rsidRDefault="00774A1B">
      <w:r>
        <w:separator/>
      </w:r>
    </w:p>
  </w:endnote>
  <w:endnote w:type="continuationSeparator" w:id="0">
    <w:p w:rsidR="00774A1B" w:rsidRDefault="0077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Palatino Linotype"/>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3920752"/>
      <w:docPartObj>
        <w:docPartGallery w:val="Page Numbers (Bottom of Page)"/>
        <w:docPartUnique/>
      </w:docPartObj>
    </w:sdtPr>
    <w:sdtEndPr/>
    <w:sdtContent>
      <w:p w:rsidR="00996C05" w:rsidRDefault="00774A1B">
        <w:pPr>
          <w:pStyle w:val="Footer"/>
          <w:jc w:val="center"/>
        </w:pPr>
      </w:p>
    </w:sdtContent>
  </w:sdt>
  <w:p w:rsidR="00996C05" w:rsidRDefault="00996C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C05" w:rsidRDefault="00996C05" w:rsidP="000F2863">
    <w:pPr>
      <w:pStyle w:val="Footer"/>
      <w:ind w:right="49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A1B" w:rsidRDefault="00774A1B">
      <w:r>
        <w:separator/>
      </w:r>
    </w:p>
  </w:footnote>
  <w:footnote w:type="continuationSeparator" w:id="0">
    <w:p w:rsidR="00774A1B" w:rsidRDefault="00774A1B">
      <w:r>
        <w:continuationSeparator/>
      </w:r>
    </w:p>
  </w:footnote>
  <w:footnote w:id="1">
    <w:p w:rsidR="00996C05" w:rsidRPr="001D45FF" w:rsidRDefault="00996C05" w:rsidP="007D1905">
      <w:pPr>
        <w:pStyle w:val="FootnoteText"/>
        <w:ind w:left="180" w:hanging="180"/>
        <w:jc w:val="both"/>
        <w:rPr>
          <w:rFonts w:ascii="Arial" w:hAnsi="Arial" w:cs="Arial"/>
          <w:sz w:val="18"/>
          <w:szCs w:val="18"/>
          <w:lang w:val="es-AR"/>
        </w:rPr>
      </w:pPr>
      <w:r w:rsidRPr="001D45FF">
        <w:rPr>
          <w:rStyle w:val="FootnoteReference"/>
          <w:rFonts w:ascii="Arial" w:hAnsi="Arial" w:cs="Arial"/>
          <w:sz w:val="18"/>
          <w:szCs w:val="18"/>
        </w:rPr>
        <w:footnoteRef/>
      </w:r>
      <w:r w:rsidRPr="001D45FF">
        <w:rPr>
          <w:rFonts w:ascii="Arial" w:hAnsi="Arial" w:cs="Arial"/>
          <w:sz w:val="18"/>
          <w:szCs w:val="18"/>
          <w:lang w:val="es-AR"/>
        </w:rPr>
        <w:t xml:space="preserve"> </w:t>
      </w:r>
      <w:r w:rsidRPr="001D45FF">
        <w:rPr>
          <w:rFonts w:ascii="Arial" w:hAnsi="Arial" w:cs="Arial"/>
          <w:sz w:val="18"/>
          <w:szCs w:val="18"/>
          <w:lang w:val="es-AR"/>
        </w:rPr>
        <w:tab/>
        <w:t>Este indicador es equivalente al indicador incluido en el Marco de Resultados Corporativos (CRF) “agencias gubernamentales beneficiadas por proyectos que fortalecen los instrumentos tecnológicos y de gestión para mejorar la p</w:t>
      </w:r>
      <w:r>
        <w:rPr>
          <w:rFonts w:ascii="Arial" w:hAnsi="Arial" w:cs="Arial"/>
          <w:sz w:val="18"/>
          <w:szCs w:val="18"/>
          <w:lang w:val="es-AR"/>
        </w:rPr>
        <w:t>rovisión de servicios públicos”</w:t>
      </w:r>
      <w:r w:rsidRPr="001D45FF">
        <w:rPr>
          <w:rFonts w:ascii="Arial" w:hAnsi="Arial" w:cs="Arial"/>
          <w:sz w:val="18"/>
          <w:szCs w:val="18"/>
          <w:lang w:val="es-AR"/>
        </w:rPr>
        <w:t>.</w:t>
      </w:r>
    </w:p>
  </w:footnote>
  <w:footnote w:id="2">
    <w:p w:rsidR="00996C05" w:rsidRPr="00E72096" w:rsidRDefault="00996C05" w:rsidP="0076589A">
      <w:pPr>
        <w:pStyle w:val="FootnoteText"/>
        <w:ind w:left="180" w:hanging="180"/>
        <w:rPr>
          <w:rFonts w:ascii="Arial" w:hAnsi="Arial" w:cs="Arial"/>
          <w:sz w:val="18"/>
          <w:lang w:val="es-ES"/>
        </w:rPr>
      </w:pPr>
      <w:r w:rsidRPr="000E2C08">
        <w:rPr>
          <w:rStyle w:val="FootnoteReference"/>
          <w:rFonts w:ascii="Arial" w:hAnsi="Arial" w:cs="Arial"/>
          <w:sz w:val="18"/>
        </w:rPr>
        <w:footnoteRef/>
      </w:r>
      <w:r w:rsidRPr="000E2C08">
        <w:rPr>
          <w:rFonts w:ascii="Arial" w:hAnsi="Arial" w:cs="Arial"/>
          <w:sz w:val="18"/>
        </w:rPr>
        <w:t xml:space="preserve"> </w:t>
      </w:r>
      <w:r>
        <w:rPr>
          <w:rFonts w:ascii="Arial" w:hAnsi="Arial" w:cs="Arial"/>
          <w:sz w:val="18"/>
        </w:rPr>
        <w:tab/>
      </w:r>
      <w:r w:rsidRPr="000E2C08">
        <w:rPr>
          <w:rFonts w:ascii="Arial" w:hAnsi="Arial" w:cs="Arial"/>
          <w:sz w:val="18"/>
        </w:rPr>
        <w:t>Hay una estación de transformación en cada una de las entradas del túnel en un</w:t>
      </w:r>
      <w:r>
        <w:rPr>
          <w:rFonts w:ascii="Arial" w:hAnsi="Arial" w:cs="Arial"/>
          <w:sz w:val="18"/>
        </w:rPr>
        <w:t>o</w:t>
      </w:r>
      <w:r w:rsidRPr="000E2C08">
        <w:rPr>
          <w:rFonts w:ascii="Arial" w:hAnsi="Arial" w:cs="Arial"/>
          <w:sz w:val="18"/>
        </w:rPr>
        <w:t xml:space="preserve"> y otro país. Está situado en las inmediaciones de la boca del túnel. </w:t>
      </w:r>
    </w:p>
  </w:footnote>
  <w:footnote w:id="3">
    <w:p w:rsidR="00996C05" w:rsidRPr="00E72096" w:rsidRDefault="00996C05" w:rsidP="0076589A">
      <w:pPr>
        <w:pStyle w:val="FootnoteText"/>
        <w:ind w:left="180" w:hanging="180"/>
        <w:rPr>
          <w:rFonts w:ascii="Arial" w:hAnsi="Arial" w:cs="Arial"/>
          <w:sz w:val="18"/>
          <w:lang w:val="es-ES"/>
        </w:rPr>
      </w:pPr>
      <w:r w:rsidRPr="002402DA">
        <w:rPr>
          <w:rFonts w:ascii="Arial" w:hAnsi="Arial" w:cs="Arial"/>
          <w:sz w:val="18"/>
          <w:vertAlign w:val="superscript"/>
        </w:rPr>
        <w:footnoteRef/>
      </w:r>
      <w:r w:rsidRPr="002402DA">
        <w:rPr>
          <w:rFonts w:ascii="Arial" w:hAnsi="Arial" w:cs="Arial"/>
          <w:sz w:val="18"/>
          <w:vertAlign w:val="superscript"/>
        </w:rPr>
        <w:t xml:space="preserve"> </w:t>
      </w:r>
      <w:r>
        <w:rPr>
          <w:rFonts w:ascii="Arial" w:hAnsi="Arial" w:cs="Arial"/>
          <w:sz w:val="18"/>
          <w:vertAlign w:val="superscript"/>
        </w:rPr>
        <w:tab/>
      </w:r>
      <w:r w:rsidRPr="00E72096">
        <w:rPr>
          <w:rFonts w:ascii="Arial" w:hAnsi="Arial" w:cs="Arial"/>
          <w:sz w:val="18"/>
          <w:lang w:val="es-ES"/>
        </w:rPr>
        <w:t>E</w:t>
      </w:r>
      <w:r>
        <w:rPr>
          <w:rFonts w:ascii="Arial" w:hAnsi="Arial" w:cs="Arial"/>
          <w:sz w:val="18"/>
        </w:rPr>
        <w:t xml:space="preserve">n total hay 4 portales mineros: </w:t>
      </w:r>
      <w:r w:rsidRPr="00E72096">
        <w:rPr>
          <w:rFonts w:ascii="Arial" w:hAnsi="Arial" w:cs="Arial"/>
          <w:sz w:val="18"/>
          <w:lang w:val="es-ES"/>
        </w:rPr>
        <w:t>dos a cada en cada país y dos para cada túnel (el norte y el sur)</w:t>
      </w:r>
      <w:r>
        <w:rPr>
          <w:rFonts w:ascii="Arial" w:hAnsi="Arial" w:cs="Arial"/>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C05" w:rsidRDefault="00996C05">
    <w:pPr>
      <w:pStyle w:val="Header"/>
      <w:jc w:val="center"/>
    </w:pPr>
  </w:p>
  <w:p w:rsidR="00996C05" w:rsidRDefault="00996C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C05" w:rsidRDefault="00996C05" w:rsidP="009974E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96C05" w:rsidRDefault="00996C05">
    <w:pPr>
      <w:pStyle w:val="Header"/>
      <w:ind w:right="360"/>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C05" w:rsidRPr="0076589A" w:rsidRDefault="00996C05" w:rsidP="007658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C05" w:rsidRPr="002E794B" w:rsidRDefault="00996C05" w:rsidP="002E794B">
    <w:pPr>
      <w:pStyle w:val="Header"/>
      <w:tabs>
        <w:tab w:val="center" w:pos="6480"/>
        <w:tab w:val="left" w:pos="7396"/>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42BAB"/>
    <w:multiLevelType w:val="multilevel"/>
    <w:tmpl w:val="F3A48AA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66523D"/>
    <w:multiLevelType w:val="hybridMultilevel"/>
    <w:tmpl w:val="002CD732"/>
    <w:lvl w:ilvl="0" w:tplc="A4A24504">
      <w:start w:val="1"/>
      <w:numFmt w:val="bullet"/>
      <w:pStyle w:val="EstiloEstilo10Negrita"/>
      <w:lvlText w:val=""/>
      <w:lvlJc w:val="left"/>
      <w:pPr>
        <w:tabs>
          <w:tab w:val="num" w:pos="1191"/>
        </w:tabs>
        <w:ind w:left="1191" w:hanging="454"/>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AB7FC9"/>
    <w:multiLevelType w:val="multilevel"/>
    <w:tmpl w:val="DE20F0B0"/>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b w:val="0"/>
        <w:color w:val="auto"/>
        <w:sz w:val="24"/>
        <w:szCs w:val="24"/>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4" w15:restartNumberingAfterBreak="0">
    <w:nsid w:val="1D79533A"/>
    <w:multiLevelType w:val="multilevel"/>
    <w:tmpl w:val="FF560952"/>
    <w:lvl w:ilvl="0">
      <w:start w:val="1"/>
      <w:numFmt w:val="upperRoman"/>
      <w:pStyle w:val="FirstHeading"/>
      <w:lvlText w:val="%1."/>
      <w:lvlJc w:val="right"/>
      <w:pPr>
        <w:ind w:left="720" w:hanging="720"/>
      </w:pPr>
      <w:rPr>
        <w:rFonts w:cs="Times New Roman"/>
      </w:rPr>
    </w:lvl>
    <w:lvl w:ilvl="1">
      <w:start w:val="1"/>
      <w:numFmt w:val="decimal"/>
      <w:pStyle w:val="SecHeading"/>
      <w:lvlText w:val="%2."/>
      <w:lvlJc w:val="left"/>
      <w:pPr>
        <w:tabs>
          <w:tab w:val="num" w:pos="1296"/>
        </w:tabs>
        <w:ind w:left="1296" w:hanging="576"/>
      </w:pPr>
      <w:rPr>
        <w:rFonts w:cs="Times New Roman"/>
      </w:rPr>
    </w:lvl>
    <w:lvl w:ilvl="2">
      <w:start w:val="1"/>
      <w:numFmt w:val="lowerLetter"/>
      <w:pStyle w:val="SubHeading1"/>
      <w:lvlText w:val="%3)"/>
      <w:lvlJc w:val="left"/>
      <w:pPr>
        <w:tabs>
          <w:tab w:val="num" w:pos="666"/>
        </w:tabs>
        <w:ind w:left="666" w:hanging="576"/>
      </w:pPr>
      <w:rPr>
        <w:rFonts w:cs="Times New Roman"/>
      </w:rPr>
    </w:lvl>
    <w:lvl w:ilvl="3">
      <w:start w:val="1"/>
      <w:numFmt w:val="lowerRoman"/>
      <w:pStyle w:val="Subheading2"/>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5" w15:restartNumberingAfterBreak="0">
    <w:nsid w:val="27FE7980"/>
    <w:multiLevelType w:val="hybridMultilevel"/>
    <w:tmpl w:val="DC88D10C"/>
    <w:lvl w:ilvl="0" w:tplc="C49AE522">
      <w:start w:val="1"/>
      <w:numFmt w:val="lowerRoman"/>
      <w:lvlText w:val="(%1)"/>
      <w:lvlJc w:val="left"/>
      <w:pPr>
        <w:ind w:left="1440" w:hanging="720"/>
      </w:pPr>
      <w:rPr>
        <w:rFonts w:ascii="Arial" w:eastAsia="Batang" w:hAnsi="Arial" w:cs="Arial" w:hint="default"/>
        <w:b w:val="0"/>
      </w:rPr>
    </w:lvl>
    <w:lvl w:ilvl="1" w:tplc="09CE62F0" w:tentative="1">
      <w:start w:val="1"/>
      <w:numFmt w:val="lowerLetter"/>
      <w:lvlText w:val="%2."/>
      <w:lvlJc w:val="left"/>
      <w:pPr>
        <w:ind w:left="1800" w:hanging="360"/>
      </w:pPr>
    </w:lvl>
    <w:lvl w:ilvl="2" w:tplc="2624B676" w:tentative="1">
      <w:start w:val="1"/>
      <w:numFmt w:val="lowerRoman"/>
      <w:lvlText w:val="%3."/>
      <w:lvlJc w:val="right"/>
      <w:pPr>
        <w:ind w:left="2520" w:hanging="180"/>
      </w:pPr>
    </w:lvl>
    <w:lvl w:ilvl="3" w:tplc="7B0AB0C4" w:tentative="1">
      <w:start w:val="1"/>
      <w:numFmt w:val="decimal"/>
      <w:lvlText w:val="%4."/>
      <w:lvlJc w:val="left"/>
      <w:pPr>
        <w:ind w:left="3240" w:hanging="360"/>
      </w:pPr>
    </w:lvl>
    <w:lvl w:ilvl="4" w:tplc="C5026D74" w:tentative="1">
      <w:start w:val="1"/>
      <w:numFmt w:val="lowerLetter"/>
      <w:lvlText w:val="%5."/>
      <w:lvlJc w:val="left"/>
      <w:pPr>
        <w:ind w:left="3960" w:hanging="360"/>
      </w:pPr>
    </w:lvl>
    <w:lvl w:ilvl="5" w:tplc="97563378" w:tentative="1">
      <w:start w:val="1"/>
      <w:numFmt w:val="lowerRoman"/>
      <w:lvlText w:val="%6."/>
      <w:lvlJc w:val="right"/>
      <w:pPr>
        <w:ind w:left="4680" w:hanging="180"/>
      </w:pPr>
    </w:lvl>
    <w:lvl w:ilvl="6" w:tplc="0FD82CCC" w:tentative="1">
      <w:start w:val="1"/>
      <w:numFmt w:val="decimal"/>
      <w:lvlText w:val="%7."/>
      <w:lvlJc w:val="left"/>
      <w:pPr>
        <w:ind w:left="5400" w:hanging="360"/>
      </w:pPr>
    </w:lvl>
    <w:lvl w:ilvl="7" w:tplc="DB0AACCC" w:tentative="1">
      <w:start w:val="1"/>
      <w:numFmt w:val="lowerLetter"/>
      <w:lvlText w:val="%8."/>
      <w:lvlJc w:val="left"/>
      <w:pPr>
        <w:ind w:left="6120" w:hanging="360"/>
      </w:pPr>
    </w:lvl>
    <w:lvl w:ilvl="8" w:tplc="C3D4140C" w:tentative="1">
      <w:start w:val="1"/>
      <w:numFmt w:val="lowerRoman"/>
      <w:lvlText w:val="%9."/>
      <w:lvlJc w:val="right"/>
      <w:pPr>
        <w:ind w:left="6840" w:hanging="180"/>
      </w:pPr>
    </w:lvl>
  </w:abstractNum>
  <w:abstractNum w:abstractNumId="6" w15:restartNumberingAfterBreak="0">
    <w:nsid w:val="3782241A"/>
    <w:multiLevelType w:val="multilevel"/>
    <w:tmpl w:val="9052FD1E"/>
    <w:lvl w:ilvl="0">
      <w:start w:val="1"/>
      <w:numFmt w:val="decimal"/>
      <w:isLgl/>
      <w:lvlText w:val="%1"/>
      <w:lvlJc w:val="left"/>
      <w:pPr>
        <w:tabs>
          <w:tab w:val="num" w:pos="737"/>
        </w:tabs>
        <w:ind w:left="737" w:hanging="737"/>
      </w:pPr>
      <w:rPr>
        <w:rFonts w:ascii="Times New Roman Bold" w:hAnsi="Times New Roman Bold" w:cs="Times New Roman" w:hint="default"/>
        <w:b/>
        <w:i w:val="0"/>
        <w:sz w:val="28"/>
        <w:szCs w:val="28"/>
      </w:rPr>
    </w:lvl>
    <w:lvl w:ilvl="1">
      <w:start w:val="1"/>
      <w:numFmt w:val="decimal"/>
      <w:pStyle w:val="Heading2TimesNewRoman12pt1"/>
      <w:lvlText w:val="%1.%2"/>
      <w:lvlJc w:val="left"/>
      <w:pPr>
        <w:tabs>
          <w:tab w:val="num" w:pos="737"/>
        </w:tabs>
        <w:ind w:left="737" w:hanging="737"/>
      </w:pPr>
      <w:rPr>
        <w:rFonts w:cs="Times New Roman" w:hint="default"/>
      </w:rPr>
    </w:lvl>
    <w:lvl w:ilvl="2">
      <w:start w:val="1"/>
      <w:numFmt w:val="decimal"/>
      <w:lvlText w:val="%1.%2.%3"/>
      <w:lvlJc w:val="left"/>
      <w:pPr>
        <w:tabs>
          <w:tab w:val="num" w:pos="737"/>
        </w:tabs>
        <w:ind w:left="737" w:hanging="737"/>
      </w:pPr>
      <w:rPr>
        <w:rFonts w:cs="Times New Roman" w:hint="default"/>
      </w:rPr>
    </w:lvl>
    <w:lvl w:ilvl="3">
      <w:start w:val="1"/>
      <w:numFmt w:val="decimal"/>
      <w:lvlRestart w:val="0"/>
      <w:lvlText w:val="%1.%2.%3.%4"/>
      <w:lvlJc w:val="left"/>
      <w:pPr>
        <w:tabs>
          <w:tab w:val="num" w:pos="864"/>
        </w:tabs>
        <w:ind w:left="864" w:hanging="807"/>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861177A"/>
    <w:multiLevelType w:val="multilevel"/>
    <w:tmpl w:val="B906B6D6"/>
    <w:lvl w:ilvl="0">
      <w:start w:val="2"/>
      <w:numFmt w:val="decimal"/>
      <w:lvlText w:val="%1"/>
      <w:lvlJc w:val="left"/>
      <w:pPr>
        <w:ind w:left="360" w:hanging="360"/>
      </w:pPr>
      <w:rPr>
        <w:rFonts w:cs="Times New Roman" w:hint="default"/>
      </w:rPr>
    </w:lvl>
    <w:lvl w:ilvl="1">
      <w:start w:val="1"/>
      <w:numFmt w:val="decimal"/>
      <w:lvlText w:val="%1.%2"/>
      <w:lvlJc w:val="left"/>
      <w:pPr>
        <w:ind w:left="1785" w:hanging="360"/>
      </w:pPr>
      <w:rPr>
        <w:rFonts w:ascii="Arial" w:hAnsi="Arial" w:cs="Arial" w:hint="default"/>
        <w:b w:val="0"/>
        <w:sz w:val="22"/>
        <w:szCs w:val="22"/>
      </w:rPr>
    </w:lvl>
    <w:lvl w:ilvl="2">
      <w:start w:val="1"/>
      <w:numFmt w:val="decimal"/>
      <w:lvlText w:val="%1.%2.%3"/>
      <w:lvlJc w:val="left"/>
      <w:pPr>
        <w:ind w:left="3570" w:hanging="720"/>
      </w:pPr>
      <w:rPr>
        <w:rFonts w:cs="Times New Roman" w:hint="default"/>
      </w:rPr>
    </w:lvl>
    <w:lvl w:ilvl="3">
      <w:start w:val="1"/>
      <w:numFmt w:val="decimal"/>
      <w:lvlText w:val="%1.%2.%3.%4"/>
      <w:lvlJc w:val="left"/>
      <w:pPr>
        <w:ind w:left="4995" w:hanging="720"/>
      </w:pPr>
      <w:rPr>
        <w:rFonts w:cs="Times New Roman" w:hint="default"/>
      </w:rPr>
    </w:lvl>
    <w:lvl w:ilvl="4">
      <w:start w:val="1"/>
      <w:numFmt w:val="decimal"/>
      <w:lvlText w:val="%1.%2.%3.%4.%5"/>
      <w:lvlJc w:val="left"/>
      <w:pPr>
        <w:ind w:left="6780" w:hanging="1080"/>
      </w:pPr>
      <w:rPr>
        <w:rFonts w:cs="Times New Roman" w:hint="default"/>
      </w:rPr>
    </w:lvl>
    <w:lvl w:ilvl="5">
      <w:start w:val="1"/>
      <w:numFmt w:val="decimal"/>
      <w:lvlText w:val="%1.%2.%3.%4.%5.%6"/>
      <w:lvlJc w:val="left"/>
      <w:pPr>
        <w:ind w:left="8205" w:hanging="1080"/>
      </w:pPr>
      <w:rPr>
        <w:rFonts w:cs="Times New Roman" w:hint="default"/>
      </w:rPr>
    </w:lvl>
    <w:lvl w:ilvl="6">
      <w:start w:val="1"/>
      <w:numFmt w:val="decimal"/>
      <w:lvlText w:val="%1.%2.%3.%4.%5.%6.%7"/>
      <w:lvlJc w:val="left"/>
      <w:pPr>
        <w:ind w:left="9990" w:hanging="1440"/>
      </w:pPr>
      <w:rPr>
        <w:rFonts w:cs="Times New Roman" w:hint="default"/>
      </w:rPr>
    </w:lvl>
    <w:lvl w:ilvl="7">
      <w:start w:val="1"/>
      <w:numFmt w:val="decimal"/>
      <w:lvlText w:val="%1.%2.%3.%4.%5.%6.%7.%8"/>
      <w:lvlJc w:val="left"/>
      <w:pPr>
        <w:ind w:left="11415" w:hanging="1440"/>
      </w:pPr>
      <w:rPr>
        <w:rFonts w:cs="Times New Roman" w:hint="default"/>
      </w:rPr>
    </w:lvl>
    <w:lvl w:ilvl="8">
      <w:start w:val="1"/>
      <w:numFmt w:val="decimal"/>
      <w:lvlText w:val="%1.%2.%3.%4.%5.%6.%7.%8.%9"/>
      <w:lvlJc w:val="left"/>
      <w:pPr>
        <w:ind w:left="13200" w:hanging="1800"/>
      </w:pPr>
      <w:rPr>
        <w:rFonts w:cs="Times New Roman" w:hint="default"/>
      </w:rPr>
    </w:lvl>
  </w:abstractNum>
  <w:abstractNum w:abstractNumId="8" w15:restartNumberingAfterBreak="0">
    <w:nsid w:val="46CA047C"/>
    <w:multiLevelType w:val="hybridMultilevel"/>
    <w:tmpl w:val="56489A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F503804"/>
    <w:multiLevelType w:val="multilevel"/>
    <w:tmpl w:val="F72E3D26"/>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4C74592"/>
    <w:multiLevelType w:val="multilevel"/>
    <w:tmpl w:val="151E851A"/>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pStyle w:val="Heading5"/>
      <w:lvlText w:val="(%5)"/>
      <w:lvlJc w:val="left"/>
      <w:pPr>
        <w:tabs>
          <w:tab w:val="num" w:pos="3240"/>
        </w:tabs>
        <w:ind w:left="2880"/>
      </w:pPr>
      <w:rPr>
        <w:rFonts w:cs="Times New Roman"/>
      </w:rPr>
    </w:lvl>
    <w:lvl w:ilvl="5">
      <w:start w:val="1"/>
      <w:numFmt w:val="lowerLetter"/>
      <w:pStyle w:val="Heading6"/>
      <w:lvlText w:val="(%6)"/>
      <w:lvlJc w:val="left"/>
      <w:pPr>
        <w:tabs>
          <w:tab w:val="num" w:pos="3960"/>
        </w:tabs>
        <w:ind w:left="3600"/>
      </w:pPr>
      <w:rPr>
        <w:rFonts w:cs="Times New Roman"/>
      </w:rPr>
    </w:lvl>
    <w:lvl w:ilvl="6">
      <w:start w:val="1"/>
      <w:numFmt w:val="lowerRoman"/>
      <w:pStyle w:val="Heading7"/>
      <w:lvlText w:val="(%7)"/>
      <w:lvlJc w:val="left"/>
      <w:pPr>
        <w:tabs>
          <w:tab w:val="num" w:pos="468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11" w15:restartNumberingAfterBreak="0">
    <w:nsid w:val="78E65859"/>
    <w:multiLevelType w:val="multilevel"/>
    <w:tmpl w:val="0DC4998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2"/>
  </w:num>
  <w:num w:numId="11">
    <w:abstractNumId w:val="4"/>
  </w:num>
  <w:num w:numId="12">
    <w:abstractNumId w:val="6"/>
  </w:num>
  <w:num w:numId="13">
    <w:abstractNumId w:val="1"/>
  </w:num>
  <w:num w:numId="14">
    <w:abstractNumId w:val="3"/>
  </w:num>
  <w:num w:numId="15">
    <w:abstractNumId w:val="7"/>
  </w:num>
  <w:num w:numId="16">
    <w:abstractNumId w:val="9"/>
  </w:num>
  <w:num w:numId="17">
    <w:abstractNumId w:val="5"/>
  </w:num>
  <w:num w:numId="18">
    <w:abstractNumId w:val="11"/>
  </w:num>
  <w:num w:numId="19">
    <w:abstractNumId w:val="8"/>
  </w:num>
  <w:num w:numId="20">
    <w:abstractNumId w:val="2"/>
  </w:num>
  <w:num w:numId="21">
    <w:abstractNumId w:val="2"/>
  </w:num>
  <w:num w:numId="22">
    <w:abstractNumId w:val="2"/>
  </w:num>
  <w:num w:numId="23">
    <w:abstractNumId w:val="2"/>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bbr1" w:val="GESC$Gobierno del Estado de Santa Catarina"/>
    <w:docVar w:name="Abbr10" w:val="POA$Operativos Anuales"/>
    <w:docVar w:name="Abbr2" w:val="GdB$Gobierno de Brasil "/>
    <w:docVar w:name="Abbr3" w:val="DEINFRA$Departamento Estadual de Infraestructura "/>
    <w:docVar w:name="Abbr4" w:val="ESC$Estado de Santa Catarina"/>
    <w:docVar w:name="Abbr5" w:val="MR$mantenimiento rutinario"/>
    <w:docVar w:name="Abbr6" w:val="GEMAM$Gerencia de Medio Ambiente - GEMAM"/>
    <w:docVar w:name="Abbr7" w:val="FATMA$Fundación de Medio Ambiente de Santa Catarina"/>
    <w:docVar w:name="Abbr8" w:val="IRL$Ingreso Líquido Real"/>
    <w:docVar w:name="Abbr9" w:val="POA$Operativos Anuales"/>
    <w:docVar w:name="DOCTYPE" w:val="PR"/>
    <w:docVar w:name="LANG" w:val="SP"/>
    <w:docVar w:name="TotalAbbr" w:val="9"/>
  </w:docVars>
  <w:rsids>
    <w:rsidRoot w:val="00AD3E4B"/>
    <w:rsid w:val="00000C9B"/>
    <w:rsid w:val="00001513"/>
    <w:rsid w:val="00001B15"/>
    <w:rsid w:val="00002757"/>
    <w:rsid w:val="00002A33"/>
    <w:rsid w:val="00003E9E"/>
    <w:rsid w:val="0000450A"/>
    <w:rsid w:val="00004EDB"/>
    <w:rsid w:val="0000548F"/>
    <w:rsid w:val="00005494"/>
    <w:rsid w:val="00005CF7"/>
    <w:rsid w:val="00005E81"/>
    <w:rsid w:val="000065FE"/>
    <w:rsid w:val="00006758"/>
    <w:rsid w:val="00006DAD"/>
    <w:rsid w:val="00007148"/>
    <w:rsid w:val="00007E50"/>
    <w:rsid w:val="0001085F"/>
    <w:rsid w:val="00010A5C"/>
    <w:rsid w:val="000118D9"/>
    <w:rsid w:val="00011DDF"/>
    <w:rsid w:val="000121C1"/>
    <w:rsid w:val="00012324"/>
    <w:rsid w:val="0001469C"/>
    <w:rsid w:val="00014A18"/>
    <w:rsid w:val="00014C5A"/>
    <w:rsid w:val="0001576E"/>
    <w:rsid w:val="000179FD"/>
    <w:rsid w:val="00017CD0"/>
    <w:rsid w:val="00020DB2"/>
    <w:rsid w:val="0002139C"/>
    <w:rsid w:val="0002151F"/>
    <w:rsid w:val="00021ED1"/>
    <w:rsid w:val="000232D1"/>
    <w:rsid w:val="00023AE0"/>
    <w:rsid w:val="0002452C"/>
    <w:rsid w:val="0002482E"/>
    <w:rsid w:val="00024DA6"/>
    <w:rsid w:val="00025E75"/>
    <w:rsid w:val="000264F3"/>
    <w:rsid w:val="00031D12"/>
    <w:rsid w:val="000334D4"/>
    <w:rsid w:val="00034012"/>
    <w:rsid w:val="00034CBC"/>
    <w:rsid w:val="00034D37"/>
    <w:rsid w:val="00034F4E"/>
    <w:rsid w:val="000353A7"/>
    <w:rsid w:val="0003570B"/>
    <w:rsid w:val="00036346"/>
    <w:rsid w:val="000363A5"/>
    <w:rsid w:val="00036FD3"/>
    <w:rsid w:val="000407A3"/>
    <w:rsid w:val="000408E6"/>
    <w:rsid w:val="00040B10"/>
    <w:rsid w:val="00041638"/>
    <w:rsid w:val="0004185C"/>
    <w:rsid w:val="00041C3B"/>
    <w:rsid w:val="00042009"/>
    <w:rsid w:val="00042DB1"/>
    <w:rsid w:val="00043850"/>
    <w:rsid w:val="0004492D"/>
    <w:rsid w:val="000456F7"/>
    <w:rsid w:val="00045887"/>
    <w:rsid w:val="00045895"/>
    <w:rsid w:val="00045B48"/>
    <w:rsid w:val="00045CB2"/>
    <w:rsid w:val="00046228"/>
    <w:rsid w:val="00046CD1"/>
    <w:rsid w:val="00047083"/>
    <w:rsid w:val="000501BB"/>
    <w:rsid w:val="00050883"/>
    <w:rsid w:val="00051C40"/>
    <w:rsid w:val="00052224"/>
    <w:rsid w:val="00052397"/>
    <w:rsid w:val="00052818"/>
    <w:rsid w:val="00052992"/>
    <w:rsid w:val="00053072"/>
    <w:rsid w:val="0005345E"/>
    <w:rsid w:val="00054682"/>
    <w:rsid w:val="00055C74"/>
    <w:rsid w:val="00055C90"/>
    <w:rsid w:val="000563FC"/>
    <w:rsid w:val="00056F2F"/>
    <w:rsid w:val="000570D4"/>
    <w:rsid w:val="000578DD"/>
    <w:rsid w:val="00061448"/>
    <w:rsid w:val="000615A4"/>
    <w:rsid w:val="00061781"/>
    <w:rsid w:val="00061D7E"/>
    <w:rsid w:val="0006236A"/>
    <w:rsid w:val="00062959"/>
    <w:rsid w:val="00062E58"/>
    <w:rsid w:val="00063DCF"/>
    <w:rsid w:val="00063FD2"/>
    <w:rsid w:val="0006465E"/>
    <w:rsid w:val="00064C9D"/>
    <w:rsid w:val="00065138"/>
    <w:rsid w:val="00066400"/>
    <w:rsid w:val="0006712C"/>
    <w:rsid w:val="000674D6"/>
    <w:rsid w:val="000706A8"/>
    <w:rsid w:val="0007089D"/>
    <w:rsid w:val="0007326B"/>
    <w:rsid w:val="00074A37"/>
    <w:rsid w:val="00075C52"/>
    <w:rsid w:val="00076A7A"/>
    <w:rsid w:val="0007734E"/>
    <w:rsid w:val="00077F9F"/>
    <w:rsid w:val="00080D3C"/>
    <w:rsid w:val="000818A8"/>
    <w:rsid w:val="00081ED9"/>
    <w:rsid w:val="0008250D"/>
    <w:rsid w:val="0008326C"/>
    <w:rsid w:val="00083B2D"/>
    <w:rsid w:val="00083CCB"/>
    <w:rsid w:val="000857BE"/>
    <w:rsid w:val="00086B58"/>
    <w:rsid w:val="0008772E"/>
    <w:rsid w:val="00087927"/>
    <w:rsid w:val="0009269A"/>
    <w:rsid w:val="0009319A"/>
    <w:rsid w:val="000933B1"/>
    <w:rsid w:val="00093481"/>
    <w:rsid w:val="0009387A"/>
    <w:rsid w:val="00093E84"/>
    <w:rsid w:val="00094E85"/>
    <w:rsid w:val="00095267"/>
    <w:rsid w:val="00095938"/>
    <w:rsid w:val="000968F8"/>
    <w:rsid w:val="00096DAF"/>
    <w:rsid w:val="000A0082"/>
    <w:rsid w:val="000A06B1"/>
    <w:rsid w:val="000A15E6"/>
    <w:rsid w:val="000A1835"/>
    <w:rsid w:val="000A26E6"/>
    <w:rsid w:val="000A2BDF"/>
    <w:rsid w:val="000A2D44"/>
    <w:rsid w:val="000A37AD"/>
    <w:rsid w:val="000A41E9"/>
    <w:rsid w:val="000A4282"/>
    <w:rsid w:val="000A48E3"/>
    <w:rsid w:val="000A6AE5"/>
    <w:rsid w:val="000B1BC2"/>
    <w:rsid w:val="000B39B3"/>
    <w:rsid w:val="000B3AAF"/>
    <w:rsid w:val="000B43A5"/>
    <w:rsid w:val="000B463B"/>
    <w:rsid w:val="000B53AC"/>
    <w:rsid w:val="000B5BB6"/>
    <w:rsid w:val="000B60B5"/>
    <w:rsid w:val="000B6809"/>
    <w:rsid w:val="000C068F"/>
    <w:rsid w:val="000C1221"/>
    <w:rsid w:val="000C18F8"/>
    <w:rsid w:val="000C2837"/>
    <w:rsid w:val="000C28E3"/>
    <w:rsid w:val="000C314F"/>
    <w:rsid w:val="000C326E"/>
    <w:rsid w:val="000C3D14"/>
    <w:rsid w:val="000C4026"/>
    <w:rsid w:val="000C49DD"/>
    <w:rsid w:val="000C5D73"/>
    <w:rsid w:val="000C5F44"/>
    <w:rsid w:val="000C6325"/>
    <w:rsid w:val="000C63C1"/>
    <w:rsid w:val="000C6415"/>
    <w:rsid w:val="000C69B1"/>
    <w:rsid w:val="000C6B98"/>
    <w:rsid w:val="000C6FF6"/>
    <w:rsid w:val="000C73A5"/>
    <w:rsid w:val="000C744F"/>
    <w:rsid w:val="000C7503"/>
    <w:rsid w:val="000C75EB"/>
    <w:rsid w:val="000D00C0"/>
    <w:rsid w:val="000D014A"/>
    <w:rsid w:val="000D0274"/>
    <w:rsid w:val="000D0C2D"/>
    <w:rsid w:val="000D0F7D"/>
    <w:rsid w:val="000D0FF7"/>
    <w:rsid w:val="000D2158"/>
    <w:rsid w:val="000D229C"/>
    <w:rsid w:val="000D36C2"/>
    <w:rsid w:val="000D62FB"/>
    <w:rsid w:val="000D6981"/>
    <w:rsid w:val="000D7034"/>
    <w:rsid w:val="000D7192"/>
    <w:rsid w:val="000D7E16"/>
    <w:rsid w:val="000D7EF1"/>
    <w:rsid w:val="000E1639"/>
    <w:rsid w:val="000E17A9"/>
    <w:rsid w:val="000E2476"/>
    <w:rsid w:val="000E2E28"/>
    <w:rsid w:val="000E307D"/>
    <w:rsid w:val="000E318B"/>
    <w:rsid w:val="000E3231"/>
    <w:rsid w:val="000E42C7"/>
    <w:rsid w:val="000E680D"/>
    <w:rsid w:val="000E6956"/>
    <w:rsid w:val="000E775A"/>
    <w:rsid w:val="000F10CA"/>
    <w:rsid w:val="000F150F"/>
    <w:rsid w:val="000F1F73"/>
    <w:rsid w:val="000F2838"/>
    <w:rsid w:val="000F2863"/>
    <w:rsid w:val="000F2E03"/>
    <w:rsid w:val="000F3289"/>
    <w:rsid w:val="000F35AA"/>
    <w:rsid w:val="000F3C64"/>
    <w:rsid w:val="000F45A9"/>
    <w:rsid w:val="000F5202"/>
    <w:rsid w:val="000F532A"/>
    <w:rsid w:val="000F54C5"/>
    <w:rsid w:val="000F6B42"/>
    <w:rsid w:val="001001AF"/>
    <w:rsid w:val="0010044D"/>
    <w:rsid w:val="00100CA3"/>
    <w:rsid w:val="00102240"/>
    <w:rsid w:val="001022AD"/>
    <w:rsid w:val="001028D0"/>
    <w:rsid w:val="00102A48"/>
    <w:rsid w:val="00103112"/>
    <w:rsid w:val="00103B75"/>
    <w:rsid w:val="00103CB3"/>
    <w:rsid w:val="00104FCD"/>
    <w:rsid w:val="0010695C"/>
    <w:rsid w:val="00106A6D"/>
    <w:rsid w:val="00106C81"/>
    <w:rsid w:val="00106FB2"/>
    <w:rsid w:val="001074F4"/>
    <w:rsid w:val="001107EE"/>
    <w:rsid w:val="001109A9"/>
    <w:rsid w:val="00110AD4"/>
    <w:rsid w:val="001116EB"/>
    <w:rsid w:val="001126BA"/>
    <w:rsid w:val="00113052"/>
    <w:rsid w:val="00113236"/>
    <w:rsid w:val="00113D15"/>
    <w:rsid w:val="001144AD"/>
    <w:rsid w:val="00114787"/>
    <w:rsid w:val="00114E93"/>
    <w:rsid w:val="0011556B"/>
    <w:rsid w:val="00116417"/>
    <w:rsid w:val="00116717"/>
    <w:rsid w:val="00116805"/>
    <w:rsid w:val="0011680C"/>
    <w:rsid w:val="00116DB9"/>
    <w:rsid w:val="0011707E"/>
    <w:rsid w:val="00117299"/>
    <w:rsid w:val="001179EE"/>
    <w:rsid w:val="00120C03"/>
    <w:rsid w:val="001222D3"/>
    <w:rsid w:val="00123329"/>
    <w:rsid w:val="00124977"/>
    <w:rsid w:val="00125017"/>
    <w:rsid w:val="00126E70"/>
    <w:rsid w:val="00131546"/>
    <w:rsid w:val="0013477E"/>
    <w:rsid w:val="0013487C"/>
    <w:rsid w:val="00134F53"/>
    <w:rsid w:val="00135417"/>
    <w:rsid w:val="0013659E"/>
    <w:rsid w:val="00136CC6"/>
    <w:rsid w:val="0013746D"/>
    <w:rsid w:val="00137E46"/>
    <w:rsid w:val="001400FA"/>
    <w:rsid w:val="00140735"/>
    <w:rsid w:val="00140CA2"/>
    <w:rsid w:val="00141702"/>
    <w:rsid w:val="0014191D"/>
    <w:rsid w:val="00141BFA"/>
    <w:rsid w:val="00142C15"/>
    <w:rsid w:val="001430E3"/>
    <w:rsid w:val="00143480"/>
    <w:rsid w:val="001449ED"/>
    <w:rsid w:val="00144D4D"/>
    <w:rsid w:val="0014654E"/>
    <w:rsid w:val="0014660F"/>
    <w:rsid w:val="00146E27"/>
    <w:rsid w:val="00147658"/>
    <w:rsid w:val="00147A5D"/>
    <w:rsid w:val="0015013E"/>
    <w:rsid w:val="001515E0"/>
    <w:rsid w:val="00151A0D"/>
    <w:rsid w:val="00151D71"/>
    <w:rsid w:val="00151DAC"/>
    <w:rsid w:val="0015249D"/>
    <w:rsid w:val="00153295"/>
    <w:rsid w:val="00153C46"/>
    <w:rsid w:val="00153CCD"/>
    <w:rsid w:val="00153F92"/>
    <w:rsid w:val="0015417C"/>
    <w:rsid w:val="001551CA"/>
    <w:rsid w:val="00156C9B"/>
    <w:rsid w:val="00156E17"/>
    <w:rsid w:val="00157081"/>
    <w:rsid w:val="00157CE4"/>
    <w:rsid w:val="001607EB"/>
    <w:rsid w:val="00160A2F"/>
    <w:rsid w:val="00160AB5"/>
    <w:rsid w:val="00160D2B"/>
    <w:rsid w:val="00161A5B"/>
    <w:rsid w:val="00161E3C"/>
    <w:rsid w:val="00162596"/>
    <w:rsid w:val="00162735"/>
    <w:rsid w:val="001628FD"/>
    <w:rsid w:val="001635B4"/>
    <w:rsid w:val="0016566C"/>
    <w:rsid w:val="00165FA8"/>
    <w:rsid w:val="0016623C"/>
    <w:rsid w:val="001672FC"/>
    <w:rsid w:val="00170BD8"/>
    <w:rsid w:val="001713A8"/>
    <w:rsid w:val="001714B4"/>
    <w:rsid w:val="00172013"/>
    <w:rsid w:val="0017256F"/>
    <w:rsid w:val="00172E0F"/>
    <w:rsid w:val="0017318E"/>
    <w:rsid w:val="00174482"/>
    <w:rsid w:val="00174CC5"/>
    <w:rsid w:val="00174E3F"/>
    <w:rsid w:val="001755AB"/>
    <w:rsid w:val="00175D09"/>
    <w:rsid w:val="00175F45"/>
    <w:rsid w:val="001768D2"/>
    <w:rsid w:val="00176A7D"/>
    <w:rsid w:val="00176AC6"/>
    <w:rsid w:val="00176FB0"/>
    <w:rsid w:val="00177751"/>
    <w:rsid w:val="00177D10"/>
    <w:rsid w:val="001801EC"/>
    <w:rsid w:val="00180F6E"/>
    <w:rsid w:val="00181C27"/>
    <w:rsid w:val="00182214"/>
    <w:rsid w:val="001826F1"/>
    <w:rsid w:val="00182E16"/>
    <w:rsid w:val="001840AC"/>
    <w:rsid w:val="0018446E"/>
    <w:rsid w:val="001865E8"/>
    <w:rsid w:val="001877AC"/>
    <w:rsid w:val="001910B8"/>
    <w:rsid w:val="001910CF"/>
    <w:rsid w:val="00191C22"/>
    <w:rsid w:val="00192B9B"/>
    <w:rsid w:val="00192E4F"/>
    <w:rsid w:val="00193176"/>
    <w:rsid w:val="0019358F"/>
    <w:rsid w:val="001940FF"/>
    <w:rsid w:val="001947B6"/>
    <w:rsid w:val="00194C42"/>
    <w:rsid w:val="00194E68"/>
    <w:rsid w:val="00196330"/>
    <w:rsid w:val="001963B3"/>
    <w:rsid w:val="00196D06"/>
    <w:rsid w:val="001A100B"/>
    <w:rsid w:val="001A1608"/>
    <w:rsid w:val="001A31F9"/>
    <w:rsid w:val="001A37DA"/>
    <w:rsid w:val="001A46C8"/>
    <w:rsid w:val="001A5272"/>
    <w:rsid w:val="001A5A24"/>
    <w:rsid w:val="001A64BF"/>
    <w:rsid w:val="001A6F37"/>
    <w:rsid w:val="001A723A"/>
    <w:rsid w:val="001A72C3"/>
    <w:rsid w:val="001A789B"/>
    <w:rsid w:val="001B079F"/>
    <w:rsid w:val="001B0D2F"/>
    <w:rsid w:val="001B17E1"/>
    <w:rsid w:val="001B21E9"/>
    <w:rsid w:val="001B31AA"/>
    <w:rsid w:val="001B442D"/>
    <w:rsid w:val="001B47BB"/>
    <w:rsid w:val="001B4CAE"/>
    <w:rsid w:val="001B4D3F"/>
    <w:rsid w:val="001B4D81"/>
    <w:rsid w:val="001B7279"/>
    <w:rsid w:val="001B79D2"/>
    <w:rsid w:val="001C0670"/>
    <w:rsid w:val="001C2126"/>
    <w:rsid w:val="001C2BD2"/>
    <w:rsid w:val="001C3978"/>
    <w:rsid w:val="001C3A13"/>
    <w:rsid w:val="001C5F60"/>
    <w:rsid w:val="001C66A0"/>
    <w:rsid w:val="001D09A5"/>
    <w:rsid w:val="001D0CA8"/>
    <w:rsid w:val="001D3148"/>
    <w:rsid w:val="001D64AB"/>
    <w:rsid w:val="001D68C9"/>
    <w:rsid w:val="001D6D0C"/>
    <w:rsid w:val="001D6D7A"/>
    <w:rsid w:val="001D70D4"/>
    <w:rsid w:val="001E1185"/>
    <w:rsid w:val="001E1583"/>
    <w:rsid w:val="001E1638"/>
    <w:rsid w:val="001E376A"/>
    <w:rsid w:val="001E4316"/>
    <w:rsid w:val="001E4367"/>
    <w:rsid w:val="001E4C49"/>
    <w:rsid w:val="001E4E5E"/>
    <w:rsid w:val="001E5A06"/>
    <w:rsid w:val="001E5D03"/>
    <w:rsid w:val="001E5F40"/>
    <w:rsid w:val="001E6732"/>
    <w:rsid w:val="001E6773"/>
    <w:rsid w:val="001E6F82"/>
    <w:rsid w:val="001E7095"/>
    <w:rsid w:val="001F0085"/>
    <w:rsid w:val="001F0495"/>
    <w:rsid w:val="001F05C1"/>
    <w:rsid w:val="001F1BBF"/>
    <w:rsid w:val="001F2A5D"/>
    <w:rsid w:val="001F2FEF"/>
    <w:rsid w:val="001F390D"/>
    <w:rsid w:val="001F3BD9"/>
    <w:rsid w:val="001F3E1D"/>
    <w:rsid w:val="001F4B6A"/>
    <w:rsid w:val="001F54B5"/>
    <w:rsid w:val="001F5729"/>
    <w:rsid w:val="001F59C9"/>
    <w:rsid w:val="001F6ED3"/>
    <w:rsid w:val="001F715D"/>
    <w:rsid w:val="001F75B2"/>
    <w:rsid w:val="001F779A"/>
    <w:rsid w:val="001F78B5"/>
    <w:rsid w:val="002001D9"/>
    <w:rsid w:val="00200288"/>
    <w:rsid w:val="00200669"/>
    <w:rsid w:val="00201C85"/>
    <w:rsid w:val="0020255F"/>
    <w:rsid w:val="00203BBA"/>
    <w:rsid w:val="0020539B"/>
    <w:rsid w:val="0020562B"/>
    <w:rsid w:val="00205863"/>
    <w:rsid w:val="00207035"/>
    <w:rsid w:val="002077A2"/>
    <w:rsid w:val="00207FF5"/>
    <w:rsid w:val="002111AC"/>
    <w:rsid w:val="0021143F"/>
    <w:rsid w:val="00211A2F"/>
    <w:rsid w:val="002129BF"/>
    <w:rsid w:val="00213DFD"/>
    <w:rsid w:val="0021469C"/>
    <w:rsid w:val="0021507B"/>
    <w:rsid w:val="002150E3"/>
    <w:rsid w:val="00215A76"/>
    <w:rsid w:val="002162E9"/>
    <w:rsid w:val="00216478"/>
    <w:rsid w:val="00216E2A"/>
    <w:rsid w:val="00220DD5"/>
    <w:rsid w:val="00220F31"/>
    <w:rsid w:val="00221769"/>
    <w:rsid w:val="00222CBB"/>
    <w:rsid w:val="002233CF"/>
    <w:rsid w:val="00223506"/>
    <w:rsid w:val="0022492D"/>
    <w:rsid w:val="0022531F"/>
    <w:rsid w:val="00226239"/>
    <w:rsid w:val="002309B1"/>
    <w:rsid w:val="00230D37"/>
    <w:rsid w:val="00230E81"/>
    <w:rsid w:val="0023162D"/>
    <w:rsid w:val="002316B0"/>
    <w:rsid w:val="002327CB"/>
    <w:rsid w:val="002328DA"/>
    <w:rsid w:val="002330E8"/>
    <w:rsid w:val="00233E78"/>
    <w:rsid w:val="0023434A"/>
    <w:rsid w:val="00234EE1"/>
    <w:rsid w:val="00234F0B"/>
    <w:rsid w:val="0023566D"/>
    <w:rsid w:val="002364EE"/>
    <w:rsid w:val="0023674A"/>
    <w:rsid w:val="0023714B"/>
    <w:rsid w:val="00237576"/>
    <w:rsid w:val="002377E6"/>
    <w:rsid w:val="0023789F"/>
    <w:rsid w:val="00240096"/>
    <w:rsid w:val="002406D1"/>
    <w:rsid w:val="00240B03"/>
    <w:rsid w:val="00240DCF"/>
    <w:rsid w:val="00240F83"/>
    <w:rsid w:val="0024170F"/>
    <w:rsid w:val="00241B15"/>
    <w:rsid w:val="00241F7F"/>
    <w:rsid w:val="00242316"/>
    <w:rsid w:val="00242A4B"/>
    <w:rsid w:val="00242C82"/>
    <w:rsid w:val="00242DC7"/>
    <w:rsid w:val="002431E0"/>
    <w:rsid w:val="002433B4"/>
    <w:rsid w:val="00243DF2"/>
    <w:rsid w:val="002450A8"/>
    <w:rsid w:val="00245781"/>
    <w:rsid w:val="00245CB3"/>
    <w:rsid w:val="00247895"/>
    <w:rsid w:val="00247AF9"/>
    <w:rsid w:val="00247C8E"/>
    <w:rsid w:val="00250FA2"/>
    <w:rsid w:val="00251795"/>
    <w:rsid w:val="00252269"/>
    <w:rsid w:val="0025272A"/>
    <w:rsid w:val="002533D1"/>
    <w:rsid w:val="0025372C"/>
    <w:rsid w:val="002549B2"/>
    <w:rsid w:val="002552F2"/>
    <w:rsid w:val="0025602B"/>
    <w:rsid w:val="0025668A"/>
    <w:rsid w:val="00256F8C"/>
    <w:rsid w:val="00256FD5"/>
    <w:rsid w:val="00260104"/>
    <w:rsid w:val="00260445"/>
    <w:rsid w:val="0026052D"/>
    <w:rsid w:val="0026307D"/>
    <w:rsid w:val="002636DB"/>
    <w:rsid w:val="00263B3A"/>
    <w:rsid w:val="002647EE"/>
    <w:rsid w:val="002675A3"/>
    <w:rsid w:val="002676EF"/>
    <w:rsid w:val="00270141"/>
    <w:rsid w:val="0027097E"/>
    <w:rsid w:val="002714E7"/>
    <w:rsid w:val="0027167B"/>
    <w:rsid w:val="00271FF6"/>
    <w:rsid w:val="0027288F"/>
    <w:rsid w:val="00272CE2"/>
    <w:rsid w:val="00273A13"/>
    <w:rsid w:val="00274281"/>
    <w:rsid w:val="002747A6"/>
    <w:rsid w:val="00274DFD"/>
    <w:rsid w:val="0027623F"/>
    <w:rsid w:val="002762D7"/>
    <w:rsid w:val="00276C91"/>
    <w:rsid w:val="0028038C"/>
    <w:rsid w:val="002807F6"/>
    <w:rsid w:val="00280826"/>
    <w:rsid w:val="002817B5"/>
    <w:rsid w:val="0028218A"/>
    <w:rsid w:val="0028272F"/>
    <w:rsid w:val="0028286C"/>
    <w:rsid w:val="00282EC0"/>
    <w:rsid w:val="002831C2"/>
    <w:rsid w:val="0028391C"/>
    <w:rsid w:val="00283BC3"/>
    <w:rsid w:val="00283C08"/>
    <w:rsid w:val="00283CC2"/>
    <w:rsid w:val="0028568F"/>
    <w:rsid w:val="00285E73"/>
    <w:rsid w:val="00285EAB"/>
    <w:rsid w:val="002862DA"/>
    <w:rsid w:val="002865B0"/>
    <w:rsid w:val="00286FA9"/>
    <w:rsid w:val="00287B96"/>
    <w:rsid w:val="00290698"/>
    <w:rsid w:val="00290996"/>
    <w:rsid w:val="00290ED4"/>
    <w:rsid w:val="00291E46"/>
    <w:rsid w:val="002922EF"/>
    <w:rsid w:val="00292CC7"/>
    <w:rsid w:val="00293009"/>
    <w:rsid w:val="00294A1D"/>
    <w:rsid w:val="00294C8B"/>
    <w:rsid w:val="00295EB5"/>
    <w:rsid w:val="0029612E"/>
    <w:rsid w:val="00297987"/>
    <w:rsid w:val="002A3CD6"/>
    <w:rsid w:val="002A495D"/>
    <w:rsid w:val="002A58C1"/>
    <w:rsid w:val="002A5D3F"/>
    <w:rsid w:val="002A69D4"/>
    <w:rsid w:val="002A6A0A"/>
    <w:rsid w:val="002B0123"/>
    <w:rsid w:val="002B2013"/>
    <w:rsid w:val="002B2056"/>
    <w:rsid w:val="002B33AD"/>
    <w:rsid w:val="002B3D2D"/>
    <w:rsid w:val="002B40CE"/>
    <w:rsid w:val="002B4225"/>
    <w:rsid w:val="002B482F"/>
    <w:rsid w:val="002B4CD8"/>
    <w:rsid w:val="002B53E8"/>
    <w:rsid w:val="002B5604"/>
    <w:rsid w:val="002B7CCC"/>
    <w:rsid w:val="002C00F6"/>
    <w:rsid w:val="002C0F04"/>
    <w:rsid w:val="002C19C4"/>
    <w:rsid w:val="002C2714"/>
    <w:rsid w:val="002C2C98"/>
    <w:rsid w:val="002C3204"/>
    <w:rsid w:val="002C4CF7"/>
    <w:rsid w:val="002C65BF"/>
    <w:rsid w:val="002C6704"/>
    <w:rsid w:val="002C7020"/>
    <w:rsid w:val="002C75BF"/>
    <w:rsid w:val="002C7D3A"/>
    <w:rsid w:val="002D0D1A"/>
    <w:rsid w:val="002D0E0C"/>
    <w:rsid w:val="002D1D66"/>
    <w:rsid w:val="002D1FBA"/>
    <w:rsid w:val="002D21B5"/>
    <w:rsid w:val="002D324B"/>
    <w:rsid w:val="002D33B4"/>
    <w:rsid w:val="002D59C1"/>
    <w:rsid w:val="002D5C12"/>
    <w:rsid w:val="002E1352"/>
    <w:rsid w:val="002E16C3"/>
    <w:rsid w:val="002E3232"/>
    <w:rsid w:val="002E38F3"/>
    <w:rsid w:val="002E3B26"/>
    <w:rsid w:val="002E468A"/>
    <w:rsid w:val="002E4A40"/>
    <w:rsid w:val="002E4B79"/>
    <w:rsid w:val="002E4E0A"/>
    <w:rsid w:val="002E52EA"/>
    <w:rsid w:val="002E62B7"/>
    <w:rsid w:val="002E7257"/>
    <w:rsid w:val="002E75B4"/>
    <w:rsid w:val="002E794B"/>
    <w:rsid w:val="002F0E49"/>
    <w:rsid w:val="002F1717"/>
    <w:rsid w:val="002F2155"/>
    <w:rsid w:val="002F24D9"/>
    <w:rsid w:val="002F2770"/>
    <w:rsid w:val="002F2EC4"/>
    <w:rsid w:val="002F3CBB"/>
    <w:rsid w:val="002F5AB0"/>
    <w:rsid w:val="002F6F16"/>
    <w:rsid w:val="00301E87"/>
    <w:rsid w:val="00301FD5"/>
    <w:rsid w:val="00304E6F"/>
    <w:rsid w:val="00305297"/>
    <w:rsid w:val="00305AB4"/>
    <w:rsid w:val="00305B3E"/>
    <w:rsid w:val="00306801"/>
    <w:rsid w:val="00306AAF"/>
    <w:rsid w:val="00311463"/>
    <w:rsid w:val="0031427B"/>
    <w:rsid w:val="00314441"/>
    <w:rsid w:val="00314727"/>
    <w:rsid w:val="00314883"/>
    <w:rsid w:val="00314C1A"/>
    <w:rsid w:val="003150D9"/>
    <w:rsid w:val="00315224"/>
    <w:rsid w:val="00315582"/>
    <w:rsid w:val="00315A72"/>
    <w:rsid w:val="00315C45"/>
    <w:rsid w:val="0031600A"/>
    <w:rsid w:val="0031623A"/>
    <w:rsid w:val="003170AB"/>
    <w:rsid w:val="00317359"/>
    <w:rsid w:val="00317AB1"/>
    <w:rsid w:val="00320461"/>
    <w:rsid w:val="0032088D"/>
    <w:rsid w:val="00320F4C"/>
    <w:rsid w:val="0032143B"/>
    <w:rsid w:val="003221AB"/>
    <w:rsid w:val="003234C4"/>
    <w:rsid w:val="00323B12"/>
    <w:rsid w:val="00323DB5"/>
    <w:rsid w:val="00323F09"/>
    <w:rsid w:val="003243DB"/>
    <w:rsid w:val="003248BD"/>
    <w:rsid w:val="00324A20"/>
    <w:rsid w:val="00324B52"/>
    <w:rsid w:val="00324B71"/>
    <w:rsid w:val="00325795"/>
    <w:rsid w:val="00325C1E"/>
    <w:rsid w:val="00326586"/>
    <w:rsid w:val="003271FF"/>
    <w:rsid w:val="0032781E"/>
    <w:rsid w:val="0033054B"/>
    <w:rsid w:val="003305C8"/>
    <w:rsid w:val="0033170F"/>
    <w:rsid w:val="00332FA6"/>
    <w:rsid w:val="003336AF"/>
    <w:rsid w:val="003338E2"/>
    <w:rsid w:val="0033414F"/>
    <w:rsid w:val="00334654"/>
    <w:rsid w:val="00334877"/>
    <w:rsid w:val="0033491F"/>
    <w:rsid w:val="00335946"/>
    <w:rsid w:val="00335A24"/>
    <w:rsid w:val="00335C1F"/>
    <w:rsid w:val="00336692"/>
    <w:rsid w:val="00336B2B"/>
    <w:rsid w:val="003371BD"/>
    <w:rsid w:val="00337D0C"/>
    <w:rsid w:val="00337DC3"/>
    <w:rsid w:val="00341321"/>
    <w:rsid w:val="00341451"/>
    <w:rsid w:val="00342D95"/>
    <w:rsid w:val="00343044"/>
    <w:rsid w:val="00343345"/>
    <w:rsid w:val="00343B9C"/>
    <w:rsid w:val="003455F2"/>
    <w:rsid w:val="00345E9F"/>
    <w:rsid w:val="00347CCD"/>
    <w:rsid w:val="00352250"/>
    <w:rsid w:val="003522CA"/>
    <w:rsid w:val="00352B4D"/>
    <w:rsid w:val="00353AA2"/>
    <w:rsid w:val="00353D5E"/>
    <w:rsid w:val="00353EDC"/>
    <w:rsid w:val="00354A30"/>
    <w:rsid w:val="00354E2E"/>
    <w:rsid w:val="00354FA3"/>
    <w:rsid w:val="00354FC6"/>
    <w:rsid w:val="003556B9"/>
    <w:rsid w:val="00355A13"/>
    <w:rsid w:val="00355C37"/>
    <w:rsid w:val="0035733D"/>
    <w:rsid w:val="00362ADE"/>
    <w:rsid w:val="003636CC"/>
    <w:rsid w:val="003638BD"/>
    <w:rsid w:val="003645BF"/>
    <w:rsid w:val="003658C7"/>
    <w:rsid w:val="00365FF5"/>
    <w:rsid w:val="00366D8D"/>
    <w:rsid w:val="00370B54"/>
    <w:rsid w:val="003722C4"/>
    <w:rsid w:val="00372331"/>
    <w:rsid w:val="00372343"/>
    <w:rsid w:val="0037258F"/>
    <w:rsid w:val="00372B51"/>
    <w:rsid w:val="0037323C"/>
    <w:rsid w:val="003733FB"/>
    <w:rsid w:val="00373564"/>
    <w:rsid w:val="00373CE7"/>
    <w:rsid w:val="00373D00"/>
    <w:rsid w:val="00374571"/>
    <w:rsid w:val="00374A2A"/>
    <w:rsid w:val="00374AEB"/>
    <w:rsid w:val="00375D58"/>
    <w:rsid w:val="00375E6B"/>
    <w:rsid w:val="003768D1"/>
    <w:rsid w:val="00376AF2"/>
    <w:rsid w:val="00381715"/>
    <w:rsid w:val="0038325B"/>
    <w:rsid w:val="0038333E"/>
    <w:rsid w:val="00383CFA"/>
    <w:rsid w:val="003840AE"/>
    <w:rsid w:val="00384432"/>
    <w:rsid w:val="00384A05"/>
    <w:rsid w:val="00384AE3"/>
    <w:rsid w:val="00384CD2"/>
    <w:rsid w:val="003859DD"/>
    <w:rsid w:val="00385AD4"/>
    <w:rsid w:val="00385F53"/>
    <w:rsid w:val="003860B8"/>
    <w:rsid w:val="00386699"/>
    <w:rsid w:val="0038747E"/>
    <w:rsid w:val="00387F2B"/>
    <w:rsid w:val="003910CE"/>
    <w:rsid w:val="00391105"/>
    <w:rsid w:val="0039182B"/>
    <w:rsid w:val="00391BE0"/>
    <w:rsid w:val="00393397"/>
    <w:rsid w:val="00395BEE"/>
    <w:rsid w:val="0039790B"/>
    <w:rsid w:val="003979FE"/>
    <w:rsid w:val="003A0A9E"/>
    <w:rsid w:val="003A1163"/>
    <w:rsid w:val="003A15AC"/>
    <w:rsid w:val="003A2C00"/>
    <w:rsid w:val="003A3CDC"/>
    <w:rsid w:val="003A3E5D"/>
    <w:rsid w:val="003A3EB6"/>
    <w:rsid w:val="003A4455"/>
    <w:rsid w:val="003A4E0E"/>
    <w:rsid w:val="003A5DDD"/>
    <w:rsid w:val="003A69F1"/>
    <w:rsid w:val="003B130F"/>
    <w:rsid w:val="003B21BF"/>
    <w:rsid w:val="003B3370"/>
    <w:rsid w:val="003B4558"/>
    <w:rsid w:val="003B5D3D"/>
    <w:rsid w:val="003B636E"/>
    <w:rsid w:val="003B648B"/>
    <w:rsid w:val="003B7235"/>
    <w:rsid w:val="003B78C8"/>
    <w:rsid w:val="003B78EC"/>
    <w:rsid w:val="003C0EF3"/>
    <w:rsid w:val="003C1710"/>
    <w:rsid w:val="003C3715"/>
    <w:rsid w:val="003C3E0B"/>
    <w:rsid w:val="003C4620"/>
    <w:rsid w:val="003C462B"/>
    <w:rsid w:val="003C581A"/>
    <w:rsid w:val="003C5DE6"/>
    <w:rsid w:val="003C5ED2"/>
    <w:rsid w:val="003C65BE"/>
    <w:rsid w:val="003C7608"/>
    <w:rsid w:val="003D0D2F"/>
    <w:rsid w:val="003D0F5F"/>
    <w:rsid w:val="003D10D6"/>
    <w:rsid w:val="003D447F"/>
    <w:rsid w:val="003D456D"/>
    <w:rsid w:val="003D5133"/>
    <w:rsid w:val="003D524C"/>
    <w:rsid w:val="003D5E91"/>
    <w:rsid w:val="003D6150"/>
    <w:rsid w:val="003D7BC0"/>
    <w:rsid w:val="003D7F73"/>
    <w:rsid w:val="003E07DA"/>
    <w:rsid w:val="003E0AC9"/>
    <w:rsid w:val="003E0C7A"/>
    <w:rsid w:val="003E0E5F"/>
    <w:rsid w:val="003E1043"/>
    <w:rsid w:val="003E2B8F"/>
    <w:rsid w:val="003E2FD4"/>
    <w:rsid w:val="003E3621"/>
    <w:rsid w:val="003E36D2"/>
    <w:rsid w:val="003E39F0"/>
    <w:rsid w:val="003E47A0"/>
    <w:rsid w:val="003E5609"/>
    <w:rsid w:val="003E66FA"/>
    <w:rsid w:val="003E7882"/>
    <w:rsid w:val="003E7928"/>
    <w:rsid w:val="003F1C54"/>
    <w:rsid w:val="003F2078"/>
    <w:rsid w:val="003F217B"/>
    <w:rsid w:val="003F21A6"/>
    <w:rsid w:val="003F3FE1"/>
    <w:rsid w:val="003F40D6"/>
    <w:rsid w:val="003F4213"/>
    <w:rsid w:val="003F49FA"/>
    <w:rsid w:val="003F4E6D"/>
    <w:rsid w:val="003F4F1A"/>
    <w:rsid w:val="003F5738"/>
    <w:rsid w:val="003F5C8D"/>
    <w:rsid w:val="003F6C35"/>
    <w:rsid w:val="003F7D8A"/>
    <w:rsid w:val="004001F1"/>
    <w:rsid w:val="004018C0"/>
    <w:rsid w:val="00403055"/>
    <w:rsid w:val="00404915"/>
    <w:rsid w:val="00404C19"/>
    <w:rsid w:val="00404F80"/>
    <w:rsid w:val="00405558"/>
    <w:rsid w:val="00407398"/>
    <w:rsid w:val="004075F2"/>
    <w:rsid w:val="004104F6"/>
    <w:rsid w:val="00410B82"/>
    <w:rsid w:val="00411315"/>
    <w:rsid w:val="0041164F"/>
    <w:rsid w:val="004125F3"/>
    <w:rsid w:val="0041453C"/>
    <w:rsid w:val="004146FD"/>
    <w:rsid w:val="00414C8C"/>
    <w:rsid w:val="00414C94"/>
    <w:rsid w:val="00414CA6"/>
    <w:rsid w:val="00415098"/>
    <w:rsid w:val="00415EF4"/>
    <w:rsid w:val="004166F3"/>
    <w:rsid w:val="00416F36"/>
    <w:rsid w:val="00420174"/>
    <w:rsid w:val="00420726"/>
    <w:rsid w:val="00421D8F"/>
    <w:rsid w:val="00422005"/>
    <w:rsid w:val="0042261D"/>
    <w:rsid w:val="0042303E"/>
    <w:rsid w:val="00423B39"/>
    <w:rsid w:val="00424906"/>
    <w:rsid w:val="00424DF3"/>
    <w:rsid w:val="00424F0D"/>
    <w:rsid w:val="00426225"/>
    <w:rsid w:val="004302D1"/>
    <w:rsid w:val="004304B6"/>
    <w:rsid w:val="004306A8"/>
    <w:rsid w:val="00430CCD"/>
    <w:rsid w:val="0043117F"/>
    <w:rsid w:val="004311DD"/>
    <w:rsid w:val="00431F5B"/>
    <w:rsid w:val="00432573"/>
    <w:rsid w:val="00432940"/>
    <w:rsid w:val="004331E4"/>
    <w:rsid w:val="0043424A"/>
    <w:rsid w:val="00435172"/>
    <w:rsid w:val="004351B0"/>
    <w:rsid w:val="00435420"/>
    <w:rsid w:val="00435718"/>
    <w:rsid w:val="004408CE"/>
    <w:rsid w:val="00440952"/>
    <w:rsid w:val="00441EE7"/>
    <w:rsid w:val="004436F0"/>
    <w:rsid w:val="0044388E"/>
    <w:rsid w:val="00443D43"/>
    <w:rsid w:val="0044431C"/>
    <w:rsid w:val="004447C6"/>
    <w:rsid w:val="00447425"/>
    <w:rsid w:val="00447E82"/>
    <w:rsid w:val="004506B8"/>
    <w:rsid w:val="004514F4"/>
    <w:rsid w:val="004518C7"/>
    <w:rsid w:val="00453622"/>
    <w:rsid w:val="0045478C"/>
    <w:rsid w:val="00454BBE"/>
    <w:rsid w:val="004552F8"/>
    <w:rsid w:val="004555B4"/>
    <w:rsid w:val="00455BC8"/>
    <w:rsid w:val="0045650F"/>
    <w:rsid w:val="00456E98"/>
    <w:rsid w:val="0045775E"/>
    <w:rsid w:val="004601D0"/>
    <w:rsid w:val="00460283"/>
    <w:rsid w:val="00461FC4"/>
    <w:rsid w:val="004621B6"/>
    <w:rsid w:val="004625DB"/>
    <w:rsid w:val="00462A92"/>
    <w:rsid w:val="00462E9C"/>
    <w:rsid w:val="004630BD"/>
    <w:rsid w:val="004631D9"/>
    <w:rsid w:val="004635DE"/>
    <w:rsid w:val="00464957"/>
    <w:rsid w:val="00464DB3"/>
    <w:rsid w:val="0046631E"/>
    <w:rsid w:val="0046752F"/>
    <w:rsid w:val="00467C60"/>
    <w:rsid w:val="0047026D"/>
    <w:rsid w:val="0047062E"/>
    <w:rsid w:val="00470697"/>
    <w:rsid w:val="004717FB"/>
    <w:rsid w:val="00471B47"/>
    <w:rsid w:val="004722E6"/>
    <w:rsid w:val="0047245C"/>
    <w:rsid w:val="004728CD"/>
    <w:rsid w:val="00472C32"/>
    <w:rsid w:val="00472CFD"/>
    <w:rsid w:val="004739E6"/>
    <w:rsid w:val="00474125"/>
    <w:rsid w:val="004749BC"/>
    <w:rsid w:val="00474E60"/>
    <w:rsid w:val="00474FEF"/>
    <w:rsid w:val="00475112"/>
    <w:rsid w:val="0047605D"/>
    <w:rsid w:val="0047746A"/>
    <w:rsid w:val="0047783F"/>
    <w:rsid w:val="0047792F"/>
    <w:rsid w:val="004812F8"/>
    <w:rsid w:val="00482DB3"/>
    <w:rsid w:val="004835B0"/>
    <w:rsid w:val="0048364E"/>
    <w:rsid w:val="00484216"/>
    <w:rsid w:val="004849E8"/>
    <w:rsid w:val="0048534A"/>
    <w:rsid w:val="0048602F"/>
    <w:rsid w:val="00486A2B"/>
    <w:rsid w:val="00487778"/>
    <w:rsid w:val="00487F72"/>
    <w:rsid w:val="00487FAD"/>
    <w:rsid w:val="004907BF"/>
    <w:rsid w:val="00490E76"/>
    <w:rsid w:val="004927F7"/>
    <w:rsid w:val="004946C7"/>
    <w:rsid w:val="00494F17"/>
    <w:rsid w:val="00495036"/>
    <w:rsid w:val="0049522C"/>
    <w:rsid w:val="0049522F"/>
    <w:rsid w:val="00496100"/>
    <w:rsid w:val="004969C1"/>
    <w:rsid w:val="004973E9"/>
    <w:rsid w:val="004975AB"/>
    <w:rsid w:val="004A04EB"/>
    <w:rsid w:val="004A0B2D"/>
    <w:rsid w:val="004A204C"/>
    <w:rsid w:val="004A20A8"/>
    <w:rsid w:val="004A2259"/>
    <w:rsid w:val="004A236C"/>
    <w:rsid w:val="004A2778"/>
    <w:rsid w:val="004A34BE"/>
    <w:rsid w:val="004A3B83"/>
    <w:rsid w:val="004A3DCC"/>
    <w:rsid w:val="004A3F1E"/>
    <w:rsid w:val="004A449A"/>
    <w:rsid w:val="004A48CD"/>
    <w:rsid w:val="004A5A66"/>
    <w:rsid w:val="004A6996"/>
    <w:rsid w:val="004A6DD8"/>
    <w:rsid w:val="004A737A"/>
    <w:rsid w:val="004A7547"/>
    <w:rsid w:val="004A79CF"/>
    <w:rsid w:val="004A7BDA"/>
    <w:rsid w:val="004A7EA6"/>
    <w:rsid w:val="004A7F80"/>
    <w:rsid w:val="004B3D60"/>
    <w:rsid w:val="004B4E4A"/>
    <w:rsid w:val="004B5477"/>
    <w:rsid w:val="004B5669"/>
    <w:rsid w:val="004B5F6D"/>
    <w:rsid w:val="004B7011"/>
    <w:rsid w:val="004B7BBF"/>
    <w:rsid w:val="004C049F"/>
    <w:rsid w:val="004C09AB"/>
    <w:rsid w:val="004C0F22"/>
    <w:rsid w:val="004C1149"/>
    <w:rsid w:val="004C16CB"/>
    <w:rsid w:val="004C1A70"/>
    <w:rsid w:val="004C1BBE"/>
    <w:rsid w:val="004C210B"/>
    <w:rsid w:val="004C2331"/>
    <w:rsid w:val="004C2607"/>
    <w:rsid w:val="004C288C"/>
    <w:rsid w:val="004C2B01"/>
    <w:rsid w:val="004C2FB3"/>
    <w:rsid w:val="004C4023"/>
    <w:rsid w:val="004C4908"/>
    <w:rsid w:val="004C582B"/>
    <w:rsid w:val="004C5F8E"/>
    <w:rsid w:val="004C6C6F"/>
    <w:rsid w:val="004C6D9E"/>
    <w:rsid w:val="004C7254"/>
    <w:rsid w:val="004C727C"/>
    <w:rsid w:val="004C7C35"/>
    <w:rsid w:val="004C7E4D"/>
    <w:rsid w:val="004D022E"/>
    <w:rsid w:val="004D070F"/>
    <w:rsid w:val="004D0A23"/>
    <w:rsid w:val="004D1446"/>
    <w:rsid w:val="004D187C"/>
    <w:rsid w:val="004D19A0"/>
    <w:rsid w:val="004D2345"/>
    <w:rsid w:val="004D2DED"/>
    <w:rsid w:val="004D5384"/>
    <w:rsid w:val="004D55CA"/>
    <w:rsid w:val="004D64D0"/>
    <w:rsid w:val="004D6695"/>
    <w:rsid w:val="004D69D5"/>
    <w:rsid w:val="004D6E14"/>
    <w:rsid w:val="004D735F"/>
    <w:rsid w:val="004D7A41"/>
    <w:rsid w:val="004E044E"/>
    <w:rsid w:val="004E058C"/>
    <w:rsid w:val="004E0708"/>
    <w:rsid w:val="004E0AB8"/>
    <w:rsid w:val="004E1F5A"/>
    <w:rsid w:val="004E218F"/>
    <w:rsid w:val="004E23C1"/>
    <w:rsid w:val="004E2999"/>
    <w:rsid w:val="004E2A82"/>
    <w:rsid w:val="004E4ED8"/>
    <w:rsid w:val="004E50CE"/>
    <w:rsid w:val="004E571D"/>
    <w:rsid w:val="004E57DE"/>
    <w:rsid w:val="004E595A"/>
    <w:rsid w:val="004E5B08"/>
    <w:rsid w:val="004E6051"/>
    <w:rsid w:val="004E6217"/>
    <w:rsid w:val="004E73C6"/>
    <w:rsid w:val="004F059B"/>
    <w:rsid w:val="004F08B6"/>
    <w:rsid w:val="004F190C"/>
    <w:rsid w:val="004F1A1E"/>
    <w:rsid w:val="004F37C6"/>
    <w:rsid w:val="004F4006"/>
    <w:rsid w:val="004F4357"/>
    <w:rsid w:val="004F4E4C"/>
    <w:rsid w:val="004F5E98"/>
    <w:rsid w:val="004F65EE"/>
    <w:rsid w:val="004F6D20"/>
    <w:rsid w:val="004F6F8D"/>
    <w:rsid w:val="004F71B6"/>
    <w:rsid w:val="004F726A"/>
    <w:rsid w:val="005005E4"/>
    <w:rsid w:val="00502FA9"/>
    <w:rsid w:val="005036E2"/>
    <w:rsid w:val="005038D6"/>
    <w:rsid w:val="0050458A"/>
    <w:rsid w:val="00504DA7"/>
    <w:rsid w:val="00504E9F"/>
    <w:rsid w:val="00505BC2"/>
    <w:rsid w:val="0050627C"/>
    <w:rsid w:val="00506CB7"/>
    <w:rsid w:val="00510134"/>
    <w:rsid w:val="005104A3"/>
    <w:rsid w:val="005123AA"/>
    <w:rsid w:val="00512EA8"/>
    <w:rsid w:val="00515F3A"/>
    <w:rsid w:val="005160FE"/>
    <w:rsid w:val="0051657D"/>
    <w:rsid w:val="00516951"/>
    <w:rsid w:val="005176F6"/>
    <w:rsid w:val="00520E17"/>
    <w:rsid w:val="00521B90"/>
    <w:rsid w:val="005220BE"/>
    <w:rsid w:val="00522929"/>
    <w:rsid w:val="00522C69"/>
    <w:rsid w:val="00522E9B"/>
    <w:rsid w:val="005242A9"/>
    <w:rsid w:val="005242CD"/>
    <w:rsid w:val="005261F7"/>
    <w:rsid w:val="00527EEE"/>
    <w:rsid w:val="00530405"/>
    <w:rsid w:val="00530744"/>
    <w:rsid w:val="00530A30"/>
    <w:rsid w:val="00531568"/>
    <w:rsid w:val="005320E5"/>
    <w:rsid w:val="0053246E"/>
    <w:rsid w:val="00533071"/>
    <w:rsid w:val="0053382C"/>
    <w:rsid w:val="00534386"/>
    <w:rsid w:val="00534CB4"/>
    <w:rsid w:val="00535DBC"/>
    <w:rsid w:val="00536267"/>
    <w:rsid w:val="0053673E"/>
    <w:rsid w:val="005377E5"/>
    <w:rsid w:val="00537817"/>
    <w:rsid w:val="0054024A"/>
    <w:rsid w:val="00542082"/>
    <w:rsid w:val="00542B98"/>
    <w:rsid w:val="00542FF1"/>
    <w:rsid w:val="005433B7"/>
    <w:rsid w:val="00546FB0"/>
    <w:rsid w:val="005477C2"/>
    <w:rsid w:val="00550A60"/>
    <w:rsid w:val="005526C9"/>
    <w:rsid w:val="00552D25"/>
    <w:rsid w:val="00553BA8"/>
    <w:rsid w:val="00553C5A"/>
    <w:rsid w:val="00553FFF"/>
    <w:rsid w:val="00554B83"/>
    <w:rsid w:val="00555512"/>
    <w:rsid w:val="0055572F"/>
    <w:rsid w:val="00555BE9"/>
    <w:rsid w:val="005560D3"/>
    <w:rsid w:val="0055623E"/>
    <w:rsid w:val="00556DC6"/>
    <w:rsid w:val="005600E7"/>
    <w:rsid w:val="0056053E"/>
    <w:rsid w:val="00561540"/>
    <w:rsid w:val="005615B7"/>
    <w:rsid w:val="00562967"/>
    <w:rsid w:val="00563894"/>
    <w:rsid w:val="00563E21"/>
    <w:rsid w:val="00564748"/>
    <w:rsid w:val="00565A0D"/>
    <w:rsid w:val="00566B8C"/>
    <w:rsid w:val="00566C03"/>
    <w:rsid w:val="0057005B"/>
    <w:rsid w:val="00572F5A"/>
    <w:rsid w:val="00573D20"/>
    <w:rsid w:val="0057459D"/>
    <w:rsid w:val="00574DF7"/>
    <w:rsid w:val="005756BF"/>
    <w:rsid w:val="00576799"/>
    <w:rsid w:val="0057692D"/>
    <w:rsid w:val="005812EF"/>
    <w:rsid w:val="0058132A"/>
    <w:rsid w:val="0058189F"/>
    <w:rsid w:val="00581B55"/>
    <w:rsid w:val="00581F87"/>
    <w:rsid w:val="0058427D"/>
    <w:rsid w:val="00584CE1"/>
    <w:rsid w:val="00585171"/>
    <w:rsid w:val="005853B3"/>
    <w:rsid w:val="0058680D"/>
    <w:rsid w:val="00587051"/>
    <w:rsid w:val="005872F3"/>
    <w:rsid w:val="005911EA"/>
    <w:rsid w:val="005915D7"/>
    <w:rsid w:val="005920B5"/>
    <w:rsid w:val="00592798"/>
    <w:rsid w:val="00592E86"/>
    <w:rsid w:val="00595741"/>
    <w:rsid w:val="00595CC3"/>
    <w:rsid w:val="00597EAD"/>
    <w:rsid w:val="005A0223"/>
    <w:rsid w:val="005A065D"/>
    <w:rsid w:val="005A0BAE"/>
    <w:rsid w:val="005A160A"/>
    <w:rsid w:val="005A1672"/>
    <w:rsid w:val="005A1884"/>
    <w:rsid w:val="005A1905"/>
    <w:rsid w:val="005A1B44"/>
    <w:rsid w:val="005A1B6C"/>
    <w:rsid w:val="005A3196"/>
    <w:rsid w:val="005A749D"/>
    <w:rsid w:val="005A7508"/>
    <w:rsid w:val="005B0E0B"/>
    <w:rsid w:val="005B11FD"/>
    <w:rsid w:val="005B25ED"/>
    <w:rsid w:val="005B3CF4"/>
    <w:rsid w:val="005B444E"/>
    <w:rsid w:val="005B48FC"/>
    <w:rsid w:val="005B4A37"/>
    <w:rsid w:val="005B4CE3"/>
    <w:rsid w:val="005B4FD8"/>
    <w:rsid w:val="005B5118"/>
    <w:rsid w:val="005B5A94"/>
    <w:rsid w:val="005B6456"/>
    <w:rsid w:val="005B6A63"/>
    <w:rsid w:val="005B75FD"/>
    <w:rsid w:val="005B7B84"/>
    <w:rsid w:val="005C0D43"/>
    <w:rsid w:val="005C273F"/>
    <w:rsid w:val="005C2BF3"/>
    <w:rsid w:val="005C2CB0"/>
    <w:rsid w:val="005C32E6"/>
    <w:rsid w:val="005C5CC5"/>
    <w:rsid w:val="005C5E59"/>
    <w:rsid w:val="005C6245"/>
    <w:rsid w:val="005C6E9A"/>
    <w:rsid w:val="005C781E"/>
    <w:rsid w:val="005D0048"/>
    <w:rsid w:val="005D0236"/>
    <w:rsid w:val="005D153E"/>
    <w:rsid w:val="005D181E"/>
    <w:rsid w:val="005D1CD4"/>
    <w:rsid w:val="005D2982"/>
    <w:rsid w:val="005D325B"/>
    <w:rsid w:val="005D342F"/>
    <w:rsid w:val="005D39B1"/>
    <w:rsid w:val="005D3F35"/>
    <w:rsid w:val="005D4C1B"/>
    <w:rsid w:val="005D531D"/>
    <w:rsid w:val="005D5E10"/>
    <w:rsid w:val="005D689B"/>
    <w:rsid w:val="005D68C9"/>
    <w:rsid w:val="005D6D65"/>
    <w:rsid w:val="005D6F16"/>
    <w:rsid w:val="005D7810"/>
    <w:rsid w:val="005E0774"/>
    <w:rsid w:val="005E0807"/>
    <w:rsid w:val="005E0DA6"/>
    <w:rsid w:val="005E1792"/>
    <w:rsid w:val="005E2EE0"/>
    <w:rsid w:val="005E339A"/>
    <w:rsid w:val="005E3968"/>
    <w:rsid w:val="005E40E7"/>
    <w:rsid w:val="005E468D"/>
    <w:rsid w:val="005E5B6F"/>
    <w:rsid w:val="005E66EF"/>
    <w:rsid w:val="005E679C"/>
    <w:rsid w:val="005F07E3"/>
    <w:rsid w:val="005F19C6"/>
    <w:rsid w:val="005F1A7C"/>
    <w:rsid w:val="005F2222"/>
    <w:rsid w:val="005F2A46"/>
    <w:rsid w:val="005F3825"/>
    <w:rsid w:val="005F414D"/>
    <w:rsid w:val="005F46A1"/>
    <w:rsid w:val="005F566D"/>
    <w:rsid w:val="005F5848"/>
    <w:rsid w:val="005F60BC"/>
    <w:rsid w:val="005F7E1D"/>
    <w:rsid w:val="0060241B"/>
    <w:rsid w:val="00602774"/>
    <w:rsid w:val="00602C85"/>
    <w:rsid w:val="00603242"/>
    <w:rsid w:val="00603B5B"/>
    <w:rsid w:val="00604DD0"/>
    <w:rsid w:val="00605349"/>
    <w:rsid w:val="00605BE3"/>
    <w:rsid w:val="006066CE"/>
    <w:rsid w:val="00607572"/>
    <w:rsid w:val="006078C8"/>
    <w:rsid w:val="00610B6A"/>
    <w:rsid w:val="00610CA0"/>
    <w:rsid w:val="00610D55"/>
    <w:rsid w:val="00611882"/>
    <w:rsid w:val="006127E6"/>
    <w:rsid w:val="00613340"/>
    <w:rsid w:val="0061422D"/>
    <w:rsid w:val="00614B2C"/>
    <w:rsid w:val="00614BC0"/>
    <w:rsid w:val="00614F4D"/>
    <w:rsid w:val="006154BC"/>
    <w:rsid w:val="00615544"/>
    <w:rsid w:val="006155C6"/>
    <w:rsid w:val="00615E24"/>
    <w:rsid w:val="00616075"/>
    <w:rsid w:val="00617610"/>
    <w:rsid w:val="006177E7"/>
    <w:rsid w:val="00617D68"/>
    <w:rsid w:val="00617E0D"/>
    <w:rsid w:val="006202A7"/>
    <w:rsid w:val="00620570"/>
    <w:rsid w:val="00621E53"/>
    <w:rsid w:val="0062206D"/>
    <w:rsid w:val="006227DE"/>
    <w:rsid w:val="0062356F"/>
    <w:rsid w:val="00623708"/>
    <w:rsid w:val="00624D89"/>
    <w:rsid w:val="00624F74"/>
    <w:rsid w:val="00625345"/>
    <w:rsid w:val="00625A6A"/>
    <w:rsid w:val="00627B85"/>
    <w:rsid w:val="00630012"/>
    <w:rsid w:val="00633467"/>
    <w:rsid w:val="00633E6B"/>
    <w:rsid w:val="00634BA9"/>
    <w:rsid w:val="00634CCD"/>
    <w:rsid w:val="00634D5B"/>
    <w:rsid w:val="00634EE7"/>
    <w:rsid w:val="006352FA"/>
    <w:rsid w:val="0063597C"/>
    <w:rsid w:val="00635AA4"/>
    <w:rsid w:val="00635B44"/>
    <w:rsid w:val="00635FB1"/>
    <w:rsid w:val="006360CD"/>
    <w:rsid w:val="006365BA"/>
    <w:rsid w:val="00636632"/>
    <w:rsid w:val="00636E7B"/>
    <w:rsid w:val="00636E8C"/>
    <w:rsid w:val="006373F9"/>
    <w:rsid w:val="00640EB0"/>
    <w:rsid w:val="00642446"/>
    <w:rsid w:val="006432EB"/>
    <w:rsid w:val="006449AC"/>
    <w:rsid w:val="0064539A"/>
    <w:rsid w:val="006458A0"/>
    <w:rsid w:val="006512C4"/>
    <w:rsid w:val="00651A70"/>
    <w:rsid w:val="006523F0"/>
    <w:rsid w:val="006525DF"/>
    <w:rsid w:val="00652631"/>
    <w:rsid w:val="00655370"/>
    <w:rsid w:val="00656113"/>
    <w:rsid w:val="00656BE2"/>
    <w:rsid w:val="006573C1"/>
    <w:rsid w:val="006613DB"/>
    <w:rsid w:val="00662AD1"/>
    <w:rsid w:val="006633F9"/>
    <w:rsid w:val="00664B45"/>
    <w:rsid w:val="00664BF3"/>
    <w:rsid w:val="00664C59"/>
    <w:rsid w:val="00664EBC"/>
    <w:rsid w:val="00665085"/>
    <w:rsid w:val="006660B3"/>
    <w:rsid w:val="006662A6"/>
    <w:rsid w:val="00666545"/>
    <w:rsid w:val="00666A98"/>
    <w:rsid w:val="00666B83"/>
    <w:rsid w:val="00670493"/>
    <w:rsid w:val="0067092A"/>
    <w:rsid w:val="00670B80"/>
    <w:rsid w:val="0067286F"/>
    <w:rsid w:val="00672A0C"/>
    <w:rsid w:val="00674754"/>
    <w:rsid w:val="00674DBD"/>
    <w:rsid w:val="006755C1"/>
    <w:rsid w:val="006757BE"/>
    <w:rsid w:val="00675C67"/>
    <w:rsid w:val="006775AC"/>
    <w:rsid w:val="00677712"/>
    <w:rsid w:val="00677839"/>
    <w:rsid w:val="00680FCC"/>
    <w:rsid w:val="006826B1"/>
    <w:rsid w:val="00682966"/>
    <w:rsid w:val="006841F8"/>
    <w:rsid w:val="0068506A"/>
    <w:rsid w:val="006852C1"/>
    <w:rsid w:val="006853BB"/>
    <w:rsid w:val="00685694"/>
    <w:rsid w:val="00686773"/>
    <w:rsid w:val="006867D0"/>
    <w:rsid w:val="00686B68"/>
    <w:rsid w:val="00686CA5"/>
    <w:rsid w:val="006903A0"/>
    <w:rsid w:val="006903F6"/>
    <w:rsid w:val="006907B1"/>
    <w:rsid w:val="00691F32"/>
    <w:rsid w:val="00692233"/>
    <w:rsid w:val="006925D8"/>
    <w:rsid w:val="00692B48"/>
    <w:rsid w:val="00693880"/>
    <w:rsid w:val="00694E83"/>
    <w:rsid w:val="006959FB"/>
    <w:rsid w:val="00695F80"/>
    <w:rsid w:val="0069659F"/>
    <w:rsid w:val="006976F4"/>
    <w:rsid w:val="006979A7"/>
    <w:rsid w:val="00697FFE"/>
    <w:rsid w:val="006A08C4"/>
    <w:rsid w:val="006A1A90"/>
    <w:rsid w:val="006A1E52"/>
    <w:rsid w:val="006A2A20"/>
    <w:rsid w:val="006A2ABF"/>
    <w:rsid w:val="006A3070"/>
    <w:rsid w:val="006A4019"/>
    <w:rsid w:val="006A4922"/>
    <w:rsid w:val="006A4CFA"/>
    <w:rsid w:val="006A528B"/>
    <w:rsid w:val="006A5AAD"/>
    <w:rsid w:val="006A5B73"/>
    <w:rsid w:val="006A6061"/>
    <w:rsid w:val="006B01AB"/>
    <w:rsid w:val="006B0F34"/>
    <w:rsid w:val="006B2313"/>
    <w:rsid w:val="006B255C"/>
    <w:rsid w:val="006B2ABD"/>
    <w:rsid w:val="006B3212"/>
    <w:rsid w:val="006B35E9"/>
    <w:rsid w:val="006B38E0"/>
    <w:rsid w:val="006B4AA3"/>
    <w:rsid w:val="006B5636"/>
    <w:rsid w:val="006B60A7"/>
    <w:rsid w:val="006B6E10"/>
    <w:rsid w:val="006B773B"/>
    <w:rsid w:val="006C024E"/>
    <w:rsid w:val="006C05D0"/>
    <w:rsid w:val="006C080A"/>
    <w:rsid w:val="006C126A"/>
    <w:rsid w:val="006C14EB"/>
    <w:rsid w:val="006C22F3"/>
    <w:rsid w:val="006C2F05"/>
    <w:rsid w:val="006C35BE"/>
    <w:rsid w:val="006C452F"/>
    <w:rsid w:val="006C45BF"/>
    <w:rsid w:val="006C5260"/>
    <w:rsid w:val="006C538A"/>
    <w:rsid w:val="006C6755"/>
    <w:rsid w:val="006D0CF3"/>
    <w:rsid w:val="006D1E69"/>
    <w:rsid w:val="006D2294"/>
    <w:rsid w:val="006D2545"/>
    <w:rsid w:val="006D26FD"/>
    <w:rsid w:val="006D28DC"/>
    <w:rsid w:val="006D37B0"/>
    <w:rsid w:val="006D39F1"/>
    <w:rsid w:val="006D3A5D"/>
    <w:rsid w:val="006D3B5A"/>
    <w:rsid w:val="006D560E"/>
    <w:rsid w:val="006D5BE1"/>
    <w:rsid w:val="006D6A8A"/>
    <w:rsid w:val="006D6C73"/>
    <w:rsid w:val="006D7FB0"/>
    <w:rsid w:val="006E015A"/>
    <w:rsid w:val="006E1184"/>
    <w:rsid w:val="006E1EBD"/>
    <w:rsid w:val="006E3126"/>
    <w:rsid w:val="006E3CE1"/>
    <w:rsid w:val="006E3F4C"/>
    <w:rsid w:val="006E46ED"/>
    <w:rsid w:val="006E5038"/>
    <w:rsid w:val="006E587F"/>
    <w:rsid w:val="006E61F0"/>
    <w:rsid w:val="006E69F9"/>
    <w:rsid w:val="006F0EB4"/>
    <w:rsid w:val="006F20F5"/>
    <w:rsid w:val="006F24DE"/>
    <w:rsid w:val="006F3697"/>
    <w:rsid w:val="006F37A1"/>
    <w:rsid w:val="006F4C95"/>
    <w:rsid w:val="006F4F43"/>
    <w:rsid w:val="006F50EC"/>
    <w:rsid w:val="006F54B4"/>
    <w:rsid w:val="006F5C9A"/>
    <w:rsid w:val="006F62CA"/>
    <w:rsid w:val="006F750F"/>
    <w:rsid w:val="006F7D8E"/>
    <w:rsid w:val="007002D2"/>
    <w:rsid w:val="00700741"/>
    <w:rsid w:val="00701DFE"/>
    <w:rsid w:val="007023CE"/>
    <w:rsid w:val="007062B7"/>
    <w:rsid w:val="00706587"/>
    <w:rsid w:val="007071FC"/>
    <w:rsid w:val="00707BD5"/>
    <w:rsid w:val="00707D7A"/>
    <w:rsid w:val="00710299"/>
    <w:rsid w:val="00710479"/>
    <w:rsid w:val="0071148E"/>
    <w:rsid w:val="00711544"/>
    <w:rsid w:val="00712235"/>
    <w:rsid w:val="00712767"/>
    <w:rsid w:val="0071280C"/>
    <w:rsid w:val="00712E83"/>
    <w:rsid w:val="00713923"/>
    <w:rsid w:val="00713AA9"/>
    <w:rsid w:val="0071413F"/>
    <w:rsid w:val="00714491"/>
    <w:rsid w:val="0071490D"/>
    <w:rsid w:val="007153DF"/>
    <w:rsid w:val="00715CF2"/>
    <w:rsid w:val="0071694A"/>
    <w:rsid w:val="00716E27"/>
    <w:rsid w:val="0071762C"/>
    <w:rsid w:val="007207FF"/>
    <w:rsid w:val="0072091C"/>
    <w:rsid w:val="00720CE4"/>
    <w:rsid w:val="007211DE"/>
    <w:rsid w:val="007216BC"/>
    <w:rsid w:val="00721807"/>
    <w:rsid w:val="0072244F"/>
    <w:rsid w:val="0072256F"/>
    <w:rsid w:val="007227E6"/>
    <w:rsid w:val="00722CAC"/>
    <w:rsid w:val="007230FD"/>
    <w:rsid w:val="00723358"/>
    <w:rsid w:val="0072395B"/>
    <w:rsid w:val="00725B3B"/>
    <w:rsid w:val="00725DF3"/>
    <w:rsid w:val="0072636C"/>
    <w:rsid w:val="00726827"/>
    <w:rsid w:val="00726968"/>
    <w:rsid w:val="00726C25"/>
    <w:rsid w:val="00726F3E"/>
    <w:rsid w:val="00727BE1"/>
    <w:rsid w:val="00727EC3"/>
    <w:rsid w:val="0073111F"/>
    <w:rsid w:val="00733196"/>
    <w:rsid w:val="00733BD5"/>
    <w:rsid w:val="00733FC0"/>
    <w:rsid w:val="0073437E"/>
    <w:rsid w:val="0073445F"/>
    <w:rsid w:val="0073446B"/>
    <w:rsid w:val="00734ADC"/>
    <w:rsid w:val="00734D71"/>
    <w:rsid w:val="0073552E"/>
    <w:rsid w:val="00735C81"/>
    <w:rsid w:val="00736843"/>
    <w:rsid w:val="00737BC5"/>
    <w:rsid w:val="007412DC"/>
    <w:rsid w:val="0074158F"/>
    <w:rsid w:val="00741633"/>
    <w:rsid w:val="00741856"/>
    <w:rsid w:val="00741A39"/>
    <w:rsid w:val="00741FCD"/>
    <w:rsid w:val="0074286A"/>
    <w:rsid w:val="00743154"/>
    <w:rsid w:val="007431DA"/>
    <w:rsid w:val="007435F4"/>
    <w:rsid w:val="00743DE6"/>
    <w:rsid w:val="00743DF2"/>
    <w:rsid w:val="00744B28"/>
    <w:rsid w:val="007451BA"/>
    <w:rsid w:val="00746733"/>
    <w:rsid w:val="00746C1A"/>
    <w:rsid w:val="007477F0"/>
    <w:rsid w:val="007479D5"/>
    <w:rsid w:val="00747C40"/>
    <w:rsid w:val="0075073B"/>
    <w:rsid w:val="007514CE"/>
    <w:rsid w:val="00752B15"/>
    <w:rsid w:val="0075380E"/>
    <w:rsid w:val="00754BAB"/>
    <w:rsid w:val="0075537A"/>
    <w:rsid w:val="00756053"/>
    <w:rsid w:val="00756437"/>
    <w:rsid w:val="00756713"/>
    <w:rsid w:val="0076077F"/>
    <w:rsid w:val="00760DC1"/>
    <w:rsid w:val="00761463"/>
    <w:rsid w:val="007616AC"/>
    <w:rsid w:val="00761810"/>
    <w:rsid w:val="00762125"/>
    <w:rsid w:val="0076250A"/>
    <w:rsid w:val="00762519"/>
    <w:rsid w:val="00762F8D"/>
    <w:rsid w:val="00763D40"/>
    <w:rsid w:val="007653C6"/>
    <w:rsid w:val="0076589A"/>
    <w:rsid w:val="00765CCA"/>
    <w:rsid w:val="00765D23"/>
    <w:rsid w:val="00765D76"/>
    <w:rsid w:val="007661E9"/>
    <w:rsid w:val="0076746E"/>
    <w:rsid w:val="00770651"/>
    <w:rsid w:val="007706A2"/>
    <w:rsid w:val="007713F4"/>
    <w:rsid w:val="00771B52"/>
    <w:rsid w:val="00771F7F"/>
    <w:rsid w:val="00772A46"/>
    <w:rsid w:val="00772BB3"/>
    <w:rsid w:val="00772E72"/>
    <w:rsid w:val="00773828"/>
    <w:rsid w:val="00774A1B"/>
    <w:rsid w:val="00774A4E"/>
    <w:rsid w:val="00774B47"/>
    <w:rsid w:val="00774DD5"/>
    <w:rsid w:val="007777FA"/>
    <w:rsid w:val="00777D8F"/>
    <w:rsid w:val="0078070E"/>
    <w:rsid w:val="00780A75"/>
    <w:rsid w:val="00781180"/>
    <w:rsid w:val="00781D53"/>
    <w:rsid w:val="007826F3"/>
    <w:rsid w:val="007827DF"/>
    <w:rsid w:val="007839FB"/>
    <w:rsid w:val="00783BF1"/>
    <w:rsid w:val="007847FF"/>
    <w:rsid w:val="00785ADA"/>
    <w:rsid w:val="007867F6"/>
    <w:rsid w:val="00786D0F"/>
    <w:rsid w:val="00790DFB"/>
    <w:rsid w:val="00790F21"/>
    <w:rsid w:val="00791E8F"/>
    <w:rsid w:val="0079289C"/>
    <w:rsid w:val="007933B8"/>
    <w:rsid w:val="007939E2"/>
    <w:rsid w:val="00793CF2"/>
    <w:rsid w:val="00793E39"/>
    <w:rsid w:val="007944C5"/>
    <w:rsid w:val="0079505A"/>
    <w:rsid w:val="00795DD3"/>
    <w:rsid w:val="007963F4"/>
    <w:rsid w:val="00796606"/>
    <w:rsid w:val="00796665"/>
    <w:rsid w:val="00796A76"/>
    <w:rsid w:val="00796B18"/>
    <w:rsid w:val="0079738C"/>
    <w:rsid w:val="007A0A11"/>
    <w:rsid w:val="007A13DA"/>
    <w:rsid w:val="007A2230"/>
    <w:rsid w:val="007A291A"/>
    <w:rsid w:val="007A2E10"/>
    <w:rsid w:val="007A2E78"/>
    <w:rsid w:val="007A2EEA"/>
    <w:rsid w:val="007A3792"/>
    <w:rsid w:val="007A3B71"/>
    <w:rsid w:val="007A50A1"/>
    <w:rsid w:val="007A57FB"/>
    <w:rsid w:val="007A6AB9"/>
    <w:rsid w:val="007A72CA"/>
    <w:rsid w:val="007A7699"/>
    <w:rsid w:val="007A798B"/>
    <w:rsid w:val="007A7CD5"/>
    <w:rsid w:val="007B1304"/>
    <w:rsid w:val="007B24AB"/>
    <w:rsid w:val="007B26C1"/>
    <w:rsid w:val="007B36FB"/>
    <w:rsid w:val="007B3D10"/>
    <w:rsid w:val="007B3E82"/>
    <w:rsid w:val="007B559F"/>
    <w:rsid w:val="007B5F46"/>
    <w:rsid w:val="007B6407"/>
    <w:rsid w:val="007B6C51"/>
    <w:rsid w:val="007B7BAD"/>
    <w:rsid w:val="007B7EC7"/>
    <w:rsid w:val="007B7F81"/>
    <w:rsid w:val="007C0889"/>
    <w:rsid w:val="007C0B26"/>
    <w:rsid w:val="007C1324"/>
    <w:rsid w:val="007C185C"/>
    <w:rsid w:val="007C19BD"/>
    <w:rsid w:val="007C1A9B"/>
    <w:rsid w:val="007C1E41"/>
    <w:rsid w:val="007C2018"/>
    <w:rsid w:val="007C3761"/>
    <w:rsid w:val="007C41AD"/>
    <w:rsid w:val="007C4CE3"/>
    <w:rsid w:val="007C6259"/>
    <w:rsid w:val="007C6357"/>
    <w:rsid w:val="007C6BE0"/>
    <w:rsid w:val="007C7020"/>
    <w:rsid w:val="007C7752"/>
    <w:rsid w:val="007C7AAD"/>
    <w:rsid w:val="007C7F13"/>
    <w:rsid w:val="007D1905"/>
    <w:rsid w:val="007D215C"/>
    <w:rsid w:val="007D3C33"/>
    <w:rsid w:val="007D3D46"/>
    <w:rsid w:val="007D4158"/>
    <w:rsid w:val="007D4693"/>
    <w:rsid w:val="007D543E"/>
    <w:rsid w:val="007E1942"/>
    <w:rsid w:val="007E25E9"/>
    <w:rsid w:val="007E2F13"/>
    <w:rsid w:val="007E3035"/>
    <w:rsid w:val="007E338B"/>
    <w:rsid w:val="007E3A3F"/>
    <w:rsid w:val="007E47B1"/>
    <w:rsid w:val="007E4845"/>
    <w:rsid w:val="007E4FAC"/>
    <w:rsid w:val="007E570F"/>
    <w:rsid w:val="007E6120"/>
    <w:rsid w:val="007E62C1"/>
    <w:rsid w:val="007E6593"/>
    <w:rsid w:val="007E677F"/>
    <w:rsid w:val="007E67D5"/>
    <w:rsid w:val="007E69EF"/>
    <w:rsid w:val="007E7E72"/>
    <w:rsid w:val="007E7EE3"/>
    <w:rsid w:val="007F1BD9"/>
    <w:rsid w:val="007F28FB"/>
    <w:rsid w:val="007F29EE"/>
    <w:rsid w:val="007F516F"/>
    <w:rsid w:val="007F5919"/>
    <w:rsid w:val="007F637F"/>
    <w:rsid w:val="007F6634"/>
    <w:rsid w:val="007F6987"/>
    <w:rsid w:val="0080047F"/>
    <w:rsid w:val="008005D3"/>
    <w:rsid w:val="00801DAB"/>
    <w:rsid w:val="00802851"/>
    <w:rsid w:val="00802F4B"/>
    <w:rsid w:val="0080310C"/>
    <w:rsid w:val="00803DE7"/>
    <w:rsid w:val="008044BB"/>
    <w:rsid w:val="008045E7"/>
    <w:rsid w:val="008053C2"/>
    <w:rsid w:val="00805FCE"/>
    <w:rsid w:val="00806177"/>
    <w:rsid w:val="008070DC"/>
    <w:rsid w:val="0081002E"/>
    <w:rsid w:val="00810C8B"/>
    <w:rsid w:val="00810CA6"/>
    <w:rsid w:val="008118A8"/>
    <w:rsid w:val="008118BA"/>
    <w:rsid w:val="00812AA6"/>
    <w:rsid w:val="00815063"/>
    <w:rsid w:val="00815151"/>
    <w:rsid w:val="0081578D"/>
    <w:rsid w:val="008214FE"/>
    <w:rsid w:val="008229EC"/>
    <w:rsid w:val="00822ED3"/>
    <w:rsid w:val="00822EEA"/>
    <w:rsid w:val="00823FD2"/>
    <w:rsid w:val="00824B06"/>
    <w:rsid w:val="008267AD"/>
    <w:rsid w:val="00826A77"/>
    <w:rsid w:val="0082761F"/>
    <w:rsid w:val="00830EC7"/>
    <w:rsid w:val="00831D08"/>
    <w:rsid w:val="00831F4D"/>
    <w:rsid w:val="008328AA"/>
    <w:rsid w:val="008333BA"/>
    <w:rsid w:val="00833933"/>
    <w:rsid w:val="00833F63"/>
    <w:rsid w:val="008346F6"/>
    <w:rsid w:val="00834887"/>
    <w:rsid w:val="008362F0"/>
    <w:rsid w:val="008413E9"/>
    <w:rsid w:val="0084148C"/>
    <w:rsid w:val="0084365C"/>
    <w:rsid w:val="008436B8"/>
    <w:rsid w:val="00843F1E"/>
    <w:rsid w:val="008443E9"/>
    <w:rsid w:val="0084442B"/>
    <w:rsid w:val="008444B0"/>
    <w:rsid w:val="00844753"/>
    <w:rsid w:val="00845785"/>
    <w:rsid w:val="00846716"/>
    <w:rsid w:val="008467D8"/>
    <w:rsid w:val="00847462"/>
    <w:rsid w:val="00850DFE"/>
    <w:rsid w:val="008527EC"/>
    <w:rsid w:val="00852F54"/>
    <w:rsid w:val="008532BD"/>
    <w:rsid w:val="008535A9"/>
    <w:rsid w:val="00853FD6"/>
    <w:rsid w:val="00854B82"/>
    <w:rsid w:val="00854CC4"/>
    <w:rsid w:val="00855ACB"/>
    <w:rsid w:val="008564C5"/>
    <w:rsid w:val="008564D4"/>
    <w:rsid w:val="00856D22"/>
    <w:rsid w:val="00857224"/>
    <w:rsid w:val="00857A06"/>
    <w:rsid w:val="00857DC8"/>
    <w:rsid w:val="00857EC1"/>
    <w:rsid w:val="00863263"/>
    <w:rsid w:val="00864317"/>
    <w:rsid w:val="00864704"/>
    <w:rsid w:val="00865289"/>
    <w:rsid w:val="00866D0A"/>
    <w:rsid w:val="00866EFC"/>
    <w:rsid w:val="00867E31"/>
    <w:rsid w:val="00872D6F"/>
    <w:rsid w:val="00872DBA"/>
    <w:rsid w:val="00874140"/>
    <w:rsid w:val="0087419B"/>
    <w:rsid w:val="008750CB"/>
    <w:rsid w:val="00876D1C"/>
    <w:rsid w:val="00877707"/>
    <w:rsid w:val="00877875"/>
    <w:rsid w:val="00880569"/>
    <w:rsid w:val="00880CDF"/>
    <w:rsid w:val="00881256"/>
    <w:rsid w:val="00881E7A"/>
    <w:rsid w:val="00881ED4"/>
    <w:rsid w:val="00882F0A"/>
    <w:rsid w:val="00883462"/>
    <w:rsid w:val="0088587D"/>
    <w:rsid w:val="0088599F"/>
    <w:rsid w:val="00886000"/>
    <w:rsid w:val="00886A2B"/>
    <w:rsid w:val="00890355"/>
    <w:rsid w:val="00890424"/>
    <w:rsid w:val="008916C9"/>
    <w:rsid w:val="00891CD9"/>
    <w:rsid w:val="008921E8"/>
    <w:rsid w:val="00893697"/>
    <w:rsid w:val="00893F9C"/>
    <w:rsid w:val="0089483B"/>
    <w:rsid w:val="008959EB"/>
    <w:rsid w:val="00896105"/>
    <w:rsid w:val="0089616A"/>
    <w:rsid w:val="00896ECE"/>
    <w:rsid w:val="008971E0"/>
    <w:rsid w:val="00897810"/>
    <w:rsid w:val="00897C3D"/>
    <w:rsid w:val="00897E96"/>
    <w:rsid w:val="008A00DB"/>
    <w:rsid w:val="008A1827"/>
    <w:rsid w:val="008A294A"/>
    <w:rsid w:val="008A2A6A"/>
    <w:rsid w:val="008A36A5"/>
    <w:rsid w:val="008A3FA8"/>
    <w:rsid w:val="008A4355"/>
    <w:rsid w:val="008A4916"/>
    <w:rsid w:val="008A4EC5"/>
    <w:rsid w:val="008A52F7"/>
    <w:rsid w:val="008A530C"/>
    <w:rsid w:val="008A54FC"/>
    <w:rsid w:val="008A5E2C"/>
    <w:rsid w:val="008A634F"/>
    <w:rsid w:val="008A6537"/>
    <w:rsid w:val="008A65EB"/>
    <w:rsid w:val="008A705C"/>
    <w:rsid w:val="008A7AB2"/>
    <w:rsid w:val="008B1016"/>
    <w:rsid w:val="008B1B86"/>
    <w:rsid w:val="008B2192"/>
    <w:rsid w:val="008B46DB"/>
    <w:rsid w:val="008B4AEF"/>
    <w:rsid w:val="008B5FDB"/>
    <w:rsid w:val="008B6658"/>
    <w:rsid w:val="008B774D"/>
    <w:rsid w:val="008B7FA9"/>
    <w:rsid w:val="008C01D9"/>
    <w:rsid w:val="008C2681"/>
    <w:rsid w:val="008C2A7F"/>
    <w:rsid w:val="008C2A80"/>
    <w:rsid w:val="008C3374"/>
    <w:rsid w:val="008C3BF9"/>
    <w:rsid w:val="008C48CD"/>
    <w:rsid w:val="008C5550"/>
    <w:rsid w:val="008C7200"/>
    <w:rsid w:val="008D07D9"/>
    <w:rsid w:val="008D0AA0"/>
    <w:rsid w:val="008D18D4"/>
    <w:rsid w:val="008D228A"/>
    <w:rsid w:val="008D2DB6"/>
    <w:rsid w:val="008D3069"/>
    <w:rsid w:val="008D33DE"/>
    <w:rsid w:val="008D36F3"/>
    <w:rsid w:val="008D43A4"/>
    <w:rsid w:val="008D52D6"/>
    <w:rsid w:val="008D5831"/>
    <w:rsid w:val="008D5BEE"/>
    <w:rsid w:val="008E00F4"/>
    <w:rsid w:val="008E2E47"/>
    <w:rsid w:val="008E3C2D"/>
    <w:rsid w:val="008E43D4"/>
    <w:rsid w:val="008E4FDA"/>
    <w:rsid w:val="008E5331"/>
    <w:rsid w:val="008E580F"/>
    <w:rsid w:val="008E5BCF"/>
    <w:rsid w:val="008E5EB3"/>
    <w:rsid w:val="008E644B"/>
    <w:rsid w:val="008E6C7B"/>
    <w:rsid w:val="008E7DDE"/>
    <w:rsid w:val="008E7F82"/>
    <w:rsid w:val="008F0068"/>
    <w:rsid w:val="008F0260"/>
    <w:rsid w:val="008F0541"/>
    <w:rsid w:val="008F05CC"/>
    <w:rsid w:val="008F1241"/>
    <w:rsid w:val="008F1E1A"/>
    <w:rsid w:val="008F2386"/>
    <w:rsid w:val="008F3219"/>
    <w:rsid w:val="008F3365"/>
    <w:rsid w:val="008F365B"/>
    <w:rsid w:val="008F4F46"/>
    <w:rsid w:val="008F5356"/>
    <w:rsid w:val="008F71F7"/>
    <w:rsid w:val="00900049"/>
    <w:rsid w:val="009001DF"/>
    <w:rsid w:val="00901BF0"/>
    <w:rsid w:val="0090289A"/>
    <w:rsid w:val="009031BA"/>
    <w:rsid w:val="00904B1D"/>
    <w:rsid w:val="009051DB"/>
    <w:rsid w:val="00905D37"/>
    <w:rsid w:val="00907EA3"/>
    <w:rsid w:val="00911EDB"/>
    <w:rsid w:val="009121F5"/>
    <w:rsid w:val="009128B0"/>
    <w:rsid w:val="00913844"/>
    <w:rsid w:val="009139F4"/>
    <w:rsid w:val="00914E20"/>
    <w:rsid w:val="009154FE"/>
    <w:rsid w:val="00916EB9"/>
    <w:rsid w:val="009174B9"/>
    <w:rsid w:val="00920DF0"/>
    <w:rsid w:val="00920EDE"/>
    <w:rsid w:val="009222AF"/>
    <w:rsid w:val="0092237C"/>
    <w:rsid w:val="00922AB7"/>
    <w:rsid w:val="00923349"/>
    <w:rsid w:val="00923484"/>
    <w:rsid w:val="00923D8E"/>
    <w:rsid w:val="00924208"/>
    <w:rsid w:val="00924A78"/>
    <w:rsid w:val="00926CA4"/>
    <w:rsid w:val="00931268"/>
    <w:rsid w:val="00931832"/>
    <w:rsid w:val="00935878"/>
    <w:rsid w:val="00935BEC"/>
    <w:rsid w:val="00936EA6"/>
    <w:rsid w:val="00937C36"/>
    <w:rsid w:val="00940118"/>
    <w:rsid w:val="0094038A"/>
    <w:rsid w:val="00940605"/>
    <w:rsid w:val="00941744"/>
    <w:rsid w:val="00941DF6"/>
    <w:rsid w:val="00942F7C"/>
    <w:rsid w:val="00943823"/>
    <w:rsid w:val="00944BD9"/>
    <w:rsid w:val="0094509B"/>
    <w:rsid w:val="0094517D"/>
    <w:rsid w:val="00945AD7"/>
    <w:rsid w:val="00946AE8"/>
    <w:rsid w:val="0094794A"/>
    <w:rsid w:val="009517AD"/>
    <w:rsid w:val="00952B33"/>
    <w:rsid w:val="0095316A"/>
    <w:rsid w:val="00954A05"/>
    <w:rsid w:val="0095582A"/>
    <w:rsid w:val="009562B8"/>
    <w:rsid w:val="009575D1"/>
    <w:rsid w:val="00957777"/>
    <w:rsid w:val="00957AF6"/>
    <w:rsid w:val="00957C1F"/>
    <w:rsid w:val="009609DC"/>
    <w:rsid w:val="00960C2B"/>
    <w:rsid w:val="00961622"/>
    <w:rsid w:val="009616ED"/>
    <w:rsid w:val="0096179A"/>
    <w:rsid w:val="0096194A"/>
    <w:rsid w:val="009623E0"/>
    <w:rsid w:val="00962E2A"/>
    <w:rsid w:val="00962E44"/>
    <w:rsid w:val="00964B80"/>
    <w:rsid w:val="00966630"/>
    <w:rsid w:val="00966C13"/>
    <w:rsid w:val="00967460"/>
    <w:rsid w:val="009710C5"/>
    <w:rsid w:val="0097143F"/>
    <w:rsid w:val="00971B3A"/>
    <w:rsid w:val="00971B93"/>
    <w:rsid w:val="00972F39"/>
    <w:rsid w:val="009740B5"/>
    <w:rsid w:val="0097457E"/>
    <w:rsid w:val="00975255"/>
    <w:rsid w:val="00975DDC"/>
    <w:rsid w:val="00976864"/>
    <w:rsid w:val="00977258"/>
    <w:rsid w:val="009772B3"/>
    <w:rsid w:val="009774BA"/>
    <w:rsid w:val="00977984"/>
    <w:rsid w:val="009805B5"/>
    <w:rsid w:val="00980706"/>
    <w:rsid w:val="0098122D"/>
    <w:rsid w:val="00981790"/>
    <w:rsid w:val="00981A96"/>
    <w:rsid w:val="00982057"/>
    <w:rsid w:val="00982595"/>
    <w:rsid w:val="00982E7D"/>
    <w:rsid w:val="0098313B"/>
    <w:rsid w:val="009837DC"/>
    <w:rsid w:val="00984361"/>
    <w:rsid w:val="0098454F"/>
    <w:rsid w:val="009848C4"/>
    <w:rsid w:val="009858F7"/>
    <w:rsid w:val="00986068"/>
    <w:rsid w:val="0098631C"/>
    <w:rsid w:val="00986456"/>
    <w:rsid w:val="00986554"/>
    <w:rsid w:val="00986B1F"/>
    <w:rsid w:val="00987023"/>
    <w:rsid w:val="00987945"/>
    <w:rsid w:val="0099132E"/>
    <w:rsid w:val="00991722"/>
    <w:rsid w:val="00992321"/>
    <w:rsid w:val="00992BA2"/>
    <w:rsid w:val="009932EC"/>
    <w:rsid w:val="0099333E"/>
    <w:rsid w:val="00993F1F"/>
    <w:rsid w:val="009947B2"/>
    <w:rsid w:val="009953E4"/>
    <w:rsid w:val="00995761"/>
    <w:rsid w:val="009961FB"/>
    <w:rsid w:val="009965E6"/>
    <w:rsid w:val="009969D8"/>
    <w:rsid w:val="00996C05"/>
    <w:rsid w:val="00996F3F"/>
    <w:rsid w:val="00996F52"/>
    <w:rsid w:val="009974E1"/>
    <w:rsid w:val="00997BE9"/>
    <w:rsid w:val="00997E46"/>
    <w:rsid w:val="009A0616"/>
    <w:rsid w:val="009A08CA"/>
    <w:rsid w:val="009A197B"/>
    <w:rsid w:val="009A2C68"/>
    <w:rsid w:val="009A3439"/>
    <w:rsid w:val="009A397D"/>
    <w:rsid w:val="009A4AD5"/>
    <w:rsid w:val="009A7984"/>
    <w:rsid w:val="009A7B99"/>
    <w:rsid w:val="009A7C44"/>
    <w:rsid w:val="009A7E49"/>
    <w:rsid w:val="009B0829"/>
    <w:rsid w:val="009B08CD"/>
    <w:rsid w:val="009B0913"/>
    <w:rsid w:val="009B10F5"/>
    <w:rsid w:val="009B1777"/>
    <w:rsid w:val="009B2760"/>
    <w:rsid w:val="009B35AA"/>
    <w:rsid w:val="009B4877"/>
    <w:rsid w:val="009B49DB"/>
    <w:rsid w:val="009B79F9"/>
    <w:rsid w:val="009B7ADA"/>
    <w:rsid w:val="009C01D0"/>
    <w:rsid w:val="009C042B"/>
    <w:rsid w:val="009C056A"/>
    <w:rsid w:val="009C1884"/>
    <w:rsid w:val="009C2859"/>
    <w:rsid w:val="009C3589"/>
    <w:rsid w:val="009C35E4"/>
    <w:rsid w:val="009C3AA1"/>
    <w:rsid w:val="009C4853"/>
    <w:rsid w:val="009C4D8E"/>
    <w:rsid w:val="009C5DD6"/>
    <w:rsid w:val="009C6649"/>
    <w:rsid w:val="009C6946"/>
    <w:rsid w:val="009C7284"/>
    <w:rsid w:val="009C7494"/>
    <w:rsid w:val="009D08CB"/>
    <w:rsid w:val="009D0B26"/>
    <w:rsid w:val="009D196A"/>
    <w:rsid w:val="009D1B13"/>
    <w:rsid w:val="009D1D9C"/>
    <w:rsid w:val="009D2BF3"/>
    <w:rsid w:val="009D2DF3"/>
    <w:rsid w:val="009D3C72"/>
    <w:rsid w:val="009D5461"/>
    <w:rsid w:val="009D5E84"/>
    <w:rsid w:val="009D6464"/>
    <w:rsid w:val="009D6B8E"/>
    <w:rsid w:val="009D7158"/>
    <w:rsid w:val="009D778B"/>
    <w:rsid w:val="009E1D90"/>
    <w:rsid w:val="009E2635"/>
    <w:rsid w:val="009E3503"/>
    <w:rsid w:val="009E46F6"/>
    <w:rsid w:val="009E4910"/>
    <w:rsid w:val="009E6F68"/>
    <w:rsid w:val="009E73D6"/>
    <w:rsid w:val="009E7892"/>
    <w:rsid w:val="009E7897"/>
    <w:rsid w:val="009F0E71"/>
    <w:rsid w:val="009F0EC6"/>
    <w:rsid w:val="009F2124"/>
    <w:rsid w:val="009F3767"/>
    <w:rsid w:val="009F3B11"/>
    <w:rsid w:val="009F4457"/>
    <w:rsid w:val="009F4C37"/>
    <w:rsid w:val="009F4D47"/>
    <w:rsid w:val="009F66BE"/>
    <w:rsid w:val="00A0005B"/>
    <w:rsid w:val="00A00355"/>
    <w:rsid w:val="00A01028"/>
    <w:rsid w:val="00A01250"/>
    <w:rsid w:val="00A01E87"/>
    <w:rsid w:val="00A02734"/>
    <w:rsid w:val="00A03599"/>
    <w:rsid w:val="00A03A01"/>
    <w:rsid w:val="00A03B74"/>
    <w:rsid w:val="00A0409B"/>
    <w:rsid w:val="00A069DF"/>
    <w:rsid w:val="00A06F05"/>
    <w:rsid w:val="00A074BB"/>
    <w:rsid w:val="00A07A29"/>
    <w:rsid w:val="00A11A8A"/>
    <w:rsid w:val="00A11E48"/>
    <w:rsid w:val="00A11F9A"/>
    <w:rsid w:val="00A12784"/>
    <w:rsid w:val="00A129E0"/>
    <w:rsid w:val="00A12F20"/>
    <w:rsid w:val="00A13216"/>
    <w:rsid w:val="00A14862"/>
    <w:rsid w:val="00A14D8D"/>
    <w:rsid w:val="00A152E6"/>
    <w:rsid w:val="00A15AB9"/>
    <w:rsid w:val="00A16667"/>
    <w:rsid w:val="00A17441"/>
    <w:rsid w:val="00A20AE4"/>
    <w:rsid w:val="00A21544"/>
    <w:rsid w:val="00A21A92"/>
    <w:rsid w:val="00A21B25"/>
    <w:rsid w:val="00A227A4"/>
    <w:rsid w:val="00A227AD"/>
    <w:rsid w:val="00A245F5"/>
    <w:rsid w:val="00A24829"/>
    <w:rsid w:val="00A24831"/>
    <w:rsid w:val="00A24C2F"/>
    <w:rsid w:val="00A2563E"/>
    <w:rsid w:val="00A25E0E"/>
    <w:rsid w:val="00A272C2"/>
    <w:rsid w:val="00A30822"/>
    <w:rsid w:val="00A32298"/>
    <w:rsid w:val="00A32658"/>
    <w:rsid w:val="00A338EB"/>
    <w:rsid w:val="00A339FE"/>
    <w:rsid w:val="00A33DCA"/>
    <w:rsid w:val="00A3404B"/>
    <w:rsid w:val="00A34E4C"/>
    <w:rsid w:val="00A35000"/>
    <w:rsid w:val="00A355A3"/>
    <w:rsid w:val="00A35A75"/>
    <w:rsid w:val="00A35B1E"/>
    <w:rsid w:val="00A35E11"/>
    <w:rsid w:val="00A36CD6"/>
    <w:rsid w:val="00A375CA"/>
    <w:rsid w:val="00A37929"/>
    <w:rsid w:val="00A379BD"/>
    <w:rsid w:val="00A37C63"/>
    <w:rsid w:val="00A37DE3"/>
    <w:rsid w:val="00A40127"/>
    <w:rsid w:val="00A41019"/>
    <w:rsid w:val="00A42720"/>
    <w:rsid w:val="00A42E8C"/>
    <w:rsid w:val="00A43605"/>
    <w:rsid w:val="00A44029"/>
    <w:rsid w:val="00A44CEE"/>
    <w:rsid w:val="00A45350"/>
    <w:rsid w:val="00A45508"/>
    <w:rsid w:val="00A46322"/>
    <w:rsid w:val="00A47D6C"/>
    <w:rsid w:val="00A505F5"/>
    <w:rsid w:val="00A523F3"/>
    <w:rsid w:val="00A52D45"/>
    <w:rsid w:val="00A52E26"/>
    <w:rsid w:val="00A52FEB"/>
    <w:rsid w:val="00A533C0"/>
    <w:rsid w:val="00A54719"/>
    <w:rsid w:val="00A5595E"/>
    <w:rsid w:val="00A55DFE"/>
    <w:rsid w:val="00A61399"/>
    <w:rsid w:val="00A61BCD"/>
    <w:rsid w:val="00A61D3D"/>
    <w:rsid w:val="00A62CCA"/>
    <w:rsid w:val="00A63087"/>
    <w:rsid w:val="00A63925"/>
    <w:rsid w:val="00A63DCB"/>
    <w:rsid w:val="00A665A4"/>
    <w:rsid w:val="00A66925"/>
    <w:rsid w:val="00A677C1"/>
    <w:rsid w:val="00A70202"/>
    <w:rsid w:val="00A71310"/>
    <w:rsid w:val="00A71C94"/>
    <w:rsid w:val="00A72052"/>
    <w:rsid w:val="00A764E6"/>
    <w:rsid w:val="00A7698E"/>
    <w:rsid w:val="00A76C59"/>
    <w:rsid w:val="00A81780"/>
    <w:rsid w:val="00A83209"/>
    <w:rsid w:val="00A83490"/>
    <w:rsid w:val="00A8407C"/>
    <w:rsid w:val="00A84A0A"/>
    <w:rsid w:val="00A84AB4"/>
    <w:rsid w:val="00A85AE0"/>
    <w:rsid w:val="00A86220"/>
    <w:rsid w:val="00A862BE"/>
    <w:rsid w:val="00A8752D"/>
    <w:rsid w:val="00A8758C"/>
    <w:rsid w:val="00A9106B"/>
    <w:rsid w:val="00A92DDA"/>
    <w:rsid w:val="00A932AA"/>
    <w:rsid w:val="00A93C48"/>
    <w:rsid w:val="00A94254"/>
    <w:rsid w:val="00A94C93"/>
    <w:rsid w:val="00A95423"/>
    <w:rsid w:val="00A96013"/>
    <w:rsid w:val="00A9641B"/>
    <w:rsid w:val="00A9721E"/>
    <w:rsid w:val="00A97713"/>
    <w:rsid w:val="00A97BC3"/>
    <w:rsid w:val="00AA005A"/>
    <w:rsid w:val="00AA03C4"/>
    <w:rsid w:val="00AA0F0F"/>
    <w:rsid w:val="00AA1672"/>
    <w:rsid w:val="00AA1C1B"/>
    <w:rsid w:val="00AA2714"/>
    <w:rsid w:val="00AA3BB8"/>
    <w:rsid w:val="00AA469A"/>
    <w:rsid w:val="00AA4B1F"/>
    <w:rsid w:val="00AA5095"/>
    <w:rsid w:val="00AA5613"/>
    <w:rsid w:val="00AA62D5"/>
    <w:rsid w:val="00AA63D4"/>
    <w:rsid w:val="00AB01FE"/>
    <w:rsid w:val="00AB0B66"/>
    <w:rsid w:val="00AB1213"/>
    <w:rsid w:val="00AB198D"/>
    <w:rsid w:val="00AB4CAD"/>
    <w:rsid w:val="00AB4D5C"/>
    <w:rsid w:val="00AB58DE"/>
    <w:rsid w:val="00AC0603"/>
    <w:rsid w:val="00AC0BBD"/>
    <w:rsid w:val="00AC14B6"/>
    <w:rsid w:val="00AC1576"/>
    <w:rsid w:val="00AC17A0"/>
    <w:rsid w:val="00AC17E5"/>
    <w:rsid w:val="00AC1C93"/>
    <w:rsid w:val="00AC2FA1"/>
    <w:rsid w:val="00AC3374"/>
    <w:rsid w:val="00AC39CE"/>
    <w:rsid w:val="00AC5969"/>
    <w:rsid w:val="00AC637E"/>
    <w:rsid w:val="00AC6CCA"/>
    <w:rsid w:val="00AC772B"/>
    <w:rsid w:val="00AD05DD"/>
    <w:rsid w:val="00AD0B67"/>
    <w:rsid w:val="00AD0DBE"/>
    <w:rsid w:val="00AD153E"/>
    <w:rsid w:val="00AD179F"/>
    <w:rsid w:val="00AD1952"/>
    <w:rsid w:val="00AD19A5"/>
    <w:rsid w:val="00AD23F0"/>
    <w:rsid w:val="00AD245B"/>
    <w:rsid w:val="00AD3921"/>
    <w:rsid w:val="00AD3E4B"/>
    <w:rsid w:val="00AD3F31"/>
    <w:rsid w:val="00AD42FA"/>
    <w:rsid w:val="00AD4863"/>
    <w:rsid w:val="00AD5265"/>
    <w:rsid w:val="00AD775B"/>
    <w:rsid w:val="00AD7F0D"/>
    <w:rsid w:val="00AD7F4A"/>
    <w:rsid w:val="00AE0CD5"/>
    <w:rsid w:val="00AE105C"/>
    <w:rsid w:val="00AE1250"/>
    <w:rsid w:val="00AE141E"/>
    <w:rsid w:val="00AE18A9"/>
    <w:rsid w:val="00AE258F"/>
    <w:rsid w:val="00AE2A0F"/>
    <w:rsid w:val="00AE2DB5"/>
    <w:rsid w:val="00AE32D9"/>
    <w:rsid w:val="00AE3E12"/>
    <w:rsid w:val="00AE3E60"/>
    <w:rsid w:val="00AE4A79"/>
    <w:rsid w:val="00AE5F56"/>
    <w:rsid w:val="00AE6447"/>
    <w:rsid w:val="00AE6AE3"/>
    <w:rsid w:val="00AE6CC3"/>
    <w:rsid w:val="00AE6E4B"/>
    <w:rsid w:val="00AE706F"/>
    <w:rsid w:val="00AE71FD"/>
    <w:rsid w:val="00AE7B27"/>
    <w:rsid w:val="00AF21AF"/>
    <w:rsid w:val="00AF23BC"/>
    <w:rsid w:val="00AF3DAC"/>
    <w:rsid w:val="00AF3EE4"/>
    <w:rsid w:val="00AF44BB"/>
    <w:rsid w:val="00AF58BC"/>
    <w:rsid w:val="00AF6566"/>
    <w:rsid w:val="00B006C0"/>
    <w:rsid w:val="00B01B4D"/>
    <w:rsid w:val="00B02212"/>
    <w:rsid w:val="00B02C0D"/>
    <w:rsid w:val="00B052FE"/>
    <w:rsid w:val="00B055A4"/>
    <w:rsid w:val="00B05674"/>
    <w:rsid w:val="00B05BD1"/>
    <w:rsid w:val="00B06466"/>
    <w:rsid w:val="00B06DF5"/>
    <w:rsid w:val="00B07107"/>
    <w:rsid w:val="00B1025A"/>
    <w:rsid w:val="00B1029A"/>
    <w:rsid w:val="00B10669"/>
    <w:rsid w:val="00B1069F"/>
    <w:rsid w:val="00B106CF"/>
    <w:rsid w:val="00B106E8"/>
    <w:rsid w:val="00B10982"/>
    <w:rsid w:val="00B109BA"/>
    <w:rsid w:val="00B10AF6"/>
    <w:rsid w:val="00B111BB"/>
    <w:rsid w:val="00B11774"/>
    <w:rsid w:val="00B1269D"/>
    <w:rsid w:val="00B12BE4"/>
    <w:rsid w:val="00B159F3"/>
    <w:rsid w:val="00B15E55"/>
    <w:rsid w:val="00B17795"/>
    <w:rsid w:val="00B20159"/>
    <w:rsid w:val="00B20A3D"/>
    <w:rsid w:val="00B21017"/>
    <w:rsid w:val="00B21211"/>
    <w:rsid w:val="00B21372"/>
    <w:rsid w:val="00B21C5B"/>
    <w:rsid w:val="00B22131"/>
    <w:rsid w:val="00B23346"/>
    <w:rsid w:val="00B237ED"/>
    <w:rsid w:val="00B23999"/>
    <w:rsid w:val="00B23B15"/>
    <w:rsid w:val="00B23C23"/>
    <w:rsid w:val="00B24FF5"/>
    <w:rsid w:val="00B253DE"/>
    <w:rsid w:val="00B26656"/>
    <w:rsid w:val="00B2715D"/>
    <w:rsid w:val="00B273D3"/>
    <w:rsid w:val="00B274A7"/>
    <w:rsid w:val="00B27855"/>
    <w:rsid w:val="00B279BA"/>
    <w:rsid w:val="00B31100"/>
    <w:rsid w:val="00B3182B"/>
    <w:rsid w:val="00B32046"/>
    <w:rsid w:val="00B320B4"/>
    <w:rsid w:val="00B32A84"/>
    <w:rsid w:val="00B32BBA"/>
    <w:rsid w:val="00B337C1"/>
    <w:rsid w:val="00B349B0"/>
    <w:rsid w:val="00B35651"/>
    <w:rsid w:val="00B36B52"/>
    <w:rsid w:val="00B37455"/>
    <w:rsid w:val="00B374CE"/>
    <w:rsid w:val="00B3761A"/>
    <w:rsid w:val="00B40989"/>
    <w:rsid w:val="00B43F08"/>
    <w:rsid w:val="00B4400D"/>
    <w:rsid w:val="00B445E7"/>
    <w:rsid w:val="00B44718"/>
    <w:rsid w:val="00B45146"/>
    <w:rsid w:val="00B455D5"/>
    <w:rsid w:val="00B4588D"/>
    <w:rsid w:val="00B45E45"/>
    <w:rsid w:val="00B45EED"/>
    <w:rsid w:val="00B46DC6"/>
    <w:rsid w:val="00B46F0D"/>
    <w:rsid w:val="00B47C93"/>
    <w:rsid w:val="00B47F03"/>
    <w:rsid w:val="00B503D7"/>
    <w:rsid w:val="00B5132A"/>
    <w:rsid w:val="00B51AB1"/>
    <w:rsid w:val="00B5209C"/>
    <w:rsid w:val="00B5237E"/>
    <w:rsid w:val="00B52648"/>
    <w:rsid w:val="00B5507C"/>
    <w:rsid w:val="00B556F6"/>
    <w:rsid w:val="00B5640D"/>
    <w:rsid w:val="00B57E3E"/>
    <w:rsid w:val="00B60BE8"/>
    <w:rsid w:val="00B60C14"/>
    <w:rsid w:val="00B6277E"/>
    <w:rsid w:val="00B62AD8"/>
    <w:rsid w:val="00B62CC9"/>
    <w:rsid w:val="00B640FC"/>
    <w:rsid w:val="00B64408"/>
    <w:rsid w:val="00B645F8"/>
    <w:rsid w:val="00B6482D"/>
    <w:rsid w:val="00B64ABC"/>
    <w:rsid w:val="00B64DAC"/>
    <w:rsid w:val="00B66194"/>
    <w:rsid w:val="00B704B1"/>
    <w:rsid w:val="00B7077F"/>
    <w:rsid w:val="00B7092F"/>
    <w:rsid w:val="00B710BE"/>
    <w:rsid w:val="00B713AD"/>
    <w:rsid w:val="00B71492"/>
    <w:rsid w:val="00B717CD"/>
    <w:rsid w:val="00B71FB0"/>
    <w:rsid w:val="00B72807"/>
    <w:rsid w:val="00B72BF8"/>
    <w:rsid w:val="00B74763"/>
    <w:rsid w:val="00B74FC5"/>
    <w:rsid w:val="00B770E8"/>
    <w:rsid w:val="00B77AA2"/>
    <w:rsid w:val="00B8109A"/>
    <w:rsid w:val="00B81D10"/>
    <w:rsid w:val="00B8455C"/>
    <w:rsid w:val="00B8488C"/>
    <w:rsid w:val="00B84A96"/>
    <w:rsid w:val="00B85A4B"/>
    <w:rsid w:val="00B85C0D"/>
    <w:rsid w:val="00B86CA1"/>
    <w:rsid w:val="00B87661"/>
    <w:rsid w:val="00B8781D"/>
    <w:rsid w:val="00B879F6"/>
    <w:rsid w:val="00B91677"/>
    <w:rsid w:val="00B91B95"/>
    <w:rsid w:val="00B91D08"/>
    <w:rsid w:val="00B9226C"/>
    <w:rsid w:val="00B926CB"/>
    <w:rsid w:val="00B92FF9"/>
    <w:rsid w:val="00B94814"/>
    <w:rsid w:val="00B94E77"/>
    <w:rsid w:val="00B95C34"/>
    <w:rsid w:val="00B95EF2"/>
    <w:rsid w:val="00B97016"/>
    <w:rsid w:val="00B97219"/>
    <w:rsid w:val="00B97961"/>
    <w:rsid w:val="00B97C82"/>
    <w:rsid w:val="00BA03B9"/>
    <w:rsid w:val="00BA0E9E"/>
    <w:rsid w:val="00BA18B9"/>
    <w:rsid w:val="00BA493D"/>
    <w:rsid w:val="00BA5093"/>
    <w:rsid w:val="00BA5650"/>
    <w:rsid w:val="00BA5B61"/>
    <w:rsid w:val="00BA65C0"/>
    <w:rsid w:val="00BA7AE7"/>
    <w:rsid w:val="00BA7CA4"/>
    <w:rsid w:val="00BB022D"/>
    <w:rsid w:val="00BB09D2"/>
    <w:rsid w:val="00BB0DBA"/>
    <w:rsid w:val="00BB0DDB"/>
    <w:rsid w:val="00BB1293"/>
    <w:rsid w:val="00BB164C"/>
    <w:rsid w:val="00BB2529"/>
    <w:rsid w:val="00BB2966"/>
    <w:rsid w:val="00BB2C6C"/>
    <w:rsid w:val="00BB3160"/>
    <w:rsid w:val="00BB4B89"/>
    <w:rsid w:val="00BB69C0"/>
    <w:rsid w:val="00BB7791"/>
    <w:rsid w:val="00BC01F2"/>
    <w:rsid w:val="00BC0464"/>
    <w:rsid w:val="00BC05BF"/>
    <w:rsid w:val="00BC0FC2"/>
    <w:rsid w:val="00BC2BE1"/>
    <w:rsid w:val="00BC3768"/>
    <w:rsid w:val="00BC3CA2"/>
    <w:rsid w:val="00BC5AD4"/>
    <w:rsid w:val="00BC6A92"/>
    <w:rsid w:val="00BC709A"/>
    <w:rsid w:val="00BC76AC"/>
    <w:rsid w:val="00BC7AB5"/>
    <w:rsid w:val="00BD05EF"/>
    <w:rsid w:val="00BD0851"/>
    <w:rsid w:val="00BD0BFC"/>
    <w:rsid w:val="00BD2394"/>
    <w:rsid w:val="00BD2789"/>
    <w:rsid w:val="00BD27DB"/>
    <w:rsid w:val="00BD2E14"/>
    <w:rsid w:val="00BD2E75"/>
    <w:rsid w:val="00BD41BC"/>
    <w:rsid w:val="00BD4317"/>
    <w:rsid w:val="00BD44ED"/>
    <w:rsid w:val="00BD4C64"/>
    <w:rsid w:val="00BD4FFE"/>
    <w:rsid w:val="00BD5430"/>
    <w:rsid w:val="00BD6279"/>
    <w:rsid w:val="00BD7151"/>
    <w:rsid w:val="00BD7239"/>
    <w:rsid w:val="00BD73DA"/>
    <w:rsid w:val="00BD7A0F"/>
    <w:rsid w:val="00BE1C4E"/>
    <w:rsid w:val="00BE261A"/>
    <w:rsid w:val="00BE297F"/>
    <w:rsid w:val="00BE2C1E"/>
    <w:rsid w:val="00BE2D7F"/>
    <w:rsid w:val="00BE3612"/>
    <w:rsid w:val="00BE3CE0"/>
    <w:rsid w:val="00BE4897"/>
    <w:rsid w:val="00BE5EAA"/>
    <w:rsid w:val="00BE6587"/>
    <w:rsid w:val="00BE6675"/>
    <w:rsid w:val="00BE70B2"/>
    <w:rsid w:val="00BE779E"/>
    <w:rsid w:val="00BF13A4"/>
    <w:rsid w:val="00BF1D41"/>
    <w:rsid w:val="00BF2A60"/>
    <w:rsid w:val="00BF3533"/>
    <w:rsid w:val="00BF3723"/>
    <w:rsid w:val="00BF4017"/>
    <w:rsid w:val="00BF4245"/>
    <w:rsid w:val="00BF481B"/>
    <w:rsid w:val="00BF495D"/>
    <w:rsid w:val="00BF4A09"/>
    <w:rsid w:val="00BF4CCA"/>
    <w:rsid w:val="00BF644D"/>
    <w:rsid w:val="00BF6565"/>
    <w:rsid w:val="00BF7077"/>
    <w:rsid w:val="00BF7C43"/>
    <w:rsid w:val="00BF7C59"/>
    <w:rsid w:val="00C00211"/>
    <w:rsid w:val="00C009EE"/>
    <w:rsid w:val="00C00B3F"/>
    <w:rsid w:val="00C00EAE"/>
    <w:rsid w:val="00C0147C"/>
    <w:rsid w:val="00C027E4"/>
    <w:rsid w:val="00C031FC"/>
    <w:rsid w:val="00C0391D"/>
    <w:rsid w:val="00C049C7"/>
    <w:rsid w:val="00C05124"/>
    <w:rsid w:val="00C055E0"/>
    <w:rsid w:val="00C06C29"/>
    <w:rsid w:val="00C06F3F"/>
    <w:rsid w:val="00C072F7"/>
    <w:rsid w:val="00C1201F"/>
    <w:rsid w:val="00C136E8"/>
    <w:rsid w:val="00C1399F"/>
    <w:rsid w:val="00C148CC"/>
    <w:rsid w:val="00C149D4"/>
    <w:rsid w:val="00C15AD0"/>
    <w:rsid w:val="00C16785"/>
    <w:rsid w:val="00C16B34"/>
    <w:rsid w:val="00C16CB0"/>
    <w:rsid w:val="00C16E6C"/>
    <w:rsid w:val="00C1782A"/>
    <w:rsid w:val="00C17E6F"/>
    <w:rsid w:val="00C20A81"/>
    <w:rsid w:val="00C218DB"/>
    <w:rsid w:val="00C21A4E"/>
    <w:rsid w:val="00C21BFD"/>
    <w:rsid w:val="00C21F93"/>
    <w:rsid w:val="00C22397"/>
    <w:rsid w:val="00C23AEA"/>
    <w:rsid w:val="00C24435"/>
    <w:rsid w:val="00C260AB"/>
    <w:rsid w:val="00C262C9"/>
    <w:rsid w:val="00C26C6C"/>
    <w:rsid w:val="00C31A2F"/>
    <w:rsid w:val="00C32892"/>
    <w:rsid w:val="00C32E64"/>
    <w:rsid w:val="00C32F25"/>
    <w:rsid w:val="00C335EF"/>
    <w:rsid w:val="00C33F96"/>
    <w:rsid w:val="00C34997"/>
    <w:rsid w:val="00C34EC7"/>
    <w:rsid w:val="00C35A1D"/>
    <w:rsid w:val="00C35CEC"/>
    <w:rsid w:val="00C361DA"/>
    <w:rsid w:val="00C36F1C"/>
    <w:rsid w:val="00C37A95"/>
    <w:rsid w:val="00C37AA6"/>
    <w:rsid w:val="00C40500"/>
    <w:rsid w:val="00C40ED7"/>
    <w:rsid w:val="00C40FA6"/>
    <w:rsid w:val="00C41435"/>
    <w:rsid w:val="00C416D0"/>
    <w:rsid w:val="00C41844"/>
    <w:rsid w:val="00C421B4"/>
    <w:rsid w:val="00C4428D"/>
    <w:rsid w:val="00C44D8A"/>
    <w:rsid w:val="00C45991"/>
    <w:rsid w:val="00C463A9"/>
    <w:rsid w:val="00C475F9"/>
    <w:rsid w:val="00C47A3F"/>
    <w:rsid w:val="00C50450"/>
    <w:rsid w:val="00C51662"/>
    <w:rsid w:val="00C53C87"/>
    <w:rsid w:val="00C55374"/>
    <w:rsid w:val="00C56069"/>
    <w:rsid w:val="00C56CF9"/>
    <w:rsid w:val="00C56FC5"/>
    <w:rsid w:val="00C5771C"/>
    <w:rsid w:val="00C6036B"/>
    <w:rsid w:val="00C60660"/>
    <w:rsid w:val="00C60DEC"/>
    <w:rsid w:val="00C60EA8"/>
    <w:rsid w:val="00C61663"/>
    <w:rsid w:val="00C62F21"/>
    <w:rsid w:val="00C6311C"/>
    <w:rsid w:val="00C64204"/>
    <w:rsid w:val="00C673D0"/>
    <w:rsid w:val="00C6781C"/>
    <w:rsid w:val="00C71442"/>
    <w:rsid w:val="00C71E38"/>
    <w:rsid w:val="00C72193"/>
    <w:rsid w:val="00C726A1"/>
    <w:rsid w:val="00C72F7D"/>
    <w:rsid w:val="00C7305D"/>
    <w:rsid w:val="00C74754"/>
    <w:rsid w:val="00C747F6"/>
    <w:rsid w:val="00C758EA"/>
    <w:rsid w:val="00C76021"/>
    <w:rsid w:val="00C76478"/>
    <w:rsid w:val="00C76FC7"/>
    <w:rsid w:val="00C77974"/>
    <w:rsid w:val="00C77C16"/>
    <w:rsid w:val="00C801FB"/>
    <w:rsid w:val="00C809A0"/>
    <w:rsid w:val="00C810B9"/>
    <w:rsid w:val="00C816DC"/>
    <w:rsid w:val="00C821F9"/>
    <w:rsid w:val="00C82A61"/>
    <w:rsid w:val="00C82F85"/>
    <w:rsid w:val="00C8305F"/>
    <w:rsid w:val="00C85E3C"/>
    <w:rsid w:val="00C86189"/>
    <w:rsid w:val="00C863E2"/>
    <w:rsid w:val="00C87294"/>
    <w:rsid w:val="00C879E4"/>
    <w:rsid w:val="00C90349"/>
    <w:rsid w:val="00C90365"/>
    <w:rsid w:val="00C90715"/>
    <w:rsid w:val="00C90DE7"/>
    <w:rsid w:val="00C918CD"/>
    <w:rsid w:val="00C93A83"/>
    <w:rsid w:val="00C9485C"/>
    <w:rsid w:val="00C955D9"/>
    <w:rsid w:val="00C95E5D"/>
    <w:rsid w:val="00C96265"/>
    <w:rsid w:val="00C975D3"/>
    <w:rsid w:val="00C97ACD"/>
    <w:rsid w:val="00C97F70"/>
    <w:rsid w:val="00CA04DA"/>
    <w:rsid w:val="00CA14D9"/>
    <w:rsid w:val="00CA193E"/>
    <w:rsid w:val="00CA258D"/>
    <w:rsid w:val="00CA2688"/>
    <w:rsid w:val="00CA2825"/>
    <w:rsid w:val="00CA283C"/>
    <w:rsid w:val="00CA308B"/>
    <w:rsid w:val="00CA3A2B"/>
    <w:rsid w:val="00CA5520"/>
    <w:rsid w:val="00CA59EC"/>
    <w:rsid w:val="00CA5D27"/>
    <w:rsid w:val="00CA6084"/>
    <w:rsid w:val="00CA6C06"/>
    <w:rsid w:val="00CA7C25"/>
    <w:rsid w:val="00CB044D"/>
    <w:rsid w:val="00CB15A8"/>
    <w:rsid w:val="00CB3541"/>
    <w:rsid w:val="00CB3596"/>
    <w:rsid w:val="00CB3903"/>
    <w:rsid w:val="00CB3A4E"/>
    <w:rsid w:val="00CB3CA8"/>
    <w:rsid w:val="00CB3D3E"/>
    <w:rsid w:val="00CB3DDF"/>
    <w:rsid w:val="00CB3E40"/>
    <w:rsid w:val="00CB4EB6"/>
    <w:rsid w:val="00CB7E5C"/>
    <w:rsid w:val="00CC013D"/>
    <w:rsid w:val="00CC05A0"/>
    <w:rsid w:val="00CC1C7E"/>
    <w:rsid w:val="00CC22F6"/>
    <w:rsid w:val="00CC248E"/>
    <w:rsid w:val="00CC4432"/>
    <w:rsid w:val="00CC498C"/>
    <w:rsid w:val="00CC548C"/>
    <w:rsid w:val="00CC5BE2"/>
    <w:rsid w:val="00CC6374"/>
    <w:rsid w:val="00CC71C1"/>
    <w:rsid w:val="00CC73B9"/>
    <w:rsid w:val="00CC76C3"/>
    <w:rsid w:val="00CC7922"/>
    <w:rsid w:val="00CC7CFB"/>
    <w:rsid w:val="00CC7F4F"/>
    <w:rsid w:val="00CD0AC5"/>
    <w:rsid w:val="00CD11BA"/>
    <w:rsid w:val="00CD270F"/>
    <w:rsid w:val="00CD2BBD"/>
    <w:rsid w:val="00CD2D58"/>
    <w:rsid w:val="00CD3DFE"/>
    <w:rsid w:val="00CD44B9"/>
    <w:rsid w:val="00CD5071"/>
    <w:rsid w:val="00CD50D0"/>
    <w:rsid w:val="00CD5AB3"/>
    <w:rsid w:val="00CD5BA3"/>
    <w:rsid w:val="00CD6697"/>
    <w:rsid w:val="00CD7126"/>
    <w:rsid w:val="00CD7195"/>
    <w:rsid w:val="00CD71E8"/>
    <w:rsid w:val="00CD7BDD"/>
    <w:rsid w:val="00CE06AE"/>
    <w:rsid w:val="00CE0A58"/>
    <w:rsid w:val="00CE22CB"/>
    <w:rsid w:val="00CE2CAF"/>
    <w:rsid w:val="00CE36EB"/>
    <w:rsid w:val="00CE38FA"/>
    <w:rsid w:val="00CE477C"/>
    <w:rsid w:val="00CE4899"/>
    <w:rsid w:val="00CE51FD"/>
    <w:rsid w:val="00CE52DB"/>
    <w:rsid w:val="00CE559C"/>
    <w:rsid w:val="00CE6462"/>
    <w:rsid w:val="00CE64AE"/>
    <w:rsid w:val="00CE7EF7"/>
    <w:rsid w:val="00CF0931"/>
    <w:rsid w:val="00CF0ACA"/>
    <w:rsid w:val="00CF0C52"/>
    <w:rsid w:val="00CF14F5"/>
    <w:rsid w:val="00CF2654"/>
    <w:rsid w:val="00CF3144"/>
    <w:rsid w:val="00CF35E5"/>
    <w:rsid w:val="00CF4FA4"/>
    <w:rsid w:val="00CF56E9"/>
    <w:rsid w:val="00CF5C34"/>
    <w:rsid w:val="00CF7437"/>
    <w:rsid w:val="00CF75EE"/>
    <w:rsid w:val="00CF7AB4"/>
    <w:rsid w:val="00D00992"/>
    <w:rsid w:val="00D02D6D"/>
    <w:rsid w:val="00D035F6"/>
    <w:rsid w:val="00D0454E"/>
    <w:rsid w:val="00D0549A"/>
    <w:rsid w:val="00D05668"/>
    <w:rsid w:val="00D064A1"/>
    <w:rsid w:val="00D06CEA"/>
    <w:rsid w:val="00D070B3"/>
    <w:rsid w:val="00D116FD"/>
    <w:rsid w:val="00D11EAB"/>
    <w:rsid w:val="00D11F16"/>
    <w:rsid w:val="00D12636"/>
    <w:rsid w:val="00D12A91"/>
    <w:rsid w:val="00D138A2"/>
    <w:rsid w:val="00D13D67"/>
    <w:rsid w:val="00D14169"/>
    <w:rsid w:val="00D15DBA"/>
    <w:rsid w:val="00D16204"/>
    <w:rsid w:val="00D164FE"/>
    <w:rsid w:val="00D168AA"/>
    <w:rsid w:val="00D16947"/>
    <w:rsid w:val="00D17445"/>
    <w:rsid w:val="00D20151"/>
    <w:rsid w:val="00D20280"/>
    <w:rsid w:val="00D20567"/>
    <w:rsid w:val="00D21572"/>
    <w:rsid w:val="00D220C8"/>
    <w:rsid w:val="00D2220B"/>
    <w:rsid w:val="00D2387C"/>
    <w:rsid w:val="00D25134"/>
    <w:rsid w:val="00D27A67"/>
    <w:rsid w:val="00D27ACC"/>
    <w:rsid w:val="00D304EF"/>
    <w:rsid w:val="00D31FA1"/>
    <w:rsid w:val="00D32031"/>
    <w:rsid w:val="00D32A10"/>
    <w:rsid w:val="00D32E06"/>
    <w:rsid w:val="00D32F04"/>
    <w:rsid w:val="00D3309C"/>
    <w:rsid w:val="00D33583"/>
    <w:rsid w:val="00D33E02"/>
    <w:rsid w:val="00D3439C"/>
    <w:rsid w:val="00D34A9E"/>
    <w:rsid w:val="00D34B36"/>
    <w:rsid w:val="00D35232"/>
    <w:rsid w:val="00D361AD"/>
    <w:rsid w:val="00D36535"/>
    <w:rsid w:val="00D41658"/>
    <w:rsid w:val="00D41CCD"/>
    <w:rsid w:val="00D42A48"/>
    <w:rsid w:val="00D42D92"/>
    <w:rsid w:val="00D436A2"/>
    <w:rsid w:val="00D44506"/>
    <w:rsid w:val="00D44C3E"/>
    <w:rsid w:val="00D45208"/>
    <w:rsid w:val="00D45270"/>
    <w:rsid w:val="00D455A3"/>
    <w:rsid w:val="00D46E38"/>
    <w:rsid w:val="00D46FAB"/>
    <w:rsid w:val="00D50556"/>
    <w:rsid w:val="00D50784"/>
    <w:rsid w:val="00D509DC"/>
    <w:rsid w:val="00D516C5"/>
    <w:rsid w:val="00D51900"/>
    <w:rsid w:val="00D528C4"/>
    <w:rsid w:val="00D52DC8"/>
    <w:rsid w:val="00D539C5"/>
    <w:rsid w:val="00D53A40"/>
    <w:rsid w:val="00D54830"/>
    <w:rsid w:val="00D54B4C"/>
    <w:rsid w:val="00D54E7C"/>
    <w:rsid w:val="00D56331"/>
    <w:rsid w:val="00D57D2A"/>
    <w:rsid w:val="00D6095C"/>
    <w:rsid w:val="00D61E1B"/>
    <w:rsid w:val="00D62202"/>
    <w:rsid w:val="00D62285"/>
    <w:rsid w:val="00D6287E"/>
    <w:rsid w:val="00D6338A"/>
    <w:rsid w:val="00D6357E"/>
    <w:rsid w:val="00D65066"/>
    <w:rsid w:val="00D651E2"/>
    <w:rsid w:val="00D654F7"/>
    <w:rsid w:val="00D65C34"/>
    <w:rsid w:val="00D662E2"/>
    <w:rsid w:val="00D66332"/>
    <w:rsid w:val="00D6673E"/>
    <w:rsid w:val="00D66FEE"/>
    <w:rsid w:val="00D673B1"/>
    <w:rsid w:val="00D674C8"/>
    <w:rsid w:val="00D67BBD"/>
    <w:rsid w:val="00D700CB"/>
    <w:rsid w:val="00D708DE"/>
    <w:rsid w:val="00D7107A"/>
    <w:rsid w:val="00D71AD8"/>
    <w:rsid w:val="00D73035"/>
    <w:rsid w:val="00D739B0"/>
    <w:rsid w:val="00D73ADB"/>
    <w:rsid w:val="00D74D31"/>
    <w:rsid w:val="00D76AFC"/>
    <w:rsid w:val="00D76EBC"/>
    <w:rsid w:val="00D81F19"/>
    <w:rsid w:val="00D82E77"/>
    <w:rsid w:val="00D859DB"/>
    <w:rsid w:val="00D8635F"/>
    <w:rsid w:val="00D87315"/>
    <w:rsid w:val="00D9075B"/>
    <w:rsid w:val="00D90C1D"/>
    <w:rsid w:val="00D91179"/>
    <w:rsid w:val="00D91CCB"/>
    <w:rsid w:val="00D929DD"/>
    <w:rsid w:val="00D935F5"/>
    <w:rsid w:val="00D93FBA"/>
    <w:rsid w:val="00D940CD"/>
    <w:rsid w:val="00D94690"/>
    <w:rsid w:val="00D94836"/>
    <w:rsid w:val="00D9530E"/>
    <w:rsid w:val="00D959CE"/>
    <w:rsid w:val="00D95DDA"/>
    <w:rsid w:val="00D97426"/>
    <w:rsid w:val="00D97E06"/>
    <w:rsid w:val="00DA07E2"/>
    <w:rsid w:val="00DA0EAE"/>
    <w:rsid w:val="00DA100E"/>
    <w:rsid w:val="00DA1416"/>
    <w:rsid w:val="00DA2296"/>
    <w:rsid w:val="00DA2A26"/>
    <w:rsid w:val="00DA30F6"/>
    <w:rsid w:val="00DA36FF"/>
    <w:rsid w:val="00DA37B3"/>
    <w:rsid w:val="00DA3AD7"/>
    <w:rsid w:val="00DA3F6C"/>
    <w:rsid w:val="00DA43D5"/>
    <w:rsid w:val="00DA4824"/>
    <w:rsid w:val="00DA4F9E"/>
    <w:rsid w:val="00DA6183"/>
    <w:rsid w:val="00DA6AC6"/>
    <w:rsid w:val="00DA734B"/>
    <w:rsid w:val="00DA7571"/>
    <w:rsid w:val="00DA7787"/>
    <w:rsid w:val="00DB10E9"/>
    <w:rsid w:val="00DB188F"/>
    <w:rsid w:val="00DB1A16"/>
    <w:rsid w:val="00DB1F3F"/>
    <w:rsid w:val="00DB24BC"/>
    <w:rsid w:val="00DB308C"/>
    <w:rsid w:val="00DB3819"/>
    <w:rsid w:val="00DB410D"/>
    <w:rsid w:val="00DB4A65"/>
    <w:rsid w:val="00DB5811"/>
    <w:rsid w:val="00DB5A78"/>
    <w:rsid w:val="00DB6488"/>
    <w:rsid w:val="00DB65FC"/>
    <w:rsid w:val="00DB6635"/>
    <w:rsid w:val="00DB67D3"/>
    <w:rsid w:val="00DB79FB"/>
    <w:rsid w:val="00DC0B8E"/>
    <w:rsid w:val="00DC0EEE"/>
    <w:rsid w:val="00DC2134"/>
    <w:rsid w:val="00DC28DE"/>
    <w:rsid w:val="00DC3656"/>
    <w:rsid w:val="00DC3C92"/>
    <w:rsid w:val="00DC4321"/>
    <w:rsid w:val="00DC5CC0"/>
    <w:rsid w:val="00DC68C2"/>
    <w:rsid w:val="00DC7FE5"/>
    <w:rsid w:val="00DD0658"/>
    <w:rsid w:val="00DD0BE7"/>
    <w:rsid w:val="00DD1D54"/>
    <w:rsid w:val="00DD23FA"/>
    <w:rsid w:val="00DD2AA6"/>
    <w:rsid w:val="00DD3D43"/>
    <w:rsid w:val="00DD42DA"/>
    <w:rsid w:val="00DD5700"/>
    <w:rsid w:val="00DD5DDC"/>
    <w:rsid w:val="00DD5E21"/>
    <w:rsid w:val="00DD65E7"/>
    <w:rsid w:val="00DD72BF"/>
    <w:rsid w:val="00DD7D0A"/>
    <w:rsid w:val="00DE0BC1"/>
    <w:rsid w:val="00DE0BFD"/>
    <w:rsid w:val="00DE0F7E"/>
    <w:rsid w:val="00DE107D"/>
    <w:rsid w:val="00DE1F60"/>
    <w:rsid w:val="00DE2042"/>
    <w:rsid w:val="00DE28CA"/>
    <w:rsid w:val="00DE30D3"/>
    <w:rsid w:val="00DE3B77"/>
    <w:rsid w:val="00DE3E3C"/>
    <w:rsid w:val="00DE45E3"/>
    <w:rsid w:val="00DE4A73"/>
    <w:rsid w:val="00DE4C13"/>
    <w:rsid w:val="00DE4FA6"/>
    <w:rsid w:val="00DE505A"/>
    <w:rsid w:val="00DE57EE"/>
    <w:rsid w:val="00DE668C"/>
    <w:rsid w:val="00DE6DE9"/>
    <w:rsid w:val="00DE6ECF"/>
    <w:rsid w:val="00DE70BB"/>
    <w:rsid w:val="00DF0287"/>
    <w:rsid w:val="00DF02C0"/>
    <w:rsid w:val="00DF1691"/>
    <w:rsid w:val="00DF1C67"/>
    <w:rsid w:val="00DF2233"/>
    <w:rsid w:val="00DF2BA2"/>
    <w:rsid w:val="00DF31C3"/>
    <w:rsid w:val="00DF31CC"/>
    <w:rsid w:val="00DF45FD"/>
    <w:rsid w:val="00DF5405"/>
    <w:rsid w:val="00DF552A"/>
    <w:rsid w:val="00DF7D04"/>
    <w:rsid w:val="00DF7F69"/>
    <w:rsid w:val="00E00334"/>
    <w:rsid w:val="00E00C84"/>
    <w:rsid w:val="00E01D57"/>
    <w:rsid w:val="00E024D4"/>
    <w:rsid w:val="00E027F6"/>
    <w:rsid w:val="00E030FC"/>
    <w:rsid w:val="00E03F37"/>
    <w:rsid w:val="00E04AD9"/>
    <w:rsid w:val="00E04EAC"/>
    <w:rsid w:val="00E05FDD"/>
    <w:rsid w:val="00E060A3"/>
    <w:rsid w:val="00E062ED"/>
    <w:rsid w:val="00E06B40"/>
    <w:rsid w:val="00E06E01"/>
    <w:rsid w:val="00E06E35"/>
    <w:rsid w:val="00E10BA5"/>
    <w:rsid w:val="00E10D89"/>
    <w:rsid w:val="00E10D8F"/>
    <w:rsid w:val="00E118AF"/>
    <w:rsid w:val="00E124A6"/>
    <w:rsid w:val="00E13D37"/>
    <w:rsid w:val="00E14919"/>
    <w:rsid w:val="00E14E7D"/>
    <w:rsid w:val="00E1596B"/>
    <w:rsid w:val="00E16CD7"/>
    <w:rsid w:val="00E21AD0"/>
    <w:rsid w:val="00E222A5"/>
    <w:rsid w:val="00E223E6"/>
    <w:rsid w:val="00E227FD"/>
    <w:rsid w:val="00E22D7D"/>
    <w:rsid w:val="00E22F36"/>
    <w:rsid w:val="00E2338A"/>
    <w:rsid w:val="00E233CE"/>
    <w:rsid w:val="00E239BD"/>
    <w:rsid w:val="00E23FBF"/>
    <w:rsid w:val="00E24418"/>
    <w:rsid w:val="00E2591B"/>
    <w:rsid w:val="00E25DE2"/>
    <w:rsid w:val="00E2652E"/>
    <w:rsid w:val="00E266FB"/>
    <w:rsid w:val="00E27A21"/>
    <w:rsid w:val="00E3069A"/>
    <w:rsid w:val="00E30BE1"/>
    <w:rsid w:val="00E31370"/>
    <w:rsid w:val="00E31753"/>
    <w:rsid w:val="00E31847"/>
    <w:rsid w:val="00E32020"/>
    <w:rsid w:val="00E32A1A"/>
    <w:rsid w:val="00E335AA"/>
    <w:rsid w:val="00E3435E"/>
    <w:rsid w:val="00E34FC5"/>
    <w:rsid w:val="00E35A07"/>
    <w:rsid w:val="00E35EF2"/>
    <w:rsid w:val="00E36268"/>
    <w:rsid w:val="00E36CB5"/>
    <w:rsid w:val="00E3757D"/>
    <w:rsid w:val="00E420C3"/>
    <w:rsid w:val="00E4395C"/>
    <w:rsid w:val="00E43EF7"/>
    <w:rsid w:val="00E4408B"/>
    <w:rsid w:val="00E44ED2"/>
    <w:rsid w:val="00E457A1"/>
    <w:rsid w:val="00E46139"/>
    <w:rsid w:val="00E46AC0"/>
    <w:rsid w:val="00E47927"/>
    <w:rsid w:val="00E47967"/>
    <w:rsid w:val="00E5041E"/>
    <w:rsid w:val="00E50B74"/>
    <w:rsid w:val="00E50D3F"/>
    <w:rsid w:val="00E51506"/>
    <w:rsid w:val="00E51D53"/>
    <w:rsid w:val="00E523EB"/>
    <w:rsid w:val="00E54345"/>
    <w:rsid w:val="00E54B4F"/>
    <w:rsid w:val="00E55A26"/>
    <w:rsid w:val="00E56803"/>
    <w:rsid w:val="00E56831"/>
    <w:rsid w:val="00E56B0A"/>
    <w:rsid w:val="00E56D4F"/>
    <w:rsid w:val="00E5788D"/>
    <w:rsid w:val="00E60750"/>
    <w:rsid w:val="00E627B3"/>
    <w:rsid w:val="00E62BF2"/>
    <w:rsid w:val="00E62C79"/>
    <w:rsid w:val="00E6371F"/>
    <w:rsid w:val="00E63CBF"/>
    <w:rsid w:val="00E63D5E"/>
    <w:rsid w:val="00E6455D"/>
    <w:rsid w:val="00E64792"/>
    <w:rsid w:val="00E64BC4"/>
    <w:rsid w:val="00E6538F"/>
    <w:rsid w:val="00E65400"/>
    <w:rsid w:val="00E6560A"/>
    <w:rsid w:val="00E65813"/>
    <w:rsid w:val="00E65B3B"/>
    <w:rsid w:val="00E663A1"/>
    <w:rsid w:val="00E66D10"/>
    <w:rsid w:val="00E67406"/>
    <w:rsid w:val="00E67C68"/>
    <w:rsid w:val="00E715F1"/>
    <w:rsid w:val="00E718B9"/>
    <w:rsid w:val="00E71981"/>
    <w:rsid w:val="00E71B33"/>
    <w:rsid w:val="00E71B7F"/>
    <w:rsid w:val="00E72149"/>
    <w:rsid w:val="00E722BA"/>
    <w:rsid w:val="00E722FC"/>
    <w:rsid w:val="00E72BBD"/>
    <w:rsid w:val="00E72F22"/>
    <w:rsid w:val="00E73209"/>
    <w:rsid w:val="00E7334A"/>
    <w:rsid w:val="00E74085"/>
    <w:rsid w:val="00E748E0"/>
    <w:rsid w:val="00E74982"/>
    <w:rsid w:val="00E74D8E"/>
    <w:rsid w:val="00E74F0C"/>
    <w:rsid w:val="00E75EAA"/>
    <w:rsid w:val="00E7676E"/>
    <w:rsid w:val="00E76B98"/>
    <w:rsid w:val="00E76F0D"/>
    <w:rsid w:val="00E774B9"/>
    <w:rsid w:val="00E80F13"/>
    <w:rsid w:val="00E820C6"/>
    <w:rsid w:val="00E820DB"/>
    <w:rsid w:val="00E83453"/>
    <w:rsid w:val="00E84543"/>
    <w:rsid w:val="00E848C1"/>
    <w:rsid w:val="00E85839"/>
    <w:rsid w:val="00E859DA"/>
    <w:rsid w:val="00E875C8"/>
    <w:rsid w:val="00E87B0D"/>
    <w:rsid w:val="00E902D7"/>
    <w:rsid w:val="00E91471"/>
    <w:rsid w:val="00E91EEA"/>
    <w:rsid w:val="00E91FC9"/>
    <w:rsid w:val="00E925C4"/>
    <w:rsid w:val="00E92AF7"/>
    <w:rsid w:val="00E94EDF"/>
    <w:rsid w:val="00E957D9"/>
    <w:rsid w:val="00E95BFE"/>
    <w:rsid w:val="00E96568"/>
    <w:rsid w:val="00E971E7"/>
    <w:rsid w:val="00E97CD5"/>
    <w:rsid w:val="00E97F0D"/>
    <w:rsid w:val="00EA0598"/>
    <w:rsid w:val="00EA0702"/>
    <w:rsid w:val="00EA0B90"/>
    <w:rsid w:val="00EA0BC2"/>
    <w:rsid w:val="00EA0E98"/>
    <w:rsid w:val="00EA0FE1"/>
    <w:rsid w:val="00EA1BCC"/>
    <w:rsid w:val="00EA2F96"/>
    <w:rsid w:val="00EA30A1"/>
    <w:rsid w:val="00EA4DFD"/>
    <w:rsid w:val="00EA555D"/>
    <w:rsid w:val="00EA661F"/>
    <w:rsid w:val="00EA6777"/>
    <w:rsid w:val="00EA7FDB"/>
    <w:rsid w:val="00EB07C2"/>
    <w:rsid w:val="00EB11E5"/>
    <w:rsid w:val="00EB203D"/>
    <w:rsid w:val="00EB52BE"/>
    <w:rsid w:val="00EB531E"/>
    <w:rsid w:val="00EB54AE"/>
    <w:rsid w:val="00EB620E"/>
    <w:rsid w:val="00EB65F1"/>
    <w:rsid w:val="00EB6702"/>
    <w:rsid w:val="00EB78FF"/>
    <w:rsid w:val="00EC06A4"/>
    <w:rsid w:val="00EC0F40"/>
    <w:rsid w:val="00EC1562"/>
    <w:rsid w:val="00EC25FA"/>
    <w:rsid w:val="00EC2886"/>
    <w:rsid w:val="00EC3F72"/>
    <w:rsid w:val="00EC4DF2"/>
    <w:rsid w:val="00EC629C"/>
    <w:rsid w:val="00EC6542"/>
    <w:rsid w:val="00EC7FCA"/>
    <w:rsid w:val="00ED0601"/>
    <w:rsid w:val="00ED1015"/>
    <w:rsid w:val="00ED194F"/>
    <w:rsid w:val="00ED269F"/>
    <w:rsid w:val="00ED27EC"/>
    <w:rsid w:val="00ED3392"/>
    <w:rsid w:val="00ED4295"/>
    <w:rsid w:val="00ED43F7"/>
    <w:rsid w:val="00ED4ABA"/>
    <w:rsid w:val="00ED4BA7"/>
    <w:rsid w:val="00ED4BE8"/>
    <w:rsid w:val="00ED56B7"/>
    <w:rsid w:val="00ED59CB"/>
    <w:rsid w:val="00ED5ABA"/>
    <w:rsid w:val="00ED5CCE"/>
    <w:rsid w:val="00ED7651"/>
    <w:rsid w:val="00ED7DBF"/>
    <w:rsid w:val="00ED7FA6"/>
    <w:rsid w:val="00EE0B42"/>
    <w:rsid w:val="00EE105C"/>
    <w:rsid w:val="00EE19FD"/>
    <w:rsid w:val="00EE2623"/>
    <w:rsid w:val="00EE2752"/>
    <w:rsid w:val="00EE323B"/>
    <w:rsid w:val="00EE3AF6"/>
    <w:rsid w:val="00EE49A3"/>
    <w:rsid w:val="00EE5547"/>
    <w:rsid w:val="00EE5E8D"/>
    <w:rsid w:val="00EE5FEC"/>
    <w:rsid w:val="00EE7068"/>
    <w:rsid w:val="00EE7205"/>
    <w:rsid w:val="00EF01CB"/>
    <w:rsid w:val="00EF0584"/>
    <w:rsid w:val="00EF082C"/>
    <w:rsid w:val="00EF08FA"/>
    <w:rsid w:val="00EF1D69"/>
    <w:rsid w:val="00EF29E5"/>
    <w:rsid w:val="00EF3005"/>
    <w:rsid w:val="00EF31BC"/>
    <w:rsid w:val="00EF33D5"/>
    <w:rsid w:val="00EF3586"/>
    <w:rsid w:val="00EF48BE"/>
    <w:rsid w:val="00EF4CD9"/>
    <w:rsid w:val="00EF4F05"/>
    <w:rsid w:val="00EF58A1"/>
    <w:rsid w:val="00EF7BE8"/>
    <w:rsid w:val="00F00962"/>
    <w:rsid w:val="00F00D91"/>
    <w:rsid w:val="00F015AA"/>
    <w:rsid w:val="00F0174C"/>
    <w:rsid w:val="00F01B95"/>
    <w:rsid w:val="00F02217"/>
    <w:rsid w:val="00F02255"/>
    <w:rsid w:val="00F02B2A"/>
    <w:rsid w:val="00F03021"/>
    <w:rsid w:val="00F034D6"/>
    <w:rsid w:val="00F04877"/>
    <w:rsid w:val="00F04F5D"/>
    <w:rsid w:val="00F0525D"/>
    <w:rsid w:val="00F05383"/>
    <w:rsid w:val="00F06D80"/>
    <w:rsid w:val="00F10AD5"/>
    <w:rsid w:val="00F10FF7"/>
    <w:rsid w:val="00F11B00"/>
    <w:rsid w:val="00F12705"/>
    <w:rsid w:val="00F13FB1"/>
    <w:rsid w:val="00F14738"/>
    <w:rsid w:val="00F14939"/>
    <w:rsid w:val="00F14A9B"/>
    <w:rsid w:val="00F151D4"/>
    <w:rsid w:val="00F15606"/>
    <w:rsid w:val="00F156BB"/>
    <w:rsid w:val="00F15C03"/>
    <w:rsid w:val="00F167EA"/>
    <w:rsid w:val="00F16E20"/>
    <w:rsid w:val="00F1758E"/>
    <w:rsid w:val="00F208BB"/>
    <w:rsid w:val="00F213A7"/>
    <w:rsid w:val="00F214CF"/>
    <w:rsid w:val="00F2251B"/>
    <w:rsid w:val="00F228EB"/>
    <w:rsid w:val="00F22952"/>
    <w:rsid w:val="00F23EA6"/>
    <w:rsid w:val="00F2454C"/>
    <w:rsid w:val="00F26005"/>
    <w:rsid w:val="00F27481"/>
    <w:rsid w:val="00F2777C"/>
    <w:rsid w:val="00F27894"/>
    <w:rsid w:val="00F30733"/>
    <w:rsid w:val="00F311A3"/>
    <w:rsid w:val="00F317F8"/>
    <w:rsid w:val="00F31838"/>
    <w:rsid w:val="00F31FF2"/>
    <w:rsid w:val="00F32312"/>
    <w:rsid w:val="00F32FC3"/>
    <w:rsid w:val="00F33821"/>
    <w:rsid w:val="00F35BB0"/>
    <w:rsid w:val="00F35BCD"/>
    <w:rsid w:val="00F368DC"/>
    <w:rsid w:val="00F36ABE"/>
    <w:rsid w:val="00F36B7F"/>
    <w:rsid w:val="00F370D3"/>
    <w:rsid w:val="00F37FBB"/>
    <w:rsid w:val="00F41C90"/>
    <w:rsid w:val="00F41FBD"/>
    <w:rsid w:val="00F42F2A"/>
    <w:rsid w:val="00F438CD"/>
    <w:rsid w:val="00F44579"/>
    <w:rsid w:val="00F458C5"/>
    <w:rsid w:val="00F46B44"/>
    <w:rsid w:val="00F470E7"/>
    <w:rsid w:val="00F47A77"/>
    <w:rsid w:val="00F47B55"/>
    <w:rsid w:val="00F51699"/>
    <w:rsid w:val="00F51B48"/>
    <w:rsid w:val="00F52A42"/>
    <w:rsid w:val="00F53CBD"/>
    <w:rsid w:val="00F543F4"/>
    <w:rsid w:val="00F54B84"/>
    <w:rsid w:val="00F54BDE"/>
    <w:rsid w:val="00F56E7D"/>
    <w:rsid w:val="00F60B37"/>
    <w:rsid w:val="00F63D8D"/>
    <w:rsid w:val="00F643C4"/>
    <w:rsid w:val="00F64D8F"/>
    <w:rsid w:val="00F6520A"/>
    <w:rsid w:val="00F6525B"/>
    <w:rsid w:val="00F675BB"/>
    <w:rsid w:val="00F67FED"/>
    <w:rsid w:val="00F70611"/>
    <w:rsid w:val="00F70C44"/>
    <w:rsid w:val="00F716D3"/>
    <w:rsid w:val="00F71E69"/>
    <w:rsid w:val="00F73546"/>
    <w:rsid w:val="00F73794"/>
    <w:rsid w:val="00F74295"/>
    <w:rsid w:val="00F74563"/>
    <w:rsid w:val="00F74897"/>
    <w:rsid w:val="00F74BD6"/>
    <w:rsid w:val="00F758AF"/>
    <w:rsid w:val="00F7648E"/>
    <w:rsid w:val="00F76696"/>
    <w:rsid w:val="00F76A7A"/>
    <w:rsid w:val="00F76CE2"/>
    <w:rsid w:val="00F7724A"/>
    <w:rsid w:val="00F77AA0"/>
    <w:rsid w:val="00F800FC"/>
    <w:rsid w:val="00F80BAC"/>
    <w:rsid w:val="00F81358"/>
    <w:rsid w:val="00F81762"/>
    <w:rsid w:val="00F82579"/>
    <w:rsid w:val="00F82E4C"/>
    <w:rsid w:val="00F83622"/>
    <w:rsid w:val="00F8411E"/>
    <w:rsid w:val="00F865E6"/>
    <w:rsid w:val="00F87BB2"/>
    <w:rsid w:val="00F87F83"/>
    <w:rsid w:val="00F90AB7"/>
    <w:rsid w:val="00F91BCD"/>
    <w:rsid w:val="00F91FC5"/>
    <w:rsid w:val="00F92304"/>
    <w:rsid w:val="00F9316B"/>
    <w:rsid w:val="00F94135"/>
    <w:rsid w:val="00F941CF"/>
    <w:rsid w:val="00F9427C"/>
    <w:rsid w:val="00F94669"/>
    <w:rsid w:val="00F9475B"/>
    <w:rsid w:val="00F94B13"/>
    <w:rsid w:val="00F94F92"/>
    <w:rsid w:val="00F961AA"/>
    <w:rsid w:val="00F962D0"/>
    <w:rsid w:val="00F9687D"/>
    <w:rsid w:val="00F96BCB"/>
    <w:rsid w:val="00F97933"/>
    <w:rsid w:val="00F97B3A"/>
    <w:rsid w:val="00F97C4F"/>
    <w:rsid w:val="00FA146D"/>
    <w:rsid w:val="00FA1700"/>
    <w:rsid w:val="00FA45CC"/>
    <w:rsid w:val="00FA533B"/>
    <w:rsid w:val="00FA5E7B"/>
    <w:rsid w:val="00FA6190"/>
    <w:rsid w:val="00FA632E"/>
    <w:rsid w:val="00FA65AB"/>
    <w:rsid w:val="00FA6675"/>
    <w:rsid w:val="00FB0278"/>
    <w:rsid w:val="00FB0DB4"/>
    <w:rsid w:val="00FB0F5F"/>
    <w:rsid w:val="00FB6171"/>
    <w:rsid w:val="00FB6A23"/>
    <w:rsid w:val="00FC0875"/>
    <w:rsid w:val="00FC1853"/>
    <w:rsid w:val="00FC1C8C"/>
    <w:rsid w:val="00FC1E52"/>
    <w:rsid w:val="00FC247D"/>
    <w:rsid w:val="00FC335D"/>
    <w:rsid w:val="00FC3744"/>
    <w:rsid w:val="00FC3EC2"/>
    <w:rsid w:val="00FC3FCE"/>
    <w:rsid w:val="00FC421B"/>
    <w:rsid w:val="00FC49D2"/>
    <w:rsid w:val="00FC4ABD"/>
    <w:rsid w:val="00FC4E02"/>
    <w:rsid w:val="00FC5166"/>
    <w:rsid w:val="00FC5AD5"/>
    <w:rsid w:val="00FC5E12"/>
    <w:rsid w:val="00FC6AD3"/>
    <w:rsid w:val="00FC7D37"/>
    <w:rsid w:val="00FD049F"/>
    <w:rsid w:val="00FD0AD7"/>
    <w:rsid w:val="00FD175F"/>
    <w:rsid w:val="00FD1F5D"/>
    <w:rsid w:val="00FD3209"/>
    <w:rsid w:val="00FD339C"/>
    <w:rsid w:val="00FD33A3"/>
    <w:rsid w:val="00FD396F"/>
    <w:rsid w:val="00FD4DD8"/>
    <w:rsid w:val="00FD5095"/>
    <w:rsid w:val="00FD58DA"/>
    <w:rsid w:val="00FE01B1"/>
    <w:rsid w:val="00FE2208"/>
    <w:rsid w:val="00FE24BE"/>
    <w:rsid w:val="00FE29FA"/>
    <w:rsid w:val="00FE2A2B"/>
    <w:rsid w:val="00FE340E"/>
    <w:rsid w:val="00FE4075"/>
    <w:rsid w:val="00FE43FC"/>
    <w:rsid w:val="00FE4656"/>
    <w:rsid w:val="00FE4AC4"/>
    <w:rsid w:val="00FE4E8A"/>
    <w:rsid w:val="00FE6BF8"/>
    <w:rsid w:val="00FE78E9"/>
    <w:rsid w:val="00FE7A4E"/>
    <w:rsid w:val="00FF1ACC"/>
    <w:rsid w:val="00FF38A2"/>
    <w:rsid w:val="00FF3A64"/>
    <w:rsid w:val="00FF40B6"/>
    <w:rsid w:val="00FF42B8"/>
    <w:rsid w:val="00FF493E"/>
    <w:rsid w:val="00FF4A13"/>
    <w:rsid w:val="00FF558C"/>
    <w:rsid w:val="00FF5E20"/>
    <w:rsid w:val="00FF61CD"/>
    <w:rsid w:val="00FF64E6"/>
    <w:rsid w:val="00FF65DF"/>
    <w:rsid w:val="00FF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50B8E47C-2EC5-44D8-A18A-F3D66E7B5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iPriority="99" w:unhideWhenUsed="1" w:qFormat="1"/>
    <w:lsdException w:name="annotation text" w:semiHidden="1" w:uiPriority="99"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700CB"/>
    <w:rPr>
      <w:sz w:val="24"/>
      <w:lang w:val="es-ES_tradnl"/>
    </w:rPr>
  </w:style>
  <w:style w:type="paragraph" w:styleId="Heading1">
    <w:name w:val="heading 1"/>
    <w:aliases w:val="Capítulo,Heading 1.I"/>
    <w:basedOn w:val="Normal"/>
    <w:next w:val="Normal"/>
    <w:link w:val="Heading1Char"/>
    <w:qFormat/>
    <w:rsid w:val="00D700CB"/>
    <w:pPr>
      <w:keepNext/>
      <w:numPr>
        <w:numId w:val="1"/>
      </w:numPr>
      <w:spacing w:before="240" w:after="60"/>
      <w:outlineLvl w:val="0"/>
    </w:pPr>
    <w:rPr>
      <w:rFonts w:ascii="Arial" w:hAnsi="Arial"/>
      <w:b/>
      <w:kern w:val="28"/>
      <w:sz w:val="28"/>
    </w:rPr>
  </w:style>
  <w:style w:type="paragraph" w:styleId="Heading2">
    <w:name w:val="heading 2"/>
    <w:aliases w:val="Car"/>
    <w:basedOn w:val="Normal"/>
    <w:next w:val="Normal"/>
    <w:qFormat/>
    <w:rsid w:val="00D700CB"/>
    <w:pPr>
      <w:keepNext/>
      <w:numPr>
        <w:ilvl w:val="1"/>
        <w:numId w:val="2"/>
      </w:numPr>
      <w:spacing w:before="240" w:after="60"/>
      <w:outlineLvl w:val="1"/>
    </w:pPr>
    <w:rPr>
      <w:rFonts w:ascii="Arial" w:hAnsi="Arial"/>
      <w:b/>
      <w:i/>
    </w:rPr>
  </w:style>
  <w:style w:type="paragraph" w:styleId="Heading3">
    <w:name w:val="heading 3"/>
    <w:basedOn w:val="Normal"/>
    <w:next w:val="Normal"/>
    <w:qFormat/>
    <w:rsid w:val="00D700CB"/>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D700CB"/>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D700CB"/>
    <w:pPr>
      <w:numPr>
        <w:ilvl w:val="4"/>
        <w:numId w:val="5"/>
      </w:numPr>
      <w:spacing w:before="240" w:after="60"/>
      <w:outlineLvl w:val="4"/>
    </w:pPr>
    <w:rPr>
      <w:sz w:val="22"/>
    </w:rPr>
  </w:style>
  <w:style w:type="paragraph" w:styleId="Heading6">
    <w:name w:val="heading 6"/>
    <w:basedOn w:val="Normal"/>
    <w:next w:val="Normal"/>
    <w:qFormat/>
    <w:rsid w:val="00D700CB"/>
    <w:pPr>
      <w:numPr>
        <w:ilvl w:val="5"/>
        <w:numId w:val="6"/>
      </w:numPr>
      <w:spacing w:before="240" w:after="60"/>
      <w:outlineLvl w:val="5"/>
    </w:pPr>
    <w:rPr>
      <w:i/>
      <w:sz w:val="22"/>
    </w:rPr>
  </w:style>
  <w:style w:type="paragraph" w:styleId="Heading7">
    <w:name w:val="heading 7"/>
    <w:basedOn w:val="Normal"/>
    <w:next w:val="Normal"/>
    <w:qFormat/>
    <w:rsid w:val="00D700CB"/>
    <w:pPr>
      <w:numPr>
        <w:ilvl w:val="6"/>
        <w:numId w:val="7"/>
      </w:numPr>
      <w:spacing w:before="240" w:after="60"/>
      <w:outlineLvl w:val="6"/>
    </w:pPr>
    <w:rPr>
      <w:rFonts w:ascii="Arial" w:hAnsi="Arial"/>
    </w:rPr>
  </w:style>
  <w:style w:type="paragraph" w:styleId="Heading8">
    <w:name w:val="heading 8"/>
    <w:basedOn w:val="Normal"/>
    <w:next w:val="Normal"/>
    <w:qFormat/>
    <w:rsid w:val="00D700CB"/>
    <w:pPr>
      <w:numPr>
        <w:ilvl w:val="7"/>
        <w:numId w:val="8"/>
      </w:numPr>
      <w:spacing w:before="240" w:after="60"/>
      <w:outlineLvl w:val="7"/>
    </w:pPr>
    <w:rPr>
      <w:rFonts w:ascii="Arial" w:hAnsi="Arial"/>
      <w:i/>
    </w:rPr>
  </w:style>
  <w:style w:type="paragraph" w:styleId="Heading9">
    <w:name w:val="heading 9"/>
    <w:basedOn w:val="Normal"/>
    <w:next w:val="Normal"/>
    <w:qFormat/>
    <w:rsid w:val="00D700CB"/>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D700CB"/>
    <w:rPr>
      <w:caps/>
    </w:rPr>
  </w:style>
  <w:style w:type="paragraph" w:customStyle="1" w:styleId="ABBR">
    <w:name w:val="ABBR"/>
    <w:basedOn w:val="Annex"/>
    <w:rsid w:val="00D700CB"/>
  </w:style>
  <w:style w:type="paragraph" w:customStyle="1" w:styleId="AbbrDesc">
    <w:name w:val="AbbrDesc"/>
    <w:basedOn w:val="Normal"/>
    <w:rsid w:val="00D700CB"/>
    <w:pPr>
      <w:tabs>
        <w:tab w:val="left" w:pos="3060"/>
      </w:tabs>
      <w:jc w:val="both"/>
    </w:pPr>
  </w:style>
  <w:style w:type="paragraph" w:styleId="BodyText">
    <w:name w:val="Body Text"/>
    <w:basedOn w:val="Normal"/>
    <w:link w:val="BodyTextChar"/>
    <w:rsid w:val="00D700CB"/>
    <w:pPr>
      <w:tabs>
        <w:tab w:val="left" w:pos="3060"/>
      </w:tabs>
      <w:jc w:val="center"/>
    </w:pPr>
  </w:style>
  <w:style w:type="paragraph" w:styleId="BodyTextIndent">
    <w:name w:val="Body Text Indent"/>
    <w:basedOn w:val="Normal"/>
    <w:link w:val="BodyTextIndentChar"/>
    <w:rsid w:val="00D700CB"/>
    <w:pPr>
      <w:spacing w:after="120"/>
      <w:ind w:left="360"/>
    </w:pPr>
  </w:style>
  <w:style w:type="paragraph" w:styleId="BodyTextIndent3">
    <w:name w:val="Body Text Indent 3"/>
    <w:basedOn w:val="Normal"/>
    <w:rsid w:val="00D700CB"/>
    <w:pPr>
      <w:spacing w:after="120"/>
      <w:ind w:left="360"/>
    </w:pPr>
    <w:rPr>
      <w:sz w:val="16"/>
    </w:rPr>
  </w:style>
  <w:style w:type="paragraph" w:customStyle="1" w:styleId="Chapter">
    <w:name w:val="Chapter"/>
    <w:basedOn w:val="Normal"/>
    <w:next w:val="Normal"/>
    <w:link w:val="ChapterChar"/>
    <w:rsid w:val="00D700CB"/>
    <w:pPr>
      <w:numPr>
        <w:numId w:val="10"/>
      </w:numPr>
      <w:tabs>
        <w:tab w:val="left" w:pos="1440"/>
      </w:tabs>
      <w:spacing w:before="240" w:after="240"/>
      <w:jc w:val="center"/>
    </w:pPr>
    <w:rPr>
      <w:b/>
      <w:smallCaps/>
      <w:lang w:val="es-ES"/>
    </w:rPr>
  </w:style>
  <w:style w:type="paragraph" w:styleId="DocumentMap">
    <w:name w:val="Document Map"/>
    <w:basedOn w:val="Normal"/>
    <w:semiHidden/>
    <w:rsid w:val="00D700CB"/>
    <w:pPr>
      <w:shd w:val="clear" w:color="auto" w:fill="000080"/>
    </w:pPr>
    <w:rPr>
      <w:rFonts w:ascii="Tahoma" w:hAnsi="Tahoma"/>
    </w:rPr>
  </w:style>
  <w:style w:type="paragraph" w:customStyle="1" w:styleId="FirstHeading">
    <w:name w:val="FirstHeading"/>
    <w:basedOn w:val="Normal"/>
    <w:rsid w:val="007A13DA"/>
    <w:pPr>
      <w:keepNext/>
      <w:numPr>
        <w:numId w:val="11"/>
      </w:numPr>
      <w:tabs>
        <w:tab w:val="left" w:pos="0"/>
        <w:tab w:val="left" w:pos="90"/>
      </w:tabs>
      <w:spacing w:before="180" w:after="120"/>
    </w:pPr>
    <w:rPr>
      <w:b/>
      <w:lang w:val="es-ES"/>
    </w:rPr>
  </w:style>
  <w:style w:type="paragraph" w:styleId="Footer">
    <w:name w:val="footer"/>
    <w:basedOn w:val="Normal"/>
    <w:link w:val="FooterChar"/>
    <w:uiPriority w:val="99"/>
    <w:rsid w:val="00D700CB"/>
    <w:pPr>
      <w:tabs>
        <w:tab w:val="center" w:pos="4320"/>
        <w:tab w:val="right" w:pos="8640"/>
      </w:tabs>
    </w:pPr>
  </w:style>
  <w:style w:type="paragraph" w:styleId="FootnoteText">
    <w:name w:val="footnote text"/>
    <w:aliases w:val="fn,Texto de rodapé,nota_rodapé,nota de rodapé Car Car,nota de rodapé Car Car Car Car Car Car Car Car Car Car Car,footnote,single space,FOOTNOTES,Footnote Text Char Char,Texto nota pie IIRSA,nota de rodapé,texto de nota al pi,ADB,ft"/>
    <w:basedOn w:val="Normal"/>
    <w:link w:val="FootnoteTextChar"/>
    <w:uiPriority w:val="99"/>
    <w:qFormat/>
    <w:rsid w:val="00D700CB"/>
    <w:rPr>
      <w:sz w:val="20"/>
    </w:rPr>
  </w:style>
  <w:style w:type="paragraph" w:styleId="Header">
    <w:name w:val="header"/>
    <w:basedOn w:val="Normal"/>
    <w:link w:val="HeaderChar"/>
    <w:uiPriority w:val="99"/>
    <w:rsid w:val="00D700CB"/>
    <w:pPr>
      <w:tabs>
        <w:tab w:val="center" w:pos="4320"/>
        <w:tab w:val="right" w:pos="8640"/>
      </w:tabs>
    </w:pPr>
  </w:style>
  <w:style w:type="character" w:styleId="LineNumber">
    <w:name w:val="line number"/>
    <w:basedOn w:val="DefaultParagraphFont"/>
    <w:rsid w:val="00D700CB"/>
    <w:rPr>
      <w:rFonts w:cs="Times New Roman"/>
    </w:rPr>
  </w:style>
  <w:style w:type="paragraph" w:customStyle="1" w:styleId="MasterSourceText">
    <w:name w:val="Master_SourceText"/>
    <w:basedOn w:val="Normal"/>
    <w:rsid w:val="00D700CB"/>
    <w:pPr>
      <w:tabs>
        <w:tab w:val="left" w:pos="1440"/>
      </w:tabs>
      <w:ind w:left="1440" w:hanging="720"/>
      <w:jc w:val="both"/>
    </w:pPr>
    <w:rPr>
      <w:sz w:val="20"/>
    </w:rPr>
  </w:style>
  <w:style w:type="paragraph" w:customStyle="1" w:styleId="Newpage">
    <w:name w:val="Newpage"/>
    <w:basedOn w:val="Chapter"/>
    <w:rsid w:val="00D700CB"/>
    <w:pPr>
      <w:numPr>
        <w:numId w:val="0"/>
      </w:numPr>
      <w:tabs>
        <w:tab w:val="clear" w:pos="1440"/>
        <w:tab w:val="left" w:pos="3060"/>
      </w:tabs>
      <w:spacing w:after="0"/>
    </w:pPr>
  </w:style>
  <w:style w:type="character" w:styleId="PageNumber">
    <w:name w:val="page number"/>
    <w:basedOn w:val="DefaultParagraphFont"/>
    <w:rsid w:val="00D700CB"/>
    <w:rPr>
      <w:rFonts w:cs="Times New Roman"/>
    </w:rPr>
  </w:style>
  <w:style w:type="paragraph" w:customStyle="1" w:styleId="Paragraph">
    <w:name w:val="Paragraph"/>
    <w:aliases w:val="paragraph,p,PARAGRAPH,PG,pa,at"/>
    <w:basedOn w:val="BodyTextIndent"/>
    <w:link w:val="ParagraphChar"/>
    <w:uiPriority w:val="99"/>
    <w:qFormat/>
    <w:rsid w:val="00D700CB"/>
    <w:pPr>
      <w:numPr>
        <w:ilvl w:val="1"/>
        <w:numId w:val="10"/>
      </w:numPr>
      <w:spacing w:before="120"/>
      <w:jc w:val="both"/>
      <w:outlineLvl w:val="1"/>
    </w:pPr>
    <w:rPr>
      <w:lang w:val="es-ES"/>
    </w:rPr>
  </w:style>
  <w:style w:type="paragraph" w:customStyle="1" w:styleId="RegheadTab">
    <w:name w:val="RegheadTab"/>
    <w:basedOn w:val="FirstHeading"/>
    <w:rsid w:val="00D700CB"/>
    <w:pPr>
      <w:numPr>
        <w:numId w:val="0"/>
      </w:numPr>
      <w:tabs>
        <w:tab w:val="num" w:pos="504"/>
      </w:tabs>
      <w:spacing w:after="0"/>
      <w:ind w:left="504" w:hanging="504"/>
      <w:jc w:val="center"/>
    </w:pPr>
  </w:style>
  <w:style w:type="paragraph" w:customStyle="1" w:styleId="SecHeading">
    <w:name w:val="SecHeading"/>
    <w:basedOn w:val="Normal"/>
    <w:next w:val="Paragraph"/>
    <w:rsid w:val="00D700CB"/>
    <w:pPr>
      <w:keepNext/>
      <w:numPr>
        <w:ilvl w:val="1"/>
        <w:numId w:val="11"/>
      </w:numPr>
      <w:spacing w:before="120" w:after="120"/>
    </w:pPr>
    <w:rPr>
      <w:b/>
    </w:rPr>
  </w:style>
  <w:style w:type="paragraph" w:customStyle="1" w:styleId="SubHeading1">
    <w:name w:val="SubHeading1"/>
    <w:basedOn w:val="SecHeading"/>
    <w:rsid w:val="00D700CB"/>
    <w:pPr>
      <w:numPr>
        <w:ilvl w:val="2"/>
      </w:numPr>
    </w:pPr>
  </w:style>
  <w:style w:type="paragraph" w:customStyle="1" w:styleId="Subheading2">
    <w:name w:val="Subheading2"/>
    <w:basedOn w:val="SecHeading"/>
    <w:rsid w:val="00D700CB"/>
    <w:pPr>
      <w:numPr>
        <w:ilvl w:val="3"/>
      </w:numPr>
    </w:pPr>
  </w:style>
  <w:style w:type="paragraph" w:customStyle="1" w:styleId="subpar">
    <w:name w:val="subpar"/>
    <w:basedOn w:val="BodyTextIndent3"/>
    <w:link w:val="subparChar"/>
    <w:uiPriority w:val="99"/>
    <w:rsid w:val="00D700CB"/>
    <w:pPr>
      <w:numPr>
        <w:ilvl w:val="2"/>
        <w:numId w:val="10"/>
      </w:numPr>
      <w:spacing w:before="120"/>
      <w:jc w:val="both"/>
      <w:outlineLvl w:val="2"/>
    </w:pPr>
    <w:rPr>
      <w:sz w:val="24"/>
    </w:rPr>
  </w:style>
  <w:style w:type="paragraph" w:customStyle="1" w:styleId="SubSubPar">
    <w:name w:val="SubSubPar"/>
    <w:basedOn w:val="subpar"/>
    <w:uiPriority w:val="99"/>
    <w:rsid w:val="00D700CB"/>
    <w:pPr>
      <w:numPr>
        <w:ilvl w:val="3"/>
      </w:numPr>
      <w:tabs>
        <w:tab w:val="left" w:pos="0"/>
      </w:tabs>
    </w:pPr>
  </w:style>
  <w:style w:type="paragraph" w:styleId="Title">
    <w:name w:val="Title"/>
    <w:basedOn w:val="Normal"/>
    <w:qFormat/>
    <w:rsid w:val="00D700CB"/>
    <w:pPr>
      <w:tabs>
        <w:tab w:val="left" w:pos="1440"/>
        <w:tab w:val="left" w:pos="3060"/>
      </w:tabs>
      <w:jc w:val="center"/>
      <w:outlineLvl w:val="0"/>
    </w:pPr>
  </w:style>
  <w:style w:type="paragraph" w:styleId="TOC1">
    <w:name w:val="toc 1"/>
    <w:basedOn w:val="Normal"/>
    <w:next w:val="Normal"/>
    <w:autoRedefine/>
    <w:semiHidden/>
    <w:rsid w:val="00D700CB"/>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0D0274"/>
    <w:pPr>
      <w:tabs>
        <w:tab w:val="left" w:pos="540"/>
        <w:tab w:val="left" w:pos="600"/>
        <w:tab w:val="left" w:pos="1152"/>
        <w:tab w:val="right" w:leader="dot" w:pos="8741"/>
      </w:tabs>
      <w:spacing w:line="360" w:lineRule="auto"/>
      <w:ind w:left="1166" w:hanging="605"/>
    </w:pPr>
    <w:rPr>
      <w:noProof/>
    </w:rPr>
  </w:style>
  <w:style w:type="paragraph" w:styleId="TOC3">
    <w:name w:val="toc 3"/>
    <w:basedOn w:val="Normal"/>
    <w:next w:val="Normal"/>
    <w:autoRedefine/>
    <w:semiHidden/>
    <w:rsid w:val="00D700CB"/>
    <w:pPr>
      <w:tabs>
        <w:tab w:val="left" w:pos="1728"/>
      </w:tabs>
      <w:ind w:left="1714" w:hanging="562"/>
    </w:pPr>
    <w:rPr>
      <w:lang w:val="es-ES"/>
    </w:rPr>
  </w:style>
  <w:style w:type="paragraph" w:styleId="TOC4">
    <w:name w:val="toc 4"/>
    <w:basedOn w:val="Normal"/>
    <w:next w:val="Normal"/>
    <w:autoRedefine/>
    <w:semiHidden/>
    <w:rsid w:val="00D700CB"/>
    <w:pPr>
      <w:ind w:left="400"/>
    </w:pPr>
  </w:style>
  <w:style w:type="paragraph" w:styleId="TOC5">
    <w:name w:val="toc 5"/>
    <w:basedOn w:val="Normal"/>
    <w:next w:val="Normal"/>
    <w:autoRedefine/>
    <w:semiHidden/>
    <w:rsid w:val="00D700CB"/>
    <w:pPr>
      <w:ind w:left="600"/>
    </w:pPr>
  </w:style>
  <w:style w:type="paragraph" w:styleId="TOC6">
    <w:name w:val="toc 6"/>
    <w:basedOn w:val="Normal"/>
    <w:next w:val="Normal"/>
    <w:autoRedefine/>
    <w:semiHidden/>
    <w:rsid w:val="00D700CB"/>
    <w:pPr>
      <w:ind w:left="800"/>
    </w:pPr>
  </w:style>
  <w:style w:type="paragraph" w:styleId="TOC7">
    <w:name w:val="toc 7"/>
    <w:basedOn w:val="Normal"/>
    <w:next w:val="Normal"/>
    <w:autoRedefine/>
    <w:semiHidden/>
    <w:rsid w:val="00D700CB"/>
    <w:pPr>
      <w:ind w:left="1000"/>
    </w:pPr>
  </w:style>
  <w:style w:type="paragraph" w:styleId="TOC8">
    <w:name w:val="toc 8"/>
    <w:basedOn w:val="Normal"/>
    <w:next w:val="Normal"/>
    <w:autoRedefine/>
    <w:semiHidden/>
    <w:rsid w:val="00D700CB"/>
    <w:pPr>
      <w:ind w:left="1200"/>
    </w:pPr>
  </w:style>
  <w:style w:type="paragraph" w:styleId="TOC9">
    <w:name w:val="toc 9"/>
    <w:basedOn w:val="Normal"/>
    <w:next w:val="Normal"/>
    <w:autoRedefine/>
    <w:semiHidden/>
    <w:rsid w:val="00D700CB"/>
    <w:pPr>
      <w:ind w:left="1400"/>
    </w:pPr>
  </w:style>
  <w:style w:type="character" w:styleId="Hyperlink">
    <w:name w:val="Hyperlink"/>
    <w:basedOn w:val="DefaultParagraphFont"/>
    <w:rsid w:val="00D700CB"/>
    <w:rPr>
      <w:rFonts w:cs="Times New Roman"/>
      <w:color w:val="0000FF"/>
      <w:u w:val="single"/>
    </w:rPr>
  </w:style>
  <w:style w:type="character" w:styleId="FollowedHyperlink">
    <w:name w:val="FollowedHyperlink"/>
    <w:basedOn w:val="DefaultParagraphFont"/>
    <w:rsid w:val="00D700CB"/>
    <w:rPr>
      <w:rFonts w:cs="Times New Roman"/>
      <w:color w:val="800080"/>
      <w:u w:val="single"/>
    </w:rPr>
  </w:style>
  <w:style w:type="paragraph" w:styleId="BodyTextIndent2">
    <w:name w:val="Body Text Indent 2"/>
    <w:basedOn w:val="Normal"/>
    <w:rsid w:val="00D700CB"/>
    <w:pPr>
      <w:keepNext/>
      <w:widowControl w:val="0"/>
      <w:suppressAutoHyphens/>
      <w:ind w:left="211" w:hanging="180"/>
      <w:jc w:val="both"/>
    </w:pPr>
    <w:rPr>
      <w:rFonts w:cs="Arial"/>
      <w:spacing w:val="-2"/>
      <w:sz w:val="16"/>
      <w:szCs w:val="16"/>
      <w:lang w:val="en-US"/>
    </w:rPr>
  </w:style>
  <w:style w:type="character" w:styleId="FootnoteReference">
    <w:name w:val="footnote reference"/>
    <w:aliases w:val="ftref,16 Point,Superscript 6 Point,Ref,de nota al pie,referencia nota al pie,Fußnotenzeichen DISS,(NECG) Footnote Reference,FC,(Ref. de nota al pie),titulo 2,Texto nota al pie,Footnote Reference Number,Footnote Reference_LVL6"/>
    <w:basedOn w:val="DefaultParagraphFont"/>
    <w:uiPriority w:val="99"/>
    <w:rsid w:val="00D700CB"/>
    <w:rPr>
      <w:rFonts w:cs="Times New Roman"/>
      <w:vertAlign w:val="superscript"/>
    </w:rPr>
  </w:style>
  <w:style w:type="paragraph" w:styleId="Subtitle">
    <w:name w:val="Subtitle"/>
    <w:basedOn w:val="Normal"/>
    <w:qFormat/>
    <w:rsid w:val="00D700CB"/>
    <w:pPr>
      <w:jc w:val="center"/>
    </w:pPr>
    <w:rPr>
      <w:b/>
      <w:bCs/>
      <w:sz w:val="28"/>
      <w:szCs w:val="24"/>
      <w:lang w:val="en-US"/>
    </w:rPr>
  </w:style>
  <w:style w:type="paragraph" w:customStyle="1" w:styleId="Textodebalo1">
    <w:name w:val="Texto de balão1"/>
    <w:basedOn w:val="Normal"/>
    <w:rsid w:val="00D700CB"/>
    <w:pPr>
      <w:suppressAutoHyphens/>
    </w:pPr>
    <w:rPr>
      <w:rFonts w:ascii="Tahoma" w:hAnsi="Tahoma" w:cs="Tahoma"/>
      <w:sz w:val="16"/>
      <w:szCs w:val="16"/>
      <w:lang w:val="en-US" w:eastAsia="ar-SA"/>
    </w:rPr>
  </w:style>
  <w:style w:type="paragraph" w:styleId="BodyText2">
    <w:name w:val="Body Text 2"/>
    <w:basedOn w:val="Normal"/>
    <w:rsid w:val="00D700CB"/>
    <w:pPr>
      <w:jc w:val="both"/>
    </w:pPr>
    <w:rPr>
      <w:sz w:val="19"/>
      <w:lang w:val="es-ES"/>
    </w:rPr>
  </w:style>
  <w:style w:type="character" w:styleId="Emphasis">
    <w:name w:val="Emphasis"/>
    <w:basedOn w:val="DefaultParagraphFont"/>
    <w:qFormat/>
    <w:rsid w:val="00D700CB"/>
    <w:rPr>
      <w:rFonts w:cs="Times New Roman"/>
      <w:i/>
      <w:iCs/>
    </w:rPr>
  </w:style>
  <w:style w:type="paragraph" w:styleId="NormalWeb">
    <w:name w:val="Normal (Web)"/>
    <w:basedOn w:val="Normal"/>
    <w:rsid w:val="00D700CB"/>
    <w:pPr>
      <w:spacing w:before="100" w:beforeAutospacing="1" w:after="100" w:afterAutospacing="1"/>
    </w:pPr>
    <w:rPr>
      <w:szCs w:val="24"/>
      <w:lang w:val="en-US"/>
    </w:rPr>
  </w:style>
  <w:style w:type="character" w:styleId="Strong">
    <w:name w:val="Strong"/>
    <w:basedOn w:val="DefaultParagraphFont"/>
    <w:qFormat/>
    <w:rsid w:val="00D700CB"/>
    <w:rPr>
      <w:rFonts w:cs="Times New Roman"/>
      <w:b/>
      <w:bCs/>
    </w:rPr>
  </w:style>
  <w:style w:type="paragraph" w:styleId="BalloonText">
    <w:name w:val="Balloon Text"/>
    <w:basedOn w:val="Normal"/>
    <w:semiHidden/>
    <w:rsid w:val="00D700CB"/>
    <w:rPr>
      <w:rFonts w:ascii="Tahoma" w:hAnsi="Tahoma" w:cs="Tahoma"/>
      <w:sz w:val="16"/>
      <w:szCs w:val="16"/>
    </w:rPr>
  </w:style>
  <w:style w:type="table" w:styleId="TableGrid">
    <w:name w:val="Table Grid"/>
    <w:basedOn w:val="TableNormal"/>
    <w:uiPriority w:val="59"/>
    <w:rsid w:val="004722E6"/>
    <w:rPr>
      <w:rFonts w:ascii="Arial" w:eastAsia="Times New Roman" w:hAnsi="Arial" w:cs="Arial"/>
      <w:lang w:val="es-UY" w:eastAsia="es-U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locked/>
    <w:rsid w:val="007A2E78"/>
    <w:rPr>
      <w:rFonts w:cs="Times New Roman"/>
      <w:sz w:val="24"/>
      <w:lang w:eastAsia="en-US"/>
    </w:rPr>
  </w:style>
  <w:style w:type="character" w:customStyle="1" w:styleId="ParagraphChar">
    <w:name w:val="Paragraph Char"/>
    <w:aliases w:val="paragraph Char,p Char,PARAGRAPH Char,PG Char,pa Char,at Char"/>
    <w:basedOn w:val="DefaultParagraphFont"/>
    <w:link w:val="Paragraph"/>
    <w:uiPriority w:val="99"/>
    <w:locked/>
    <w:rsid w:val="00EF33D5"/>
    <w:rPr>
      <w:sz w:val="24"/>
      <w:lang w:val="es-ES"/>
    </w:rPr>
  </w:style>
  <w:style w:type="paragraph" w:customStyle="1" w:styleId="Prrafodelista">
    <w:name w:val="Párrafo de lista"/>
    <w:basedOn w:val="Normal"/>
    <w:rsid w:val="0069659F"/>
    <w:pPr>
      <w:ind w:left="708"/>
    </w:p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 Char Char,nota de rodapé Char"/>
    <w:basedOn w:val="DefaultParagraphFont"/>
    <w:link w:val="FootnoteText"/>
    <w:uiPriority w:val="99"/>
    <w:locked/>
    <w:rsid w:val="007E2F13"/>
    <w:rPr>
      <w:rFonts w:cs="Times New Roman"/>
      <w:lang w:eastAsia="en-US"/>
    </w:rPr>
  </w:style>
  <w:style w:type="character" w:customStyle="1" w:styleId="bonze">
    <w:name w:val="b onze"/>
    <w:basedOn w:val="DefaultParagraphFont"/>
    <w:rsid w:val="002E794B"/>
    <w:rPr>
      <w:rFonts w:ascii="Arial" w:hAnsi="Arial" w:cs="Arial"/>
    </w:rPr>
  </w:style>
  <w:style w:type="character" w:styleId="CommentReference">
    <w:name w:val="annotation reference"/>
    <w:basedOn w:val="DefaultParagraphFont"/>
    <w:uiPriority w:val="99"/>
    <w:rsid w:val="00052992"/>
    <w:rPr>
      <w:rFonts w:cs="Times New Roman"/>
      <w:sz w:val="16"/>
      <w:szCs w:val="16"/>
    </w:rPr>
  </w:style>
  <w:style w:type="paragraph" w:styleId="CommentText">
    <w:name w:val="annotation text"/>
    <w:basedOn w:val="Normal"/>
    <w:link w:val="CommentTextChar"/>
    <w:uiPriority w:val="99"/>
    <w:rsid w:val="00052992"/>
    <w:rPr>
      <w:sz w:val="20"/>
    </w:rPr>
  </w:style>
  <w:style w:type="paragraph" w:styleId="CommentSubject">
    <w:name w:val="annotation subject"/>
    <w:basedOn w:val="CommentText"/>
    <w:next w:val="CommentText"/>
    <w:semiHidden/>
    <w:rsid w:val="00052992"/>
    <w:rPr>
      <w:b/>
      <w:bCs/>
    </w:rPr>
  </w:style>
  <w:style w:type="paragraph" w:styleId="ListParagraph">
    <w:name w:val="List Paragraph"/>
    <w:basedOn w:val="Normal"/>
    <w:uiPriority w:val="34"/>
    <w:qFormat/>
    <w:rsid w:val="00A339FE"/>
    <w:pPr>
      <w:spacing w:after="200" w:line="276" w:lineRule="auto"/>
      <w:ind w:left="720"/>
    </w:pPr>
    <w:rPr>
      <w:rFonts w:ascii="Calibri" w:eastAsia="Times New Roman" w:hAnsi="Calibri"/>
      <w:sz w:val="22"/>
      <w:szCs w:val="22"/>
      <w:lang w:val="es-HN"/>
    </w:rPr>
  </w:style>
  <w:style w:type="paragraph" w:styleId="Caption">
    <w:name w:val="caption"/>
    <w:basedOn w:val="Normal"/>
    <w:next w:val="Normal"/>
    <w:qFormat/>
    <w:rsid w:val="00CB3903"/>
    <w:rPr>
      <w:b/>
      <w:bCs/>
      <w:sz w:val="20"/>
    </w:rPr>
  </w:style>
  <w:style w:type="paragraph" w:customStyle="1" w:styleId="Heading2TimesNewRoman12pt1">
    <w:name w:val="Heading 2 + Times New Roman 12 pt1"/>
    <w:basedOn w:val="Heading2"/>
    <w:next w:val="Heading2"/>
    <w:autoRedefine/>
    <w:rsid w:val="00743154"/>
    <w:pPr>
      <w:numPr>
        <w:numId w:val="12"/>
      </w:numPr>
      <w:spacing w:before="0" w:after="0" w:line="288" w:lineRule="auto"/>
      <w:jc w:val="both"/>
    </w:pPr>
    <w:rPr>
      <w:rFonts w:ascii="Times New Roman Bold" w:hAnsi="Times New Roman Bold" w:cs="Arial"/>
      <w:i w:val="0"/>
      <w:iCs/>
      <w:kern w:val="32"/>
      <w:sz w:val="22"/>
      <w:szCs w:val="24"/>
      <w:lang w:val="es-MX" w:eastAsia="fr-FR"/>
    </w:rPr>
  </w:style>
  <w:style w:type="paragraph" w:customStyle="1" w:styleId="EstiloEstilo10Negrita">
    <w:name w:val="Estilo Estilo10 + Negrita"/>
    <w:basedOn w:val="Normal"/>
    <w:rsid w:val="0000548F"/>
    <w:pPr>
      <w:keepNext/>
      <w:widowControl w:val="0"/>
      <w:numPr>
        <w:numId w:val="13"/>
      </w:numPr>
      <w:adjustRightInd w:val="0"/>
      <w:spacing w:before="60" w:after="60"/>
      <w:jc w:val="both"/>
      <w:textAlignment w:val="baseline"/>
      <w:outlineLvl w:val="2"/>
    </w:pPr>
    <w:rPr>
      <w:rFonts w:ascii="Century Gothic" w:hAnsi="Century Gothic"/>
      <w:b/>
      <w:bCs/>
      <w:sz w:val="22"/>
      <w:szCs w:val="22"/>
      <w:lang w:val="es-PE"/>
    </w:rPr>
  </w:style>
  <w:style w:type="paragraph" w:customStyle="1" w:styleId="Default">
    <w:name w:val="Default"/>
    <w:rsid w:val="008F0260"/>
    <w:pPr>
      <w:autoSpaceDE w:val="0"/>
      <w:autoSpaceDN w:val="0"/>
      <w:adjustRightInd w:val="0"/>
    </w:pPr>
    <w:rPr>
      <w:color w:val="000000"/>
      <w:sz w:val="24"/>
      <w:szCs w:val="24"/>
    </w:rPr>
  </w:style>
  <w:style w:type="paragraph" w:styleId="Revision">
    <w:name w:val="Revision"/>
    <w:hidden/>
    <w:semiHidden/>
    <w:rsid w:val="00C0147C"/>
    <w:rPr>
      <w:sz w:val="24"/>
      <w:lang w:val="es-ES_tradnl"/>
    </w:rPr>
  </w:style>
  <w:style w:type="character" w:customStyle="1" w:styleId="ParagraphCar">
    <w:name w:val="Paragraph Car"/>
    <w:basedOn w:val="DefaultParagraphFont"/>
    <w:uiPriority w:val="99"/>
    <w:rsid w:val="00935878"/>
    <w:rPr>
      <w:rFonts w:eastAsia="Times New Roman" w:cs="Times New Roman"/>
      <w:sz w:val="24"/>
      <w:lang w:val="en-US" w:eastAsia="en-US" w:bidi="ar-SA"/>
    </w:rPr>
  </w:style>
  <w:style w:type="character" w:customStyle="1" w:styleId="BodyTextIndentChar">
    <w:name w:val="Body Text Indent Char"/>
    <w:basedOn w:val="DefaultParagraphFont"/>
    <w:link w:val="BodyTextIndent"/>
    <w:locked/>
    <w:rsid w:val="007230FD"/>
    <w:rPr>
      <w:rFonts w:cs="Times New Roman"/>
      <w:sz w:val="24"/>
      <w:lang w:val="es-ES_tradnl"/>
    </w:rPr>
  </w:style>
  <w:style w:type="character" w:customStyle="1" w:styleId="gt-icon-text1">
    <w:name w:val="gt-icon-text1"/>
    <w:basedOn w:val="DefaultParagraphFont"/>
    <w:rsid w:val="00946AE8"/>
    <w:rPr>
      <w:rFonts w:cs="Times New Roman"/>
    </w:rPr>
  </w:style>
  <w:style w:type="character" w:customStyle="1" w:styleId="subparChar">
    <w:name w:val="subpar Char"/>
    <w:link w:val="subpar"/>
    <w:uiPriority w:val="99"/>
    <w:locked/>
    <w:rsid w:val="00946AE8"/>
    <w:rPr>
      <w:sz w:val="24"/>
      <w:lang w:val="es-ES_tradnl"/>
    </w:rPr>
  </w:style>
  <w:style w:type="paragraph" w:customStyle="1" w:styleId="AutoNumpara">
    <w:name w:val="AutoNumpara"/>
    <w:basedOn w:val="BodyTextIndent"/>
    <w:rsid w:val="00946AE8"/>
    <w:pPr>
      <w:tabs>
        <w:tab w:val="num" w:pos="720"/>
      </w:tabs>
      <w:spacing w:before="120"/>
      <w:ind w:left="720" w:hanging="720"/>
      <w:jc w:val="both"/>
    </w:pPr>
    <w:rPr>
      <w:noProof/>
      <w:spacing w:val="-2"/>
    </w:rPr>
  </w:style>
  <w:style w:type="paragraph" w:customStyle="1" w:styleId="Paragraph1">
    <w:name w:val="Paragraph1"/>
    <w:rsid w:val="00946AE8"/>
    <w:pPr>
      <w:numPr>
        <w:numId w:val="14"/>
      </w:numPr>
      <w:spacing w:before="120" w:after="120"/>
      <w:jc w:val="both"/>
    </w:pPr>
    <w:rPr>
      <w:noProof/>
      <w:sz w:val="24"/>
    </w:rPr>
  </w:style>
  <w:style w:type="character" w:customStyle="1" w:styleId="Heading1Char">
    <w:name w:val="Heading 1 Char"/>
    <w:aliases w:val="Capítulo Char,Heading 1.I Char"/>
    <w:basedOn w:val="DefaultParagraphFont"/>
    <w:link w:val="Heading1"/>
    <w:locked/>
    <w:rsid w:val="00EC629C"/>
    <w:rPr>
      <w:rFonts w:ascii="Arial" w:hAnsi="Arial"/>
      <w:b/>
      <w:kern w:val="28"/>
      <w:sz w:val="28"/>
      <w:lang w:val="es-ES_tradnl"/>
    </w:rPr>
  </w:style>
  <w:style w:type="character" w:customStyle="1" w:styleId="FootnoteTextChar1">
    <w:name w:val="Footnote Text Char1"/>
    <w:aliases w:val="fn Char1,Texto de rodapé Char1,nota_rodapé Char1,nota de rodapé Car Car Char1,nota de rodapé Car Car Car Car Car Car Car Car Car Car Car Char1,footnote Char1,single space Char1,FOOTNOTES Char1,Footnote Text Char Char Char1"/>
    <w:basedOn w:val="DefaultParagraphFont"/>
    <w:locked/>
    <w:rsid w:val="00EC629C"/>
    <w:rPr>
      <w:rFonts w:cs="Times New Roman"/>
      <w:lang w:eastAsia="en-US"/>
    </w:rPr>
  </w:style>
  <w:style w:type="character" w:customStyle="1" w:styleId="ColorfulList-Accent1Char">
    <w:name w:val="Colorful List - Accent 1 Char"/>
    <w:link w:val="ColorfulList-Accent11"/>
    <w:locked/>
    <w:rsid w:val="00EC629C"/>
    <w:rPr>
      <w:sz w:val="22"/>
    </w:rPr>
  </w:style>
  <w:style w:type="character" w:customStyle="1" w:styleId="ChapterChar">
    <w:name w:val="Chapter Char"/>
    <w:link w:val="Chapter"/>
    <w:locked/>
    <w:rsid w:val="00EC629C"/>
    <w:rPr>
      <w:b/>
      <w:smallCaps/>
      <w:sz w:val="24"/>
      <w:lang w:val="es-ES"/>
    </w:rPr>
  </w:style>
  <w:style w:type="paragraph" w:customStyle="1" w:styleId="Regtable">
    <w:name w:val="Regtable"/>
    <w:link w:val="RegtableChar"/>
    <w:rsid w:val="00EC629C"/>
    <w:pPr>
      <w:keepLines/>
      <w:spacing w:before="20" w:after="20"/>
    </w:pPr>
    <w:rPr>
      <w:rFonts w:eastAsia="Times New Roman"/>
      <w:noProof/>
    </w:rPr>
  </w:style>
  <w:style w:type="character" w:customStyle="1" w:styleId="RegtableChar">
    <w:name w:val="Regtable Char"/>
    <w:link w:val="Regtable"/>
    <w:locked/>
    <w:rsid w:val="00EC629C"/>
    <w:rPr>
      <w:rFonts w:eastAsia="Times New Roman"/>
      <w:noProof/>
      <w:lang w:val="en-US" w:eastAsia="en-US" w:bidi="ar-SA"/>
    </w:rPr>
  </w:style>
  <w:style w:type="paragraph" w:customStyle="1" w:styleId="TableTitle">
    <w:name w:val="TableTitle"/>
    <w:basedOn w:val="Normal"/>
    <w:link w:val="TableTitleChar"/>
    <w:rsid w:val="00EC629C"/>
    <w:pPr>
      <w:keepNext/>
      <w:spacing w:before="20" w:after="20"/>
      <w:jc w:val="center"/>
    </w:pPr>
    <w:rPr>
      <w:rFonts w:ascii="Times New Roman Bold" w:hAnsi="Times New Roman Bold"/>
      <w:b/>
      <w:spacing w:val="-3"/>
      <w:sz w:val="20"/>
      <w:lang w:val="es-ES"/>
    </w:rPr>
  </w:style>
  <w:style w:type="character" w:customStyle="1" w:styleId="TableTitleChar">
    <w:name w:val="TableTitle Char"/>
    <w:link w:val="TableTitle"/>
    <w:locked/>
    <w:rsid w:val="00EC629C"/>
    <w:rPr>
      <w:rFonts w:ascii="Times New Roman Bold" w:hAnsi="Times New Roman Bold"/>
      <w:b/>
      <w:spacing w:val="-3"/>
      <w:lang w:val="es-ES"/>
    </w:rPr>
  </w:style>
  <w:style w:type="paragraph" w:customStyle="1" w:styleId="heading-b24">
    <w:name w:val="heading-b24"/>
    <w:basedOn w:val="Normal"/>
    <w:next w:val="Normal"/>
    <w:rsid w:val="00EC629C"/>
    <w:pPr>
      <w:spacing w:after="600"/>
      <w:jc w:val="center"/>
    </w:pPr>
    <w:rPr>
      <w:rFonts w:ascii="Times New Roman Bold" w:hAnsi="Times New Roman Bold"/>
      <w:b/>
      <w:smallCaps/>
      <w:spacing w:val="-3"/>
    </w:rPr>
  </w:style>
  <w:style w:type="character" w:customStyle="1" w:styleId="longtext">
    <w:name w:val="long_text"/>
    <w:basedOn w:val="DefaultParagraphFont"/>
    <w:rsid w:val="00EC629C"/>
    <w:rPr>
      <w:rFonts w:cs="Times New Roman"/>
    </w:rPr>
  </w:style>
  <w:style w:type="table" w:customStyle="1" w:styleId="ColorfulList-Accent11">
    <w:name w:val="Colorful List - Accent 11"/>
    <w:link w:val="ColorfulList-Accent1Char"/>
    <w:rsid w:val="00EC629C"/>
    <w:rPr>
      <w:sz w:val="22"/>
    </w:rPr>
    <w:tblPr>
      <w:tblStyleRowBandSize w:val="1"/>
      <w:tblStyleColBandSize w:val="1"/>
      <w:tblCellMar>
        <w:top w:w="0" w:type="dxa"/>
        <w:left w:w="108" w:type="dxa"/>
        <w:bottom w:w="0" w:type="dxa"/>
        <w:right w:w="108" w:type="dxa"/>
      </w:tblCellMar>
    </w:tblPr>
    <w:tcPr>
      <w:shd w:val="clear" w:color="auto" w:fill="EDF2F8"/>
    </w:tcPr>
  </w:style>
  <w:style w:type="paragraph" w:customStyle="1" w:styleId="EstiloNegritaCentrado">
    <w:name w:val="Estilo Negrita Centrado"/>
    <w:basedOn w:val="Normal"/>
    <w:rsid w:val="000F1F73"/>
    <w:pPr>
      <w:spacing w:after="80"/>
      <w:jc w:val="center"/>
    </w:pPr>
    <w:rPr>
      <w:rFonts w:eastAsia="Times New Roman"/>
      <w:b/>
      <w:bCs/>
    </w:rPr>
  </w:style>
  <w:style w:type="character" w:customStyle="1" w:styleId="CommentTextChar">
    <w:name w:val="Comment Text Char"/>
    <w:basedOn w:val="DefaultParagraphFont"/>
    <w:link w:val="CommentText"/>
    <w:uiPriority w:val="99"/>
    <w:rsid w:val="00DD5700"/>
    <w:rPr>
      <w:lang w:val="es-ES_tradnl"/>
    </w:rPr>
  </w:style>
  <w:style w:type="paragraph" w:customStyle="1" w:styleId="Prrafodelista2">
    <w:name w:val="Párrafo de lista2"/>
    <w:basedOn w:val="Normal"/>
    <w:uiPriority w:val="34"/>
    <w:qFormat/>
    <w:rsid w:val="005D68C9"/>
    <w:pPr>
      <w:spacing w:after="200" w:line="276" w:lineRule="auto"/>
      <w:ind w:left="720"/>
      <w:contextualSpacing/>
    </w:pPr>
    <w:rPr>
      <w:rFonts w:ascii="Calibri" w:eastAsia="Calibri" w:hAnsi="Calibri"/>
      <w:sz w:val="22"/>
      <w:szCs w:val="22"/>
      <w:lang w:val="es-AR"/>
    </w:rPr>
  </w:style>
  <w:style w:type="character" w:customStyle="1" w:styleId="FooterChar">
    <w:name w:val="Footer Char"/>
    <w:basedOn w:val="DefaultParagraphFont"/>
    <w:link w:val="Footer"/>
    <w:uiPriority w:val="99"/>
    <w:rsid w:val="007514CE"/>
    <w:rPr>
      <w:sz w:val="24"/>
      <w:lang w:val="es-ES_tradnl"/>
    </w:rPr>
  </w:style>
  <w:style w:type="character" w:customStyle="1" w:styleId="BodyTextChar">
    <w:name w:val="Body Text Char"/>
    <w:basedOn w:val="DefaultParagraphFont"/>
    <w:link w:val="BodyText"/>
    <w:uiPriority w:val="99"/>
    <w:rsid w:val="008E644B"/>
    <w:rPr>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35"/>
      <w:marBottom w:val="35"/>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0"/>
              <w:divBdr>
                <w:top w:val="none" w:sz="0" w:space="0" w:color="auto"/>
                <w:left w:val="none" w:sz="0" w:space="0" w:color="auto"/>
                <w:bottom w:val="none" w:sz="0" w:space="0" w:color="auto"/>
                <w:right w:val="none" w:sz="0" w:space="0" w:color="auto"/>
              </w:divBdr>
              <w:divsChild>
                <w:div w:id="116">
                  <w:marLeft w:val="1832"/>
                  <w:marRight w:val="3041"/>
                  <w:marTop w:val="0"/>
                  <w:marBottom w:val="0"/>
                  <w:divBdr>
                    <w:top w:val="none" w:sz="0" w:space="0" w:color="auto"/>
                    <w:left w:val="single" w:sz="4" w:space="0" w:color="D3E1F9"/>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sChild>
    </w:div>
    <w:div w:id="131">
      <w:marLeft w:val="0"/>
      <w:marRight w:val="0"/>
      <w:marTop w:val="35"/>
      <w:marBottom w:val="35"/>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5">
                  <w:marLeft w:val="1832"/>
                  <w:marRight w:val="3041"/>
                  <w:marTop w:val="0"/>
                  <w:marBottom w:val="0"/>
                  <w:divBdr>
                    <w:top w:val="none" w:sz="0" w:space="0" w:color="auto"/>
                    <w:left w:val="single" w:sz="4" w:space="0" w:color="D3E1F9"/>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00690230">
      <w:bodyDiv w:val="1"/>
      <w:marLeft w:val="0"/>
      <w:marRight w:val="0"/>
      <w:marTop w:val="0"/>
      <w:marBottom w:val="0"/>
      <w:divBdr>
        <w:top w:val="none" w:sz="0" w:space="0" w:color="auto"/>
        <w:left w:val="none" w:sz="0" w:space="0" w:color="auto"/>
        <w:bottom w:val="none" w:sz="0" w:space="0" w:color="auto"/>
        <w:right w:val="none" w:sz="0" w:space="0" w:color="auto"/>
      </w:divBdr>
    </w:div>
    <w:div w:id="1616450710">
      <w:bodyDiv w:val="1"/>
      <w:marLeft w:val="0"/>
      <w:marRight w:val="0"/>
      <w:marTop w:val="0"/>
      <w:marBottom w:val="0"/>
      <w:divBdr>
        <w:top w:val="none" w:sz="0" w:space="0" w:color="auto"/>
        <w:left w:val="none" w:sz="0" w:space="0" w:color="auto"/>
        <w:bottom w:val="none" w:sz="0" w:space="0" w:color="auto"/>
        <w:right w:val="none" w:sz="0" w:space="0" w:color="auto"/>
      </w:divBdr>
    </w:div>
    <w:div w:id="199433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adb.org/es/proyectos/project-information-page,1303.html?id=RG-L1074"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74F31-418D-4D88-A564-BEB2700FE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12</Pages>
  <Words>3671</Words>
  <Characters>20926</Characters>
  <Application>Microsoft Office Word</Application>
  <DocSecurity>0</DocSecurity>
  <Lines>174</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 OF THE INTER-AMERICAN DEVELOPMENT BANK</vt:lpstr>
      <vt:lpstr>DOCUMENT OF THE INTER-AMERICAN DEVELOPMENT BANK</vt:lpstr>
    </vt:vector>
  </TitlesOfParts>
  <Company>InterAmerican Development Bank</Company>
  <LinksUpToDate>false</LinksUpToDate>
  <CharactersWithSpaces>24548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creator>VERALUCIAV</dc:creator>
  <cp:lastModifiedBy>Cocha, Agustina</cp:lastModifiedBy>
  <cp:revision>12</cp:revision>
  <cp:lastPrinted>2016-08-18T13:04:00Z</cp:lastPrinted>
  <dcterms:created xsi:type="dcterms:W3CDTF">2017-08-25T22:05:00Z</dcterms:created>
  <dcterms:modified xsi:type="dcterms:W3CDTF">2017-09-07T00:35:00Z</dcterms:modified>
</cp:coreProperties>
</file>