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77E" w:rsidRPr="00717FE5" w:rsidRDefault="00E25EA7" w:rsidP="00633B1E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>Projection</w:t>
      </w:r>
      <w:r w:rsidR="00633B1E" w:rsidRPr="00717FE5">
        <w:rPr>
          <w:rFonts w:ascii="Times New Roman" w:hAnsi="Times New Roman" w:cs="Times New Roman"/>
          <w:b/>
          <w:sz w:val="28"/>
          <w:szCs w:val="24"/>
        </w:rPr>
        <w:t xml:space="preserve"> Disbursement Table</w:t>
      </w:r>
    </w:p>
    <w:p w:rsidR="00633B1E" w:rsidRPr="00FE156B" w:rsidRDefault="00633B1E" w:rsidP="00633B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23"/>
        <w:gridCol w:w="1642"/>
        <w:gridCol w:w="2090"/>
        <w:gridCol w:w="1962"/>
        <w:gridCol w:w="1695"/>
        <w:gridCol w:w="1644"/>
        <w:gridCol w:w="1420"/>
      </w:tblGrid>
      <w:tr w:rsidR="00CF1A81" w:rsidRPr="00FE156B" w:rsidTr="00050D07">
        <w:trPr>
          <w:jc w:val="center"/>
        </w:trPr>
        <w:tc>
          <w:tcPr>
            <w:tcW w:w="13176" w:type="dxa"/>
            <w:gridSpan w:val="7"/>
          </w:tcPr>
          <w:p w:rsidR="00CF1A81" w:rsidRPr="00FE156B" w:rsidRDefault="00CF1A81" w:rsidP="00CE4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Yearly Projections for Disbursements for Component 1 and Component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(IDB/China Co-Financing Fund) </w:t>
            </w:r>
          </w:p>
        </w:tc>
      </w:tr>
      <w:tr w:rsidR="00FF4C9D" w:rsidRPr="00FE156B" w:rsidTr="00FF4C9D">
        <w:trPr>
          <w:jc w:val="center"/>
        </w:trPr>
        <w:tc>
          <w:tcPr>
            <w:tcW w:w="2723" w:type="dxa"/>
            <w:tcBorders>
              <w:bottom w:val="single" w:sz="4" w:space="0" w:color="auto"/>
            </w:tcBorders>
          </w:tcPr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 1</w:t>
            </w: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 2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 3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 4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 5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FF4C9D" w:rsidRPr="00FE156B" w:rsidTr="00FF4C9D">
        <w:trPr>
          <w:jc w:val="center"/>
        </w:trPr>
        <w:tc>
          <w:tcPr>
            <w:tcW w:w="11756" w:type="dxa"/>
            <w:gridSpan w:val="6"/>
            <w:shd w:val="clear" w:color="auto" w:fill="A6A6A6" w:themeFill="background1" w:themeFillShade="A6"/>
          </w:tcPr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Component 1. Human Resources Management (HRM)</w:t>
            </w:r>
          </w:p>
        </w:tc>
        <w:tc>
          <w:tcPr>
            <w:tcW w:w="1420" w:type="dxa"/>
            <w:shd w:val="clear" w:color="auto" w:fill="A6A6A6" w:themeFill="background1" w:themeFillShade="A6"/>
          </w:tcPr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C9D" w:rsidRPr="00FE156B" w:rsidTr="00FF4C9D">
        <w:trPr>
          <w:jc w:val="center"/>
        </w:trPr>
        <w:tc>
          <w:tcPr>
            <w:tcW w:w="2723" w:type="dxa"/>
          </w:tcPr>
          <w:p w:rsidR="00FF4C9D" w:rsidRPr="00FE156B" w:rsidRDefault="00FF4C9D" w:rsidP="00D5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Sub-Component 1.1: Implementation of HCMS</w:t>
            </w:r>
          </w:p>
        </w:tc>
        <w:tc>
          <w:tcPr>
            <w:tcW w:w="1642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6,012,531.00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5,805,542.00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5,760,462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44" w:type="dxa"/>
          </w:tcPr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20" w:type="dxa"/>
          </w:tcPr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FF4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FF4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535</w:t>
            </w:r>
          </w:p>
        </w:tc>
      </w:tr>
      <w:tr w:rsidR="00FF4C9D" w:rsidRPr="00FE156B" w:rsidTr="00FF4C9D">
        <w:trPr>
          <w:jc w:val="center"/>
        </w:trPr>
        <w:tc>
          <w:tcPr>
            <w:tcW w:w="2723" w:type="dxa"/>
            <w:tcBorders>
              <w:bottom w:val="single" w:sz="4" w:space="0" w:color="auto"/>
            </w:tcBorders>
          </w:tcPr>
          <w:p w:rsidR="00FF4C9D" w:rsidRPr="00FE156B" w:rsidRDefault="00FF4C9D" w:rsidP="00D5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Sub-Component 1.2: </w:t>
            </w:r>
            <w:proofErr w:type="spellStart"/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Strenghtening</w:t>
            </w:r>
            <w:proofErr w:type="spellEnd"/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capacity of SHRMD</w:t>
            </w: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440,000.00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240,000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140,000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180,000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1,000,000</w:t>
            </w:r>
          </w:p>
        </w:tc>
      </w:tr>
      <w:tr w:rsidR="00FF4C9D" w:rsidRPr="00C60490" w:rsidTr="00FF4C9D">
        <w:trPr>
          <w:jc w:val="center"/>
        </w:trPr>
        <w:tc>
          <w:tcPr>
            <w:tcW w:w="11756" w:type="dxa"/>
            <w:gridSpan w:val="6"/>
            <w:shd w:val="clear" w:color="auto" w:fill="A6A6A6" w:themeFill="background1" w:themeFillShade="A6"/>
          </w:tcPr>
          <w:p w:rsidR="00FF4C9D" w:rsidRPr="00B168B2" w:rsidRDefault="00FF4C9D" w:rsidP="00D50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B168B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Component 2. Information &amp; Communication Technologies Management (ICTM)</w:t>
            </w:r>
          </w:p>
        </w:tc>
        <w:tc>
          <w:tcPr>
            <w:tcW w:w="1420" w:type="dxa"/>
            <w:shd w:val="clear" w:color="auto" w:fill="A6A6A6" w:themeFill="background1" w:themeFillShade="A6"/>
          </w:tcPr>
          <w:p w:rsidR="00FF4C9D" w:rsidRPr="00B168B2" w:rsidRDefault="00FF4C9D" w:rsidP="00D50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FF4C9D" w:rsidRPr="00FE156B" w:rsidTr="00FF4C9D">
        <w:trPr>
          <w:jc w:val="center"/>
        </w:trPr>
        <w:tc>
          <w:tcPr>
            <w:tcW w:w="2723" w:type="dxa"/>
          </w:tcPr>
          <w:p w:rsidR="00FF4C9D" w:rsidRPr="00FE156B" w:rsidRDefault="00FF4C9D" w:rsidP="00D5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Sub-Component 2.1: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Institutional strengthening of the new ICT governance framework</w:t>
            </w:r>
          </w:p>
        </w:tc>
        <w:tc>
          <w:tcPr>
            <w:tcW w:w="1642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431,500.00 </w:t>
            </w:r>
          </w:p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351,000.00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367,500.00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255,000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4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195,000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1,600,000</w:t>
            </w:r>
          </w:p>
        </w:tc>
      </w:tr>
      <w:tr w:rsidR="00FF4C9D" w:rsidRPr="00FE156B" w:rsidTr="00FF4C9D">
        <w:trPr>
          <w:jc w:val="center"/>
        </w:trPr>
        <w:tc>
          <w:tcPr>
            <w:tcW w:w="2723" w:type="dxa"/>
          </w:tcPr>
          <w:p w:rsidR="00FF4C9D" w:rsidRPr="00FE156B" w:rsidRDefault="00FF4C9D" w:rsidP="00D5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Sub-Component 2.2: </w:t>
            </w:r>
            <w:proofErr w:type="spellStart"/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Streamling</w:t>
            </w:r>
            <w:proofErr w:type="spellEnd"/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process of the GEI</w:t>
            </w:r>
          </w:p>
        </w:tc>
        <w:tc>
          <w:tcPr>
            <w:tcW w:w="1642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290,000.00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210,000.00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</w:tcPr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95" w:type="dxa"/>
          </w:tcPr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44" w:type="dxa"/>
          </w:tcPr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20" w:type="dxa"/>
          </w:tcPr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500,000</w:t>
            </w:r>
          </w:p>
        </w:tc>
      </w:tr>
      <w:tr w:rsidR="00FF4C9D" w:rsidRPr="00FE156B" w:rsidTr="00FF4C9D">
        <w:trPr>
          <w:jc w:val="center"/>
        </w:trPr>
        <w:tc>
          <w:tcPr>
            <w:tcW w:w="2723" w:type="dxa"/>
          </w:tcPr>
          <w:p w:rsidR="00FF4C9D" w:rsidRPr="00FE156B" w:rsidRDefault="00FF4C9D" w:rsidP="00D5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Sub-Component 2.3: Establishment of a one-stop-shop for business registration</w:t>
            </w:r>
          </w:p>
        </w:tc>
        <w:tc>
          <w:tcPr>
            <w:tcW w:w="1642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208,000.00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78,000.00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</w:tcPr>
          <w:p w:rsidR="00FF4C9D" w:rsidRPr="00FE156B" w:rsidRDefault="00B44E59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14,000</w:t>
            </w:r>
          </w:p>
        </w:tc>
        <w:tc>
          <w:tcPr>
            <w:tcW w:w="1695" w:type="dxa"/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44" w:type="dxa"/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20" w:type="dxa"/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300,000</w:t>
            </w:r>
          </w:p>
        </w:tc>
      </w:tr>
      <w:tr w:rsidR="00FF4C9D" w:rsidRPr="00FE156B" w:rsidTr="00FF4C9D">
        <w:trPr>
          <w:jc w:val="center"/>
        </w:trPr>
        <w:tc>
          <w:tcPr>
            <w:tcW w:w="2723" w:type="dxa"/>
            <w:tcBorders>
              <w:bottom w:val="single" w:sz="4" w:space="0" w:color="auto"/>
            </w:tcBorders>
          </w:tcPr>
          <w:p w:rsidR="00FF4C9D" w:rsidRPr="00FE156B" w:rsidRDefault="00FF4C9D" w:rsidP="00D5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Sub-Component 2.4: Introduction of HR Shared Corporate Services</w:t>
            </w: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327</w:t>
            </w:r>
            <w:r w:rsidRPr="00FE1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,250.00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1,278,545.00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54,205.00 </w:t>
            </w:r>
          </w:p>
          <w:p w:rsidR="00FF4C9D" w:rsidRPr="00FE156B" w:rsidRDefault="00FF4C9D" w:rsidP="0063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FF4C9D" w:rsidRPr="00FE156B" w:rsidRDefault="0080362B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1,660,000</w:t>
            </w:r>
          </w:p>
        </w:tc>
      </w:tr>
      <w:tr w:rsidR="00FF4C9D" w:rsidRPr="00FE156B" w:rsidTr="00FF4C9D">
        <w:trPr>
          <w:jc w:val="center"/>
        </w:trPr>
        <w:tc>
          <w:tcPr>
            <w:tcW w:w="2723" w:type="dxa"/>
            <w:shd w:val="clear" w:color="auto" w:fill="D9D9D9" w:themeFill="background1" w:themeFillShade="D9"/>
          </w:tcPr>
          <w:p w:rsidR="00FF4C9D" w:rsidRPr="00FE156B" w:rsidRDefault="00FF4C9D" w:rsidP="00D5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7,269,281.00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7,723,087.00</w:t>
            </w:r>
          </w:p>
        </w:tc>
        <w:tc>
          <w:tcPr>
            <w:tcW w:w="1962" w:type="dxa"/>
            <w:shd w:val="clear" w:color="auto" w:fill="D9D9D9" w:themeFill="background1" w:themeFillShade="D9"/>
          </w:tcPr>
          <w:p w:rsidR="00FF4C9D" w:rsidRPr="00FE156B" w:rsidRDefault="00FF4C9D" w:rsidP="00D50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6,4</w:t>
            </w:r>
            <w:r w:rsidR="00B44E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,167.00</w:t>
            </w:r>
          </w:p>
        </w:tc>
        <w:tc>
          <w:tcPr>
            <w:tcW w:w="1695" w:type="dxa"/>
            <w:shd w:val="clear" w:color="auto" w:fill="D9D9D9" w:themeFill="background1" w:themeFillShade="D9"/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395,000</w:t>
            </w:r>
          </w:p>
        </w:tc>
        <w:tc>
          <w:tcPr>
            <w:tcW w:w="1644" w:type="dxa"/>
            <w:shd w:val="clear" w:color="auto" w:fill="D9D9D9" w:themeFill="background1" w:themeFillShade="D9"/>
          </w:tcPr>
          <w:p w:rsidR="00FF4C9D" w:rsidRPr="00FE156B" w:rsidRDefault="00FF4C9D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375,000</w:t>
            </w:r>
          </w:p>
        </w:tc>
        <w:tc>
          <w:tcPr>
            <w:tcW w:w="1420" w:type="dxa"/>
            <w:shd w:val="clear" w:color="auto" w:fill="D9D9D9" w:themeFill="background1" w:themeFillShade="D9"/>
          </w:tcPr>
          <w:p w:rsidR="00FF4C9D" w:rsidRDefault="0080362B" w:rsidP="00385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2B">
              <w:rPr>
                <w:rFonts w:ascii="Times New Roman" w:hAnsi="Times New Roman" w:cs="Times New Roman"/>
                <w:b/>
                <w:sz w:val="24"/>
                <w:szCs w:val="24"/>
              </w:rPr>
              <w:t>22638535</w:t>
            </w:r>
          </w:p>
        </w:tc>
      </w:tr>
    </w:tbl>
    <w:p w:rsidR="00633B1E" w:rsidRPr="00FE156B" w:rsidRDefault="00633B1E" w:rsidP="00633B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92" w:rsidRDefault="00D50C92" w:rsidP="00633B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56B" w:rsidRDefault="00FE156B" w:rsidP="00633B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15"/>
        <w:gridCol w:w="1632"/>
        <w:gridCol w:w="2056"/>
        <w:gridCol w:w="1935"/>
        <w:gridCol w:w="1755"/>
        <w:gridCol w:w="1707"/>
        <w:gridCol w:w="1476"/>
      </w:tblGrid>
      <w:tr w:rsidR="00F12445" w:rsidRPr="00FE156B" w:rsidTr="003A765C">
        <w:trPr>
          <w:jc w:val="center"/>
        </w:trPr>
        <w:tc>
          <w:tcPr>
            <w:tcW w:w="13176" w:type="dxa"/>
            <w:gridSpan w:val="7"/>
            <w:tcBorders>
              <w:bottom w:val="single" w:sz="4" w:space="0" w:color="auto"/>
            </w:tcBorders>
          </w:tcPr>
          <w:p w:rsidR="00F12445" w:rsidRPr="00FE156B" w:rsidRDefault="00F12445" w:rsidP="003A7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Yearly Pr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ojections for Disbursements of EC resources</w:t>
            </w:r>
          </w:p>
        </w:tc>
      </w:tr>
      <w:tr w:rsidR="00F12445" w:rsidRPr="00FE156B" w:rsidTr="003A765C">
        <w:trPr>
          <w:jc w:val="center"/>
        </w:trPr>
        <w:tc>
          <w:tcPr>
            <w:tcW w:w="13176" w:type="dxa"/>
            <w:gridSpan w:val="7"/>
            <w:shd w:val="clear" w:color="auto" w:fill="A6A6A6" w:themeFill="background1" w:themeFillShade="A6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Component 3. Control systems and accountability</w:t>
            </w:r>
          </w:p>
        </w:tc>
      </w:tr>
      <w:tr w:rsidR="00F12445" w:rsidRPr="00FE156B" w:rsidTr="003A765C">
        <w:trPr>
          <w:jc w:val="center"/>
        </w:trPr>
        <w:tc>
          <w:tcPr>
            <w:tcW w:w="2642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(IDB Loan in US$)</w:t>
            </w:r>
          </w:p>
        </w:tc>
        <w:tc>
          <w:tcPr>
            <w:tcW w:w="2073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(IDB Loan in US$)</w:t>
            </w:r>
          </w:p>
        </w:tc>
        <w:tc>
          <w:tcPr>
            <w:tcW w:w="194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(IDB Loan in US$)</w:t>
            </w:r>
          </w:p>
        </w:tc>
        <w:tc>
          <w:tcPr>
            <w:tcW w:w="176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(IDB Loan in US$)</w:t>
            </w:r>
          </w:p>
        </w:tc>
        <w:tc>
          <w:tcPr>
            <w:tcW w:w="171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Year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(IDB Loan in US$)</w:t>
            </w:r>
          </w:p>
        </w:tc>
        <w:tc>
          <w:tcPr>
            <w:tcW w:w="1387" w:type="dxa"/>
          </w:tcPr>
          <w:p w:rsidR="00F12445" w:rsidRPr="00FE156B" w:rsidRDefault="00CF1A81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F12445" w:rsidRPr="00FE156B" w:rsidTr="003A765C">
        <w:trPr>
          <w:jc w:val="center"/>
        </w:trPr>
        <w:tc>
          <w:tcPr>
            <w:tcW w:w="2642" w:type="dxa"/>
          </w:tcPr>
          <w:p w:rsidR="00F12445" w:rsidRPr="00FE156B" w:rsidRDefault="00F12445" w:rsidP="003A7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Sub-Component 3.1: Strengthening the AGD's capacity for PA and IT</w:t>
            </w:r>
            <w:r w:rsidR="00B168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B168B2">
              <w:rPr>
                <w:rFonts w:ascii="Times New Roman" w:hAnsi="Times New Roman" w:cs="Times New Roman"/>
                <w:b/>
                <w:sz w:val="24"/>
                <w:szCs w:val="24"/>
              </w:rPr>
              <w:t>udit</w:t>
            </w:r>
          </w:p>
        </w:tc>
        <w:tc>
          <w:tcPr>
            <w:tcW w:w="1637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336,200.00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24,000.00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257,500.00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24,000.00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24,000.00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F12445" w:rsidRPr="00FE156B" w:rsidRDefault="00CF1A81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A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665,700.00</w:t>
            </w:r>
          </w:p>
        </w:tc>
      </w:tr>
      <w:tr w:rsidR="00F12445" w:rsidRPr="00FE156B" w:rsidTr="003A765C">
        <w:trPr>
          <w:jc w:val="center"/>
        </w:trPr>
        <w:tc>
          <w:tcPr>
            <w:tcW w:w="2642" w:type="dxa"/>
          </w:tcPr>
          <w:p w:rsidR="00F12445" w:rsidRPr="00FE156B" w:rsidRDefault="00F12445" w:rsidP="003A7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Sub-Component 3.2: Strengthening the Internal Audit System capacity</w:t>
            </w:r>
          </w:p>
        </w:tc>
        <w:tc>
          <w:tcPr>
            <w:tcW w:w="1637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665,000.00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90,000.00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210,000.00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57,600.00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57,600.00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F12445" w:rsidRPr="00FE156B" w:rsidRDefault="00CF1A81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A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1,080,200.00</w:t>
            </w:r>
          </w:p>
        </w:tc>
      </w:tr>
      <w:tr w:rsidR="00F12445" w:rsidRPr="00FE156B" w:rsidTr="003A765C">
        <w:trPr>
          <w:jc w:val="center"/>
        </w:trPr>
        <w:tc>
          <w:tcPr>
            <w:tcW w:w="2642" w:type="dxa"/>
          </w:tcPr>
          <w:p w:rsidR="00F12445" w:rsidRPr="00FE156B" w:rsidRDefault="00F12445" w:rsidP="003A7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Sub-Component 3.3: Procurement process efficiency improved</w:t>
            </w:r>
          </w:p>
        </w:tc>
        <w:tc>
          <w:tcPr>
            <w:tcW w:w="1637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CF1A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</w:tcPr>
          <w:p w:rsidR="00F12445" w:rsidRPr="00FE156B" w:rsidRDefault="00E94FEA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1,04</w:t>
            </w:r>
            <w:r w:rsidR="001A18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2,500.00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</w:t>
            </w:r>
            <w:r w:rsidR="00E94F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582</w:t>
            </w: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,500.00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272,500.00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252,500.00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F12445" w:rsidRPr="00FE156B" w:rsidRDefault="00CF1A81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A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3,420,000.00</w:t>
            </w:r>
          </w:p>
        </w:tc>
      </w:tr>
      <w:tr w:rsidR="00F12445" w:rsidRPr="00FE156B" w:rsidTr="003A765C">
        <w:trPr>
          <w:jc w:val="center"/>
        </w:trPr>
        <w:tc>
          <w:tcPr>
            <w:tcW w:w="2642" w:type="dxa"/>
            <w:tcBorders>
              <w:bottom w:val="single" w:sz="4" w:space="0" w:color="auto"/>
            </w:tcBorders>
          </w:tcPr>
          <w:p w:rsidR="00F12445" w:rsidRPr="00FE156B" w:rsidRDefault="00F12445" w:rsidP="003A7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sz w:val="24"/>
                <w:szCs w:val="24"/>
              </w:rPr>
              <w:t>Sub-Component 3.4: Enhancing Parliament´s oversight role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80,000.00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254,000.00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148,000.00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148,000.00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5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128,000.00 </w:t>
            </w:r>
          </w:p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:rsidR="00F12445" w:rsidRPr="00FE156B" w:rsidRDefault="00CF1A81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A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758,000.00</w:t>
            </w:r>
          </w:p>
        </w:tc>
      </w:tr>
      <w:tr w:rsidR="00F12445" w:rsidRPr="00FE156B" w:rsidTr="003A765C">
        <w:trPr>
          <w:jc w:val="center"/>
        </w:trPr>
        <w:tc>
          <w:tcPr>
            <w:tcW w:w="2642" w:type="dxa"/>
            <w:shd w:val="clear" w:color="auto" w:fill="BFBFBF" w:themeFill="background1" w:themeFillShade="BF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637" w:type="dxa"/>
            <w:shd w:val="clear" w:color="auto" w:fill="BFBFBF" w:themeFill="background1" w:themeFillShade="BF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1,3</w:t>
            </w:r>
            <w:r w:rsidR="00CF1A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1,200.00</w:t>
            </w:r>
          </w:p>
        </w:tc>
        <w:tc>
          <w:tcPr>
            <w:tcW w:w="2073" w:type="dxa"/>
            <w:shd w:val="clear" w:color="auto" w:fill="BFBFBF" w:themeFill="background1" w:themeFillShade="BF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</w:t>
            </w:r>
            <w:r w:rsidR="00BC6E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10,500.00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</w:t>
            </w:r>
            <w:r w:rsidR="00BC6E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,000.00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502,100.00</w:t>
            </w:r>
          </w:p>
        </w:tc>
        <w:tc>
          <w:tcPr>
            <w:tcW w:w="1719" w:type="dxa"/>
            <w:shd w:val="clear" w:color="auto" w:fill="BFBFBF" w:themeFill="background1" w:themeFillShade="BF"/>
          </w:tcPr>
          <w:p w:rsidR="00F12445" w:rsidRPr="00FE156B" w:rsidRDefault="00F12445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462,100.00</w:t>
            </w:r>
          </w:p>
        </w:tc>
        <w:tc>
          <w:tcPr>
            <w:tcW w:w="1387" w:type="dxa"/>
            <w:shd w:val="clear" w:color="auto" w:fill="BFBFBF" w:themeFill="background1" w:themeFillShade="BF"/>
          </w:tcPr>
          <w:p w:rsidR="00F12445" w:rsidRDefault="00CF1A81" w:rsidP="003A76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A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5,923,900.00</w:t>
            </w:r>
          </w:p>
        </w:tc>
      </w:tr>
    </w:tbl>
    <w:p w:rsidR="00F12445" w:rsidRDefault="00F12445" w:rsidP="00633B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12445" w:rsidSect="0059560F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208" w:rsidRDefault="00345208" w:rsidP="00345208">
      <w:pPr>
        <w:spacing w:after="0" w:line="240" w:lineRule="auto"/>
      </w:pPr>
      <w:r>
        <w:separator/>
      </w:r>
    </w:p>
  </w:endnote>
  <w:endnote w:type="continuationSeparator" w:id="0">
    <w:p w:rsidR="00345208" w:rsidRDefault="00345208" w:rsidP="0034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208" w:rsidRDefault="00345208" w:rsidP="00345208">
      <w:pPr>
        <w:spacing w:after="0" w:line="240" w:lineRule="auto"/>
      </w:pPr>
      <w:r>
        <w:separator/>
      </w:r>
    </w:p>
  </w:footnote>
  <w:footnote w:type="continuationSeparator" w:id="0">
    <w:p w:rsidR="00345208" w:rsidRDefault="00345208" w:rsidP="00345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45208" w:rsidRPr="00F552C0" w:rsidRDefault="00FE156B">
        <w:pPr>
          <w:pStyle w:val="Header"/>
          <w:jc w:val="right"/>
          <w:rPr>
            <w:rFonts w:ascii="Times New Roman" w:hAnsi="Times New Roman" w:cs="Times New Roman"/>
          </w:rPr>
        </w:pPr>
        <w:r w:rsidRPr="00F552C0">
          <w:rPr>
            <w:rFonts w:ascii="Times New Roman" w:hAnsi="Times New Roman" w:cs="Times New Roman"/>
          </w:rPr>
          <w:t>Optional Link – JA-L1046</w:t>
        </w:r>
      </w:p>
      <w:p w:rsidR="00345208" w:rsidRPr="00F552C0" w:rsidRDefault="00FE156B">
        <w:pPr>
          <w:pStyle w:val="Header"/>
          <w:jc w:val="right"/>
          <w:rPr>
            <w:rFonts w:ascii="Times New Roman" w:hAnsi="Times New Roman" w:cs="Times New Roman"/>
          </w:rPr>
        </w:pPr>
        <w:r w:rsidRPr="00F552C0">
          <w:rPr>
            <w:rFonts w:ascii="Times New Roman" w:hAnsi="Times New Roman" w:cs="Times New Roman"/>
          </w:rPr>
          <w:t>Page</w:t>
        </w:r>
        <w:r w:rsidR="00345208" w:rsidRPr="00F552C0">
          <w:rPr>
            <w:rFonts w:ascii="Times New Roman" w:hAnsi="Times New Roman" w:cs="Times New Roman"/>
          </w:rPr>
          <w:t xml:space="preserve"> </w:t>
        </w:r>
        <w:r w:rsidR="00345208" w:rsidRPr="00F552C0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345208" w:rsidRPr="00F552C0">
          <w:rPr>
            <w:rFonts w:ascii="Times New Roman" w:hAnsi="Times New Roman" w:cs="Times New Roman"/>
            <w:b/>
            <w:bCs/>
          </w:rPr>
          <w:instrText xml:space="preserve"> PAGE </w:instrText>
        </w:r>
        <w:r w:rsidR="00345208" w:rsidRPr="00F552C0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C60490">
          <w:rPr>
            <w:rFonts w:ascii="Times New Roman" w:hAnsi="Times New Roman" w:cs="Times New Roman"/>
            <w:b/>
            <w:bCs/>
            <w:noProof/>
          </w:rPr>
          <w:t>1</w:t>
        </w:r>
        <w:r w:rsidR="00345208" w:rsidRPr="00F552C0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="00345208" w:rsidRPr="00F552C0">
          <w:rPr>
            <w:rFonts w:ascii="Times New Roman" w:hAnsi="Times New Roman" w:cs="Times New Roman"/>
          </w:rPr>
          <w:t xml:space="preserve"> </w:t>
        </w:r>
        <w:r w:rsidRPr="00F552C0">
          <w:rPr>
            <w:rFonts w:ascii="Times New Roman" w:hAnsi="Times New Roman" w:cs="Times New Roman"/>
          </w:rPr>
          <w:t xml:space="preserve">of </w:t>
        </w:r>
        <w:r w:rsidR="00345208" w:rsidRPr="00F552C0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345208" w:rsidRPr="00F552C0">
          <w:rPr>
            <w:rFonts w:ascii="Times New Roman" w:hAnsi="Times New Roman" w:cs="Times New Roman"/>
            <w:b/>
            <w:bCs/>
          </w:rPr>
          <w:instrText xml:space="preserve"> NUMPAGES  </w:instrText>
        </w:r>
        <w:r w:rsidR="00345208" w:rsidRPr="00F552C0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C60490">
          <w:rPr>
            <w:rFonts w:ascii="Times New Roman" w:hAnsi="Times New Roman" w:cs="Times New Roman"/>
            <w:b/>
            <w:bCs/>
            <w:noProof/>
          </w:rPr>
          <w:t>2</w:t>
        </w:r>
        <w:r w:rsidR="00345208" w:rsidRPr="00F552C0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  <w:p w:rsidR="00345208" w:rsidRDefault="003452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91"/>
    <w:rsid w:val="000740D4"/>
    <w:rsid w:val="001A1892"/>
    <w:rsid w:val="0023077E"/>
    <w:rsid w:val="00345208"/>
    <w:rsid w:val="0059560F"/>
    <w:rsid w:val="00633B1E"/>
    <w:rsid w:val="00717FE5"/>
    <w:rsid w:val="007F2991"/>
    <w:rsid w:val="0080362B"/>
    <w:rsid w:val="008D7E99"/>
    <w:rsid w:val="00957ECB"/>
    <w:rsid w:val="009E62C7"/>
    <w:rsid w:val="00B168B2"/>
    <w:rsid w:val="00B44E59"/>
    <w:rsid w:val="00BC6EC8"/>
    <w:rsid w:val="00C45FED"/>
    <w:rsid w:val="00C60490"/>
    <w:rsid w:val="00CE4C7D"/>
    <w:rsid w:val="00CF1A81"/>
    <w:rsid w:val="00D50C92"/>
    <w:rsid w:val="00D83C95"/>
    <w:rsid w:val="00E25EA7"/>
    <w:rsid w:val="00E94FEA"/>
    <w:rsid w:val="00F12445"/>
    <w:rsid w:val="00F552C0"/>
    <w:rsid w:val="00FC2572"/>
    <w:rsid w:val="00FE156B"/>
    <w:rsid w:val="00FF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3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5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208"/>
  </w:style>
  <w:style w:type="paragraph" w:styleId="Footer">
    <w:name w:val="footer"/>
    <w:basedOn w:val="Normal"/>
    <w:link w:val="FooterChar"/>
    <w:uiPriority w:val="99"/>
    <w:unhideWhenUsed/>
    <w:rsid w:val="00345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3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5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208"/>
  </w:style>
  <w:style w:type="paragraph" w:styleId="Footer">
    <w:name w:val="footer"/>
    <w:basedOn w:val="Normal"/>
    <w:link w:val="FooterChar"/>
    <w:uiPriority w:val="99"/>
    <w:unhideWhenUsed/>
    <w:rsid w:val="00345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1AFE9C39CC06E4CA5D9C3984560DA88" ma:contentTypeVersion="0" ma:contentTypeDescription="A content type to manage public (operations) IDB documents" ma:contentTypeScope="" ma:versionID="408395219fad92843872dc692cab120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715504bedee01fe1cafbd7d595838e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abfbde5-068d-4f6b-ad92-5c0ced9bc7cd}" ma:internalName="TaxCatchAll" ma:showField="CatchAllData" ma:web="edb8aa25-03e6-4ac4-acc1-a0f11093d2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abfbde5-068d-4f6b-ad92-5c0ced9bc7cd}" ma:internalName="TaxCatchAllLabel" ma:readOnly="true" ma:showField="CatchAllDataLabel" ma:web="edb8aa25-03e6-4ac4-acc1-a0f11093d2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38191714</IDBDocs_x0020_Number>
    <Document_x0020_Author xmlns="9c571b2f-e523-4ab2-ba2e-09e151a03ef4">von Horoch, Jorge Luis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4</Value>
    </TaxCatchAll>
    <Fiscal_x0020_Year_x0020_IDB xmlns="9c571b2f-e523-4ab2-ba2e-09e151a03ef4">2013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JA-L1046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Proposal&lt;/USER_STAGE&gt;&lt;PD_OBJ_TYPE&gt;0&lt;/PD_OBJ_TYPE&gt;&lt;MAKERECORD&gt;N&lt;/MAKERECORD&gt;&lt;PD_FILEPT_NO&gt;PO-JA-L1046-Anl&lt;/PD_FILEPT_NO&gt;&lt;/Data&gt;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RM-GIP</Webtopic>
    <Identifier xmlns="9c571b2f-e523-4ab2-ba2e-09e151a03ef4"> TECFILE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B1A6367C-E0B9-4803-A785-E60F76AFEEB4}"/>
</file>

<file path=customXml/itemProps2.xml><?xml version="1.0" encoding="utf-8"?>
<ds:datastoreItem xmlns:ds="http://schemas.openxmlformats.org/officeDocument/2006/customXml" ds:itemID="{58045E1B-1710-4A6C-9EAA-50DB45D2858A}"/>
</file>

<file path=customXml/itemProps3.xml><?xml version="1.0" encoding="utf-8"?>
<ds:datastoreItem xmlns:ds="http://schemas.openxmlformats.org/officeDocument/2006/customXml" ds:itemID="{2EC4C4D0-1484-4D9B-A001-D6E6290AD0AE}"/>
</file>

<file path=customXml/itemProps4.xml><?xml version="1.0" encoding="utf-8"?>
<ds:datastoreItem xmlns:ds="http://schemas.openxmlformats.org/officeDocument/2006/customXml" ds:itemID="{717C9FB7-F903-4B29-9635-8EA387316110}"/>
</file>

<file path=customXml/itemProps5.xml><?xml version="1.0" encoding="utf-8"?>
<ds:datastoreItem xmlns:ds="http://schemas.openxmlformats.org/officeDocument/2006/customXml" ds:itemID="{65915B00-4B58-4C9E-92CB-593CFD8CFF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Projected Disbursements Table</dc:title>
  <dc:subject/>
  <dc:creator>Melissa</dc:creator>
  <cp:keywords/>
  <dc:description/>
  <cp:lastModifiedBy>Inter-American Development Bank</cp:lastModifiedBy>
  <cp:revision>3</cp:revision>
  <dcterms:created xsi:type="dcterms:W3CDTF">2013-11-21T20:08:00Z</dcterms:created>
  <dcterms:modified xsi:type="dcterms:W3CDTF">2013-11-26T23:58:00Z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0x01010046CF21643EE8D14686A648AA6DAD08920021AFE9C39CC06E4CA5D9C3984560DA88</vt:lpwstr>
  </property>
  <property fmtid="{D5CDD505-2E9C-101B-9397-08002B2CF9AE}" pid="5" name="TaxKeywordTaxHTField">
    <vt:lpwstr/>
  </property>
  <property fmtid="{D5CDD505-2E9C-101B-9397-08002B2CF9AE}" pid="6" name="Series Operations IDB">
    <vt:lpwstr>4;#Loan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5;#Project Preparation, Planning and Design|29ca0c72-1fc4-435f-a09c-28585cb5eac9</vt:lpwstr>
  </property>
</Properties>
</file>