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915" w:rsidRPr="006D34AE" w:rsidRDefault="00661488" w:rsidP="00C14058">
      <w:pPr>
        <w:spacing w:after="120"/>
        <w:jc w:val="center"/>
        <w:rPr>
          <w:rFonts w:ascii="Times New Roman" w:hAnsi="Times New Roman"/>
          <w:b/>
          <w:smallCaps/>
        </w:rPr>
      </w:pPr>
      <w:r w:rsidRPr="006D34AE">
        <w:rPr>
          <w:rFonts w:ascii="Times New Roman" w:hAnsi="Times New Roman"/>
          <w:b/>
          <w:smallCaps/>
        </w:rPr>
        <w:t xml:space="preserve">Summary of </w:t>
      </w:r>
      <w:bookmarkStart w:id="0" w:name="_GoBack"/>
      <w:bookmarkEnd w:id="0"/>
      <w:r w:rsidRPr="006D34AE">
        <w:rPr>
          <w:rFonts w:ascii="Times New Roman" w:hAnsi="Times New Roman"/>
          <w:b/>
          <w:smallCaps/>
        </w:rPr>
        <w:t xml:space="preserve">Terms of </w:t>
      </w:r>
      <w:r w:rsidR="00A242F8" w:rsidRPr="006D34AE">
        <w:rPr>
          <w:rFonts w:ascii="Times New Roman" w:hAnsi="Times New Roman"/>
          <w:b/>
          <w:smallCaps/>
        </w:rPr>
        <w:t>R</w:t>
      </w:r>
      <w:r w:rsidRPr="006D34AE">
        <w:rPr>
          <w:rFonts w:ascii="Times New Roman" w:hAnsi="Times New Roman"/>
          <w:b/>
          <w:smallCaps/>
        </w:rPr>
        <w:t>eference</w:t>
      </w:r>
    </w:p>
    <w:tbl>
      <w:tblPr>
        <w:tblW w:w="13680" w:type="dxa"/>
        <w:jc w:val="center"/>
        <w:tblLayout w:type="fixed"/>
        <w:tblCellMar>
          <w:left w:w="0" w:type="dxa"/>
          <w:right w:w="0" w:type="dxa"/>
        </w:tblCellMar>
        <w:tblLook w:val="04A0" w:firstRow="1" w:lastRow="0" w:firstColumn="1" w:lastColumn="0" w:noHBand="0" w:noVBand="1"/>
      </w:tblPr>
      <w:tblGrid>
        <w:gridCol w:w="540"/>
        <w:gridCol w:w="3600"/>
        <w:gridCol w:w="1440"/>
        <w:gridCol w:w="6210"/>
        <w:gridCol w:w="1890"/>
      </w:tblGrid>
      <w:tr w:rsidR="00512C99" w:rsidRPr="006D34AE" w:rsidTr="00C14058">
        <w:trPr>
          <w:trHeight w:val="124"/>
          <w:jc w:val="center"/>
        </w:trPr>
        <w:tc>
          <w:tcPr>
            <w:tcW w:w="54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tcMar>
              <w:top w:w="0" w:type="dxa"/>
              <w:left w:w="108" w:type="dxa"/>
              <w:bottom w:w="0" w:type="dxa"/>
              <w:right w:w="108" w:type="dxa"/>
            </w:tcMar>
            <w:vAlign w:val="center"/>
            <w:hideMark/>
          </w:tcPr>
          <w:p w:rsidR="000C7915" w:rsidRPr="006D34AE" w:rsidRDefault="000C7915">
            <w:pPr>
              <w:rPr>
                <w:rFonts w:ascii="Times New Roman" w:eastAsia="Times New Roman" w:hAnsi="Times New Roman"/>
              </w:rPr>
            </w:pPr>
          </w:p>
        </w:tc>
        <w:tc>
          <w:tcPr>
            <w:tcW w:w="3600" w:type="dxa"/>
            <w:tcBorders>
              <w:top w:val="single" w:sz="8" w:space="0" w:color="auto"/>
              <w:left w:val="nil"/>
              <w:bottom w:val="single" w:sz="8" w:space="0" w:color="auto"/>
              <w:right w:val="single" w:sz="8" w:space="0" w:color="auto"/>
            </w:tcBorders>
            <w:shd w:val="clear" w:color="auto" w:fill="BFBFBF" w:themeFill="background1" w:themeFillShade="BF"/>
            <w:noWrap/>
            <w:tcMar>
              <w:top w:w="0" w:type="dxa"/>
              <w:left w:w="108" w:type="dxa"/>
              <w:bottom w:w="0" w:type="dxa"/>
              <w:right w:w="108" w:type="dxa"/>
            </w:tcMar>
            <w:vAlign w:val="center"/>
            <w:hideMark/>
          </w:tcPr>
          <w:p w:rsidR="000C7915" w:rsidRPr="006D34AE" w:rsidRDefault="000C7915">
            <w:pPr>
              <w:rPr>
                <w:rFonts w:ascii="Times New Roman" w:eastAsia="Times New Roman" w:hAnsi="Times New Roman"/>
              </w:rPr>
            </w:pPr>
          </w:p>
        </w:tc>
        <w:tc>
          <w:tcPr>
            <w:tcW w:w="1440" w:type="dxa"/>
            <w:tcBorders>
              <w:top w:val="single" w:sz="8" w:space="0" w:color="auto"/>
              <w:left w:val="nil"/>
              <w:bottom w:val="single" w:sz="8" w:space="0" w:color="auto"/>
              <w:right w:val="single" w:sz="8" w:space="0" w:color="auto"/>
            </w:tcBorders>
            <w:shd w:val="clear" w:color="auto" w:fill="BFBFBF" w:themeFill="background1" w:themeFillShade="BF"/>
            <w:noWrap/>
            <w:tcMar>
              <w:top w:w="0" w:type="dxa"/>
              <w:left w:w="108" w:type="dxa"/>
              <w:bottom w:w="0" w:type="dxa"/>
              <w:right w:w="108" w:type="dxa"/>
            </w:tcMar>
            <w:vAlign w:val="center"/>
            <w:hideMark/>
          </w:tcPr>
          <w:p w:rsidR="000C7915" w:rsidRPr="006D34AE" w:rsidRDefault="000C7915" w:rsidP="0024011A">
            <w:pPr>
              <w:jc w:val="center"/>
              <w:rPr>
                <w:rFonts w:ascii="Times New Roman" w:hAnsi="Times New Roman"/>
                <w:b/>
                <w:bCs/>
                <w:color w:val="000000"/>
              </w:rPr>
            </w:pPr>
            <w:r w:rsidRPr="006D34AE">
              <w:rPr>
                <w:rFonts w:ascii="Times New Roman" w:hAnsi="Times New Roman"/>
                <w:b/>
                <w:bCs/>
                <w:color w:val="000000"/>
              </w:rPr>
              <w:t>T</w:t>
            </w:r>
            <w:r w:rsidR="00A242F8" w:rsidRPr="006D34AE">
              <w:rPr>
                <w:rFonts w:ascii="Times New Roman" w:hAnsi="Times New Roman"/>
                <w:b/>
                <w:bCs/>
                <w:color w:val="000000"/>
              </w:rPr>
              <w:t xml:space="preserve">ype of  </w:t>
            </w:r>
            <w:r w:rsidR="0024011A" w:rsidRPr="006D34AE">
              <w:rPr>
                <w:rFonts w:ascii="Times New Roman" w:hAnsi="Times New Roman"/>
                <w:b/>
                <w:bCs/>
                <w:color w:val="000000"/>
              </w:rPr>
              <w:t>activity</w:t>
            </w:r>
          </w:p>
        </w:tc>
        <w:tc>
          <w:tcPr>
            <w:tcW w:w="6210" w:type="dxa"/>
            <w:tcBorders>
              <w:top w:val="single" w:sz="8" w:space="0" w:color="auto"/>
              <w:left w:val="nil"/>
              <w:bottom w:val="single" w:sz="8" w:space="0" w:color="auto"/>
              <w:right w:val="single" w:sz="4" w:space="0" w:color="auto"/>
            </w:tcBorders>
            <w:shd w:val="clear" w:color="auto" w:fill="BFBFBF" w:themeFill="background1" w:themeFillShade="BF"/>
            <w:tcMar>
              <w:top w:w="0" w:type="dxa"/>
              <w:left w:w="108" w:type="dxa"/>
              <w:bottom w:w="0" w:type="dxa"/>
              <w:right w:w="108" w:type="dxa"/>
            </w:tcMar>
            <w:vAlign w:val="center"/>
            <w:hideMark/>
          </w:tcPr>
          <w:p w:rsidR="000C7915" w:rsidRPr="006D34AE" w:rsidRDefault="00661488">
            <w:pPr>
              <w:jc w:val="center"/>
              <w:rPr>
                <w:rFonts w:ascii="Times New Roman" w:hAnsi="Times New Roman"/>
                <w:b/>
                <w:bCs/>
                <w:color w:val="000000"/>
              </w:rPr>
            </w:pPr>
            <w:r w:rsidRPr="006D34AE">
              <w:rPr>
                <w:rFonts w:ascii="Times New Roman" w:hAnsi="Times New Roman"/>
                <w:b/>
                <w:bCs/>
                <w:color w:val="000000"/>
              </w:rPr>
              <w:t>Description</w:t>
            </w:r>
          </w:p>
        </w:tc>
        <w:tc>
          <w:tcPr>
            <w:tcW w:w="1890" w:type="dxa"/>
            <w:tcBorders>
              <w:top w:val="single" w:sz="4" w:space="0" w:color="auto"/>
              <w:left w:val="single" w:sz="4" w:space="0" w:color="auto"/>
              <w:bottom w:val="single" w:sz="8" w:space="0" w:color="auto"/>
              <w:right w:val="single" w:sz="4" w:space="0" w:color="auto"/>
            </w:tcBorders>
            <w:shd w:val="clear" w:color="auto" w:fill="BFBFBF" w:themeFill="background1" w:themeFillShade="BF"/>
            <w:vAlign w:val="center"/>
            <w:hideMark/>
          </w:tcPr>
          <w:p w:rsidR="000C7915" w:rsidRPr="006D34AE" w:rsidRDefault="00A242F8">
            <w:pPr>
              <w:jc w:val="center"/>
              <w:rPr>
                <w:rFonts w:ascii="Times New Roman" w:hAnsi="Times New Roman"/>
                <w:b/>
                <w:bCs/>
                <w:color w:val="000000"/>
              </w:rPr>
            </w:pPr>
            <w:r w:rsidRPr="006D34AE">
              <w:rPr>
                <w:rFonts w:ascii="Times New Roman" w:hAnsi="Times New Roman"/>
                <w:b/>
                <w:bCs/>
                <w:color w:val="000000"/>
              </w:rPr>
              <w:t xml:space="preserve">TOR </w:t>
            </w:r>
            <w:r w:rsidR="000C7915" w:rsidRPr="006D34AE">
              <w:rPr>
                <w:rFonts w:ascii="Times New Roman" w:hAnsi="Times New Roman"/>
                <w:b/>
                <w:bCs/>
                <w:color w:val="000000"/>
              </w:rPr>
              <w:t>IDBDOCS#</w:t>
            </w:r>
          </w:p>
        </w:tc>
      </w:tr>
      <w:tr w:rsidR="000C7915" w:rsidRPr="006D34AE" w:rsidTr="00C14058">
        <w:trPr>
          <w:trHeight w:val="124"/>
          <w:jc w:val="center"/>
        </w:trPr>
        <w:tc>
          <w:tcPr>
            <w:tcW w:w="540" w:type="dxa"/>
            <w:tcBorders>
              <w:top w:val="single" w:sz="8" w:space="0" w:color="auto"/>
              <w:left w:val="single" w:sz="8" w:space="0" w:color="auto"/>
              <w:bottom w:val="single" w:sz="8" w:space="0" w:color="auto"/>
              <w:right w:val="single" w:sz="8" w:space="0" w:color="auto"/>
            </w:tcBorders>
            <w:shd w:val="clear" w:color="auto" w:fill="92CDDC" w:themeFill="accent5" w:themeFillTint="99"/>
            <w:noWrap/>
            <w:tcMar>
              <w:top w:w="0" w:type="dxa"/>
              <w:left w:w="108" w:type="dxa"/>
              <w:bottom w:w="0" w:type="dxa"/>
              <w:right w:w="108" w:type="dxa"/>
            </w:tcMar>
            <w:vAlign w:val="center"/>
            <w:hideMark/>
          </w:tcPr>
          <w:p w:rsidR="000C7915" w:rsidRPr="006D34AE" w:rsidRDefault="000C7915" w:rsidP="009F76DB">
            <w:pPr>
              <w:jc w:val="center"/>
              <w:rPr>
                <w:rFonts w:ascii="Times New Roman" w:hAnsi="Times New Roman"/>
                <w:b/>
                <w:bCs/>
                <w:color w:val="000000"/>
              </w:rPr>
            </w:pPr>
          </w:p>
        </w:tc>
        <w:tc>
          <w:tcPr>
            <w:tcW w:w="13140" w:type="dxa"/>
            <w:gridSpan w:val="4"/>
            <w:tcBorders>
              <w:top w:val="single" w:sz="8" w:space="0" w:color="auto"/>
              <w:left w:val="nil"/>
              <w:bottom w:val="single" w:sz="8" w:space="0" w:color="auto"/>
              <w:right w:val="single" w:sz="4" w:space="0" w:color="auto"/>
            </w:tcBorders>
            <w:shd w:val="clear" w:color="auto" w:fill="92CDDC" w:themeFill="accent5" w:themeFillTint="99"/>
            <w:tcMar>
              <w:top w:w="0" w:type="dxa"/>
              <w:left w:w="108" w:type="dxa"/>
              <w:bottom w:w="0" w:type="dxa"/>
              <w:right w:w="108" w:type="dxa"/>
            </w:tcMar>
            <w:vAlign w:val="center"/>
            <w:hideMark/>
          </w:tcPr>
          <w:p w:rsidR="00B9656A" w:rsidRPr="006D34AE" w:rsidRDefault="000C7915" w:rsidP="003A04C1">
            <w:pPr>
              <w:rPr>
                <w:rFonts w:ascii="Times New Roman" w:hAnsi="Times New Roman"/>
                <w:b/>
              </w:rPr>
            </w:pPr>
            <w:r w:rsidRPr="00C14058">
              <w:rPr>
                <w:rFonts w:ascii="Times New Roman" w:hAnsi="Times New Roman"/>
                <w:b/>
              </w:rPr>
              <w:t>Co</w:t>
            </w:r>
            <w:r w:rsidR="0024011A" w:rsidRPr="00C14058">
              <w:rPr>
                <w:rFonts w:ascii="Times New Roman" w:hAnsi="Times New Roman"/>
                <w:b/>
              </w:rPr>
              <w:t xml:space="preserve">mponent I: </w:t>
            </w:r>
            <w:r w:rsidR="00B9656A" w:rsidRPr="006D34AE">
              <w:rPr>
                <w:rFonts w:ascii="Times New Roman" w:hAnsi="Times New Roman"/>
                <w:b/>
              </w:rPr>
              <w:t>Strategic planning</w:t>
            </w:r>
          </w:p>
        </w:tc>
      </w:tr>
      <w:tr w:rsidR="00792AAB" w:rsidRPr="006D34AE" w:rsidTr="00C14058">
        <w:trPr>
          <w:trHeight w:val="700"/>
          <w:jc w:val="center"/>
        </w:trPr>
        <w:tc>
          <w:tcPr>
            <w:tcW w:w="5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792AAB" w:rsidRPr="006D34AE" w:rsidRDefault="00792AAB" w:rsidP="009139CB">
            <w:pPr>
              <w:jc w:val="center"/>
              <w:rPr>
                <w:rFonts w:ascii="Times New Roman" w:hAnsi="Times New Roman"/>
                <w:b/>
                <w:bCs/>
                <w:color w:val="000000"/>
              </w:rPr>
            </w:pPr>
            <w:r w:rsidRPr="006D34AE">
              <w:rPr>
                <w:rFonts w:ascii="Times New Roman" w:hAnsi="Times New Roman"/>
                <w:b/>
                <w:bCs/>
                <w:color w:val="000000"/>
              </w:rPr>
              <w:t>1</w:t>
            </w:r>
          </w:p>
        </w:tc>
        <w:tc>
          <w:tcPr>
            <w:tcW w:w="3600" w:type="dxa"/>
            <w:tcBorders>
              <w:top w:val="nil"/>
              <w:left w:val="nil"/>
              <w:bottom w:val="single" w:sz="8" w:space="0" w:color="auto"/>
              <w:right w:val="single" w:sz="8" w:space="0" w:color="auto"/>
            </w:tcBorders>
            <w:tcMar>
              <w:top w:w="0" w:type="dxa"/>
              <w:left w:w="108" w:type="dxa"/>
              <w:bottom w:w="0" w:type="dxa"/>
              <w:right w:w="108" w:type="dxa"/>
            </w:tcMar>
            <w:vAlign w:val="center"/>
          </w:tcPr>
          <w:p w:rsidR="00792AAB" w:rsidRPr="00987805" w:rsidRDefault="00A242F8" w:rsidP="00C14058">
            <w:pPr>
              <w:rPr>
                <w:rFonts w:ascii="Times New Roman" w:hAnsi="Times New Roman"/>
              </w:rPr>
            </w:pPr>
            <w:r w:rsidRPr="00987805">
              <w:rPr>
                <w:rFonts w:ascii="Times New Roman" w:eastAsiaTheme="minorEastAsia" w:hAnsi="Times New Roman"/>
              </w:rPr>
              <w:t xml:space="preserve">TOR for the preparation of </w:t>
            </w:r>
            <w:r w:rsidR="00B9656A" w:rsidRPr="00987805">
              <w:rPr>
                <w:rFonts w:ascii="Times New Roman" w:eastAsiaTheme="minorEastAsia" w:hAnsi="Times New Roman"/>
              </w:rPr>
              <w:t>a broad action pl</w:t>
            </w:r>
            <w:r w:rsidR="0058138B" w:rsidRPr="00987805">
              <w:rPr>
                <w:rFonts w:ascii="Times New Roman" w:eastAsiaTheme="minorEastAsia" w:hAnsi="Times New Roman"/>
              </w:rPr>
              <w:t>a</w:t>
            </w:r>
            <w:r w:rsidR="00B9656A" w:rsidRPr="00987805">
              <w:rPr>
                <w:rFonts w:ascii="Times New Roman" w:eastAsiaTheme="minorEastAsia" w:hAnsi="Times New Roman"/>
              </w:rPr>
              <w:t>n</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792AAB" w:rsidRPr="00987805" w:rsidRDefault="0024011A" w:rsidP="00C14058">
            <w:pPr>
              <w:jc w:val="center"/>
              <w:rPr>
                <w:rFonts w:ascii="Times New Roman" w:hAnsi="Times New Roman"/>
              </w:rPr>
            </w:pPr>
            <w:r w:rsidRPr="00987805">
              <w:rPr>
                <w:rFonts w:ascii="Times New Roman" w:hAnsi="Times New Roman"/>
              </w:rPr>
              <w:t>Individual consultant</w:t>
            </w:r>
          </w:p>
        </w:tc>
        <w:tc>
          <w:tcPr>
            <w:tcW w:w="6210" w:type="dxa"/>
            <w:tcBorders>
              <w:top w:val="nil"/>
              <w:left w:val="nil"/>
              <w:bottom w:val="single" w:sz="8" w:space="0" w:color="auto"/>
              <w:right w:val="single" w:sz="4" w:space="0" w:color="auto"/>
            </w:tcBorders>
            <w:tcMar>
              <w:top w:w="0" w:type="dxa"/>
              <w:left w:w="108" w:type="dxa"/>
              <w:bottom w:w="0" w:type="dxa"/>
              <w:right w:w="108" w:type="dxa"/>
            </w:tcMar>
            <w:vAlign w:val="center"/>
          </w:tcPr>
          <w:p w:rsidR="00792AAB" w:rsidRPr="00987805" w:rsidRDefault="00A242F8" w:rsidP="00C14058">
            <w:pPr>
              <w:pStyle w:val="Paragraph"/>
              <w:numPr>
                <w:ilvl w:val="0"/>
                <w:numId w:val="0"/>
              </w:numPr>
              <w:spacing w:before="0" w:after="0"/>
              <w:rPr>
                <w:sz w:val="22"/>
                <w:lang w:val="en-US"/>
              </w:rPr>
            </w:pPr>
            <w:r w:rsidRPr="00987805">
              <w:rPr>
                <w:sz w:val="22"/>
                <w:lang w:val="en-US"/>
              </w:rPr>
              <w:t xml:space="preserve">The purpose of this </w:t>
            </w:r>
            <w:r w:rsidR="0024011A" w:rsidRPr="00987805">
              <w:rPr>
                <w:sz w:val="22"/>
                <w:lang w:val="en-US"/>
              </w:rPr>
              <w:t xml:space="preserve">activity </w:t>
            </w:r>
            <w:r w:rsidRPr="00987805">
              <w:rPr>
                <w:sz w:val="22"/>
                <w:lang w:val="en-US"/>
              </w:rPr>
              <w:t>is to have a</w:t>
            </w:r>
            <w:r w:rsidR="001363F9">
              <w:rPr>
                <w:sz w:val="22"/>
                <w:lang w:val="en-US"/>
              </w:rPr>
              <w:t xml:space="preserve"> broad action plan that will provide a regional working plan and framework for the implementation of the e</w:t>
            </w:r>
            <w:r w:rsidR="005534EE">
              <w:rPr>
                <w:sz w:val="22"/>
                <w:lang w:val="en-US"/>
              </w:rPr>
              <w:t>-</w:t>
            </w:r>
            <w:r w:rsidR="001363F9">
              <w:rPr>
                <w:sz w:val="22"/>
                <w:lang w:val="en-US"/>
              </w:rPr>
              <w:t>GP topic in LAC</w:t>
            </w:r>
          </w:p>
        </w:tc>
        <w:tc>
          <w:tcPr>
            <w:tcW w:w="1890" w:type="dxa"/>
            <w:tcBorders>
              <w:top w:val="single" w:sz="8" w:space="0" w:color="auto"/>
              <w:left w:val="single" w:sz="4" w:space="0" w:color="auto"/>
              <w:bottom w:val="single" w:sz="8" w:space="0" w:color="auto"/>
              <w:right w:val="single" w:sz="4" w:space="0" w:color="auto"/>
            </w:tcBorders>
            <w:vAlign w:val="center"/>
          </w:tcPr>
          <w:p w:rsidR="00792AAB" w:rsidRPr="006D34AE" w:rsidRDefault="00FE0CF9" w:rsidP="00B9656A">
            <w:pPr>
              <w:jc w:val="center"/>
              <w:rPr>
                <w:rFonts w:ascii="Times New Roman" w:hAnsi="Times New Roman"/>
                <w:color w:val="0000FF"/>
              </w:rPr>
            </w:pPr>
            <w:hyperlink r:id="rId9" w:history="1">
              <w:r w:rsidR="00792AAB" w:rsidRPr="006D34AE">
                <w:rPr>
                  <w:rStyle w:val="Hyperlink"/>
                  <w:rFonts w:ascii="Times New Roman" w:hAnsi="Times New Roman"/>
                </w:rPr>
                <w:t>IDBDocs#3</w:t>
              </w:r>
            </w:hyperlink>
            <w:r w:rsidR="00B9656A" w:rsidRPr="006D34AE">
              <w:rPr>
                <w:rStyle w:val="Hyperlink"/>
                <w:rFonts w:ascii="Times New Roman" w:hAnsi="Times New Roman"/>
              </w:rPr>
              <w:t>9049797</w:t>
            </w:r>
          </w:p>
        </w:tc>
      </w:tr>
      <w:tr w:rsidR="0024011A" w:rsidRPr="006D34AE" w:rsidTr="00C14058">
        <w:trPr>
          <w:trHeight w:val="763"/>
          <w:jc w:val="center"/>
        </w:trPr>
        <w:tc>
          <w:tcPr>
            <w:tcW w:w="5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4011A" w:rsidRPr="006D34AE" w:rsidRDefault="0024011A" w:rsidP="002B4D17">
            <w:pPr>
              <w:jc w:val="center"/>
              <w:rPr>
                <w:rFonts w:ascii="Times New Roman" w:hAnsi="Times New Roman"/>
                <w:b/>
                <w:bCs/>
                <w:color w:val="000000"/>
              </w:rPr>
            </w:pPr>
            <w:r w:rsidRPr="006D34AE">
              <w:rPr>
                <w:rFonts w:ascii="Times New Roman" w:hAnsi="Times New Roman"/>
                <w:b/>
                <w:bCs/>
                <w:color w:val="000000"/>
              </w:rPr>
              <w:t>2</w:t>
            </w:r>
          </w:p>
        </w:tc>
        <w:tc>
          <w:tcPr>
            <w:tcW w:w="3600" w:type="dxa"/>
            <w:tcBorders>
              <w:top w:val="nil"/>
              <w:left w:val="nil"/>
              <w:bottom w:val="single" w:sz="8" w:space="0" w:color="auto"/>
              <w:right w:val="single" w:sz="8" w:space="0" w:color="auto"/>
            </w:tcBorders>
            <w:tcMar>
              <w:top w:w="0" w:type="dxa"/>
              <w:left w:w="108" w:type="dxa"/>
              <w:bottom w:w="0" w:type="dxa"/>
              <w:right w:w="108" w:type="dxa"/>
            </w:tcMar>
            <w:vAlign w:val="center"/>
          </w:tcPr>
          <w:p w:rsidR="0024011A" w:rsidRPr="00987805" w:rsidRDefault="0024011A" w:rsidP="00C14058">
            <w:pPr>
              <w:rPr>
                <w:rFonts w:ascii="Times New Roman" w:hAnsi="Times New Roman"/>
              </w:rPr>
            </w:pPr>
            <w:r w:rsidRPr="00987805">
              <w:rPr>
                <w:rFonts w:ascii="Times New Roman" w:eastAsiaTheme="minorEastAsia" w:hAnsi="Times New Roman"/>
              </w:rPr>
              <w:t xml:space="preserve">TOR for the preparation of </w:t>
            </w:r>
            <w:r w:rsidR="00B9656A" w:rsidRPr="00987805">
              <w:rPr>
                <w:rFonts w:ascii="Times New Roman" w:eastAsiaTheme="minorEastAsia" w:hAnsi="Times New Roman"/>
              </w:rPr>
              <w:t xml:space="preserve">e-GP </w:t>
            </w:r>
            <w:r w:rsidR="00A00B37">
              <w:rPr>
                <w:rFonts w:ascii="Times New Roman" w:eastAsiaTheme="minorEastAsia" w:hAnsi="Times New Roman"/>
              </w:rPr>
              <w:t xml:space="preserve">strategic/action </w:t>
            </w:r>
            <w:r w:rsidRPr="00987805">
              <w:rPr>
                <w:rFonts w:ascii="Times New Roman" w:eastAsiaTheme="minorEastAsia" w:hAnsi="Times New Roman"/>
              </w:rPr>
              <w:t>plans (generic)</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24011A" w:rsidRPr="00987805" w:rsidRDefault="0024011A" w:rsidP="00C14058">
            <w:pPr>
              <w:jc w:val="center"/>
              <w:rPr>
                <w:rFonts w:ascii="Times New Roman" w:hAnsi="Times New Roman"/>
              </w:rPr>
            </w:pPr>
            <w:r w:rsidRPr="00987805">
              <w:rPr>
                <w:rFonts w:ascii="Times New Roman" w:hAnsi="Times New Roman"/>
              </w:rPr>
              <w:t>Individual consultant</w:t>
            </w:r>
          </w:p>
        </w:tc>
        <w:tc>
          <w:tcPr>
            <w:tcW w:w="6210" w:type="dxa"/>
            <w:tcBorders>
              <w:top w:val="nil"/>
              <w:left w:val="nil"/>
              <w:bottom w:val="single" w:sz="8" w:space="0" w:color="auto"/>
              <w:right w:val="single" w:sz="4" w:space="0" w:color="auto"/>
            </w:tcBorders>
            <w:tcMar>
              <w:top w:w="0" w:type="dxa"/>
              <w:left w:w="108" w:type="dxa"/>
              <w:bottom w:w="0" w:type="dxa"/>
              <w:right w:w="108" w:type="dxa"/>
            </w:tcMar>
            <w:vAlign w:val="center"/>
          </w:tcPr>
          <w:p w:rsidR="0024011A" w:rsidRPr="00987805" w:rsidRDefault="00B9656A" w:rsidP="00C14058">
            <w:pPr>
              <w:pStyle w:val="Paragraph"/>
              <w:numPr>
                <w:ilvl w:val="0"/>
                <w:numId w:val="0"/>
              </w:numPr>
              <w:spacing w:before="0" w:after="0"/>
              <w:rPr>
                <w:sz w:val="22"/>
                <w:lang w:val="en-US"/>
              </w:rPr>
            </w:pPr>
            <w:r w:rsidRPr="00987805">
              <w:rPr>
                <w:sz w:val="22"/>
                <w:lang w:val="en-US"/>
              </w:rPr>
              <w:t xml:space="preserve">This consultancy will support the preparation of strategic plans regarding the procurement operations and electronic </w:t>
            </w:r>
            <w:r w:rsidR="00A00B37">
              <w:rPr>
                <w:sz w:val="22"/>
                <w:lang w:val="en-US"/>
              </w:rPr>
              <w:t xml:space="preserve">procurement </w:t>
            </w:r>
            <w:r w:rsidRPr="00987805">
              <w:rPr>
                <w:sz w:val="22"/>
                <w:lang w:val="en-US"/>
              </w:rPr>
              <w:t>platforms</w:t>
            </w:r>
            <w:r w:rsidR="001363F9">
              <w:rPr>
                <w:sz w:val="22"/>
                <w:lang w:val="en-US"/>
              </w:rPr>
              <w:t xml:space="preserve"> at the national level</w:t>
            </w:r>
            <w:r w:rsidR="0024011A" w:rsidRPr="00987805">
              <w:rPr>
                <w:sz w:val="22"/>
                <w:lang w:val="en-US"/>
              </w:rPr>
              <w:t>.</w:t>
            </w:r>
          </w:p>
        </w:tc>
        <w:tc>
          <w:tcPr>
            <w:tcW w:w="1890" w:type="dxa"/>
            <w:tcBorders>
              <w:top w:val="single" w:sz="8" w:space="0" w:color="auto"/>
              <w:left w:val="single" w:sz="4" w:space="0" w:color="auto"/>
              <w:bottom w:val="single" w:sz="8" w:space="0" w:color="auto"/>
              <w:right w:val="single" w:sz="4" w:space="0" w:color="auto"/>
            </w:tcBorders>
            <w:vAlign w:val="center"/>
          </w:tcPr>
          <w:p w:rsidR="0024011A" w:rsidRPr="006D34AE" w:rsidRDefault="00FE0CF9" w:rsidP="00B9656A">
            <w:pPr>
              <w:jc w:val="center"/>
              <w:rPr>
                <w:rFonts w:ascii="Times New Roman" w:hAnsi="Times New Roman"/>
                <w:color w:val="0000FF"/>
              </w:rPr>
            </w:pPr>
            <w:hyperlink r:id="rId10" w:history="1">
              <w:r w:rsidR="0024011A" w:rsidRPr="006D34AE">
                <w:rPr>
                  <w:rStyle w:val="Hyperlink"/>
                  <w:rFonts w:ascii="Times New Roman" w:hAnsi="Times New Roman"/>
                </w:rPr>
                <w:t>IDBDocs#3</w:t>
              </w:r>
            </w:hyperlink>
            <w:r w:rsidR="00B9656A" w:rsidRPr="006D34AE">
              <w:rPr>
                <w:rStyle w:val="Hyperlink"/>
                <w:rFonts w:ascii="Times New Roman" w:hAnsi="Times New Roman"/>
              </w:rPr>
              <w:t>9049805</w:t>
            </w:r>
          </w:p>
        </w:tc>
      </w:tr>
      <w:tr w:rsidR="0024011A" w:rsidRPr="006D34AE" w:rsidTr="00C14058">
        <w:trPr>
          <w:trHeight w:val="916"/>
          <w:jc w:val="center"/>
        </w:trPr>
        <w:tc>
          <w:tcPr>
            <w:tcW w:w="5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4011A" w:rsidRPr="006D34AE" w:rsidRDefault="001516EF" w:rsidP="002B4D17">
            <w:pPr>
              <w:jc w:val="center"/>
              <w:rPr>
                <w:rFonts w:ascii="Times New Roman" w:hAnsi="Times New Roman"/>
                <w:b/>
                <w:bCs/>
                <w:color w:val="000000"/>
              </w:rPr>
            </w:pPr>
            <w:r w:rsidRPr="006D34AE">
              <w:rPr>
                <w:rFonts w:ascii="Times New Roman" w:hAnsi="Times New Roman"/>
                <w:b/>
                <w:bCs/>
                <w:color w:val="000000"/>
              </w:rPr>
              <w:t>3</w:t>
            </w:r>
          </w:p>
        </w:tc>
        <w:tc>
          <w:tcPr>
            <w:tcW w:w="3600" w:type="dxa"/>
            <w:tcBorders>
              <w:top w:val="nil"/>
              <w:left w:val="nil"/>
              <w:bottom w:val="single" w:sz="8" w:space="0" w:color="auto"/>
              <w:right w:val="single" w:sz="8" w:space="0" w:color="auto"/>
            </w:tcBorders>
            <w:tcMar>
              <w:top w:w="0" w:type="dxa"/>
              <w:left w:w="108" w:type="dxa"/>
              <w:bottom w:w="0" w:type="dxa"/>
              <w:right w:w="108" w:type="dxa"/>
            </w:tcMar>
            <w:vAlign w:val="center"/>
          </w:tcPr>
          <w:p w:rsidR="0024011A" w:rsidRPr="00987805" w:rsidRDefault="00165AFF" w:rsidP="00C14058">
            <w:pPr>
              <w:rPr>
                <w:rFonts w:ascii="Times New Roman" w:eastAsiaTheme="minorEastAsia" w:hAnsi="Times New Roman"/>
              </w:rPr>
            </w:pPr>
            <w:r w:rsidRPr="00987805">
              <w:rPr>
                <w:rFonts w:ascii="Times New Roman" w:eastAsiaTheme="minorEastAsia" w:hAnsi="Times New Roman"/>
              </w:rPr>
              <w:t>TOR for the</w:t>
            </w:r>
            <w:r w:rsidR="00AC683B" w:rsidRPr="00987805">
              <w:rPr>
                <w:rFonts w:ascii="Times New Roman" w:eastAsiaTheme="minorEastAsia" w:hAnsi="Times New Roman"/>
              </w:rPr>
              <w:t xml:space="preserve"> event planner for the</w:t>
            </w:r>
            <w:r w:rsidRPr="00987805">
              <w:rPr>
                <w:rFonts w:ascii="Times New Roman" w:eastAsiaTheme="minorEastAsia" w:hAnsi="Times New Roman"/>
              </w:rPr>
              <w:t xml:space="preserve"> preparation of meetings</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24011A" w:rsidRPr="00987805" w:rsidRDefault="00165AFF" w:rsidP="00C14058">
            <w:pPr>
              <w:jc w:val="center"/>
              <w:rPr>
                <w:rFonts w:ascii="Times New Roman" w:hAnsi="Times New Roman"/>
              </w:rPr>
            </w:pPr>
            <w:r w:rsidRPr="00987805">
              <w:rPr>
                <w:rFonts w:ascii="Times New Roman" w:hAnsi="Times New Roman"/>
              </w:rPr>
              <w:t xml:space="preserve">Firm </w:t>
            </w:r>
          </w:p>
        </w:tc>
        <w:tc>
          <w:tcPr>
            <w:tcW w:w="6210" w:type="dxa"/>
            <w:tcBorders>
              <w:top w:val="nil"/>
              <w:left w:val="nil"/>
              <w:bottom w:val="single" w:sz="8" w:space="0" w:color="auto"/>
              <w:right w:val="single" w:sz="4" w:space="0" w:color="auto"/>
            </w:tcBorders>
            <w:tcMar>
              <w:top w:w="0" w:type="dxa"/>
              <w:left w:w="108" w:type="dxa"/>
              <w:bottom w:w="0" w:type="dxa"/>
              <w:right w:w="108" w:type="dxa"/>
            </w:tcMar>
            <w:vAlign w:val="center"/>
          </w:tcPr>
          <w:p w:rsidR="0024011A" w:rsidRPr="00987805" w:rsidRDefault="00165AFF" w:rsidP="00C14058">
            <w:pPr>
              <w:pStyle w:val="Paragraph"/>
              <w:numPr>
                <w:ilvl w:val="0"/>
                <w:numId w:val="0"/>
              </w:numPr>
              <w:spacing w:before="0" w:after="0"/>
              <w:rPr>
                <w:sz w:val="22"/>
                <w:lang w:val="en-US"/>
              </w:rPr>
            </w:pPr>
            <w:r w:rsidRPr="00987805">
              <w:rPr>
                <w:sz w:val="22"/>
                <w:lang w:val="en-US"/>
              </w:rPr>
              <w:t xml:space="preserve">This consultancy will cover the logistics of the consensus building meetings for the states to share experiences </w:t>
            </w:r>
            <w:r w:rsidR="00B9656A" w:rsidRPr="00987805">
              <w:rPr>
                <w:sz w:val="22"/>
                <w:lang w:val="en-US"/>
              </w:rPr>
              <w:t>a</w:t>
            </w:r>
            <w:r w:rsidR="005534EE">
              <w:rPr>
                <w:sz w:val="22"/>
                <w:lang w:val="en-US"/>
              </w:rPr>
              <w:t>nd promote regional integration on the regional e-GP agenda.</w:t>
            </w:r>
          </w:p>
        </w:tc>
        <w:tc>
          <w:tcPr>
            <w:tcW w:w="1890" w:type="dxa"/>
            <w:tcBorders>
              <w:top w:val="single" w:sz="8" w:space="0" w:color="auto"/>
              <w:left w:val="single" w:sz="4" w:space="0" w:color="auto"/>
              <w:bottom w:val="single" w:sz="8" w:space="0" w:color="auto"/>
              <w:right w:val="single" w:sz="4" w:space="0" w:color="auto"/>
            </w:tcBorders>
            <w:vAlign w:val="center"/>
          </w:tcPr>
          <w:p w:rsidR="0024011A" w:rsidRPr="006D34AE" w:rsidRDefault="00FE0CF9" w:rsidP="00661488">
            <w:pPr>
              <w:jc w:val="center"/>
              <w:rPr>
                <w:rFonts w:ascii="Times New Roman" w:hAnsi="Times New Roman"/>
              </w:rPr>
            </w:pPr>
            <w:hyperlink r:id="rId11" w:history="1">
              <w:r w:rsidR="00165AFF" w:rsidRPr="006D34AE">
                <w:rPr>
                  <w:rStyle w:val="Hyperlink"/>
                  <w:rFonts w:ascii="Times New Roman" w:hAnsi="Times New Roman"/>
                </w:rPr>
                <w:t>IDBDocs#3</w:t>
              </w:r>
            </w:hyperlink>
            <w:r w:rsidR="002509E9" w:rsidRPr="006D34AE">
              <w:rPr>
                <w:rStyle w:val="Hyperlink"/>
                <w:rFonts w:ascii="Times New Roman" w:hAnsi="Times New Roman"/>
              </w:rPr>
              <w:t>904982</w:t>
            </w:r>
            <w:r w:rsidR="00AB17F9">
              <w:rPr>
                <w:rStyle w:val="Hyperlink"/>
                <w:rFonts w:ascii="Times New Roman" w:hAnsi="Times New Roman"/>
              </w:rPr>
              <w:t>9</w:t>
            </w:r>
          </w:p>
        </w:tc>
      </w:tr>
      <w:tr w:rsidR="0024011A" w:rsidRPr="006D34AE" w:rsidTr="00C14058">
        <w:trPr>
          <w:trHeight w:val="54"/>
          <w:jc w:val="center"/>
        </w:trPr>
        <w:tc>
          <w:tcPr>
            <w:tcW w:w="540" w:type="dxa"/>
            <w:tcBorders>
              <w:top w:val="nil"/>
              <w:left w:val="single" w:sz="8" w:space="0" w:color="auto"/>
              <w:bottom w:val="single" w:sz="4" w:space="0" w:color="auto"/>
              <w:right w:val="single" w:sz="8" w:space="0" w:color="auto"/>
            </w:tcBorders>
            <w:shd w:val="clear" w:color="auto" w:fill="92CDDC" w:themeFill="accent5" w:themeFillTint="99"/>
            <w:noWrap/>
            <w:tcMar>
              <w:top w:w="0" w:type="dxa"/>
              <w:left w:w="108" w:type="dxa"/>
              <w:bottom w:w="0" w:type="dxa"/>
              <w:right w:w="108" w:type="dxa"/>
            </w:tcMar>
            <w:vAlign w:val="center"/>
          </w:tcPr>
          <w:p w:rsidR="0024011A" w:rsidRPr="006D34AE" w:rsidRDefault="0024011A" w:rsidP="002B4D17">
            <w:pPr>
              <w:jc w:val="center"/>
              <w:rPr>
                <w:rFonts w:ascii="Times New Roman" w:hAnsi="Times New Roman"/>
                <w:b/>
                <w:bCs/>
                <w:color w:val="000000"/>
              </w:rPr>
            </w:pPr>
          </w:p>
        </w:tc>
        <w:tc>
          <w:tcPr>
            <w:tcW w:w="13140" w:type="dxa"/>
            <w:gridSpan w:val="4"/>
            <w:tcBorders>
              <w:top w:val="single" w:sz="4" w:space="0" w:color="auto"/>
              <w:left w:val="nil"/>
              <w:bottom w:val="single" w:sz="4" w:space="0" w:color="auto"/>
              <w:right w:val="single" w:sz="4" w:space="0" w:color="auto"/>
            </w:tcBorders>
            <w:shd w:val="clear" w:color="auto" w:fill="92CDDC" w:themeFill="accent5" w:themeFillTint="99"/>
            <w:tcMar>
              <w:top w:w="0" w:type="dxa"/>
              <w:left w:w="108" w:type="dxa"/>
              <w:bottom w:w="0" w:type="dxa"/>
              <w:right w:w="108" w:type="dxa"/>
            </w:tcMar>
            <w:vAlign w:val="center"/>
          </w:tcPr>
          <w:p w:rsidR="0024011A" w:rsidRPr="006D34AE" w:rsidRDefault="00761BC8" w:rsidP="00761BC8">
            <w:pPr>
              <w:rPr>
                <w:rFonts w:ascii="Times New Roman" w:hAnsi="Times New Roman"/>
                <w:color w:val="0000FF"/>
              </w:rPr>
            </w:pPr>
            <w:r w:rsidRPr="006D34AE">
              <w:rPr>
                <w:rFonts w:ascii="Times New Roman" w:hAnsi="Times New Roman"/>
                <w:b/>
                <w:bCs/>
                <w:color w:val="000000"/>
              </w:rPr>
              <w:t xml:space="preserve">Component II: </w:t>
            </w:r>
            <w:r w:rsidR="00B9656A" w:rsidRPr="006D34AE">
              <w:rPr>
                <w:rFonts w:ascii="Times New Roman" w:hAnsi="Times New Roman"/>
                <w:b/>
              </w:rPr>
              <w:t>Knowledge management, capacity building and dissemination</w:t>
            </w:r>
          </w:p>
        </w:tc>
      </w:tr>
      <w:tr w:rsidR="0024011A" w:rsidRPr="006D34AE" w:rsidTr="00C14058">
        <w:trPr>
          <w:trHeight w:val="610"/>
          <w:jc w:val="center"/>
        </w:trPr>
        <w:tc>
          <w:tcPr>
            <w:tcW w:w="54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24011A" w:rsidRPr="006D34AE" w:rsidRDefault="00FD4CEB" w:rsidP="002B4D17">
            <w:pPr>
              <w:jc w:val="center"/>
              <w:rPr>
                <w:rFonts w:ascii="Times New Roman" w:hAnsi="Times New Roman"/>
                <w:b/>
                <w:bCs/>
                <w:color w:val="000000"/>
              </w:rPr>
            </w:pPr>
            <w:r w:rsidRPr="006D34AE">
              <w:rPr>
                <w:rFonts w:ascii="Times New Roman" w:hAnsi="Times New Roman"/>
                <w:b/>
                <w:bCs/>
                <w:color w:val="000000"/>
              </w:rPr>
              <w:t>4</w:t>
            </w:r>
          </w:p>
        </w:tc>
        <w:tc>
          <w:tcPr>
            <w:tcW w:w="3600" w:type="dxa"/>
            <w:tcBorders>
              <w:top w:val="nil"/>
              <w:left w:val="nil"/>
              <w:bottom w:val="single" w:sz="4" w:space="0" w:color="auto"/>
              <w:right w:val="single" w:sz="8" w:space="0" w:color="auto"/>
            </w:tcBorders>
            <w:tcMar>
              <w:top w:w="0" w:type="dxa"/>
              <w:left w:w="108" w:type="dxa"/>
              <w:bottom w:w="0" w:type="dxa"/>
              <w:right w:w="108" w:type="dxa"/>
            </w:tcMar>
            <w:vAlign w:val="center"/>
          </w:tcPr>
          <w:p w:rsidR="0024011A" w:rsidRPr="006D34AE" w:rsidRDefault="00761BC8" w:rsidP="00C14058">
            <w:pPr>
              <w:rPr>
                <w:rFonts w:ascii="Times New Roman" w:hAnsi="Times New Roman"/>
              </w:rPr>
            </w:pPr>
            <w:r w:rsidRPr="006D34AE">
              <w:rPr>
                <w:rFonts w:ascii="Times New Roman" w:eastAsiaTheme="minorEastAsia" w:hAnsi="Times New Roman"/>
              </w:rPr>
              <w:t xml:space="preserve">TOR for </w:t>
            </w:r>
            <w:r w:rsidR="00FD4CEB" w:rsidRPr="006D34AE">
              <w:rPr>
                <w:rFonts w:ascii="Times New Roman" w:eastAsiaTheme="minorEastAsia" w:hAnsi="Times New Roman"/>
              </w:rPr>
              <w:t>procurement indicators</w:t>
            </w:r>
            <w:r w:rsidRPr="006D34AE">
              <w:rPr>
                <w:rFonts w:ascii="Times New Roman" w:eastAsiaTheme="minorEastAsia" w:hAnsi="Times New Roman"/>
              </w:rPr>
              <w:t xml:space="preserve"> (generic)</w:t>
            </w:r>
          </w:p>
        </w:tc>
        <w:tc>
          <w:tcPr>
            <w:tcW w:w="144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24011A" w:rsidRPr="006D34AE" w:rsidRDefault="00761BC8" w:rsidP="00C14058">
            <w:pPr>
              <w:jc w:val="center"/>
              <w:rPr>
                <w:rFonts w:ascii="Times New Roman" w:hAnsi="Times New Roman"/>
              </w:rPr>
            </w:pPr>
            <w:r w:rsidRPr="006D34AE">
              <w:rPr>
                <w:rFonts w:ascii="Times New Roman" w:hAnsi="Times New Roman"/>
              </w:rPr>
              <w:t>Individual consultant</w:t>
            </w:r>
          </w:p>
        </w:tc>
        <w:tc>
          <w:tcPr>
            <w:tcW w:w="6210" w:type="dxa"/>
            <w:tcBorders>
              <w:top w:val="nil"/>
              <w:left w:val="nil"/>
              <w:bottom w:val="single" w:sz="4" w:space="0" w:color="auto"/>
              <w:right w:val="single" w:sz="4" w:space="0" w:color="auto"/>
            </w:tcBorders>
            <w:tcMar>
              <w:top w:w="0" w:type="dxa"/>
              <w:left w:w="108" w:type="dxa"/>
              <w:bottom w:w="0" w:type="dxa"/>
              <w:right w:w="108" w:type="dxa"/>
            </w:tcMar>
            <w:vAlign w:val="center"/>
          </w:tcPr>
          <w:p w:rsidR="0024011A" w:rsidRPr="006D34AE" w:rsidRDefault="00761BC8" w:rsidP="00C14058">
            <w:pPr>
              <w:pStyle w:val="Paragraph"/>
              <w:numPr>
                <w:ilvl w:val="0"/>
                <w:numId w:val="0"/>
              </w:numPr>
              <w:spacing w:before="0" w:after="0"/>
              <w:rPr>
                <w:sz w:val="22"/>
                <w:lang w:val="en-US"/>
              </w:rPr>
            </w:pPr>
            <w:r w:rsidRPr="006D34AE">
              <w:rPr>
                <w:sz w:val="22"/>
                <w:lang w:val="en-US"/>
              </w:rPr>
              <w:t xml:space="preserve">This consultancy will </w:t>
            </w:r>
            <w:r w:rsidR="00504EDD">
              <w:rPr>
                <w:sz w:val="22"/>
                <w:lang w:val="en-US"/>
              </w:rPr>
              <w:t>involve</w:t>
            </w:r>
            <w:r w:rsidR="00504EDD" w:rsidRPr="006D34AE">
              <w:rPr>
                <w:sz w:val="22"/>
                <w:lang w:val="en-US"/>
              </w:rPr>
              <w:t xml:space="preserve"> </w:t>
            </w:r>
            <w:r w:rsidR="00FD4CEB" w:rsidRPr="006D34AE">
              <w:rPr>
                <w:sz w:val="22"/>
                <w:lang w:val="en-US"/>
              </w:rPr>
              <w:t>the review and preparation of a set of indicators i</w:t>
            </w:r>
            <w:r w:rsidR="00AB17F9">
              <w:rPr>
                <w:sz w:val="22"/>
                <w:lang w:val="en-US"/>
              </w:rPr>
              <w:t>n e-GP.</w:t>
            </w:r>
          </w:p>
        </w:tc>
        <w:tc>
          <w:tcPr>
            <w:tcW w:w="1890" w:type="dxa"/>
            <w:tcBorders>
              <w:top w:val="single" w:sz="8" w:space="0" w:color="auto"/>
              <w:left w:val="single" w:sz="4" w:space="0" w:color="auto"/>
              <w:bottom w:val="single" w:sz="4" w:space="0" w:color="auto"/>
              <w:right w:val="single" w:sz="4" w:space="0" w:color="auto"/>
            </w:tcBorders>
            <w:vAlign w:val="center"/>
          </w:tcPr>
          <w:p w:rsidR="0024011A" w:rsidRPr="006D34AE" w:rsidRDefault="00FE0CF9" w:rsidP="00A97D03">
            <w:pPr>
              <w:jc w:val="center"/>
              <w:rPr>
                <w:rFonts w:ascii="Times New Roman" w:hAnsi="Times New Roman"/>
                <w:color w:val="0000FF"/>
              </w:rPr>
            </w:pPr>
            <w:hyperlink r:id="rId12" w:history="1">
              <w:r w:rsidR="00E97357" w:rsidRPr="006D34AE">
                <w:rPr>
                  <w:rStyle w:val="Hyperlink"/>
                  <w:rFonts w:ascii="Times New Roman" w:hAnsi="Times New Roman"/>
                </w:rPr>
                <w:t>IDBDocs#3</w:t>
              </w:r>
            </w:hyperlink>
            <w:r w:rsidR="00FD4CEB" w:rsidRPr="006D34AE">
              <w:rPr>
                <w:rStyle w:val="Hyperlink"/>
                <w:rFonts w:ascii="Times New Roman" w:hAnsi="Times New Roman"/>
              </w:rPr>
              <w:t>9050391</w:t>
            </w:r>
          </w:p>
        </w:tc>
      </w:tr>
      <w:tr w:rsidR="00FD4CEB" w:rsidRPr="006D34AE" w:rsidTr="00C14058">
        <w:trPr>
          <w:trHeight w:val="655"/>
          <w:jc w:val="center"/>
        </w:trPr>
        <w:tc>
          <w:tcPr>
            <w:tcW w:w="54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tcPr>
          <w:p w:rsidR="00FD4CEB" w:rsidRPr="006D34AE" w:rsidRDefault="00400D28" w:rsidP="002B4D17">
            <w:pPr>
              <w:jc w:val="center"/>
              <w:rPr>
                <w:rFonts w:ascii="Times New Roman" w:hAnsi="Times New Roman"/>
                <w:b/>
                <w:bCs/>
                <w:color w:val="000000"/>
              </w:rPr>
            </w:pPr>
            <w:r w:rsidRPr="006D34AE">
              <w:rPr>
                <w:rFonts w:ascii="Times New Roman" w:hAnsi="Times New Roman"/>
                <w:b/>
                <w:bCs/>
                <w:color w:val="000000"/>
              </w:rPr>
              <w:t>5</w:t>
            </w:r>
          </w:p>
        </w:tc>
        <w:tc>
          <w:tcPr>
            <w:tcW w:w="3600" w:type="dxa"/>
            <w:tcBorders>
              <w:top w:val="nil"/>
              <w:left w:val="nil"/>
              <w:bottom w:val="single" w:sz="4" w:space="0" w:color="auto"/>
              <w:right w:val="single" w:sz="8" w:space="0" w:color="auto"/>
            </w:tcBorders>
            <w:tcMar>
              <w:top w:w="0" w:type="dxa"/>
              <w:left w:w="108" w:type="dxa"/>
              <w:bottom w:w="0" w:type="dxa"/>
              <w:right w:w="108" w:type="dxa"/>
            </w:tcMar>
            <w:vAlign w:val="center"/>
          </w:tcPr>
          <w:p w:rsidR="00FD4CEB" w:rsidRPr="006D34AE" w:rsidRDefault="00FD4CEB" w:rsidP="00C14058">
            <w:pPr>
              <w:rPr>
                <w:rFonts w:ascii="Times New Roman" w:eastAsiaTheme="minorEastAsia" w:hAnsi="Times New Roman"/>
              </w:rPr>
            </w:pPr>
            <w:r w:rsidRPr="006D34AE">
              <w:rPr>
                <w:rFonts w:ascii="Times New Roman" w:eastAsiaTheme="minorEastAsia" w:hAnsi="Times New Roman"/>
              </w:rPr>
              <w:t xml:space="preserve">TOR for the research and working papers </w:t>
            </w:r>
          </w:p>
        </w:tc>
        <w:tc>
          <w:tcPr>
            <w:tcW w:w="1440" w:type="dxa"/>
            <w:tcBorders>
              <w:top w:val="nil"/>
              <w:left w:val="nil"/>
              <w:bottom w:val="single" w:sz="4" w:space="0" w:color="auto"/>
              <w:right w:val="single" w:sz="8" w:space="0" w:color="auto"/>
            </w:tcBorders>
            <w:tcMar>
              <w:top w:w="0" w:type="dxa"/>
              <w:left w:w="108" w:type="dxa"/>
              <w:bottom w:w="0" w:type="dxa"/>
              <w:right w:w="108" w:type="dxa"/>
            </w:tcMar>
            <w:vAlign w:val="center"/>
          </w:tcPr>
          <w:p w:rsidR="00FD4CEB" w:rsidRPr="006D34AE" w:rsidRDefault="00FD4CEB" w:rsidP="00C14058">
            <w:pPr>
              <w:jc w:val="center"/>
              <w:rPr>
                <w:rFonts w:ascii="Times New Roman" w:hAnsi="Times New Roman"/>
              </w:rPr>
            </w:pPr>
            <w:r w:rsidRPr="006D34AE">
              <w:rPr>
                <w:rFonts w:ascii="Times New Roman" w:hAnsi="Times New Roman"/>
              </w:rPr>
              <w:t>Individual consultant</w:t>
            </w:r>
          </w:p>
        </w:tc>
        <w:tc>
          <w:tcPr>
            <w:tcW w:w="6210" w:type="dxa"/>
            <w:tcBorders>
              <w:top w:val="nil"/>
              <w:left w:val="nil"/>
              <w:bottom w:val="single" w:sz="4" w:space="0" w:color="auto"/>
              <w:right w:val="single" w:sz="4" w:space="0" w:color="auto"/>
            </w:tcBorders>
            <w:tcMar>
              <w:top w:w="0" w:type="dxa"/>
              <w:left w:w="108" w:type="dxa"/>
              <w:bottom w:w="0" w:type="dxa"/>
              <w:right w:w="108" w:type="dxa"/>
            </w:tcMar>
            <w:vAlign w:val="center"/>
          </w:tcPr>
          <w:p w:rsidR="00FD4CEB" w:rsidRPr="006D34AE" w:rsidRDefault="00FD4CEB" w:rsidP="00C14058">
            <w:pPr>
              <w:pStyle w:val="Paragraph"/>
              <w:numPr>
                <w:ilvl w:val="0"/>
                <w:numId w:val="0"/>
              </w:numPr>
              <w:spacing w:before="0" w:after="0"/>
              <w:rPr>
                <w:sz w:val="22"/>
                <w:lang w:val="en-US"/>
              </w:rPr>
            </w:pPr>
            <w:r w:rsidRPr="006D34AE">
              <w:rPr>
                <w:sz w:val="22"/>
                <w:lang w:val="en-US"/>
              </w:rPr>
              <w:t xml:space="preserve">This consultancy will support the research </w:t>
            </w:r>
            <w:r w:rsidR="00400D28" w:rsidRPr="006D34AE">
              <w:rPr>
                <w:sz w:val="22"/>
                <w:lang w:val="en-US"/>
              </w:rPr>
              <w:t xml:space="preserve">related to </w:t>
            </w:r>
            <w:r w:rsidRPr="006D34AE">
              <w:rPr>
                <w:sz w:val="22"/>
                <w:lang w:val="en-US"/>
              </w:rPr>
              <w:t>issues in e</w:t>
            </w:r>
            <w:r w:rsidR="00AB17F9">
              <w:rPr>
                <w:sz w:val="22"/>
                <w:lang w:val="en-US"/>
              </w:rPr>
              <w:t>-</w:t>
            </w:r>
            <w:r w:rsidRPr="006D34AE">
              <w:rPr>
                <w:sz w:val="22"/>
                <w:lang w:val="en-US"/>
              </w:rPr>
              <w:t>GP</w:t>
            </w:r>
          </w:p>
        </w:tc>
        <w:tc>
          <w:tcPr>
            <w:tcW w:w="1890" w:type="dxa"/>
            <w:tcBorders>
              <w:top w:val="single" w:sz="8" w:space="0" w:color="auto"/>
              <w:left w:val="single" w:sz="4" w:space="0" w:color="auto"/>
              <w:bottom w:val="single" w:sz="4" w:space="0" w:color="auto"/>
              <w:right w:val="single" w:sz="4" w:space="0" w:color="auto"/>
            </w:tcBorders>
            <w:vAlign w:val="center"/>
          </w:tcPr>
          <w:p w:rsidR="00FD4CEB" w:rsidRPr="006D34AE" w:rsidRDefault="00FE0CF9" w:rsidP="00400D28">
            <w:pPr>
              <w:jc w:val="center"/>
              <w:rPr>
                <w:rFonts w:ascii="Times New Roman" w:hAnsi="Times New Roman"/>
              </w:rPr>
            </w:pPr>
            <w:hyperlink r:id="rId13" w:history="1">
              <w:r w:rsidR="00400D28" w:rsidRPr="006D34AE">
                <w:rPr>
                  <w:rStyle w:val="Hyperlink"/>
                  <w:rFonts w:ascii="Times New Roman" w:hAnsi="Times New Roman"/>
                </w:rPr>
                <w:t>IDBDocs#3</w:t>
              </w:r>
            </w:hyperlink>
            <w:r w:rsidR="00400D28" w:rsidRPr="006D34AE">
              <w:rPr>
                <w:rStyle w:val="Hyperlink"/>
                <w:rFonts w:ascii="Times New Roman" w:hAnsi="Times New Roman"/>
              </w:rPr>
              <w:t>9050425</w:t>
            </w:r>
          </w:p>
        </w:tc>
      </w:tr>
      <w:tr w:rsidR="00761BC8" w:rsidRPr="006D34AE" w:rsidTr="00C14058">
        <w:trPr>
          <w:trHeight w:val="538"/>
          <w:jc w:val="center"/>
        </w:trPr>
        <w:tc>
          <w:tcPr>
            <w:tcW w:w="54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tcPr>
          <w:p w:rsidR="00761BC8" w:rsidRPr="006D34AE" w:rsidRDefault="00400D28" w:rsidP="002B4D17">
            <w:pPr>
              <w:jc w:val="center"/>
              <w:rPr>
                <w:rFonts w:ascii="Times New Roman" w:hAnsi="Times New Roman"/>
                <w:b/>
                <w:bCs/>
                <w:color w:val="000000"/>
              </w:rPr>
            </w:pPr>
            <w:r w:rsidRPr="006D34AE">
              <w:rPr>
                <w:rFonts w:ascii="Times New Roman" w:hAnsi="Times New Roman"/>
                <w:b/>
                <w:bCs/>
                <w:color w:val="000000"/>
              </w:rPr>
              <w:t>6</w:t>
            </w:r>
          </w:p>
        </w:tc>
        <w:tc>
          <w:tcPr>
            <w:tcW w:w="3600" w:type="dxa"/>
            <w:tcBorders>
              <w:top w:val="nil"/>
              <w:left w:val="nil"/>
              <w:bottom w:val="single" w:sz="4" w:space="0" w:color="auto"/>
              <w:right w:val="single" w:sz="8" w:space="0" w:color="auto"/>
            </w:tcBorders>
            <w:tcMar>
              <w:top w:w="0" w:type="dxa"/>
              <w:left w:w="108" w:type="dxa"/>
              <w:bottom w:w="0" w:type="dxa"/>
              <w:right w:w="108" w:type="dxa"/>
            </w:tcMar>
            <w:vAlign w:val="center"/>
          </w:tcPr>
          <w:p w:rsidR="00761BC8" w:rsidRPr="006D34AE" w:rsidRDefault="00545D1E" w:rsidP="00C14058">
            <w:pPr>
              <w:rPr>
                <w:rFonts w:ascii="Times New Roman" w:hAnsi="Times New Roman"/>
              </w:rPr>
            </w:pPr>
            <w:r>
              <w:rPr>
                <w:rFonts w:ascii="Times New Roman" w:eastAsiaTheme="minorEastAsia" w:hAnsi="Times New Roman"/>
              </w:rPr>
              <w:t>TOR</w:t>
            </w:r>
            <w:r w:rsidR="00FD4CEB" w:rsidRPr="006D34AE">
              <w:rPr>
                <w:rFonts w:ascii="Times New Roman" w:eastAsiaTheme="minorEastAsia" w:hAnsi="Times New Roman"/>
              </w:rPr>
              <w:t xml:space="preserve"> for the event planner for the preparation of INGP Meeting</w:t>
            </w:r>
          </w:p>
        </w:tc>
        <w:tc>
          <w:tcPr>
            <w:tcW w:w="1440" w:type="dxa"/>
            <w:tcBorders>
              <w:top w:val="nil"/>
              <w:left w:val="nil"/>
              <w:bottom w:val="single" w:sz="4" w:space="0" w:color="auto"/>
              <w:right w:val="single" w:sz="8" w:space="0" w:color="auto"/>
            </w:tcBorders>
            <w:tcMar>
              <w:top w:w="0" w:type="dxa"/>
              <w:left w:w="108" w:type="dxa"/>
              <w:bottom w:w="0" w:type="dxa"/>
              <w:right w:w="108" w:type="dxa"/>
            </w:tcMar>
            <w:vAlign w:val="center"/>
          </w:tcPr>
          <w:p w:rsidR="00761BC8" w:rsidRPr="006D34AE" w:rsidRDefault="00FD4CEB" w:rsidP="00C14058">
            <w:pPr>
              <w:jc w:val="center"/>
              <w:rPr>
                <w:rFonts w:ascii="Times New Roman" w:hAnsi="Times New Roman"/>
              </w:rPr>
            </w:pPr>
            <w:r w:rsidRPr="006D34AE">
              <w:rPr>
                <w:rFonts w:ascii="Times New Roman" w:hAnsi="Times New Roman"/>
              </w:rPr>
              <w:t>Firm</w:t>
            </w:r>
          </w:p>
        </w:tc>
        <w:tc>
          <w:tcPr>
            <w:tcW w:w="6210" w:type="dxa"/>
            <w:tcBorders>
              <w:top w:val="nil"/>
              <w:left w:val="nil"/>
              <w:bottom w:val="single" w:sz="4" w:space="0" w:color="auto"/>
              <w:right w:val="single" w:sz="4" w:space="0" w:color="auto"/>
            </w:tcBorders>
            <w:tcMar>
              <w:top w:w="0" w:type="dxa"/>
              <w:left w:w="108" w:type="dxa"/>
              <w:bottom w:w="0" w:type="dxa"/>
              <w:right w:w="108" w:type="dxa"/>
            </w:tcMar>
            <w:vAlign w:val="center"/>
          </w:tcPr>
          <w:p w:rsidR="00761BC8" w:rsidRPr="006D34AE" w:rsidRDefault="00FD4CEB" w:rsidP="00C14058">
            <w:pPr>
              <w:pStyle w:val="Paragraph"/>
              <w:numPr>
                <w:ilvl w:val="0"/>
                <w:numId w:val="0"/>
              </w:numPr>
              <w:spacing w:before="0" w:after="0"/>
              <w:rPr>
                <w:sz w:val="22"/>
                <w:lang w:val="en-US"/>
              </w:rPr>
            </w:pPr>
            <w:r w:rsidRPr="006D34AE">
              <w:rPr>
                <w:sz w:val="22"/>
                <w:lang w:val="en-US"/>
              </w:rPr>
              <w:t>This consultancy will cover the logistics of the INGP Meetings</w:t>
            </w:r>
          </w:p>
        </w:tc>
        <w:tc>
          <w:tcPr>
            <w:tcW w:w="1890" w:type="dxa"/>
            <w:tcBorders>
              <w:top w:val="single" w:sz="8" w:space="0" w:color="auto"/>
              <w:left w:val="single" w:sz="4" w:space="0" w:color="auto"/>
              <w:bottom w:val="single" w:sz="4" w:space="0" w:color="auto"/>
              <w:right w:val="single" w:sz="4" w:space="0" w:color="auto"/>
            </w:tcBorders>
            <w:vAlign w:val="center"/>
          </w:tcPr>
          <w:p w:rsidR="00761BC8" w:rsidRPr="006D34AE" w:rsidRDefault="00FE0CF9" w:rsidP="00661488">
            <w:pPr>
              <w:jc w:val="center"/>
              <w:rPr>
                <w:rFonts w:ascii="Times New Roman" w:hAnsi="Times New Roman"/>
              </w:rPr>
            </w:pPr>
            <w:hyperlink r:id="rId14" w:history="1">
              <w:r w:rsidR="00E97357" w:rsidRPr="006D34AE">
                <w:rPr>
                  <w:rStyle w:val="Hyperlink"/>
                  <w:rFonts w:ascii="Times New Roman" w:hAnsi="Times New Roman"/>
                </w:rPr>
                <w:t>IDBDocs#3</w:t>
              </w:r>
            </w:hyperlink>
            <w:r w:rsidR="00400D28" w:rsidRPr="006D34AE">
              <w:rPr>
                <w:rStyle w:val="Hyperlink"/>
                <w:rFonts w:ascii="Times New Roman" w:hAnsi="Times New Roman"/>
              </w:rPr>
              <w:t>9050434</w:t>
            </w:r>
          </w:p>
        </w:tc>
      </w:tr>
      <w:tr w:rsidR="00FD4CEB" w:rsidRPr="006D34AE" w:rsidTr="00C14058">
        <w:trPr>
          <w:trHeight w:val="880"/>
          <w:jc w:val="center"/>
        </w:trPr>
        <w:tc>
          <w:tcPr>
            <w:tcW w:w="54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tcPr>
          <w:p w:rsidR="00FD4CEB" w:rsidRPr="00C14058" w:rsidRDefault="00C14058" w:rsidP="00156B1A">
            <w:pPr>
              <w:rPr>
                <w:rFonts w:ascii="Times New Roman" w:hAnsi="Times New Roman"/>
                <w:b/>
              </w:rPr>
            </w:pPr>
            <w:r>
              <w:rPr>
                <w:rFonts w:ascii="Times New Roman" w:hAnsi="Times New Roman"/>
                <w:b/>
              </w:rPr>
              <w:t xml:space="preserve">  </w:t>
            </w:r>
            <w:r w:rsidR="007C6391" w:rsidRPr="00C14058">
              <w:rPr>
                <w:rFonts w:ascii="Times New Roman" w:hAnsi="Times New Roman"/>
                <w:b/>
              </w:rPr>
              <w:t>7</w:t>
            </w:r>
          </w:p>
        </w:tc>
        <w:tc>
          <w:tcPr>
            <w:tcW w:w="3600" w:type="dxa"/>
            <w:tcBorders>
              <w:top w:val="nil"/>
              <w:left w:val="nil"/>
              <w:bottom w:val="single" w:sz="4" w:space="0" w:color="auto"/>
              <w:right w:val="single" w:sz="8" w:space="0" w:color="auto"/>
            </w:tcBorders>
            <w:tcMar>
              <w:top w:w="0" w:type="dxa"/>
              <w:left w:w="108" w:type="dxa"/>
              <w:bottom w:w="0" w:type="dxa"/>
              <w:right w:w="108" w:type="dxa"/>
            </w:tcMar>
            <w:vAlign w:val="center"/>
          </w:tcPr>
          <w:p w:rsidR="00FD4CEB" w:rsidRPr="006D34AE" w:rsidRDefault="00545D1E" w:rsidP="00C14058">
            <w:pPr>
              <w:rPr>
                <w:rFonts w:ascii="Times New Roman" w:hAnsi="Times New Roman"/>
                <w:b/>
              </w:rPr>
            </w:pPr>
            <w:r>
              <w:rPr>
                <w:rFonts w:ascii="Times New Roman" w:hAnsi="Times New Roman"/>
              </w:rPr>
              <w:t>TOR</w:t>
            </w:r>
            <w:r w:rsidR="00FD4CEB" w:rsidRPr="006D34AE">
              <w:rPr>
                <w:rFonts w:ascii="Times New Roman" w:hAnsi="Times New Roman"/>
              </w:rPr>
              <w:t xml:space="preserve"> for the preparation and dissemination of a certified training program</w:t>
            </w:r>
          </w:p>
        </w:tc>
        <w:tc>
          <w:tcPr>
            <w:tcW w:w="1440" w:type="dxa"/>
            <w:tcBorders>
              <w:top w:val="nil"/>
              <w:left w:val="nil"/>
              <w:bottom w:val="single" w:sz="4" w:space="0" w:color="auto"/>
              <w:right w:val="single" w:sz="8" w:space="0" w:color="auto"/>
            </w:tcBorders>
            <w:tcMar>
              <w:top w:w="0" w:type="dxa"/>
              <w:left w:w="108" w:type="dxa"/>
              <w:bottom w:w="0" w:type="dxa"/>
              <w:right w:w="108" w:type="dxa"/>
            </w:tcMar>
            <w:vAlign w:val="center"/>
          </w:tcPr>
          <w:p w:rsidR="00FD4CEB" w:rsidRPr="006D34AE" w:rsidRDefault="00FD4CEB" w:rsidP="00C14058">
            <w:pPr>
              <w:pStyle w:val="Paragraph"/>
              <w:numPr>
                <w:ilvl w:val="0"/>
                <w:numId w:val="0"/>
              </w:numPr>
              <w:spacing w:before="0" w:after="0"/>
              <w:jc w:val="center"/>
              <w:rPr>
                <w:sz w:val="22"/>
                <w:lang w:val="en-US"/>
              </w:rPr>
            </w:pPr>
            <w:r w:rsidRPr="006D34AE">
              <w:rPr>
                <w:sz w:val="22"/>
              </w:rPr>
              <w:t>Firm</w:t>
            </w:r>
          </w:p>
        </w:tc>
        <w:tc>
          <w:tcPr>
            <w:tcW w:w="6210" w:type="dxa"/>
            <w:tcBorders>
              <w:top w:val="nil"/>
              <w:left w:val="nil"/>
              <w:bottom w:val="single" w:sz="4" w:space="0" w:color="auto"/>
              <w:right w:val="single" w:sz="4" w:space="0" w:color="auto"/>
            </w:tcBorders>
            <w:tcMar>
              <w:top w:w="0" w:type="dxa"/>
              <w:left w:w="108" w:type="dxa"/>
              <w:bottom w:w="0" w:type="dxa"/>
              <w:right w:w="108" w:type="dxa"/>
            </w:tcMar>
            <w:vAlign w:val="center"/>
          </w:tcPr>
          <w:p w:rsidR="00FD4CEB" w:rsidRPr="006D34AE" w:rsidRDefault="00400D28" w:rsidP="00C14058">
            <w:pPr>
              <w:pStyle w:val="Paragraph"/>
              <w:numPr>
                <w:ilvl w:val="0"/>
                <w:numId w:val="0"/>
              </w:numPr>
              <w:spacing w:before="0" w:after="0"/>
              <w:rPr>
                <w:sz w:val="22"/>
                <w:lang w:val="en-US"/>
              </w:rPr>
            </w:pPr>
            <w:r w:rsidRPr="006D34AE">
              <w:rPr>
                <w:sz w:val="22"/>
                <w:lang w:val="en-US"/>
              </w:rPr>
              <w:t xml:space="preserve">This consultancy will cover the </w:t>
            </w:r>
            <w:r w:rsidR="00E11E8F">
              <w:rPr>
                <w:sz w:val="22"/>
                <w:lang w:val="en-US"/>
              </w:rPr>
              <w:t xml:space="preserve">preparation and </w:t>
            </w:r>
            <w:r w:rsidRPr="006D34AE">
              <w:rPr>
                <w:sz w:val="22"/>
                <w:lang w:val="en-US"/>
              </w:rPr>
              <w:t xml:space="preserve">implementation of the </w:t>
            </w:r>
            <w:r w:rsidR="00B51AA8" w:rsidRPr="006D34AE">
              <w:rPr>
                <w:sz w:val="22"/>
                <w:lang w:val="en-US"/>
              </w:rPr>
              <w:t xml:space="preserve">regional </w:t>
            </w:r>
            <w:r w:rsidR="00B51AA8">
              <w:rPr>
                <w:sz w:val="22"/>
                <w:lang w:val="en-US"/>
              </w:rPr>
              <w:t>virtual</w:t>
            </w:r>
            <w:r w:rsidR="00E11E8F">
              <w:rPr>
                <w:sz w:val="22"/>
                <w:lang w:val="en-US"/>
              </w:rPr>
              <w:t xml:space="preserve"> and in-classroom training program about cutting edge trends in e- GP.</w:t>
            </w:r>
          </w:p>
        </w:tc>
        <w:tc>
          <w:tcPr>
            <w:tcW w:w="1890" w:type="dxa"/>
            <w:tcBorders>
              <w:top w:val="single" w:sz="8" w:space="0" w:color="auto"/>
              <w:left w:val="single" w:sz="4" w:space="0" w:color="auto"/>
              <w:bottom w:val="single" w:sz="4" w:space="0" w:color="auto"/>
              <w:right w:val="single" w:sz="4" w:space="0" w:color="auto"/>
            </w:tcBorders>
            <w:vAlign w:val="center"/>
          </w:tcPr>
          <w:p w:rsidR="00FD4CEB" w:rsidRPr="006D34AE" w:rsidRDefault="00FE0CF9" w:rsidP="00A97D03">
            <w:pPr>
              <w:jc w:val="center"/>
              <w:rPr>
                <w:rFonts w:ascii="Times New Roman" w:hAnsi="Times New Roman"/>
              </w:rPr>
            </w:pPr>
            <w:hyperlink r:id="rId15" w:history="1">
              <w:r w:rsidR="00FD4CEB" w:rsidRPr="006D34AE">
                <w:rPr>
                  <w:rStyle w:val="Hyperlink"/>
                  <w:rFonts w:ascii="Times New Roman" w:hAnsi="Times New Roman"/>
                </w:rPr>
                <w:t>IDBDocs#390</w:t>
              </w:r>
              <w:r w:rsidR="00400D28" w:rsidRPr="006D34AE">
                <w:rPr>
                  <w:rStyle w:val="Hyperlink"/>
                  <w:rFonts w:ascii="Times New Roman" w:hAnsi="Times New Roman"/>
                </w:rPr>
                <w:t>50449</w:t>
              </w:r>
            </w:hyperlink>
          </w:p>
        </w:tc>
      </w:tr>
      <w:tr w:rsidR="00FD4CEB" w:rsidRPr="006D34AE" w:rsidTr="00C14058">
        <w:trPr>
          <w:trHeight w:val="64"/>
          <w:jc w:val="center"/>
        </w:trPr>
        <w:tc>
          <w:tcPr>
            <w:tcW w:w="540" w:type="dxa"/>
            <w:tcBorders>
              <w:top w:val="single" w:sz="4" w:space="0" w:color="auto"/>
              <w:left w:val="single" w:sz="8" w:space="0" w:color="auto"/>
              <w:bottom w:val="single" w:sz="4" w:space="0" w:color="auto"/>
              <w:right w:val="single" w:sz="8" w:space="0" w:color="auto"/>
            </w:tcBorders>
            <w:shd w:val="clear" w:color="auto" w:fill="92CDDC" w:themeFill="accent5" w:themeFillTint="99"/>
            <w:noWrap/>
            <w:tcMar>
              <w:top w:w="0" w:type="dxa"/>
              <w:left w:w="108" w:type="dxa"/>
              <w:bottom w:w="0" w:type="dxa"/>
              <w:right w:w="108" w:type="dxa"/>
            </w:tcMar>
            <w:vAlign w:val="center"/>
          </w:tcPr>
          <w:p w:rsidR="00FD4CEB" w:rsidRPr="006D34AE" w:rsidRDefault="00FD4CEB" w:rsidP="002B4D17">
            <w:pPr>
              <w:jc w:val="center"/>
              <w:rPr>
                <w:rFonts w:ascii="Times New Roman" w:hAnsi="Times New Roman"/>
                <w:b/>
                <w:bCs/>
                <w:color w:val="000000"/>
              </w:rPr>
            </w:pPr>
          </w:p>
        </w:tc>
        <w:tc>
          <w:tcPr>
            <w:tcW w:w="13140" w:type="dxa"/>
            <w:gridSpan w:val="4"/>
            <w:tcBorders>
              <w:top w:val="single" w:sz="4" w:space="0" w:color="auto"/>
              <w:left w:val="nil"/>
              <w:bottom w:val="single" w:sz="4" w:space="0" w:color="auto"/>
              <w:right w:val="single" w:sz="4" w:space="0" w:color="auto"/>
            </w:tcBorders>
            <w:shd w:val="clear" w:color="auto" w:fill="92CDDC" w:themeFill="accent5" w:themeFillTint="99"/>
            <w:tcMar>
              <w:top w:w="0" w:type="dxa"/>
              <w:left w:w="108" w:type="dxa"/>
              <w:bottom w:w="0" w:type="dxa"/>
              <w:right w:w="108" w:type="dxa"/>
            </w:tcMar>
            <w:vAlign w:val="center"/>
          </w:tcPr>
          <w:p w:rsidR="00FD4CEB" w:rsidRPr="006D34AE" w:rsidRDefault="00FD4CEB" w:rsidP="00761BC8">
            <w:pPr>
              <w:rPr>
                <w:rFonts w:ascii="Times New Roman" w:hAnsi="Times New Roman"/>
                <w:b/>
                <w:color w:val="0000FF"/>
              </w:rPr>
            </w:pPr>
            <w:r w:rsidRPr="006D34AE">
              <w:rPr>
                <w:rFonts w:ascii="Times New Roman" w:hAnsi="Times New Roman"/>
                <w:b/>
              </w:rPr>
              <w:t>Component III: Asia Latin America e-GP conference</w:t>
            </w:r>
          </w:p>
        </w:tc>
      </w:tr>
      <w:tr w:rsidR="007C6391" w:rsidRPr="006D34AE" w:rsidTr="00F5204B">
        <w:trPr>
          <w:trHeight w:val="710"/>
          <w:jc w:val="center"/>
        </w:trPr>
        <w:tc>
          <w:tcPr>
            <w:tcW w:w="540" w:type="dxa"/>
            <w:tcBorders>
              <w:top w:val="single" w:sz="4" w:space="0" w:color="auto"/>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7C6391" w:rsidRPr="006D34AE" w:rsidRDefault="007C6391" w:rsidP="002B4D17">
            <w:pPr>
              <w:jc w:val="center"/>
              <w:rPr>
                <w:rFonts w:ascii="Times New Roman" w:hAnsi="Times New Roman"/>
                <w:b/>
                <w:bCs/>
                <w:color w:val="000000"/>
              </w:rPr>
            </w:pPr>
            <w:r w:rsidRPr="006D34AE">
              <w:rPr>
                <w:rFonts w:ascii="Times New Roman" w:hAnsi="Times New Roman"/>
                <w:b/>
                <w:bCs/>
                <w:color w:val="000000"/>
              </w:rPr>
              <w:t>8</w:t>
            </w:r>
          </w:p>
        </w:tc>
        <w:tc>
          <w:tcPr>
            <w:tcW w:w="360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C6391" w:rsidRPr="006D34AE" w:rsidRDefault="00545D1E" w:rsidP="00C14058">
            <w:pPr>
              <w:rPr>
                <w:rFonts w:ascii="Times New Roman" w:hAnsi="Times New Roman"/>
              </w:rPr>
            </w:pPr>
            <w:r>
              <w:rPr>
                <w:rFonts w:ascii="Times New Roman" w:eastAsiaTheme="minorEastAsia" w:hAnsi="Times New Roman"/>
              </w:rPr>
              <w:t>TOR</w:t>
            </w:r>
            <w:r w:rsidR="007C6391" w:rsidRPr="006D34AE">
              <w:rPr>
                <w:rFonts w:ascii="Times New Roman" w:eastAsiaTheme="minorEastAsia" w:hAnsi="Times New Roman"/>
              </w:rPr>
              <w:t xml:space="preserve"> for the event planner for the preparation of </w:t>
            </w:r>
            <w:r w:rsidR="00BD4DF1" w:rsidRPr="006D34AE">
              <w:rPr>
                <w:rFonts w:ascii="Times New Roman" w:hAnsi="Times New Roman"/>
              </w:rPr>
              <w:t>Fifth Global Conference on e-GP</w:t>
            </w:r>
          </w:p>
        </w:tc>
        <w:tc>
          <w:tcPr>
            <w:tcW w:w="144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C6391" w:rsidRPr="006D34AE" w:rsidRDefault="007C6391" w:rsidP="00C14058">
            <w:pPr>
              <w:jc w:val="center"/>
              <w:rPr>
                <w:rFonts w:ascii="Times New Roman" w:hAnsi="Times New Roman"/>
              </w:rPr>
            </w:pPr>
            <w:r w:rsidRPr="006D34AE">
              <w:rPr>
                <w:rFonts w:ascii="Times New Roman" w:hAnsi="Times New Roman"/>
              </w:rPr>
              <w:t>Firm</w:t>
            </w:r>
          </w:p>
        </w:tc>
        <w:tc>
          <w:tcPr>
            <w:tcW w:w="621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7C6391" w:rsidRPr="006D34AE" w:rsidRDefault="007C6391" w:rsidP="00C14058">
            <w:pPr>
              <w:pStyle w:val="Paragraph"/>
              <w:numPr>
                <w:ilvl w:val="0"/>
                <w:numId w:val="0"/>
              </w:numPr>
              <w:spacing w:before="0" w:after="0"/>
              <w:rPr>
                <w:sz w:val="22"/>
                <w:lang w:val="en-US"/>
              </w:rPr>
            </w:pPr>
            <w:r w:rsidRPr="006D34AE">
              <w:rPr>
                <w:sz w:val="22"/>
                <w:lang w:val="en-US"/>
              </w:rPr>
              <w:t xml:space="preserve">This consultancy will cover the logistics of the </w:t>
            </w:r>
            <w:r w:rsidR="00BD4DF1" w:rsidRPr="006D34AE">
              <w:rPr>
                <w:sz w:val="22"/>
                <w:lang w:val="en-US"/>
              </w:rPr>
              <w:t>Fifth Global Conference on e-GP</w:t>
            </w:r>
          </w:p>
        </w:tc>
        <w:tc>
          <w:tcPr>
            <w:tcW w:w="1890" w:type="dxa"/>
            <w:tcBorders>
              <w:top w:val="single" w:sz="4" w:space="0" w:color="auto"/>
              <w:left w:val="single" w:sz="4" w:space="0" w:color="auto"/>
              <w:bottom w:val="single" w:sz="4" w:space="0" w:color="auto"/>
              <w:right w:val="single" w:sz="4" w:space="0" w:color="auto"/>
            </w:tcBorders>
            <w:vAlign w:val="center"/>
          </w:tcPr>
          <w:p w:rsidR="007C6391" w:rsidRPr="006D34AE" w:rsidRDefault="00FE0CF9" w:rsidP="00156B1A">
            <w:pPr>
              <w:jc w:val="center"/>
              <w:rPr>
                <w:rFonts w:ascii="Times New Roman" w:hAnsi="Times New Roman"/>
              </w:rPr>
            </w:pPr>
            <w:hyperlink r:id="rId16" w:history="1">
              <w:r w:rsidR="007C6391" w:rsidRPr="006D34AE">
                <w:rPr>
                  <w:rStyle w:val="Hyperlink"/>
                  <w:rFonts w:ascii="Times New Roman" w:hAnsi="Times New Roman"/>
                </w:rPr>
                <w:t>IDBDocs#3</w:t>
              </w:r>
            </w:hyperlink>
            <w:r w:rsidR="007C6391" w:rsidRPr="006D34AE">
              <w:rPr>
                <w:rStyle w:val="Hyperlink"/>
                <w:rFonts w:ascii="Times New Roman" w:hAnsi="Times New Roman"/>
              </w:rPr>
              <w:t>905</w:t>
            </w:r>
            <w:r w:rsidR="00BD4DF1" w:rsidRPr="006D34AE">
              <w:rPr>
                <w:rStyle w:val="Hyperlink"/>
                <w:rFonts w:ascii="Times New Roman" w:hAnsi="Times New Roman"/>
              </w:rPr>
              <w:t>0858</w:t>
            </w:r>
          </w:p>
        </w:tc>
      </w:tr>
      <w:tr w:rsidR="007C6391" w:rsidRPr="006D34AE" w:rsidTr="00602FF0">
        <w:trPr>
          <w:trHeight w:val="602"/>
          <w:jc w:val="center"/>
        </w:trPr>
        <w:tc>
          <w:tcPr>
            <w:tcW w:w="540" w:type="dxa"/>
            <w:tcBorders>
              <w:top w:val="single" w:sz="4" w:space="0" w:color="auto"/>
              <w:left w:val="single" w:sz="8" w:space="0" w:color="auto"/>
              <w:bottom w:val="single" w:sz="4" w:space="0" w:color="auto"/>
              <w:right w:val="single" w:sz="8" w:space="0" w:color="auto"/>
            </w:tcBorders>
            <w:noWrap/>
            <w:tcMar>
              <w:top w:w="0" w:type="dxa"/>
              <w:left w:w="108" w:type="dxa"/>
              <w:bottom w:w="0" w:type="dxa"/>
              <w:right w:w="108" w:type="dxa"/>
            </w:tcMar>
            <w:vAlign w:val="center"/>
          </w:tcPr>
          <w:p w:rsidR="007C6391" w:rsidRPr="006D34AE" w:rsidRDefault="00BD4DF1" w:rsidP="002B4D17">
            <w:pPr>
              <w:jc w:val="center"/>
              <w:rPr>
                <w:rFonts w:ascii="Times New Roman" w:hAnsi="Times New Roman"/>
                <w:b/>
                <w:bCs/>
                <w:color w:val="000000"/>
              </w:rPr>
            </w:pPr>
            <w:r w:rsidRPr="006D34AE">
              <w:rPr>
                <w:rFonts w:ascii="Times New Roman" w:hAnsi="Times New Roman"/>
                <w:b/>
                <w:bCs/>
                <w:color w:val="000000"/>
              </w:rPr>
              <w:t>9</w:t>
            </w:r>
          </w:p>
        </w:tc>
        <w:tc>
          <w:tcPr>
            <w:tcW w:w="360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C6391" w:rsidRPr="006D34AE" w:rsidRDefault="00545D1E" w:rsidP="00C14058">
            <w:pPr>
              <w:rPr>
                <w:rFonts w:ascii="Times New Roman" w:hAnsi="Times New Roman"/>
              </w:rPr>
            </w:pPr>
            <w:r>
              <w:rPr>
                <w:rFonts w:ascii="Times New Roman" w:eastAsiaTheme="minorEastAsia" w:hAnsi="Times New Roman"/>
              </w:rPr>
              <w:t>TOR</w:t>
            </w:r>
            <w:r w:rsidR="007C6391" w:rsidRPr="006D34AE">
              <w:rPr>
                <w:rFonts w:ascii="Times New Roman" w:eastAsiaTheme="minorEastAsia" w:hAnsi="Times New Roman"/>
              </w:rPr>
              <w:t xml:space="preserve"> for the</w:t>
            </w:r>
            <w:r w:rsidR="00BD4DF1" w:rsidRPr="006D34AE">
              <w:rPr>
                <w:rFonts w:ascii="Times New Roman" w:eastAsiaTheme="minorEastAsia" w:hAnsi="Times New Roman"/>
              </w:rPr>
              <w:t xml:space="preserve"> event travel agency</w:t>
            </w:r>
          </w:p>
        </w:tc>
        <w:tc>
          <w:tcPr>
            <w:tcW w:w="144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C6391" w:rsidRPr="006D34AE" w:rsidRDefault="007C6391" w:rsidP="00C14058">
            <w:pPr>
              <w:jc w:val="center"/>
              <w:rPr>
                <w:rFonts w:ascii="Times New Roman" w:hAnsi="Times New Roman"/>
              </w:rPr>
            </w:pPr>
            <w:r w:rsidRPr="006D34AE">
              <w:rPr>
                <w:rFonts w:ascii="Times New Roman" w:hAnsi="Times New Roman"/>
              </w:rPr>
              <w:t>Firm</w:t>
            </w:r>
          </w:p>
        </w:tc>
        <w:tc>
          <w:tcPr>
            <w:tcW w:w="621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7C6391" w:rsidRPr="006D34AE" w:rsidRDefault="006924F4" w:rsidP="00C14058">
            <w:pPr>
              <w:pStyle w:val="Paragraph"/>
              <w:numPr>
                <w:ilvl w:val="0"/>
                <w:numId w:val="0"/>
              </w:numPr>
              <w:spacing w:before="0" w:after="0"/>
              <w:rPr>
                <w:sz w:val="22"/>
                <w:lang w:val="en-US"/>
              </w:rPr>
            </w:pPr>
            <w:r w:rsidRPr="006D34AE">
              <w:rPr>
                <w:sz w:val="22"/>
                <w:lang w:val="en-US"/>
              </w:rPr>
              <w:t>This consultancy will cover the travel arrangements</w:t>
            </w:r>
            <w:r w:rsidR="00B51AA8">
              <w:rPr>
                <w:sz w:val="22"/>
                <w:lang w:val="en-US"/>
              </w:rPr>
              <w:t xml:space="preserve"> for participants in the Fifth Global conference on e-GP</w:t>
            </w:r>
            <w:r w:rsidRPr="006D34AE">
              <w:rPr>
                <w:sz w:val="22"/>
                <w:lang w:val="en-US"/>
              </w:rPr>
              <w:t xml:space="preserve"> </w:t>
            </w:r>
          </w:p>
        </w:tc>
        <w:tc>
          <w:tcPr>
            <w:tcW w:w="1890" w:type="dxa"/>
            <w:tcBorders>
              <w:top w:val="single" w:sz="4" w:space="0" w:color="auto"/>
              <w:left w:val="single" w:sz="4" w:space="0" w:color="auto"/>
              <w:bottom w:val="single" w:sz="4" w:space="0" w:color="auto"/>
              <w:right w:val="single" w:sz="4" w:space="0" w:color="auto"/>
            </w:tcBorders>
            <w:vAlign w:val="center"/>
          </w:tcPr>
          <w:p w:rsidR="007C6391" w:rsidRPr="006D34AE" w:rsidRDefault="00FE0CF9" w:rsidP="00156B1A">
            <w:pPr>
              <w:jc w:val="center"/>
              <w:rPr>
                <w:rFonts w:ascii="Times New Roman" w:hAnsi="Times New Roman"/>
              </w:rPr>
            </w:pPr>
            <w:hyperlink r:id="rId17" w:history="1">
              <w:r w:rsidR="007C6391" w:rsidRPr="006D34AE">
                <w:rPr>
                  <w:rStyle w:val="Hyperlink"/>
                  <w:rFonts w:ascii="Times New Roman" w:hAnsi="Times New Roman"/>
                </w:rPr>
                <w:t>IDBDocs#3</w:t>
              </w:r>
            </w:hyperlink>
            <w:r w:rsidR="006924F4" w:rsidRPr="006D34AE">
              <w:rPr>
                <w:rStyle w:val="Hyperlink"/>
                <w:rFonts w:ascii="Times New Roman" w:hAnsi="Times New Roman"/>
              </w:rPr>
              <w:t>9050920</w:t>
            </w:r>
          </w:p>
        </w:tc>
      </w:tr>
      <w:tr w:rsidR="007C6391" w:rsidRPr="006D34AE" w:rsidTr="00602FF0">
        <w:trPr>
          <w:trHeight w:val="719"/>
          <w:jc w:val="center"/>
        </w:trPr>
        <w:tc>
          <w:tcPr>
            <w:tcW w:w="540" w:type="dxa"/>
            <w:tcBorders>
              <w:top w:val="single" w:sz="4" w:space="0" w:color="auto"/>
              <w:left w:val="single" w:sz="8" w:space="0" w:color="auto"/>
              <w:bottom w:val="single" w:sz="4" w:space="0" w:color="auto"/>
              <w:right w:val="single" w:sz="8" w:space="0" w:color="auto"/>
            </w:tcBorders>
            <w:noWrap/>
            <w:tcMar>
              <w:top w:w="0" w:type="dxa"/>
              <w:left w:w="108" w:type="dxa"/>
              <w:bottom w:w="0" w:type="dxa"/>
              <w:right w:w="108" w:type="dxa"/>
            </w:tcMar>
            <w:vAlign w:val="center"/>
          </w:tcPr>
          <w:p w:rsidR="007C6391" w:rsidRPr="006D34AE" w:rsidRDefault="006D34AE" w:rsidP="002B4D17">
            <w:pPr>
              <w:jc w:val="center"/>
              <w:rPr>
                <w:rFonts w:ascii="Times New Roman" w:hAnsi="Times New Roman"/>
                <w:b/>
                <w:bCs/>
                <w:color w:val="000000"/>
              </w:rPr>
            </w:pPr>
            <w:r>
              <w:rPr>
                <w:rFonts w:ascii="Times New Roman" w:hAnsi="Times New Roman"/>
                <w:b/>
                <w:bCs/>
                <w:color w:val="000000"/>
              </w:rPr>
              <w:t>10</w:t>
            </w:r>
          </w:p>
        </w:tc>
        <w:tc>
          <w:tcPr>
            <w:tcW w:w="360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C6391" w:rsidRPr="006D34AE" w:rsidRDefault="00545D1E" w:rsidP="00C14058">
            <w:pPr>
              <w:rPr>
                <w:rFonts w:ascii="Times New Roman" w:hAnsi="Times New Roman"/>
              </w:rPr>
            </w:pPr>
            <w:r>
              <w:rPr>
                <w:rFonts w:ascii="Times New Roman" w:eastAsiaTheme="minorEastAsia" w:hAnsi="Times New Roman"/>
              </w:rPr>
              <w:t>TOR</w:t>
            </w:r>
            <w:r w:rsidR="007C6391" w:rsidRPr="006D34AE">
              <w:rPr>
                <w:rFonts w:ascii="Times New Roman" w:eastAsiaTheme="minorEastAsia" w:hAnsi="Times New Roman"/>
              </w:rPr>
              <w:t xml:space="preserve"> for </w:t>
            </w:r>
            <w:r w:rsidR="006D34AE" w:rsidRPr="006D34AE">
              <w:rPr>
                <w:rFonts w:ascii="Times New Roman" w:eastAsiaTheme="minorEastAsia" w:hAnsi="Times New Roman"/>
              </w:rPr>
              <w:t>editing of final publication</w:t>
            </w:r>
          </w:p>
        </w:tc>
        <w:tc>
          <w:tcPr>
            <w:tcW w:w="144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C6391" w:rsidRPr="006D34AE" w:rsidRDefault="007C6391" w:rsidP="00C14058">
            <w:pPr>
              <w:jc w:val="center"/>
              <w:rPr>
                <w:rFonts w:ascii="Times New Roman" w:hAnsi="Times New Roman"/>
              </w:rPr>
            </w:pPr>
            <w:r w:rsidRPr="006D34AE">
              <w:rPr>
                <w:rFonts w:ascii="Times New Roman" w:hAnsi="Times New Roman"/>
              </w:rPr>
              <w:t>Firm</w:t>
            </w:r>
          </w:p>
        </w:tc>
        <w:tc>
          <w:tcPr>
            <w:tcW w:w="621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7C6391" w:rsidRPr="006D34AE" w:rsidRDefault="006D34AE" w:rsidP="00C14058">
            <w:pPr>
              <w:pStyle w:val="Paragraph"/>
              <w:numPr>
                <w:ilvl w:val="0"/>
                <w:numId w:val="0"/>
              </w:numPr>
              <w:spacing w:before="0" w:after="0"/>
              <w:rPr>
                <w:sz w:val="22"/>
                <w:lang w:val="en-US"/>
              </w:rPr>
            </w:pPr>
            <w:r w:rsidRPr="006D34AE">
              <w:rPr>
                <w:sz w:val="22"/>
                <w:lang w:val="en-US"/>
              </w:rPr>
              <w:t xml:space="preserve">This consultancy will </w:t>
            </w:r>
            <w:r w:rsidRPr="00987805">
              <w:rPr>
                <w:sz w:val="22"/>
                <w:lang w:val="en-US"/>
              </w:rPr>
              <w:t xml:space="preserve">support </w:t>
            </w:r>
            <w:r w:rsidR="00987805" w:rsidRPr="00987805">
              <w:rPr>
                <w:sz w:val="22"/>
                <w:lang w:val="en-US"/>
              </w:rPr>
              <w:t>the editing</w:t>
            </w:r>
            <w:r w:rsidRPr="00987805">
              <w:rPr>
                <w:sz w:val="22"/>
                <w:lang w:val="en-US"/>
              </w:rPr>
              <w:t xml:space="preserve"> of a final publication</w:t>
            </w:r>
          </w:p>
        </w:tc>
        <w:tc>
          <w:tcPr>
            <w:tcW w:w="1890" w:type="dxa"/>
            <w:tcBorders>
              <w:top w:val="single" w:sz="4" w:space="0" w:color="auto"/>
              <w:left w:val="single" w:sz="4" w:space="0" w:color="auto"/>
              <w:bottom w:val="single" w:sz="4" w:space="0" w:color="auto"/>
              <w:right w:val="single" w:sz="4" w:space="0" w:color="auto"/>
            </w:tcBorders>
            <w:vAlign w:val="center"/>
          </w:tcPr>
          <w:p w:rsidR="007C6391" w:rsidRPr="006D34AE" w:rsidRDefault="00FE0CF9" w:rsidP="00156B1A">
            <w:pPr>
              <w:jc w:val="center"/>
              <w:rPr>
                <w:rFonts w:ascii="Times New Roman" w:hAnsi="Times New Roman"/>
              </w:rPr>
            </w:pPr>
            <w:hyperlink r:id="rId18" w:history="1">
              <w:r w:rsidR="007C6391" w:rsidRPr="006D34AE">
                <w:rPr>
                  <w:rStyle w:val="Hyperlink"/>
                  <w:rFonts w:ascii="Times New Roman" w:hAnsi="Times New Roman"/>
                </w:rPr>
                <w:t>IDBDocs#3</w:t>
              </w:r>
            </w:hyperlink>
            <w:r w:rsidR="007C6391" w:rsidRPr="006D34AE">
              <w:rPr>
                <w:rStyle w:val="Hyperlink"/>
                <w:rFonts w:ascii="Times New Roman" w:hAnsi="Times New Roman"/>
              </w:rPr>
              <w:t>905</w:t>
            </w:r>
            <w:r w:rsidR="00987805">
              <w:rPr>
                <w:rStyle w:val="Hyperlink"/>
                <w:rFonts w:ascii="Times New Roman" w:hAnsi="Times New Roman"/>
              </w:rPr>
              <w:t>0981</w:t>
            </w:r>
          </w:p>
        </w:tc>
      </w:tr>
    </w:tbl>
    <w:p w:rsidR="00EF1705" w:rsidRPr="006D34AE" w:rsidRDefault="00EF1705" w:rsidP="00512C99">
      <w:pPr>
        <w:rPr>
          <w:rFonts w:ascii="Times New Roman" w:hAnsi="Times New Roman"/>
        </w:rPr>
      </w:pPr>
    </w:p>
    <w:sectPr w:rsidR="00EF1705" w:rsidRPr="006D34AE" w:rsidSect="00512C99">
      <w:headerReference w:type="default" r:id="rId19"/>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915" w:rsidRDefault="000C7915" w:rsidP="000C7915">
      <w:r>
        <w:separator/>
      </w:r>
    </w:p>
  </w:endnote>
  <w:endnote w:type="continuationSeparator" w:id="0">
    <w:p w:rsidR="000C7915" w:rsidRDefault="000C7915" w:rsidP="000C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915" w:rsidRDefault="000C7915" w:rsidP="000C7915">
      <w:r>
        <w:separator/>
      </w:r>
    </w:p>
  </w:footnote>
  <w:footnote w:type="continuationSeparator" w:id="0">
    <w:p w:rsidR="000C7915" w:rsidRDefault="000C7915" w:rsidP="000C7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282252"/>
      <w:docPartObj>
        <w:docPartGallery w:val="Page Numbers (Top of Page)"/>
        <w:docPartUnique/>
      </w:docPartObj>
    </w:sdtPr>
    <w:sdtEndPr>
      <w:rPr>
        <w:rFonts w:ascii="Times New Roman" w:hAnsi="Times New Roman"/>
        <w:sz w:val="24"/>
        <w:szCs w:val="24"/>
      </w:rPr>
    </w:sdtEndPr>
    <w:sdtContent>
      <w:p w:rsidR="00B25290" w:rsidRPr="003C5734" w:rsidRDefault="00661488" w:rsidP="00B25290">
        <w:pPr>
          <w:pStyle w:val="Header"/>
          <w:spacing w:after="40"/>
          <w:jc w:val="right"/>
          <w:rPr>
            <w:rFonts w:ascii="Times New Roman" w:hAnsi="Times New Roman"/>
            <w:sz w:val="24"/>
            <w:szCs w:val="24"/>
            <w:lang w:val="fr-FR"/>
          </w:rPr>
        </w:pPr>
        <w:r w:rsidRPr="003C5734">
          <w:rPr>
            <w:rFonts w:ascii="Times New Roman" w:hAnsi="Times New Roman"/>
            <w:sz w:val="24"/>
            <w:szCs w:val="24"/>
            <w:lang w:val="fr-FR"/>
          </w:rPr>
          <w:t>Annex</w:t>
        </w:r>
        <w:r w:rsidR="00B25290" w:rsidRPr="003C5734">
          <w:rPr>
            <w:rFonts w:ascii="Times New Roman" w:hAnsi="Times New Roman"/>
            <w:sz w:val="24"/>
            <w:szCs w:val="24"/>
            <w:lang w:val="fr-FR"/>
          </w:rPr>
          <w:t xml:space="preserve"> II </w:t>
        </w:r>
        <w:r w:rsidR="003A04C1" w:rsidRPr="003C5734">
          <w:rPr>
            <w:rFonts w:ascii="Times New Roman" w:hAnsi="Times New Roman"/>
            <w:sz w:val="24"/>
            <w:szCs w:val="24"/>
            <w:lang w:val="fr-FR"/>
          </w:rPr>
          <w:t>–</w:t>
        </w:r>
        <w:r w:rsidR="00B25290" w:rsidRPr="003C5734">
          <w:rPr>
            <w:rFonts w:ascii="Times New Roman" w:hAnsi="Times New Roman"/>
            <w:sz w:val="24"/>
            <w:szCs w:val="24"/>
            <w:lang w:val="fr-FR"/>
          </w:rPr>
          <w:t xml:space="preserve"> </w:t>
        </w:r>
        <w:r w:rsidRPr="003C5734">
          <w:rPr>
            <w:rFonts w:ascii="Times New Roman" w:hAnsi="Times New Roman"/>
            <w:sz w:val="24"/>
            <w:szCs w:val="24"/>
            <w:lang w:val="fr-FR"/>
          </w:rPr>
          <w:t>RG-T</w:t>
        </w:r>
        <w:r w:rsidR="00B9656A" w:rsidRPr="003C5734">
          <w:rPr>
            <w:rFonts w:ascii="Times New Roman" w:hAnsi="Times New Roman"/>
            <w:sz w:val="24"/>
            <w:szCs w:val="24"/>
            <w:lang w:val="fr-FR"/>
          </w:rPr>
          <w:t>2412</w:t>
        </w:r>
      </w:p>
      <w:p w:rsidR="00B25290" w:rsidRPr="00661488" w:rsidRDefault="00661488" w:rsidP="00B25290">
        <w:pPr>
          <w:pStyle w:val="Header"/>
          <w:spacing w:after="40"/>
          <w:jc w:val="right"/>
          <w:rPr>
            <w:rFonts w:ascii="Times New Roman" w:hAnsi="Times New Roman"/>
            <w:sz w:val="24"/>
            <w:szCs w:val="24"/>
            <w:lang w:val="fr-FR"/>
          </w:rPr>
        </w:pPr>
        <w:r w:rsidRPr="00661488">
          <w:rPr>
            <w:rFonts w:ascii="Times New Roman" w:hAnsi="Times New Roman"/>
            <w:sz w:val="24"/>
            <w:szCs w:val="24"/>
            <w:lang w:val="fr-FR"/>
          </w:rPr>
          <w:t xml:space="preserve">Page </w:t>
        </w:r>
        <w:r w:rsidR="00B25290" w:rsidRPr="00B25290">
          <w:rPr>
            <w:rFonts w:ascii="Times New Roman" w:hAnsi="Times New Roman"/>
            <w:b/>
            <w:bCs/>
            <w:sz w:val="24"/>
            <w:szCs w:val="24"/>
          </w:rPr>
          <w:fldChar w:fldCharType="begin"/>
        </w:r>
        <w:r w:rsidR="00B25290" w:rsidRPr="00661488">
          <w:rPr>
            <w:rFonts w:ascii="Times New Roman" w:hAnsi="Times New Roman"/>
            <w:b/>
            <w:bCs/>
            <w:sz w:val="24"/>
            <w:szCs w:val="24"/>
            <w:lang w:val="fr-FR"/>
          </w:rPr>
          <w:instrText xml:space="preserve"> PAGE </w:instrText>
        </w:r>
        <w:r w:rsidR="00B25290" w:rsidRPr="00B25290">
          <w:rPr>
            <w:rFonts w:ascii="Times New Roman" w:hAnsi="Times New Roman"/>
            <w:b/>
            <w:bCs/>
            <w:sz w:val="24"/>
            <w:szCs w:val="24"/>
          </w:rPr>
          <w:fldChar w:fldCharType="separate"/>
        </w:r>
        <w:r w:rsidR="00FE0CF9">
          <w:rPr>
            <w:rFonts w:ascii="Times New Roman" w:hAnsi="Times New Roman"/>
            <w:b/>
            <w:bCs/>
            <w:noProof/>
            <w:sz w:val="24"/>
            <w:szCs w:val="24"/>
            <w:lang w:val="fr-FR"/>
          </w:rPr>
          <w:t>1</w:t>
        </w:r>
        <w:r w:rsidR="00B25290" w:rsidRPr="00B25290">
          <w:rPr>
            <w:rFonts w:ascii="Times New Roman" w:hAnsi="Times New Roman"/>
            <w:b/>
            <w:bCs/>
            <w:sz w:val="24"/>
            <w:szCs w:val="24"/>
          </w:rPr>
          <w:fldChar w:fldCharType="end"/>
        </w:r>
        <w:r w:rsidRPr="00661488">
          <w:rPr>
            <w:rFonts w:ascii="Times New Roman" w:hAnsi="Times New Roman"/>
            <w:sz w:val="24"/>
            <w:szCs w:val="24"/>
            <w:lang w:val="fr-FR"/>
          </w:rPr>
          <w:t xml:space="preserve"> of</w:t>
        </w:r>
        <w:r w:rsidR="00B25290" w:rsidRPr="00661488">
          <w:rPr>
            <w:rFonts w:ascii="Times New Roman" w:hAnsi="Times New Roman"/>
            <w:sz w:val="24"/>
            <w:szCs w:val="24"/>
            <w:lang w:val="fr-FR"/>
          </w:rPr>
          <w:t xml:space="preserve"> </w:t>
        </w:r>
        <w:r w:rsidR="00B25290" w:rsidRPr="00B25290">
          <w:rPr>
            <w:rFonts w:ascii="Times New Roman" w:hAnsi="Times New Roman"/>
            <w:b/>
            <w:bCs/>
            <w:sz w:val="24"/>
            <w:szCs w:val="24"/>
          </w:rPr>
          <w:fldChar w:fldCharType="begin"/>
        </w:r>
        <w:r w:rsidR="00B25290" w:rsidRPr="00661488">
          <w:rPr>
            <w:rFonts w:ascii="Times New Roman" w:hAnsi="Times New Roman"/>
            <w:b/>
            <w:bCs/>
            <w:sz w:val="24"/>
            <w:szCs w:val="24"/>
            <w:lang w:val="fr-FR"/>
          </w:rPr>
          <w:instrText xml:space="preserve"> NUMPAGES  </w:instrText>
        </w:r>
        <w:r w:rsidR="00B25290" w:rsidRPr="00B25290">
          <w:rPr>
            <w:rFonts w:ascii="Times New Roman" w:hAnsi="Times New Roman"/>
            <w:b/>
            <w:bCs/>
            <w:sz w:val="24"/>
            <w:szCs w:val="24"/>
          </w:rPr>
          <w:fldChar w:fldCharType="separate"/>
        </w:r>
        <w:r w:rsidR="00FE0CF9">
          <w:rPr>
            <w:rFonts w:ascii="Times New Roman" w:hAnsi="Times New Roman"/>
            <w:b/>
            <w:bCs/>
            <w:noProof/>
            <w:sz w:val="24"/>
            <w:szCs w:val="24"/>
            <w:lang w:val="fr-FR"/>
          </w:rPr>
          <w:t>1</w:t>
        </w:r>
        <w:r w:rsidR="00B25290" w:rsidRPr="00B25290">
          <w:rPr>
            <w:rFonts w:ascii="Times New Roman" w:hAnsi="Times New Roman"/>
            <w:b/>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
    <w:nsid w:val="1794445A"/>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2">
    <w:nsid w:val="192B4974"/>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3">
    <w:nsid w:val="73DA472B"/>
    <w:multiLevelType w:val="multilevel"/>
    <w:tmpl w:val="7F0EBA78"/>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nsid w:val="76340336"/>
    <w:multiLevelType w:val="multilevel"/>
    <w:tmpl w:val="49FA895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4"/>
  </w:num>
  <w:num w:numId="2">
    <w:abstractNumId w:val="0"/>
  </w:num>
  <w:num w:numId="3">
    <w:abstractNumId w:val="1"/>
  </w:num>
  <w:num w:numId="4">
    <w:abstractNumId w:val="2"/>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275"/>
    <w:rsid w:val="00003358"/>
    <w:rsid w:val="0004580E"/>
    <w:rsid w:val="00084B8D"/>
    <w:rsid w:val="000939A3"/>
    <w:rsid w:val="000C2E55"/>
    <w:rsid w:val="000C7915"/>
    <w:rsid w:val="00135F69"/>
    <w:rsid w:val="001363F9"/>
    <w:rsid w:val="001516EF"/>
    <w:rsid w:val="00165AFF"/>
    <w:rsid w:val="0024011A"/>
    <w:rsid w:val="002509E9"/>
    <w:rsid w:val="00263CAC"/>
    <w:rsid w:val="00267582"/>
    <w:rsid w:val="00284653"/>
    <w:rsid w:val="00287123"/>
    <w:rsid w:val="002B4D17"/>
    <w:rsid w:val="002D6275"/>
    <w:rsid w:val="003345F8"/>
    <w:rsid w:val="00355CD1"/>
    <w:rsid w:val="003731F6"/>
    <w:rsid w:val="003A04C1"/>
    <w:rsid w:val="003A6E8A"/>
    <w:rsid w:val="003C265B"/>
    <w:rsid w:val="003C5734"/>
    <w:rsid w:val="003E1BE1"/>
    <w:rsid w:val="00400D28"/>
    <w:rsid w:val="004104A6"/>
    <w:rsid w:val="00443B8F"/>
    <w:rsid w:val="00470BF4"/>
    <w:rsid w:val="00477DA7"/>
    <w:rsid w:val="004B15E4"/>
    <w:rsid w:val="00504EDD"/>
    <w:rsid w:val="00512C99"/>
    <w:rsid w:val="00545D1E"/>
    <w:rsid w:val="005534EE"/>
    <w:rsid w:val="005659D6"/>
    <w:rsid w:val="0058138B"/>
    <w:rsid w:val="00590FCC"/>
    <w:rsid w:val="005B1D8F"/>
    <w:rsid w:val="00602FF0"/>
    <w:rsid w:val="00605FD9"/>
    <w:rsid w:val="00626BDA"/>
    <w:rsid w:val="006509FB"/>
    <w:rsid w:val="006577DF"/>
    <w:rsid w:val="00661488"/>
    <w:rsid w:val="0066307C"/>
    <w:rsid w:val="0066683C"/>
    <w:rsid w:val="00691AE9"/>
    <w:rsid w:val="006924F4"/>
    <w:rsid w:val="006D34AE"/>
    <w:rsid w:val="006D3E24"/>
    <w:rsid w:val="00723092"/>
    <w:rsid w:val="00742ACB"/>
    <w:rsid w:val="007508DC"/>
    <w:rsid w:val="00761BC8"/>
    <w:rsid w:val="0077108A"/>
    <w:rsid w:val="00792AAB"/>
    <w:rsid w:val="00793CE8"/>
    <w:rsid w:val="0079520C"/>
    <w:rsid w:val="007971CD"/>
    <w:rsid w:val="007C6391"/>
    <w:rsid w:val="00851B4F"/>
    <w:rsid w:val="00891359"/>
    <w:rsid w:val="008C26D7"/>
    <w:rsid w:val="0098092F"/>
    <w:rsid w:val="00982AB9"/>
    <w:rsid w:val="00987805"/>
    <w:rsid w:val="00993F20"/>
    <w:rsid w:val="009B4232"/>
    <w:rsid w:val="009F76DB"/>
    <w:rsid w:val="00A00B37"/>
    <w:rsid w:val="00A242F8"/>
    <w:rsid w:val="00A32403"/>
    <w:rsid w:val="00A5552E"/>
    <w:rsid w:val="00A60667"/>
    <w:rsid w:val="00A7560B"/>
    <w:rsid w:val="00A83A64"/>
    <w:rsid w:val="00A97D03"/>
    <w:rsid w:val="00AB17F9"/>
    <w:rsid w:val="00AC683B"/>
    <w:rsid w:val="00AD40DF"/>
    <w:rsid w:val="00B15E43"/>
    <w:rsid w:val="00B25290"/>
    <w:rsid w:val="00B51AA8"/>
    <w:rsid w:val="00B73E44"/>
    <w:rsid w:val="00B8512F"/>
    <w:rsid w:val="00B93136"/>
    <w:rsid w:val="00B93C75"/>
    <w:rsid w:val="00B9656A"/>
    <w:rsid w:val="00BB312C"/>
    <w:rsid w:val="00BB3172"/>
    <w:rsid w:val="00BD4DF1"/>
    <w:rsid w:val="00C14058"/>
    <w:rsid w:val="00C252F4"/>
    <w:rsid w:val="00CA5750"/>
    <w:rsid w:val="00CB7A2C"/>
    <w:rsid w:val="00CD49BB"/>
    <w:rsid w:val="00D42CF2"/>
    <w:rsid w:val="00D83AFB"/>
    <w:rsid w:val="00DC0FA6"/>
    <w:rsid w:val="00E11E8F"/>
    <w:rsid w:val="00E61160"/>
    <w:rsid w:val="00E86CAB"/>
    <w:rsid w:val="00E97357"/>
    <w:rsid w:val="00EA5B0C"/>
    <w:rsid w:val="00EB36D7"/>
    <w:rsid w:val="00EF1705"/>
    <w:rsid w:val="00EF1EE5"/>
    <w:rsid w:val="00F44FBC"/>
    <w:rsid w:val="00F5204B"/>
    <w:rsid w:val="00F60923"/>
    <w:rsid w:val="00F62108"/>
    <w:rsid w:val="00FA7056"/>
    <w:rsid w:val="00FD45C1"/>
    <w:rsid w:val="00FD4CEB"/>
    <w:rsid w:val="00FE0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6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915"/>
    <w:pPr>
      <w:tabs>
        <w:tab w:val="center" w:pos="4680"/>
        <w:tab w:val="right" w:pos="9360"/>
      </w:tabs>
    </w:pPr>
  </w:style>
  <w:style w:type="character" w:customStyle="1" w:styleId="HeaderChar">
    <w:name w:val="Header Char"/>
    <w:basedOn w:val="DefaultParagraphFont"/>
    <w:link w:val="Header"/>
    <w:uiPriority w:val="99"/>
    <w:rsid w:val="000C7915"/>
    <w:rPr>
      <w:rFonts w:ascii="Calibri" w:hAnsi="Calibri" w:cs="Times New Roman"/>
    </w:rPr>
  </w:style>
  <w:style w:type="paragraph" w:styleId="Footer">
    <w:name w:val="footer"/>
    <w:basedOn w:val="Normal"/>
    <w:link w:val="FooterChar"/>
    <w:uiPriority w:val="99"/>
    <w:unhideWhenUsed/>
    <w:rsid w:val="000C7915"/>
    <w:pPr>
      <w:tabs>
        <w:tab w:val="center" w:pos="4680"/>
        <w:tab w:val="right" w:pos="9360"/>
      </w:tabs>
    </w:pPr>
  </w:style>
  <w:style w:type="character" w:customStyle="1" w:styleId="FooterChar">
    <w:name w:val="Footer Char"/>
    <w:basedOn w:val="DefaultParagraphFont"/>
    <w:link w:val="Footer"/>
    <w:uiPriority w:val="99"/>
    <w:rsid w:val="000C7915"/>
    <w:rPr>
      <w:rFonts w:ascii="Calibri" w:hAnsi="Calibri" w:cs="Times New Roman"/>
    </w:rPr>
  </w:style>
  <w:style w:type="paragraph" w:styleId="ListParagraph">
    <w:name w:val="List Paragraph"/>
    <w:basedOn w:val="Normal"/>
    <w:link w:val="ListParagraphChar"/>
    <w:uiPriority w:val="34"/>
    <w:qFormat/>
    <w:rsid w:val="000C7915"/>
    <w:pPr>
      <w:ind w:left="720"/>
      <w:contextualSpacing/>
    </w:pPr>
  </w:style>
  <w:style w:type="character" w:styleId="Hyperlink">
    <w:name w:val="Hyperlink"/>
    <w:basedOn w:val="DefaultParagraphFont"/>
    <w:uiPriority w:val="99"/>
    <w:unhideWhenUsed/>
    <w:rsid w:val="00B25290"/>
    <w:rPr>
      <w:color w:val="0000FF" w:themeColor="hyperlink"/>
      <w:u w:val="single"/>
    </w:rPr>
  </w:style>
  <w:style w:type="character" w:customStyle="1" w:styleId="ListParagraphChar">
    <w:name w:val="List Paragraph Char"/>
    <w:link w:val="ListParagraph"/>
    <w:uiPriority w:val="34"/>
    <w:rsid w:val="004B15E4"/>
    <w:rPr>
      <w:rFonts w:ascii="Calibri" w:hAnsi="Calibri" w:cs="Times New Roman"/>
    </w:rPr>
  </w:style>
  <w:style w:type="paragraph" w:customStyle="1" w:styleId="Chapter">
    <w:name w:val="Chapter"/>
    <w:basedOn w:val="Normal"/>
    <w:next w:val="Normal"/>
    <w:rsid w:val="004B15E4"/>
    <w:pPr>
      <w:keepNext/>
      <w:numPr>
        <w:numId w:val="1"/>
      </w:numPr>
      <w:tabs>
        <w:tab w:val="clear" w:pos="1800"/>
        <w:tab w:val="num" w:pos="648"/>
        <w:tab w:val="left" w:pos="1440"/>
      </w:tabs>
      <w:spacing w:before="240" w:after="240"/>
      <w:ind w:left="0"/>
      <w:jc w:val="center"/>
    </w:pPr>
    <w:rPr>
      <w:rFonts w:ascii="Times New Roman" w:eastAsiaTheme="minorEastAsia" w:hAnsi="Times New Roman"/>
      <w:b/>
      <w:smallCaps/>
      <w:sz w:val="24"/>
      <w:lang w:val="es-ES"/>
    </w:rPr>
  </w:style>
  <w:style w:type="paragraph" w:customStyle="1" w:styleId="Paragraph">
    <w:name w:val="Paragraph"/>
    <w:basedOn w:val="BodyTextIndent"/>
    <w:link w:val="ParagraphChar"/>
    <w:rsid w:val="004B15E4"/>
    <w:pPr>
      <w:numPr>
        <w:ilvl w:val="1"/>
        <w:numId w:val="1"/>
      </w:numPr>
      <w:spacing w:before="120"/>
      <w:jc w:val="both"/>
      <w:outlineLvl w:val="1"/>
    </w:pPr>
    <w:rPr>
      <w:rFonts w:ascii="Times New Roman" w:eastAsiaTheme="minorEastAsia" w:hAnsi="Times New Roman"/>
      <w:sz w:val="24"/>
      <w:lang w:val="es-ES"/>
    </w:rPr>
  </w:style>
  <w:style w:type="character" w:customStyle="1" w:styleId="ParagraphChar">
    <w:name w:val="Paragraph Char"/>
    <w:basedOn w:val="DefaultParagraphFont"/>
    <w:link w:val="Paragraph"/>
    <w:rsid w:val="004B15E4"/>
    <w:rPr>
      <w:rFonts w:ascii="Times New Roman" w:eastAsiaTheme="minorEastAsia" w:hAnsi="Times New Roman" w:cs="Times New Roman"/>
      <w:sz w:val="24"/>
      <w:lang w:val="es-ES"/>
    </w:rPr>
  </w:style>
  <w:style w:type="paragraph" w:customStyle="1" w:styleId="subpar">
    <w:name w:val="subpar"/>
    <w:basedOn w:val="BodyTextIndent3"/>
    <w:rsid w:val="004B15E4"/>
    <w:pPr>
      <w:numPr>
        <w:ilvl w:val="2"/>
        <w:numId w:val="1"/>
      </w:numPr>
      <w:tabs>
        <w:tab w:val="clear" w:pos="2304"/>
        <w:tab w:val="num" w:pos="1152"/>
      </w:tabs>
      <w:spacing w:before="120"/>
      <w:ind w:left="1152"/>
      <w:jc w:val="both"/>
      <w:outlineLvl w:val="2"/>
    </w:pPr>
    <w:rPr>
      <w:rFonts w:ascii="Times New Roman" w:eastAsiaTheme="minorEastAsia" w:hAnsi="Times New Roman"/>
      <w:sz w:val="24"/>
      <w:lang w:val="es-ES"/>
    </w:rPr>
  </w:style>
  <w:style w:type="paragraph" w:customStyle="1" w:styleId="SubSubPar">
    <w:name w:val="SubSubPar"/>
    <w:basedOn w:val="subpar"/>
    <w:rsid w:val="004B15E4"/>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4B15E4"/>
    <w:pPr>
      <w:spacing w:after="120"/>
      <w:ind w:left="360"/>
    </w:pPr>
  </w:style>
  <w:style w:type="character" w:customStyle="1" w:styleId="BodyTextIndentChar">
    <w:name w:val="Body Text Indent Char"/>
    <w:basedOn w:val="DefaultParagraphFont"/>
    <w:link w:val="BodyTextIndent"/>
    <w:uiPriority w:val="99"/>
    <w:semiHidden/>
    <w:rsid w:val="004B15E4"/>
    <w:rPr>
      <w:rFonts w:ascii="Calibri" w:hAnsi="Calibri" w:cs="Times New Roman"/>
    </w:rPr>
  </w:style>
  <w:style w:type="paragraph" w:styleId="BodyTextIndent3">
    <w:name w:val="Body Text Indent 3"/>
    <w:basedOn w:val="Normal"/>
    <w:link w:val="BodyTextIndent3Char"/>
    <w:uiPriority w:val="99"/>
    <w:semiHidden/>
    <w:unhideWhenUsed/>
    <w:rsid w:val="004B15E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B15E4"/>
    <w:rPr>
      <w:rFonts w:ascii="Calibri" w:hAnsi="Calibri" w:cs="Times New Roman"/>
      <w:sz w:val="16"/>
      <w:szCs w:val="16"/>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AD"/>
    <w:basedOn w:val="Normal"/>
    <w:link w:val="FootnoteTextChar"/>
    <w:uiPriority w:val="99"/>
    <w:qFormat/>
    <w:rsid w:val="00761BC8"/>
    <w:rPr>
      <w:rFonts w:ascii="Arial" w:eastAsia="Times New Roman" w:hAnsi="Arial"/>
      <w:sz w:val="20"/>
      <w:szCs w:val="20"/>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uiPriority w:val="99"/>
    <w:rsid w:val="00761BC8"/>
    <w:rPr>
      <w:rFonts w:ascii="Arial" w:eastAsia="Times New Roman" w:hAnsi="Arial" w:cs="Times New Roman"/>
      <w:sz w:val="20"/>
      <w:szCs w:val="20"/>
    </w:r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rsid w:val="00761BC8"/>
    <w:rPr>
      <w:vertAlign w:val="superscript"/>
    </w:rPr>
  </w:style>
  <w:style w:type="character" w:styleId="FollowedHyperlink">
    <w:name w:val="FollowedHyperlink"/>
    <w:basedOn w:val="DefaultParagraphFont"/>
    <w:uiPriority w:val="99"/>
    <w:semiHidden/>
    <w:unhideWhenUsed/>
    <w:rsid w:val="006509FB"/>
    <w:rPr>
      <w:color w:val="800080" w:themeColor="followedHyperlink"/>
      <w:u w:val="single"/>
    </w:rPr>
  </w:style>
  <w:style w:type="paragraph" w:styleId="Title">
    <w:name w:val="Title"/>
    <w:basedOn w:val="Normal"/>
    <w:link w:val="TitleChar"/>
    <w:qFormat/>
    <w:rsid w:val="006D34AE"/>
    <w:pPr>
      <w:tabs>
        <w:tab w:val="left" w:pos="1440"/>
        <w:tab w:val="left" w:pos="3060"/>
      </w:tabs>
      <w:jc w:val="center"/>
      <w:outlineLvl w:val="0"/>
    </w:pPr>
    <w:rPr>
      <w:rFonts w:ascii="Times New Roman" w:eastAsia="Times New Roman" w:hAnsi="Times New Roman"/>
      <w:sz w:val="20"/>
      <w:szCs w:val="20"/>
    </w:rPr>
  </w:style>
  <w:style w:type="character" w:customStyle="1" w:styleId="TitleChar">
    <w:name w:val="Title Char"/>
    <w:basedOn w:val="DefaultParagraphFont"/>
    <w:link w:val="Title"/>
    <w:rsid w:val="006D34A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363F9"/>
    <w:rPr>
      <w:rFonts w:ascii="Tahoma" w:hAnsi="Tahoma" w:cs="Tahoma"/>
      <w:sz w:val="16"/>
      <w:szCs w:val="16"/>
    </w:rPr>
  </w:style>
  <w:style w:type="character" w:customStyle="1" w:styleId="BalloonTextChar">
    <w:name w:val="Balloon Text Char"/>
    <w:basedOn w:val="DefaultParagraphFont"/>
    <w:link w:val="BalloonText"/>
    <w:uiPriority w:val="99"/>
    <w:semiHidden/>
    <w:rsid w:val="001363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6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915"/>
    <w:pPr>
      <w:tabs>
        <w:tab w:val="center" w:pos="4680"/>
        <w:tab w:val="right" w:pos="9360"/>
      </w:tabs>
    </w:pPr>
  </w:style>
  <w:style w:type="character" w:customStyle="1" w:styleId="HeaderChar">
    <w:name w:val="Header Char"/>
    <w:basedOn w:val="DefaultParagraphFont"/>
    <w:link w:val="Header"/>
    <w:uiPriority w:val="99"/>
    <w:rsid w:val="000C7915"/>
    <w:rPr>
      <w:rFonts w:ascii="Calibri" w:hAnsi="Calibri" w:cs="Times New Roman"/>
    </w:rPr>
  </w:style>
  <w:style w:type="paragraph" w:styleId="Footer">
    <w:name w:val="footer"/>
    <w:basedOn w:val="Normal"/>
    <w:link w:val="FooterChar"/>
    <w:uiPriority w:val="99"/>
    <w:unhideWhenUsed/>
    <w:rsid w:val="000C7915"/>
    <w:pPr>
      <w:tabs>
        <w:tab w:val="center" w:pos="4680"/>
        <w:tab w:val="right" w:pos="9360"/>
      </w:tabs>
    </w:pPr>
  </w:style>
  <w:style w:type="character" w:customStyle="1" w:styleId="FooterChar">
    <w:name w:val="Footer Char"/>
    <w:basedOn w:val="DefaultParagraphFont"/>
    <w:link w:val="Footer"/>
    <w:uiPriority w:val="99"/>
    <w:rsid w:val="000C7915"/>
    <w:rPr>
      <w:rFonts w:ascii="Calibri" w:hAnsi="Calibri" w:cs="Times New Roman"/>
    </w:rPr>
  </w:style>
  <w:style w:type="paragraph" w:styleId="ListParagraph">
    <w:name w:val="List Paragraph"/>
    <w:basedOn w:val="Normal"/>
    <w:link w:val="ListParagraphChar"/>
    <w:uiPriority w:val="34"/>
    <w:qFormat/>
    <w:rsid w:val="000C7915"/>
    <w:pPr>
      <w:ind w:left="720"/>
      <w:contextualSpacing/>
    </w:pPr>
  </w:style>
  <w:style w:type="character" w:styleId="Hyperlink">
    <w:name w:val="Hyperlink"/>
    <w:basedOn w:val="DefaultParagraphFont"/>
    <w:uiPriority w:val="99"/>
    <w:unhideWhenUsed/>
    <w:rsid w:val="00B25290"/>
    <w:rPr>
      <w:color w:val="0000FF" w:themeColor="hyperlink"/>
      <w:u w:val="single"/>
    </w:rPr>
  </w:style>
  <w:style w:type="character" w:customStyle="1" w:styleId="ListParagraphChar">
    <w:name w:val="List Paragraph Char"/>
    <w:link w:val="ListParagraph"/>
    <w:uiPriority w:val="34"/>
    <w:rsid w:val="004B15E4"/>
    <w:rPr>
      <w:rFonts w:ascii="Calibri" w:hAnsi="Calibri" w:cs="Times New Roman"/>
    </w:rPr>
  </w:style>
  <w:style w:type="paragraph" w:customStyle="1" w:styleId="Chapter">
    <w:name w:val="Chapter"/>
    <w:basedOn w:val="Normal"/>
    <w:next w:val="Normal"/>
    <w:rsid w:val="004B15E4"/>
    <w:pPr>
      <w:keepNext/>
      <w:numPr>
        <w:numId w:val="1"/>
      </w:numPr>
      <w:tabs>
        <w:tab w:val="clear" w:pos="1800"/>
        <w:tab w:val="num" w:pos="648"/>
        <w:tab w:val="left" w:pos="1440"/>
      </w:tabs>
      <w:spacing w:before="240" w:after="240"/>
      <w:ind w:left="0"/>
      <w:jc w:val="center"/>
    </w:pPr>
    <w:rPr>
      <w:rFonts w:ascii="Times New Roman" w:eastAsiaTheme="minorEastAsia" w:hAnsi="Times New Roman"/>
      <w:b/>
      <w:smallCaps/>
      <w:sz w:val="24"/>
      <w:lang w:val="es-ES"/>
    </w:rPr>
  </w:style>
  <w:style w:type="paragraph" w:customStyle="1" w:styleId="Paragraph">
    <w:name w:val="Paragraph"/>
    <w:basedOn w:val="BodyTextIndent"/>
    <w:link w:val="ParagraphChar"/>
    <w:rsid w:val="004B15E4"/>
    <w:pPr>
      <w:numPr>
        <w:ilvl w:val="1"/>
        <w:numId w:val="1"/>
      </w:numPr>
      <w:spacing w:before="120"/>
      <w:jc w:val="both"/>
      <w:outlineLvl w:val="1"/>
    </w:pPr>
    <w:rPr>
      <w:rFonts w:ascii="Times New Roman" w:eastAsiaTheme="minorEastAsia" w:hAnsi="Times New Roman"/>
      <w:sz w:val="24"/>
      <w:lang w:val="es-ES"/>
    </w:rPr>
  </w:style>
  <w:style w:type="character" w:customStyle="1" w:styleId="ParagraphChar">
    <w:name w:val="Paragraph Char"/>
    <w:basedOn w:val="DefaultParagraphFont"/>
    <w:link w:val="Paragraph"/>
    <w:rsid w:val="004B15E4"/>
    <w:rPr>
      <w:rFonts w:ascii="Times New Roman" w:eastAsiaTheme="minorEastAsia" w:hAnsi="Times New Roman" w:cs="Times New Roman"/>
      <w:sz w:val="24"/>
      <w:lang w:val="es-ES"/>
    </w:rPr>
  </w:style>
  <w:style w:type="paragraph" w:customStyle="1" w:styleId="subpar">
    <w:name w:val="subpar"/>
    <w:basedOn w:val="BodyTextIndent3"/>
    <w:rsid w:val="004B15E4"/>
    <w:pPr>
      <w:numPr>
        <w:ilvl w:val="2"/>
        <w:numId w:val="1"/>
      </w:numPr>
      <w:tabs>
        <w:tab w:val="clear" w:pos="2304"/>
        <w:tab w:val="num" w:pos="1152"/>
      </w:tabs>
      <w:spacing w:before="120"/>
      <w:ind w:left="1152"/>
      <w:jc w:val="both"/>
      <w:outlineLvl w:val="2"/>
    </w:pPr>
    <w:rPr>
      <w:rFonts w:ascii="Times New Roman" w:eastAsiaTheme="minorEastAsia" w:hAnsi="Times New Roman"/>
      <w:sz w:val="24"/>
      <w:lang w:val="es-ES"/>
    </w:rPr>
  </w:style>
  <w:style w:type="paragraph" w:customStyle="1" w:styleId="SubSubPar">
    <w:name w:val="SubSubPar"/>
    <w:basedOn w:val="subpar"/>
    <w:rsid w:val="004B15E4"/>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4B15E4"/>
    <w:pPr>
      <w:spacing w:after="120"/>
      <w:ind w:left="360"/>
    </w:pPr>
  </w:style>
  <w:style w:type="character" w:customStyle="1" w:styleId="BodyTextIndentChar">
    <w:name w:val="Body Text Indent Char"/>
    <w:basedOn w:val="DefaultParagraphFont"/>
    <w:link w:val="BodyTextIndent"/>
    <w:uiPriority w:val="99"/>
    <w:semiHidden/>
    <w:rsid w:val="004B15E4"/>
    <w:rPr>
      <w:rFonts w:ascii="Calibri" w:hAnsi="Calibri" w:cs="Times New Roman"/>
    </w:rPr>
  </w:style>
  <w:style w:type="paragraph" w:styleId="BodyTextIndent3">
    <w:name w:val="Body Text Indent 3"/>
    <w:basedOn w:val="Normal"/>
    <w:link w:val="BodyTextIndent3Char"/>
    <w:uiPriority w:val="99"/>
    <w:semiHidden/>
    <w:unhideWhenUsed/>
    <w:rsid w:val="004B15E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B15E4"/>
    <w:rPr>
      <w:rFonts w:ascii="Calibri" w:hAnsi="Calibri" w:cs="Times New Roman"/>
      <w:sz w:val="16"/>
      <w:szCs w:val="16"/>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AD"/>
    <w:basedOn w:val="Normal"/>
    <w:link w:val="FootnoteTextChar"/>
    <w:uiPriority w:val="99"/>
    <w:qFormat/>
    <w:rsid w:val="00761BC8"/>
    <w:rPr>
      <w:rFonts w:ascii="Arial" w:eastAsia="Times New Roman" w:hAnsi="Arial"/>
      <w:sz w:val="20"/>
      <w:szCs w:val="20"/>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uiPriority w:val="99"/>
    <w:rsid w:val="00761BC8"/>
    <w:rPr>
      <w:rFonts w:ascii="Arial" w:eastAsia="Times New Roman" w:hAnsi="Arial" w:cs="Times New Roman"/>
      <w:sz w:val="20"/>
      <w:szCs w:val="20"/>
    </w:r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rsid w:val="00761BC8"/>
    <w:rPr>
      <w:vertAlign w:val="superscript"/>
    </w:rPr>
  </w:style>
  <w:style w:type="character" w:styleId="FollowedHyperlink">
    <w:name w:val="FollowedHyperlink"/>
    <w:basedOn w:val="DefaultParagraphFont"/>
    <w:uiPriority w:val="99"/>
    <w:semiHidden/>
    <w:unhideWhenUsed/>
    <w:rsid w:val="006509FB"/>
    <w:rPr>
      <w:color w:val="800080" w:themeColor="followedHyperlink"/>
      <w:u w:val="single"/>
    </w:rPr>
  </w:style>
  <w:style w:type="paragraph" w:styleId="Title">
    <w:name w:val="Title"/>
    <w:basedOn w:val="Normal"/>
    <w:link w:val="TitleChar"/>
    <w:qFormat/>
    <w:rsid w:val="006D34AE"/>
    <w:pPr>
      <w:tabs>
        <w:tab w:val="left" w:pos="1440"/>
        <w:tab w:val="left" w:pos="3060"/>
      </w:tabs>
      <w:jc w:val="center"/>
      <w:outlineLvl w:val="0"/>
    </w:pPr>
    <w:rPr>
      <w:rFonts w:ascii="Times New Roman" w:eastAsia="Times New Roman" w:hAnsi="Times New Roman"/>
      <w:sz w:val="20"/>
      <w:szCs w:val="20"/>
    </w:rPr>
  </w:style>
  <w:style w:type="character" w:customStyle="1" w:styleId="TitleChar">
    <w:name w:val="Title Char"/>
    <w:basedOn w:val="DefaultParagraphFont"/>
    <w:link w:val="Title"/>
    <w:rsid w:val="006D34A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363F9"/>
    <w:rPr>
      <w:rFonts w:ascii="Tahoma" w:hAnsi="Tahoma" w:cs="Tahoma"/>
      <w:sz w:val="16"/>
      <w:szCs w:val="16"/>
    </w:rPr>
  </w:style>
  <w:style w:type="character" w:customStyle="1" w:styleId="BalloonTextChar">
    <w:name w:val="Balloon Text Char"/>
    <w:basedOn w:val="DefaultParagraphFont"/>
    <w:link w:val="BalloonText"/>
    <w:uiPriority w:val="99"/>
    <w:semiHidden/>
    <w:rsid w:val="001363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78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9050434" TargetMode="External"/><Relationship Id="rId18" Type="http://schemas.openxmlformats.org/officeDocument/2006/relationships/hyperlink" Target="http://idbdocs.iadb.org/wsdocs/getDocument.aspx?DOCNUM=39050981" TargetMode="Externa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idbdocs.iadb.org/wsdocs/getDocument.aspx?DOCNUM=39050391" TargetMode="External"/><Relationship Id="rId17" Type="http://schemas.openxmlformats.org/officeDocument/2006/relationships/hyperlink" Target="http://idbdocs.iadb.org/wsdocs/getDocument.aspx?DOCNUM=39050920" TargetMode="Externa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idbdocs.iadb.org/wsdocs/getDocument.aspx?DOCNUM=3905085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9049829"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idbdocs.iadb.org/wsdocs/getDocument.aspx?DOCNUM=39050449" TargetMode="External"/><Relationship Id="rId23" Type="http://schemas.openxmlformats.org/officeDocument/2006/relationships/customXml" Target="../customXml/item3.xml"/><Relationship Id="rId10" Type="http://schemas.openxmlformats.org/officeDocument/2006/relationships/hyperlink" Target="http://idbdocs.iadb.org/wsdocs/getDocument.aspx?DOCNUM=39049805"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idbdocs.iadb.org/wsdocs/getDocument.aspx?DOCNUM=39049797" TargetMode="External"/><Relationship Id="rId14" Type="http://schemas.openxmlformats.org/officeDocument/2006/relationships/hyperlink" Target="http://idbdocs.iadb.org/wsdocs/getDocument.aspx?DOCNUM=39050434"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39049771</IDBDocs_x0020_Number>
    <Document_x0020_Author xmlns="9c571b2f-e523-4ab2-ba2e-09e151a03ef4">Harper, Leslie Elizabeth</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RG-T2412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ATN/KR-14664-RG</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5FD0CBF-8618-4107-8F5D-3374FDE8F883}"/>
</file>

<file path=customXml/itemProps2.xml><?xml version="1.0" encoding="utf-8"?>
<ds:datastoreItem xmlns:ds="http://schemas.openxmlformats.org/officeDocument/2006/customXml" ds:itemID="{FE1E18B0-BDF6-4EA9-9057-1F3F7304098E}"/>
</file>

<file path=customXml/itemProps3.xml><?xml version="1.0" encoding="utf-8"?>
<ds:datastoreItem xmlns:ds="http://schemas.openxmlformats.org/officeDocument/2006/customXml" ds:itemID="{283743A8-022C-4A57-BA59-069CFD99351E}"/>
</file>

<file path=customXml/itemProps4.xml><?xml version="1.0" encoding="utf-8"?>
<ds:datastoreItem xmlns:ds="http://schemas.openxmlformats.org/officeDocument/2006/customXml" ds:itemID="{B20EFF20-B107-473F-AA72-19D5374099EF}"/>
</file>

<file path=customXml/itemProps5.xml><?xml version="1.0" encoding="utf-8"?>
<ds:datastoreItem xmlns:ds="http://schemas.openxmlformats.org/officeDocument/2006/customXml" ds:itemID="{74B2EF56-6228-492B-9D6B-F7C6CD00A7EF}"/>
</file>

<file path=customXml/itemProps6.xml><?xml version="1.0" encoding="utf-8"?>
<ds:datastoreItem xmlns:ds="http://schemas.openxmlformats.org/officeDocument/2006/customXml" ds:itemID="{0200E28E-0275-4C42-ABBC-86E1F2B12508}"/>
</file>

<file path=docProps/app.xml><?xml version="1.0" encoding="utf-8"?>
<Properties xmlns="http://schemas.openxmlformats.org/officeDocument/2006/extended-properties" xmlns:vt="http://schemas.openxmlformats.org/officeDocument/2006/docPropsVTypes">
  <Template>Normal.dotm</Template>
  <TotalTime>1</TotalTime>
  <Pages>1</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dc:title>
  <dc:creator>Test</dc:creator>
  <cp:lastModifiedBy>marinam</cp:lastModifiedBy>
  <cp:revision>3</cp:revision>
  <cp:lastPrinted>2014-10-06T14:24:00Z</cp:lastPrinted>
  <dcterms:created xsi:type="dcterms:W3CDTF">2014-10-06T14:23:00Z</dcterms:created>
  <dcterms:modified xsi:type="dcterms:W3CDTF">2014-10-06T14:24:00Z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0x01010046CF21643EE8D14686A648AA6DAD089200D18D98A45DD13F4B90C227E896947674</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