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6"/>
        <w:tblW w:w="9483" w:type="dxa"/>
        <w:tblLook w:val="04A0" w:firstRow="1" w:lastRow="0" w:firstColumn="1" w:lastColumn="0" w:noHBand="0" w:noVBand="1"/>
      </w:tblPr>
      <w:tblGrid>
        <w:gridCol w:w="2439"/>
        <w:gridCol w:w="3516"/>
        <w:gridCol w:w="1170"/>
        <w:gridCol w:w="1242"/>
        <w:gridCol w:w="1116"/>
      </w:tblGrid>
      <w:tr w:rsidR="00926948" w:rsidRPr="00BB4BFD" w:rsidTr="006670A1">
        <w:trPr>
          <w:trHeight w:val="303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/>
            <w:vAlign w:val="center"/>
            <w:hideMark/>
          </w:tcPr>
          <w:p w:rsidR="00926948" w:rsidRPr="00FD151C" w:rsidRDefault="00926948" w:rsidP="006670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6"/>
              </w:rPr>
            </w:pPr>
            <w:bookmarkStart w:id="0" w:name="_GoBack"/>
            <w:bookmarkEnd w:id="0"/>
            <w:r w:rsidRPr="00FD151C">
              <w:rPr>
                <w:rFonts w:ascii="Times New Roman" w:hAnsi="Times New Roman"/>
                <w:b/>
                <w:bCs/>
                <w:color w:val="FFFFFF"/>
                <w:sz w:val="18"/>
                <w:szCs w:val="16"/>
              </w:rPr>
              <w:t>Activity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vAlign w:val="center"/>
          </w:tcPr>
          <w:p w:rsidR="00926948" w:rsidRPr="00FD151C" w:rsidRDefault="00926948" w:rsidP="006670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6"/>
              </w:rPr>
            </w:pPr>
            <w:r w:rsidRPr="00FD151C">
              <w:rPr>
                <w:rFonts w:ascii="Times New Roman" w:hAnsi="Times New Roman"/>
                <w:b/>
                <w:bCs/>
                <w:color w:val="FFFFFF"/>
                <w:sz w:val="18"/>
                <w:szCs w:val="16"/>
              </w:rPr>
              <w:t>Description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/>
            <w:vAlign w:val="center"/>
            <w:hideMark/>
          </w:tcPr>
          <w:p w:rsidR="00926948" w:rsidRPr="00FD151C" w:rsidRDefault="00926948" w:rsidP="006670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6"/>
              </w:rPr>
            </w:pPr>
            <w:r w:rsidRPr="00FD151C">
              <w:rPr>
                <w:rFonts w:ascii="Times New Roman" w:hAnsi="Times New Roman"/>
                <w:b/>
                <w:bCs/>
                <w:color w:val="FFFFFF"/>
                <w:sz w:val="18"/>
                <w:szCs w:val="16"/>
              </w:rPr>
              <w:t>IDB Funding</w:t>
            </w:r>
            <w:r>
              <w:rPr>
                <w:rFonts w:ascii="Times New Roman" w:hAnsi="Times New Roman"/>
                <w:b/>
                <w:bCs/>
                <w:color w:val="FFFFFF"/>
                <w:sz w:val="18"/>
                <w:szCs w:val="16"/>
              </w:rPr>
              <w:t xml:space="preserve"> (USD)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vAlign w:val="center"/>
            <w:hideMark/>
          </w:tcPr>
          <w:p w:rsidR="00926948" w:rsidRDefault="00926948" w:rsidP="006670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6"/>
              </w:rPr>
            </w:pPr>
            <w:r w:rsidRPr="00FD151C">
              <w:rPr>
                <w:rFonts w:ascii="Times New Roman" w:hAnsi="Times New Roman"/>
                <w:b/>
                <w:bCs/>
                <w:color w:val="FFFFFF"/>
                <w:sz w:val="18"/>
                <w:szCs w:val="16"/>
              </w:rPr>
              <w:t>Counterpart Funding</w:t>
            </w:r>
          </w:p>
          <w:p w:rsidR="00926948" w:rsidRPr="00FD151C" w:rsidRDefault="00926948" w:rsidP="006670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8"/>
                <w:szCs w:val="16"/>
              </w:rPr>
              <w:t>(USD)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vAlign w:val="center"/>
          </w:tcPr>
          <w:p w:rsidR="00926948" w:rsidRDefault="00926948" w:rsidP="006670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6"/>
              </w:rPr>
            </w:pPr>
            <w:r w:rsidRPr="00FD151C">
              <w:rPr>
                <w:rFonts w:ascii="Times New Roman" w:hAnsi="Times New Roman"/>
                <w:b/>
                <w:bCs/>
                <w:color w:val="FFFFFF"/>
                <w:sz w:val="18"/>
                <w:szCs w:val="16"/>
              </w:rPr>
              <w:t>Total amoun</w:t>
            </w:r>
            <w:r>
              <w:rPr>
                <w:rFonts w:ascii="Times New Roman" w:hAnsi="Times New Roman"/>
                <w:b/>
                <w:bCs/>
                <w:color w:val="FFFFFF"/>
                <w:sz w:val="18"/>
                <w:szCs w:val="16"/>
              </w:rPr>
              <w:t>t</w:t>
            </w:r>
          </w:p>
          <w:p w:rsidR="00926948" w:rsidRPr="00FD151C" w:rsidRDefault="00926948" w:rsidP="006670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8"/>
                <w:szCs w:val="16"/>
              </w:rPr>
              <w:t>(USD)</w:t>
            </w:r>
          </w:p>
        </w:tc>
      </w:tr>
      <w:tr w:rsidR="00926948" w:rsidRPr="00BB4BFD" w:rsidTr="006670A1">
        <w:trPr>
          <w:trHeight w:val="450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26948" w:rsidRPr="00BB4BFD" w:rsidRDefault="00926948" w:rsidP="0092694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 xml:space="preserve">Component I: </w:t>
            </w:r>
            <w:r w:rsidRPr="001C7A4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6"/>
              </w:rPr>
              <w:t>Strategic Planning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6948" w:rsidRPr="00BB4BFD" w:rsidRDefault="00926948" w:rsidP="006670A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$15</w:t>
            </w:r>
            <w:r w:rsidR="00A529E2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0</w:t>
            </w: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,000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6948" w:rsidRPr="00BB4BFD" w:rsidRDefault="00926948" w:rsidP="006670A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fldChar w:fldCharType="begin"/>
            </w: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instrText xml:space="preserve"> =SUM(below) </w:instrText>
            </w: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fldChar w:fldCharType="separate"/>
            </w:r>
            <w:r w:rsidR="00A529E2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$30</w:t>
            </w: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,000</w:t>
            </w: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fldChar w:fldCharType="end"/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6948" w:rsidRPr="00BB4BFD" w:rsidRDefault="00926948" w:rsidP="006670A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fldChar w:fldCharType="begin"/>
            </w: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instrText xml:space="preserve"> =SUM(right) </w:instrText>
            </w: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fldChar w:fldCharType="separate"/>
            </w:r>
            <w:r w:rsidR="00A529E2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$180</w:t>
            </w: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,000</w:t>
            </w: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fldChar w:fldCharType="end"/>
            </w:r>
          </w:p>
        </w:tc>
      </w:tr>
      <w:tr w:rsidR="00926948" w:rsidRPr="00BB4BFD" w:rsidTr="006670A1">
        <w:trPr>
          <w:trHeight w:val="413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48" w:rsidRPr="00E27BF8" w:rsidRDefault="00926948" w:rsidP="006670A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27BF8">
              <w:rPr>
                <w:rFonts w:ascii="Times New Roman" w:hAnsi="Times New Roman"/>
                <w:color w:val="000000"/>
                <w:sz w:val="18"/>
                <w:szCs w:val="18"/>
              </w:rPr>
              <w:t>Action Plan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6948" w:rsidRPr="00E27BF8" w:rsidRDefault="00926948" w:rsidP="006670A1">
            <w:pPr>
              <w:spacing w:after="0" w:line="240" w:lineRule="auto"/>
              <w:ind w:left="-102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E27BF8">
              <w:rPr>
                <w:rFonts w:ascii="Times New Roman" w:eastAsia="Calibri" w:hAnsi="Times New Roman"/>
                <w:sz w:val="18"/>
                <w:szCs w:val="18"/>
              </w:rPr>
              <w:t xml:space="preserve">Action plan to delineate the activities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$</w:t>
            </w:r>
            <w:r w:rsidR="00926948">
              <w:rPr>
                <w:rFonts w:ascii="Times New Roman" w:hAnsi="Times New Roman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$</w:t>
            </w:r>
            <w:r w:rsidR="00926948">
              <w:rPr>
                <w:rFonts w:ascii="Times New Roman" w:hAnsi="Times New Roman"/>
                <w:color w:val="000000"/>
                <w:sz w:val="18"/>
                <w:szCs w:val="18"/>
              </w:rPr>
              <w:t>20,000</w:t>
            </w:r>
          </w:p>
        </w:tc>
      </w:tr>
      <w:tr w:rsidR="00926948" w:rsidRPr="00BB4BFD" w:rsidTr="006670A1">
        <w:trPr>
          <w:trHeight w:val="552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48" w:rsidRPr="00E27BF8" w:rsidRDefault="00926948" w:rsidP="0092694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27BF8">
              <w:rPr>
                <w:rFonts w:ascii="Times New Roman" w:hAnsi="Times New Roman"/>
                <w:sz w:val="18"/>
                <w:szCs w:val="18"/>
              </w:rPr>
              <w:t>e-Gp Action plans for individual countries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6948" w:rsidRPr="00E27BF8" w:rsidRDefault="00926948" w:rsidP="006670A1">
            <w:pPr>
              <w:spacing w:after="0" w:line="240" w:lineRule="auto"/>
              <w:ind w:left="-10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27BF8">
              <w:rPr>
                <w:rFonts w:ascii="Times New Roman" w:hAnsi="Times New Roman"/>
                <w:sz w:val="18"/>
                <w:szCs w:val="18"/>
              </w:rPr>
              <w:t>Formulate action plans to strengthen e</w:t>
            </w:r>
            <w:r w:rsidR="00A529E2" w:rsidRPr="00E27BF8">
              <w:rPr>
                <w:rFonts w:ascii="Times New Roman" w:hAnsi="Times New Roman"/>
                <w:sz w:val="18"/>
                <w:szCs w:val="18"/>
              </w:rPr>
              <w:t>-</w:t>
            </w:r>
            <w:r w:rsidRPr="00E27BF8">
              <w:rPr>
                <w:rFonts w:ascii="Times New Roman" w:hAnsi="Times New Roman"/>
                <w:sz w:val="18"/>
                <w:szCs w:val="18"/>
              </w:rPr>
              <w:t>GP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$</w:t>
            </w:r>
            <w:r w:rsidR="00926948">
              <w:rPr>
                <w:rFonts w:ascii="Times New Roman" w:hAnsi="Times New Roman"/>
                <w:color w:val="000000"/>
                <w:sz w:val="18"/>
                <w:szCs w:val="18"/>
              </w:rPr>
              <w:t>80,000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$</w:t>
            </w:r>
            <w:r w:rsidR="00926948">
              <w:rPr>
                <w:rFonts w:ascii="Times New Roman" w:hAnsi="Times New Roman"/>
                <w:color w:val="000000"/>
                <w:sz w:val="18"/>
                <w:szCs w:val="18"/>
              </w:rPr>
              <w:t>80,000</w:t>
            </w:r>
          </w:p>
        </w:tc>
      </w:tr>
      <w:tr w:rsidR="00926948" w:rsidRPr="00BB4BFD" w:rsidTr="006670A1">
        <w:trPr>
          <w:trHeight w:val="561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48" w:rsidRPr="00E27BF8" w:rsidRDefault="00926948" w:rsidP="006670A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27BF8">
              <w:rPr>
                <w:rFonts w:ascii="Times New Roman" w:hAnsi="Times New Roman"/>
                <w:sz w:val="18"/>
                <w:szCs w:val="18"/>
              </w:rPr>
              <w:t>Consensus building meetings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6948" w:rsidRPr="00E27BF8" w:rsidRDefault="00926948" w:rsidP="00A529E2">
            <w:pPr>
              <w:spacing w:after="0" w:line="240" w:lineRule="auto"/>
              <w:ind w:left="-10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27BF8">
              <w:rPr>
                <w:rFonts w:ascii="Times New Roman" w:hAnsi="Times New Roman"/>
                <w:sz w:val="18"/>
                <w:szCs w:val="18"/>
              </w:rPr>
              <w:t xml:space="preserve">These meetings </w:t>
            </w:r>
            <w:r w:rsidR="00A529E2" w:rsidRPr="00E27BF8">
              <w:rPr>
                <w:rFonts w:ascii="Times New Roman" w:hAnsi="Times New Roman"/>
                <w:sz w:val="18"/>
                <w:szCs w:val="18"/>
              </w:rPr>
              <w:t>will promote countries’ dialogue and regional integration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$50,000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926948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B4BFD">
              <w:rPr>
                <w:rFonts w:ascii="Times New Roman" w:hAnsi="Times New Roman"/>
                <w:color w:val="000000"/>
                <w:sz w:val="18"/>
                <w:szCs w:val="18"/>
              </w:rPr>
              <w:t>$30,000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$80,000</w:t>
            </w:r>
          </w:p>
        </w:tc>
      </w:tr>
      <w:tr w:rsidR="00926948" w:rsidRPr="00BB4BFD" w:rsidTr="006670A1">
        <w:trPr>
          <w:trHeight w:val="487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26948" w:rsidRPr="00BB4BFD" w:rsidRDefault="00926948" w:rsidP="00A529E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 w:rsidRPr="00FD151C">
              <w:rPr>
                <w:rFonts w:ascii="Times New Roman" w:eastAsia="Calibri" w:hAnsi="Times New Roman"/>
                <w:b/>
                <w:sz w:val="18"/>
                <w:szCs w:val="16"/>
              </w:rPr>
              <w:t xml:space="preserve">Component II: </w:t>
            </w:r>
            <w:r w:rsidR="00A529E2">
              <w:rPr>
                <w:rFonts w:ascii="Times New Roman" w:hAnsi="Times New Roman"/>
                <w:b/>
                <w:sz w:val="18"/>
                <w:szCs w:val="16"/>
              </w:rPr>
              <w:t>Knowledge management, capacity building and dissemination</w:t>
            </w: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 xml:space="preserve">.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$260,000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$20,000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$280,000</w:t>
            </w:r>
          </w:p>
        </w:tc>
      </w:tr>
      <w:tr w:rsidR="00926948" w:rsidRPr="00BB4BFD" w:rsidTr="006670A1">
        <w:trPr>
          <w:trHeight w:val="349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48" w:rsidRPr="00E27BF8" w:rsidRDefault="00A529E2" w:rsidP="006670A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27BF8">
              <w:rPr>
                <w:rFonts w:ascii="Times New Roman" w:hAnsi="Times New Roman"/>
                <w:color w:val="000000"/>
                <w:sz w:val="18"/>
                <w:szCs w:val="18"/>
              </w:rPr>
              <w:t>Procurement indicators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6948" w:rsidRPr="00E27BF8" w:rsidRDefault="00A529E2" w:rsidP="006670A1">
            <w:pPr>
              <w:spacing w:after="0" w:line="240" w:lineRule="auto"/>
              <w:ind w:left="-10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27BF8">
              <w:rPr>
                <w:rFonts w:ascii="Times New Roman" w:hAnsi="Times New Roman"/>
                <w:sz w:val="18"/>
                <w:szCs w:val="18"/>
              </w:rPr>
              <w:t>Development of a baseline in e-GP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color w:val="000000"/>
                <w:sz w:val="18"/>
                <w:szCs w:val="16"/>
              </w:rPr>
              <w:t>$20,000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A529E2" w:rsidP="00A529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color w:val="000000"/>
                <w:sz w:val="18"/>
                <w:szCs w:val="16"/>
              </w:rPr>
              <w:t>$20,000</w:t>
            </w:r>
          </w:p>
        </w:tc>
      </w:tr>
      <w:tr w:rsidR="00926948" w:rsidRPr="00BB4BFD" w:rsidTr="006670A1">
        <w:trPr>
          <w:trHeight w:val="349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48" w:rsidRPr="00E27BF8" w:rsidRDefault="00A529E2" w:rsidP="006670A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27BF8">
              <w:rPr>
                <w:rFonts w:ascii="Times New Roman" w:hAnsi="Times New Roman"/>
                <w:color w:val="000000"/>
                <w:sz w:val="18"/>
                <w:szCs w:val="18"/>
              </w:rPr>
              <w:t>Studies and working papers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6948" w:rsidRPr="00E27BF8" w:rsidRDefault="00A529E2" w:rsidP="006670A1">
            <w:pPr>
              <w:spacing w:after="0" w:line="240" w:lineRule="auto"/>
              <w:ind w:left="-102"/>
              <w:rPr>
                <w:rFonts w:ascii="Times New Roman" w:eastAsia="Calibri" w:hAnsi="Times New Roman"/>
                <w:sz w:val="18"/>
                <w:szCs w:val="18"/>
              </w:rPr>
            </w:pPr>
            <w:r w:rsidRPr="00E27BF8">
              <w:rPr>
                <w:rFonts w:ascii="Times New Roman" w:eastAsia="Calibri" w:hAnsi="Times New Roman"/>
                <w:sz w:val="18"/>
                <w:szCs w:val="18"/>
              </w:rPr>
              <w:t>Develop research on the topic of e-GP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color w:val="000000"/>
                <w:sz w:val="18"/>
                <w:szCs w:val="16"/>
              </w:rPr>
              <w:t>$40</w:t>
            </w:r>
            <w:r w:rsidR="00926948" w:rsidRPr="00BB4BFD">
              <w:rPr>
                <w:rFonts w:ascii="Times New Roman" w:hAnsi="Times New Roman"/>
                <w:color w:val="000000"/>
                <w:sz w:val="18"/>
                <w:szCs w:val="16"/>
              </w:rPr>
              <w:t>,000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926948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 w:rsidRPr="00BB4BFD">
              <w:rPr>
                <w:rFonts w:ascii="Times New Roman" w:hAnsi="Times New Roman"/>
                <w:color w:val="000000"/>
                <w:sz w:val="18"/>
                <w:szCs w:val="16"/>
              </w:rPr>
              <w:fldChar w:fldCharType="begin"/>
            </w:r>
            <w:r w:rsidRPr="00BB4BFD">
              <w:rPr>
                <w:rFonts w:ascii="Times New Roman" w:hAnsi="Times New Roman"/>
                <w:color w:val="000000"/>
                <w:sz w:val="18"/>
                <w:szCs w:val="16"/>
              </w:rPr>
              <w:instrText xml:space="preserve"> =SUM(right) </w:instrText>
            </w:r>
            <w:r w:rsidRPr="00BB4BFD">
              <w:rPr>
                <w:rFonts w:ascii="Times New Roman" w:hAnsi="Times New Roman"/>
                <w:color w:val="000000"/>
                <w:sz w:val="18"/>
                <w:szCs w:val="16"/>
              </w:rPr>
              <w:fldChar w:fldCharType="separate"/>
            </w:r>
            <w:r w:rsidR="00254C89">
              <w:rPr>
                <w:rFonts w:ascii="Times New Roman" w:hAnsi="Times New Roman"/>
                <w:color w:val="000000"/>
                <w:sz w:val="18"/>
                <w:szCs w:val="16"/>
              </w:rPr>
              <w:t>$4</w:t>
            </w:r>
            <w:r>
              <w:rPr>
                <w:rFonts w:ascii="Times New Roman" w:hAnsi="Times New Roman"/>
                <w:color w:val="000000"/>
                <w:sz w:val="18"/>
                <w:szCs w:val="16"/>
              </w:rPr>
              <w:t>0</w:t>
            </w:r>
            <w:r w:rsidRPr="00BB4BFD">
              <w:rPr>
                <w:rFonts w:ascii="Times New Roman" w:hAnsi="Times New Roman"/>
                <w:color w:val="000000"/>
                <w:sz w:val="18"/>
                <w:szCs w:val="16"/>
              </w:rPr>
              <w:t>,00</w:t>
            </w:r>
            <w:r w:rsidRPr="00BB4BFD">
              <w:rPr>
                <w:rFonts w:ascii="Times New Roman" w:hAnsi="Times New Roman"/>
                <w:color w:val="000000"/>
                <w:sz w:val="18"/>
                <w:szCs w:val="16"/>
              </w:rPr>
              <w:fldChar w:fldCharType="end"/>
            </w:r>
            <w:r w:rsidRPr="00BB4BFD">
              <w:rPr>
                <w:rFonts w:ascii="Times New Roman" w:hAnsi="Times New Roman"/>
                <w:color w:val="000000"/>
                <w:sz w:val="18"/>
                <w:szCs w:val="16"/>
              </w:rPr>
              <w:t>0</w:t>
            </w:r>
          </w:p>
        </w:tc>
      </w:tr>
      <w:tr w:rsidR="00926948" w:rsidRPr="00BB4BFD" w:rsidTr="006670A1">
        <w:trPr>
          <w:trHeight w:val="349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48" w:rsidRPr="00BB4BFD" w:rsidRDefault="00A529E2" w:rsidP="006670A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color w:val="000000"/>
                <w:sz w:val="18"/>
                <w:szCs w:val="16"/>
              </w:rPr>
              <w:t>INGP Annual conference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6948" w:rsidRPr="00BB4BFD" w:rsidRDefault="00A529E2" w:rsidP="006670A1">
            <w:pPr>
              <w:spacing w:after="0" w:line="240" w:lineRule="auto"/>
              <w:ind w:left="-102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color w:val="000000"/>
                <w:sz w:val="18"/>
                <w:szCs w:val="16"/>
              </w:rPr>
              <w:t xml:space="preserve">Dissemination of e-GP knowledge during INGP conference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color w:val="000000"/>
                <w:sz w:val="18"/>
                <w:szCs w:val="16"/>
              </w:rPr>
              <w:t>$80,000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A529E2" w:rsidP="00A529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color w:val="000000"/>
                <w:sz w:val="18"/>
                <w:szCs w:val="16"/>
              </w:rPr>
              <w:t>$20,000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color w:val="000000"/>
                <w:sz w:val="18"/>
                <w:szCs w:val="16"/>
              </w:rPr>
              <w:t>$100,000</w:t>
            </w:r>
          </w:p>
        </w:tc>
      </w:tr>
      <w:tr w:rsidR="00A529E2" w:rsidRPr="00BB4BFD" w:rsidTr="006670A1">
        <w:trPr>
          <w:trHeight w:val="349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9E2" w:rsidRPr="00BB4BFD" w:rsidRDefault="00A529E2" w:rsidP="006670A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color w:val="000000"/>
                <w:sz w:val="18"/>
                <w:szCs w:val="16"/>
              </w:rPr>
              <w:t>Training program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9E2" w:rsidRPr="00BB4BFD" w:rsidRDefault="00A529E2" w:rsidP="006670A1">
            <w:pPr>
              <w:spacing w:after="0" w:line="240" w:lineRule="auto"/>
              <w:ind w:left="-102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color w:val="000000"/>
                <w:sz w:val="18"/>
                <w:szCs w:val="16"/>
              </w:rPr>
              <w:t>Virtual and classroom programs to learn about cutting edge trends in public procurement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29E2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color w:val="000000"/>
                <w:sz w:val="18"/>
                <w:szCs w:val="16"/>
              </w:rPr>
              <w:t>$120,000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29E2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29E2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color w:val="000000"/>
                <w:sz w:val="18"/>
                <w:szCs w:val="16"/>
              </w:rPr>
              <w:t>$120,000</w:t>
            </w:r>
          </w:p>
        </w:tc>
      </w:tr>
      <w:tr w:rsidR="00926948" w:rsidRPr="00BB4BFD" w:rsidTr="006670A1">
        <w:trPr>
          <w:trHeight w:val="404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26948" w:rsidRPr="00BB4BFD" w:rsidRDefault="00926948" w:rsidP="00A529E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 xml:space="preserve">Component III: </w:t>
            </w:r>
            <w:r w:rsidR="00A529E2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Asia-Latin America e-GP Conference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$200,000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$200,000</w:t>
            </w:r>
          </w:p>
        </w:tc>
      </w:tr>
      <w:tr w:rsidR="00926948" w:rsidRPr="00BB4BFD" w:rsidTr="006670A1">
        <w:trPr>
          <w:trHeight w:val="322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48" w:rsidRPr="00BB4BFD" w:rsidRDefault="00A529E2" w:rsidP="006670A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color w:val="000000"/>
                <w:sz w:val="18"/>
                <w:szCs w:val="16"/>
              </w:rPr>
              <w:t>Conference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6948" w:rsidRPr="00E27BF8" w:rsidRDefault="00A529E2" w:rsidP="006670A1">
            <w:pPr>
              <w:spacing w:after="0" w:line="240" w:lineRule="auto"/>
              <w:ind w:left="-10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27BF8">
              <w:rPr>
                <w:rFonts w:ascii="Times New Roman" w:eastAsia="Calibri" w:hAnsi="Times New Roman"/>
                <w:sz w:val="18"/>
                <w:szCs w:val="18"/>
              </w:rPr>
              <w:t xml:space="preserve">It will </w:t>
            </w:r>
            <w:r w:rsidRPr="00E27BF8">
              <w:rPr>
                <w:rFonts w:ascii="Times New Roman" w:hAnsi="Times New Roman"/>
                <w:sz w:val="18"/>
                <w:szCs w:val="18"/>
              </w:rPr>
              <w:t xml:space="preserve"> promote countries’ dialogue and regional integration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926948" w:rsidP="00A529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 w:rsidRPr="00BB4BFD">
              <w:rPr>
                <w:rFonts w:ascii="Times New Roman" w:hAnsi="Times New Roman"/>
                <w:color w:val="000000"/>
                <w:sz w:val="18"/>
                <w:szCs w:val="16"/>
              </w:rPr>
              <w:t>$</w:t>
            </w:r>
            <w:r w:rsidR="00A529E2">
              <w:rPr>
                <w:rFonts w:ascii="Times New Roman" w:hAnsi="Times New Roman"/>
                <w:color w:val="000000"/>
                <w:sz w:val="18"/>
                <w:szCs w:val="16"/>
              </w:rPr>
              <w:t>150</w:t>
            </w:r>
            <w:r w:rsidRPr="00BB4BFD">
              <w:rPr>
                <w:rFonts w:ascii="Times New Roman" w:hAnsi="Times New Roman"/>
                <w:color w:val="000000"/>
                <w:sz w:val="18"/>
                <w:szCs w:val="16"/>
              </w:rPr>
              <w:t>,000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926948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 w:rsidRPr="00BB4BFD">
              <w:rPr>
                <w:rFonts w:ascii="Times New Roman" w:hAnsi="Times New Roman"/>
                <w:color w:val="000000"/>
                <w:sz w:val="18"/>
                <w:szCs w:val="16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926948" w:rsidP="00A529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 w:rsidRPr="00BB4BFD">
              <w:rPr>
                <w:rFonts w:ascii="Times New Roman" w:hAnsi="Times New Roman"/>
                <w:color w:val="000000"/>
                <w:sz w:val="18"/>
                <w:szCs w:val="16"/>
              </w:rPr>
              <w:fldChar w:fldCharType="begin"/>
            </w:r>
            <w:r w:rsidRPr="00BB4BFD">
              <w:rPr>
                <w:rFonts w:ascii="Times New Roman" w:hAnsi="Times New Roman"/>
                <w:color w:val="000000"/>
                <w:sz w:val="18"/>
                <w:szCs w:val="16"/>
              </w:rPr>
              <w:instrText xml:space="preserve"> =SUM(right) </w:instrText>
            </w:r>
            <w:r w:rsidRPr="00BB4BFD">
              <w:rPr>
                <w:rFonts w:ascii="Times New Roman" w:hAnsi="Times New Roman"/>
                <w:color w:val="000000"/>
                <w:sz w:val="18"/>
                <w:szCs w:val="16"/>
              </w:rPr>
              <w:fldChar w:fldCharType="separate"/>
            </w:r>
            <w:r w:rsidRPr="00BB4BFD">
              <w:rPr>
                <w:rFonts w:ascii="Times New Roman" w:hAnsi="Times New Roman"/>
                <w:color w:val="000000"/>
                <w:sz w:val="18"/>
                <w:szCs w:val="16"/>
              </w:rPr>
              <w:t>$</w:t>
            </w:r>
            <w:r w:rsidR="00A529E2">
              <w:rPr>
                <w:rFonts w:ascii="Times New Roman" w:hAnsi="Times New Roman"/>
                <w:color w:val="000000"/>
                <w:sz w:val="18"/>
                <w:szCs w:val="16"/>
              </w:rPr>
              <w:t>150</w:t>
            </w:r>
            <w:r w:rsidRPr="00BB4BFD">
              <w:rPr>
                <w:rFonts w:ascii="Times New Roman" w:hAnsi="Times New Roman"/>
                <w:color w:val="000000"/>
                <w:sz w:val="18"/>
                <w:szCs w:val="16"/>
              </w:rPr>
              <w:t>,00</w:t>
            </w:r>
            <w:r w:rsidRPr="00BB4BFD">
              <w:rPr>
                <w:rFonts w:ascii="Times New Roman" w:hAnsi="Times New Roman"/>
                <w:color w:val="000000"/>
                <w:sz w:val="18"/>
                <w:szCs w:val="16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18"/>
                <w:szCs w:val="16"/>
              </w:rPr>
              <w:t>0</w:t>
            </w:r>
          </w:p>
        </w:tc>
      </w:tr>
      <w:tr w:rsidR="00926948" w:rsidRPr="00BB4BFD" w:rsidTr="006670A1">
        <w:trPr>
          <w:trHeight w:val="349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48" w:rsidRPr="00BB4BFD" w:rsidRDefault="00A529E2" w:rsidP="006670A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color w:val="000000"/>
                <w:sz w:val="18"/>
                <w:szCs w:val="16"/>
              </w:rPr>
              <w:t>Conference publication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6948" w:rsidRPr="00E27BF8" w:rsidRDefault="00A529E2" w:rsidP="006670A1">
            <w:pPr>
              <w:spacing w:after="0" w:line="240" w:lineRule="auto"/>
              <w:ind w:left="-10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27BF8">
              <w:rPr>
                <w:rFonts w:ascii="Times New Roman" w:hAnsi="Times New Roman"/>
                <w:sz w:val="18"/>
                <w:szCs w:val="18"/>
              </w:rPr>
              <w:t>Publication based on calls for papers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color w:val="000000"/>
                <w:sz w:val="18"/>
                <w:szCs w:val="16"/>
              </w:rPr>
              <w:t>$50,000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926948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color w:val="000000"/>
                <w:sz w:val="18"/>
                <w:szCs w:val="16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948" w:rsidRPr="00BB4BFD" w:rsidRDefault="00926948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 w:rsidRPr="00BB4BFD">
              <w:rPr>
                <w:rFonts w:ascii="Times New Roman" w:hAnsi="Times New Roman"/>
                <w:color w:val="000000"/>
                <w:sz w:val="18"/>
                <w:szCs w:val="16"/>
              </w:rPr>
              <w:fldChar w:fldCharType="begin"/>
            </w:r>
            <w:r w:rsidRPr="00BB4BFD">
              <w:rPr>
                <w:rFonts w:ascii="Times New Roman" w:hAnsi="Times New Roman"/>
                <w:color w:val="000000"/>
                <w:sz w:val="18"/>
                <w:szCs w:val="16"/>
              </w:rPr>
              <w:instrText xml:space="preserve"> =SUM(right) </w:instrText>
            </w:r>
            <w:r w:rsidRPr="00BB4BFD">
              <w:rPr>
                <w:rFonts w:ascii="Times New Roman" w:hAnsi="Times New Roman"/>
                <w:color w:val="000000"/>
                <w:sz w:val="18"/>
                <w:szCs w:val="16"/>
              </w:rPr>
              <w:fldChar w:fldCharType="separate"/>
            </w:r>
            <w:r w:rsidR="00A529E2">
              <w:rPr>
                <w:rFonts w:ascii="Times New Roman" w:hAnsi="Times New Roman"/>
                <w:color w:val="000000"/>
                <w:sz w:val="18"/>
                <w:szCs w:val="16"/>
              </w:rPr>
              <w:t>$5</w:t>
            </w:r>
            <w:r>
              <w:rPr>
                <w:rFonts w:ascii="Times New Roman" w:hAnsi="Times New Roman"/>
                <w:color w:val="000000"/>
                <w:sz w:val="18"/>
                <w:szCs w:val="16"/>
              </w:rPr>
              <w:t>0,000</w:t>
            </w:r>
            <w:r w:rsidRPr="00BB4BFD">
              <w:rPr>
                <w:rFonts w:ascii="Times New Roman" w:hAnsi="Times New Roman"/>
                <w:color w:val="000000"/>
                <w:sz w:val="18"/>
                <w:szCs w:val="16"/>
              </w:rPr>
              <w:fldChar w:fldCharType="end"/>
            </w:r>
          </w:p>
        </w:tc>
      </w:tr>
      <w:tr w:rsidR="00926948" w:rsidRPr="00BB4BFD" w:rsidTr="006670A1">
        <w:trPr>
          <w:trHeight w:val="449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26948" w:rsidRPr="00BB4BFD" w:rsidRDefault="00926948" w:rsidP="006670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Other expenses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26948" w:rsidRPr="00BB4BFD" w:rsidRDefault="00A529E2" w:rsidP="00A529E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$20</w:t>
            </w:r>
            <w:r w:rsidR="00926948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,000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26948" w:rsidRPr="00BB4BFD" w:rsidRDefault="00926948" w:rsidP="006670A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26948" w:rsidRPr="00BB4BFD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$20</w:t>
            </w:r>
            <w:r w:rsidR="00926948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,000</w:t>
            </w:r>
          </w:p>
        </w:tc>
      </w:tr>
      <w:tr w:rsidR="00926948" w:rsidRPr="00BB4BFD" w:rsidTr="006670A1">
        <w:trPr>
          <w:trHeight w:val="449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48" w:rsidRPr="008A5E69" w:rsidRDefault="00926948" w:rsidP="006670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 w:rsidRPr="008A5E69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 xml:space="preserve">Monitoring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48" w:rsidRPr="00A529E2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 w:rsidRPr="00A529E2">
              <w:rPr>
                <w:rFonts w:ascii="Times New Roman" w:hAnsi="Times New Roman"/>
                <w:color w:val="000000"/>
                <w:sz w:val="18"/>
                <w:szCs w:val="16"/>
              </w:rPr>
              <w:t>$</w:t>
            </w:r>
            <w:r w:rsidR="00926948" w:rsidRPr="00A529E2">
              <w:rPr>
                <w:rFonts w:ascii="Times New Roman" w:hAnsi="Times New Roman"/>
                <w:color w:val="000000"/>
                <w:sz w:val="18"/>
                <w:szCs w:val="16"/>
              </w:rPr>
              <w:t>5,000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48" w:rsidRPr="00BB4BFD" w:rsidRDefault="00926948" w:rsidP="006670A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948" w:rsidRPr="00A529E2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 w:rsidRPr="00A529E2">
              <w:rPr>
                <w:rFonts w:ascii="Times New Roman" w:hAnsi="Times New Roman"/>
                <w:color w:val="000000"/>
                <w:sz w:val="18"/>
                <w:szCs w:val="16"/>
              </w:rPr>
              <w:t>$5,000</w:t>
            </w:r>
          </w:p>
        </w:tc>
      </w:tr>
      <w:tr w:rsidR="00926948" w:rsidRPr="00BB4BFD" w:rsidTr="006670A1">
        <w:trPr>
          <w:trHeight w:val="449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48" w:rsidRPr="008A5E69" w:rsidRDefault="00926948" w:rsidP="006670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 w:rsidRPr="008A5E69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Audit and Evaluation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48" w:rsidRPr="00A529E2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 w:rsidRPr="00A529E2">
              <w:rPr>
                <w:rFonts w:ascii="Times New Roman" w:hAnsi="Times New Roman"/>
                <w:color w:val="000000"/>
                <w:sz w:val="18"/>
                <w:szCs w:val="16"/>
              </w:rPr>
              <w:t>$</w:t>
            </w:r>
            <w:r w:rsidR="00926948" w:rsidRPr="00A529E2">
              <w:rPr>
                <w:rFonts w:ascii="Times New Roman" w:hAnsi="Times New Roman"/>
                <w:color w:val="000000"/>
                <w:sz w:val="18"/>
                <w:szCs w:val="16"/>
              </w:rPr>
              <w:t>5,000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48" w:rsidRPr="00BB4BFD" w:rsidRDefault="00926948" w:rsidP="006670A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948" w:rsidRPr="00A529E2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 w:rsidRPr="00A529E2">
              <w:rPr>
                <w:rFonts w:ascii="Times New Roman" w:hAnsi="Times New Roman"/>
                <w:color w:val="000000"/>
                <w:sz w:val="18"/>
                <w:szCs w:val="16"/>
              </w:rPr>
              <w:t>$5,000</w:t>
            </w:r>
          </w:p>
        </w:tc>
      </w:tr>
      <w:tr w:rsidR="00A529E2" w:rsidRPr="00BB4BFD" w:rsidTr="006670A1">
        <w:trPr>
          <w:trHeight w:val="449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9E2" w:rsidRPr="008A5E69" w:rsidRDefault="00A529E2" w:rsidP="006670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Contingencies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9E2" w:rsidRPr="00A529E2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 w:rsidRPr="00A529E2">
              <w:rPr>
                <w:rFonts w:ascii="Times New Roman" w:hAnsi="Times New Roman"/>
                <w:color w:val="000000"/>
                <w:sz w:val="18"/>
                <w:szCs w:val="16"/>
              </w:rPr>
              <w:t>$10,000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9E2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9E2" w:rsidRPr="00A529E2" w:rsidRDefault="00A529E2" w:rsidP="00667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 w:rsidRPr="00A529E2">
              <w:rPr>
                <w:rFonts w:ascii="Times New Roman" w:hAnsi="Times New Roman"/>
                <w:color w:val="000000"/>
                <w:sz w:val="18"/>
                <w:szCs w:val="16"/>
              </w:rPr>
              <w:t>$10,000</w:t>
            </w:r>
          </w:p>
        </w:tc>
      </w:tr>
      <w:tr w:rsidR="00926948" w:rsidRPr="00BB4BFD" w:rsidTr="006670A1">
        <w:trPr>
          <w:trHeight w:val="211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48" w:rsidRPr="00BB4BFD" w:rsidRDefault="00926948" w:rsidP="006670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</w:rPr>
            </w:pPr>
            <w:r w:rsidRPr="00BB4BFD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</w:rPr>
              <w:t>TOTAL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6948" w:rsidRPr="00BB4BFD" w:rsidRDefault="00926948" w:rsidP="006670A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48" w:rsidRPr="00BB4BFD" w:rsidRDefault="00254C89" w:rsidP="006670A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$63</w:t>
            </w:r>
            <w:r w:rsidR="00926948"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0,000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48" w:rsidRPr="00BB4BFD" w:rsidRDefault="00254C89" w:rsidP="006670A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$</w:t>
            </w:r>
            <w:r w:rsidR="00926948"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5</w:t>
            </w:r>
            <w:r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0</w:t>
            </w:r>
            <w:r w:rsidR="00926948"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948" w:rsidRPr="00BB4BFD" w:rsidRDefault="00926948" w:rsidP="00254C8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6"/>
              </w:rPr>
            </w:pP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fldChar w:fldCharType="begin"/>
            </w: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instrText xml:space="preserve"> =SUM(right) </w:instrText>
            </w: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fldChar w:fldCharType="separate"/>
            </w: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$6</w:t>
            </w:r>
            <w:r w:rsidR="00254C89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80</w:t>
            </w: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t>,000</w:t>
            </w:r>
            <w:r w:rsidRPr="00BB4BFD">
              <w:rPr>
                <w:rFonts w:ascii="Times New Roman" w:hAnsi="Times New Roman"/>
                <w:b/>
                <w:color w:val="000000"/>
                <w:sz w:val="18"/>
                <w:szCs w:val="16"/>
              </w:rPr>
              <w:fldChar w:fldCharType="end"/>
            </w:r>
          </w:p>
        </w:tc>
      </w:tr>
    </w:tbl>
    <w:p w:rsidR="00E04F75" w:rsidRDefault="00E04F75"/>
    <w:p w:rsidR="00A529E2" w:rsidRDefault="00A529E2"/>
    <w:p w:rsidR="00A529E2" w:rsidRDefault="00A529E2"/>
    <w:sectPr w:rsidR="00A529E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734" w:rsidRDefault="00DE5734" w:rsidP="00DE5734">
      <w:pPr>
        <w:spacing w:after="0" w:line="240" w:lineRule="auto"/>
      </w:pPr>
      <w:r>
        <w:separator/>
      </w:r>
    </w:p>
  </w:endnote>
  <w:endnote w:type="continuationSeparator" w:id="0">
    <w:p w:rsidR="00DE5734" w:rsidRDefault="00DE5734" w:rsidP="00DE5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734" w:rsidRDefault="00DE5734" w:rsidP="00DE5734">
      <w:pPr>
        <w:spacing w:after="0" w:line="240" w:lineRule="auto"/>
      </w:pPr>
      <w:r>
        <w:separator/>
      </w:r>
    </w:p>
  </w:footnote>
  <w:footnote w:type="continuationSeparator" w:id="0">
    <w:p w:rsidR="00DE5734" w:rsidRDefault="00DE5734" w:rsidP="00DE5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20908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E5734" w:rsidRPr="00DE5734" w:rsidRDefault="00DE5734" w:rsidP="00DE5734">
        <w:pPr>
          <w:pStyle w:val="Header"/>
          <w:jc w:val="right"/>
          <w:rPr>
            <w:rFonts w:ascii="Times New Roman" w:hAnsi="Times New Roman"/>
            <w:sz w:val="24"/>
            <w:szCs w:val="24"/>
            <w:lang w:val="fr-FR"/>
          </w:rPr>
        </w:pPr>
        <w:r w:rsidRPr="00DE5734">
          <w:rPr>
            <w:rFonts w:ascii="Times New Roman" w:hAnsi="Times New Roman"/>
            <w:sz w:val="24"/>
            <w:szCs w:val="24"/>
            <w:lang w:val="fr-FR"/>
          </w:rPr>
          <w:t>Annex III- RG-T2412</w:t>
        </w:r>
      </w:p>
      <w:p w:rsidR="00DE5734" w:rsidRPr="00DE5734" w:rsidRDefault="00DE5734" w:rsidP="00DE5734">
        <w:pPr>
          <w:pStyle w:val="Header"/>
          <w:jc w:val="right"/>
          <w:rPr>
            <w:rFonts w:ascii="Times New Roman" w:hAnsi="Times New Roman"/>
            <w:sz w:val="24"/>
            <w:szCs w:val="24"/>
            <w:lang w:val="fr-FR"/>
          </w:rPr>
        </w:pPr>
        <w:r w:rsidRPr="00DE5734">
          <w:rPr>
            <w:rFonts w:ascii="Times New Roman" w:hAnsi="Times New Roman"/>
            <w:sz w:val="24"/>
            <w:szCs w:val="24"/>
            <w:lang w:val="fr-FR"/>
          </w:rPr>
          <w:t xml:space="preserve">Page </w:t>
        </w:r>
        <w:r w:rsidRPr="0009176D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Pr="00DE5734">
          <w:rPr>
            <w:rFonts w:ascii="Times New Roman" w:hAnsi="Times New Roman"/>
            <w:b/>
            <w:bCs/>
            <w:sz w:val="24"/>
            <w:szCs w:val="24"/>
            <w:lang w:val="fr-FR"/>
          </w:rPr>
          <w:instrText xml:space="preserve"> PAGE </w:instrText>
        </w:r>
        <w:r w:rsidRPr="0009176D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 w:rsidR="00094CCE">
          <w:rPr>
            <w:rFonts w:ascii="Times New Roman" w:hAnsi="Times New Roman"/>
            <w:b/>
            <w:bCs/>
            <w:noProof/>
            <w:sz w:val="24"/>
            <w:szCs w:val="24"/>
            <w:lang w:val="fr-FR"/>
          </w:rPr>
          <w:t>1</w:t>
        </w:r>
        <w:r w:rsidRPr="0009176D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  <w:r w:rsidRPr="00DE5734">
          <w:rPr>
            <w:rFonts w:ascii="Times New Roman" w:hAnsi="Times New Roman"/>
            <w:sz w:val="24"/>
            <w:szCs w:val="24"/>
            <w:lang w:val="fr-FR"/>
          </w:rPr>
          <w:t xml:space="preserve"> of </w:t>
        </w:r>
        <w:r w:rsidRPr="0009176D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Pr="00DE5734">
          <w:rPr>
            <w:rFonts w:ascii="Times New Roman" w:hAnsi="Times New Roman"/>
            <w:b/>
            <w:bCs/>
            <w:sz w:val="24"/>
            <w:szCs w:val="24"/>
            <w:lang w:val="fr-FR"/>
          </w:rPr>
          <w:instrText xml:space="preserve"> NUMPAGES  </w:instrText>
        </w:r>
        <w:r w:rsidRPr="0009176D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 w:rsidR="00094CCE">
          <w:rPr>
            <w:rFonts w:ascii="Times New Roman" w:hAnsi="Times New Roman"/>
            <w:b/>
            <w:bCs/>
            <w:noProof/>
            <w:sz w:val="24"/>
            <w:szCs w:val="24"/>
            <w:lang w:val="fr-FR"/>
          </w:rPr>
          <w:t>1</w:t>
        </w:r>
        <w:r w:rsidRPr="0009176D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</w:p>
    </w:sdtContent>
  </w:sdt>
  <w:p w:rsidR="00DE5734" w:rsidRPr="00DE5734" w:rsidRDefault="00DE5734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948"/>
    <w:rsid w:val="00094CCE"/>
    <w:rsid w:val="00254C89"/>
    <w:rsid w:val="00926948"/>
    <w:rsid w:val="009A2DA6"/>
    <w:rsid w:val="00A529E2"/>
    <w:rsid w:val="00DE5734"/>
    <w:rsid w:val="00E04F75"/>
    <w:rsid w:val="00E2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948"/>
    <w:rPr>
      <w:rFonts w:ascii="Calibri" w:eastAsia="Batang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57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5734"/>
    <w:rPr>
      <w:rFonts w:ascii="Calibri" w:eastAsia="Batang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E57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5734"/>
    <w:rPr>
      <w:rFonts w:ascii="Calibri" w:eastAsia="Batang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948"/>
    <w:rPr>
      <w:rFonts w:ascii="Calibri" w:eastAsia="Batang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57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5734"/>
    <w:rPr>
      <w:rFonts w:ascii="Calibri" w:eastAsia="Batang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E57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5734"/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18D98A45DD13F4B90C227E896947674" ma:contentTypeVersion="0" ma:contentTypeDescription="A content type to manage public (operations) IDB documents" ma:contentTypeScope="" ma:versionID="527600bd92b40236e2cc73482a25a597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39055479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>ATN/KR-14664-RG</Approval_x0020_Number>
    <Document_x0020_Author xmlns="9c571b2f-e523-4ab2-ba2e-09e151a03ef4">Harper, Leslie Elizabeth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RG-T2412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document&lt;/USER_STAGE&gt;&lt;PD_OBJ_TYPE&gt;0&lt;/PD_OBJ_TYPE&gt;&lt;MAKERECORD&gt;Y&lt;/MAKERECORD&gt;&lt;/Data&gt;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TECFILE</Identifier>
    <Disclosure_x0020_Activity xmlns="9c571b2f-e523-4ab2-ba2e-09e151a03ef4">Approved TC document</Disclosure_x0020_Activity>
    <Webtopic xmlns="9c571b2f-e523-4ab2-ba2e-09e151a03ef4">RM-FIS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B1DA9106-4BBD-4067-9360-49D1214DAF99}"/>
</file>

<file path=customXml/itemProps2.xml><?xml version="1.0" encoding="utf-8"?>
<ds:datastoreItem xmlns:ds="http://schemas.openxmlformats.org/officeDocument/2006/customXml" ds:itemID="{90D3F589-7D70-4F82-99E6-6634D8D8EAC1}"/>
</file>

<file path=customXml/itemProps3.xml><?xml version="1.0" encoding="utf-8"?>
<ds:datastoreItem xmlns:ds="http://schemas.openxmlformats.org/officeDocument/2006/customXml" ds:itemID="{0FCCEE53-35F9-432D-8862-ACBA962A431B}"/>
</file>

<file path=customXml/itemProps4.xml><?xml version="1.0" encoding="utf-8"?>
<ds:datastoreItem xmlns:ds="http://schemas.openxmlformats.org/officeDocument/2006/customXml" ds:itemID="{243F9B3B-8B4A-4668-95A9-21B1F2786262}"/>
</file>

<file path=customXml/itemProps5.xml><?xml version="1.0" encoding="utf-8"?>
<ds:datastoreItem xmlns:ds="http://schemas.openxmlformats.org/officeDocument/2006/customXml" ds:itemID="{42EA5248-756D-4F8E-BFBB-6CE16C2BFA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Detailed Budget</dc:title>
  <dc:creator>BID</dc:creator>
  <cp:lastModifiedBy>Test</cp:lastModifiedBy>
  <cp:revision>5</cp:revision>
  <cp:lastPrinted>2014-09-29T17:37:00Z</cp:lastPrinted>
  <dcterms:created xsi:type="dcterms:W3CDTF">2014-09-16T14:55:00Z</dcterms:created>
  <dcterms:modified xsi:type="dcterms:W3CDTF">2014-09-29T17:37:00Z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0x01010046CF21643EE8D14686A648AA6DAD089200D18D98A45DD13F4B90C227E896947674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