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CE2" w:rsidRPr="00872984" w:rsidRDefault="00425CE2" w:rsidP="00872984">
      <w:pPr>
        <w:spacing w:after="120" w:line="240" w:lineRule="auto"/>
        <w:jc w:val="both"/>
        <w:rPr>
          <w:rFonts w:ascii="Times New Roman" w:eastAsia="Calibri" w:hAnsi="Times New Roman" w:cs="Times New Roman"/>
          <w:b/>
          <w:sz w:val="23"/>
          <w:szCs w:val="23"/>
          <w:lang w:val="en-GB"/>
        </w:rPr>
      </w:pPr>
      <w:r w:rsidRPr="00872984">
        <w:rPr>
          <w:rFonts w:ascii="Times New Roman" w:eastAsia="Calibri" w:hAnsi="Times New Roman" w:cs="Times New Roman"/>
          <w:b/>
          <w:sz w:val="23"/>
          <w:szCs w:val="23"/>
          <w:lang w:val="en-GB"/>
        </w:rPr>
        <w:t>ANNEX</w:t>
      </w:r>
    </w:p>
    <w:p w:rsidR="00872984" w:rsidRPr="00872984" w:rsidRDefault="00872984" w:rsidP="00872984">
      <w:pPr>
        <w:spacing w:after="0" w:line="240" w:lineRule="auto"/>
        <w:jc w:val="center"/>
        <w:rPr>
          <w:rFonts w:ascii="Times New Roman" w:hAnsi="Times New Roman" w:cs="Times New Roman"/>
          <w:sz w:val="24"/>
          <w:szCs w:val="24"/>
        </w:rPr>
      </w:pPr>
    </w:p>
    <w:p w:rsidR="00872984" w:rsidRDefault="00872984" w:rsidP="00872984">
      <w:pPr>
        <w:jc w:val="center"/>
        <w:rPr>
          <w:rFonts w:ascii="Times New Roman" w:hAnsi="Times New Roman" w:cs="Times New Roman"/>
          <w:b/>
          <w:sz w:val="24"/>
          <w:szCs w:val="24"/>
          <w:u w:val="single"/>
          <w:lang w:val="en-US"/>
        </w:rPr>
      </w:pPr>
      <w:r w:rsidRPr="00872984">
        <w:rPr>
          <w:rFonts w:ascii="Times New Roman" w:hAnsi="Times New Roman" w:cs="Times New Roman"/>
          <w:b/>
          <w:sz w:val="24"/>
          <w:szCs w:val="24"/>
          <w:u w:val="single"/>
          <w:lang w:val="en-US"/>
        </w:rPr>
        <w:t xml:space="preserve">Understanding Employers’ Demands in </w:t>
      </w:r>
      <w:proofErr w:type="gramStart"/>
      <w:r w:rsidRPr="00872984">
        <w:rPr>
          <w:rFonts w:ascii="Times New Roman" w:hAnsi="Times New Roman" w:cs="Times New Roman"/>
          <w:b/>
          <w:sz w:val="24"/>
          <w:szCs w:val="24"/>
          <w:u w:val="single"/>
          <w:lang w:val="en-US"/>
        </w:rPr>
        <w:t>The</w:t>
      </w:r>
      <w:proofErr w:type="gramEnd"/>
      <w:r w:rsidRPr="00872984">
        <w:rPr>
          <w:rFonts w:ascii="Times New Roman" w:hAnsi="Times New Roman" w:cs="Times New Roman"/>
          <w:b/>
          <w:sz w:val="24"/>
          <w:szCs w:val="24"/>
          <w:u w:val="single"/>
          <w:lang w:val="en-US"/>
        </w:rPr>
        <w:t xml:space="preserve"> Bahamas and in New Providence:</w:t>
      </w:r>
    </w:p>
    <w:p w:rsidR="00872984" w:rsidRPr="00872984" w:rsidRDefault="00872984" w:rsidP="00872984">
      <w:pPr>
        <w:jc w:val="center"/>
        <w:rPr>
          <w:rFonts w:ascii="Times New Roman" w:hAnsi="Times New Roman" w:cs="Times New Roman"/>
          <w:b/>
          <w:sz w:val="24"/>
          <w:szCs w:val="24"/>
          <w:u w:val="single"/>
          <w:lang w:val="en-US"/>
        </w:rPr>
      </w:pPr>
      <w:r w:rsidRPr="00872984">
        <w:rPr>
          <w:rFonts w:ascii="Times New Roman" w:hAnsi="Times New Roman" w:cs="Times New Roman"/>
          <w:b/>
          <w:sz w:val="24"/>
          <w:szCs w:val="24"/>
          <w:u w:val="single"/>
          <w:lang w:val="en-US"/>
        </w:rPr>
        <w:t xml:space="preserve"> Results from the 2012 Wages and Productivity Survey</w:t>
      </w:r>
    </w:p>
    <w:p w:rsidR="00872984" w:rsidRPr="00872984" w:rsidRDefault="00872984" w:rsidP="00872984">
      <w:pPr>
        <w:spacing w:after="120" w:line="240" w:lineRule="auto"/>
        <w:jc w:val="both"/>
        <w:rPr>
          <w:rFonts w:ascii="Times New Roman" w:eastAsia="Calibri" w:hAnsi="Times New Roman" w:cs="Times New Roman"/>
          <w:b/>
          <w:sz w:val="23"/>
          <w:szCs w:val="23"/>
          <w:lang w:val="en-US"/>
        </w:rPr>
      </w:pPr>
    </w:p>
    <w:p w:rsidR="007B2DF6" w:rsidRPr="00872984" w:rsidRDefault="007B2DF6"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 xml:space="preserve">The Wages and Productivity Survey (2012) is the first survey to collect information on critical issues that allows quantifying data on skills needs and training practices from the perspective of the employers </w:t>
      </w:r>
      <w:r w:rsidR="004E05B4" w:rsidRPr="00872984">
        <w:rPr>
          <w:rFonts w:ascii="Times New Roman" w:eastAsia="Calibri" w:hAnsi="Times New Roman" w:cs="Times New Roman"/>
          <w:sz w:val="23"/>
          <w:szCs w:val="23"/>
          <w:lang w:val="en-GB"/>
        </w:rPr>
        <w:t xml:space="preserve">in </w:t>
      </w:r>
      <w:r w:rsidRPr="00872984">
        <w:rPr>
          <w:rFonts w:ascii="Times New Roman" w:eastAsia="Calibri" w:hAnsi="Times New Roman" w:cs="Times New Roman"/>
          <w:sz w:val="23"/>
          <w:szCs w:val="23"/>
          <w:lang w:val="en-GB"/>
        </w:rPr>
        <w:t>most economic secto</w:t>
      </w:r>
      <w:bookmarkStart w:id="0" w:name="_GoBack"/>
      <w:bookmarkEnd w:id="0"/>
      <w:r w:rsidRPr="00872984">
        <w:rPr>
          <w:rFonts w:ascii="Times New Roman" w:eastAsia="Calibri" w:hAnsi="Times New Roman" w:cs="Times New Roman"/>
          <w:sz w:val="23"/>
          <w:szCs w:val="23"/>
          <w:lang w:val="en-GB"/>
        </w:rPr>
        <w:t xml:space="preserve">rs in The Bahamas. The survey is part of a series of surveys conducted for Honduras, Panama and Uruguay; </w:t>
      </w:r>
      <w:r w:rsidR="00B774E7" w:rsidRPr="00872984">
        <w:rPr>
          <w:rFonts w:ascii="Times New Roman" w:eastAsia="Calibri" w:hAnsi="Times New Roman" w:cs="Times New Roman"/>
          <w:sz w:val="23"/>
          <w:szCs w:val="23"/>
          <w:lang w:val="en-GB"/>
        </w:rPr>
        <w:t xml:space="preserve">and </w:t>
      </w:r>
      <w:r w:rsidRPr="00872984">
        <w:rPr>
          <w:rFonts w:ascii="Times New Roman" w:eastAsia="Calibri" w:hAnsi="Times New Roman" w:cs="Times New Roman"/>
          <w:sz w:val="23"/>
          <w:szCs w:val="23"/>
          <w:lang w:val="en-GB"/>
        </w:rPr>
        <w:t>it is the first in the Caribbean region.</w:t>
      </w:r>
    </w:p>
    <w:p w:rsidR="00B774E7" w:rsidRPr="00872984" w:rsidRDefault="00B774E7" w:rsidP="00872984">
      <w:pPr>
        <w:spacing w:after="120" w:line="240" w:lineRule="auto"/>
        <w:jc w:val="both"/>
        <w:rPr>
          <w:rFonts w:ascii="Times New Roman" w:eastAsia="Calibri" w:hAnsi="Times New Roman" w:cs="Times New Roman"/>
          <w:b/>
          <w:bCs/>
          <w:sz w:val="23"/>
          <w:szCs w:val="23"/>
          <w:lang w:val="en-GB"/>
        </w:rPr>
      </w:pPr>
      <w:r w:rsidRPr="00872984">
        <w:rPr>
          <w:rFonts w:ascii="Times New Roman" w:eastAsia="Calibri" w:hAnsi="Times New Roman" w:cs="Times New Roman"/>
          <w:sz w:val="23"/>
          <w:szCs w:val="23"/>
          <w:lang w:val="en-GB"/>
        </w:rPr>
        <w:t xml:space="preserve">The survey </w:t>
      </w:r>
      <w:r w:rsidR="000479B2" w:rsidRPr="00872984">
        <w:rPr>
          <w:rFonts w:ascii="Times New Roman" w:eastAsia="Calibri" w:hAnsi="Times New Roman" w:cs="Times New Roman"/>
          <w:sz w:val="23"/>
          <w:szCs w:val="23"/>
          <w:lang w:val="en-GB"/>
        </w:rPr>
        <w:t>was conducted in</w:t>
      </w:r>
      <w:r w:rsidR="00797FCE" w:rsidRPr="00872984">
        <w:rPr>
          <w:rFonts w:ascii="Times New Roman" w:eastAsia="Calibri" w:hAnsi="Times New Roman" w:cs="Times New Roman"/>
          <w:sz w:val="23"/>
          <w:szCs w:val="23"/>
          <w:lang w:val="en-GB"/>
        </w:rPr>
        <w:t xml:space="preserve"> 50</w:t>
      </w:r>
      <w:r w:rsidR="00F808BB" w:rsidRPr="00872984">
        <w:rPr>
          <w:rFonts w:ascii="Times New Roman" w:eastAsia="Calibri" w:hAnsi="Times New Roman" w:cs="Times New Roman"/>
          <w:sz w:val="23"/>
          <w:szCs w:val="23"/>
          <w:lang w:val="en-GB"/>
        </w:rPr>
        <w:t>5</w:t>
      </w:r>
      <w:r w:rsidR="00797FCE" w:rsidRPr="00872984">
        <w:rPr>
          <w:rFonts w:ascii="Times New Roman" w:eastAsia="Calibri" w:hAnsi="Times New Roman" w:cs="Times New Roman"/>
          <w:sz w:val="23"/>
          <w:szCs w:val="23"/>
          <w:lang w:val="en-GB"/>
        </w:rPr>
        <w:t xml:space="preserve"> establishments in</w:t>
      </w:r>
      <w:r w:rsidR="000479B2" w:rsidRPr="00872984">
        <w:rPr>
          <w:rFonts w:ascii="Times New Roman" w:eastAsia="Calibri" w:hAnsi="Times New Roman" w:cs="Times New Roman"/>
          <w:sz w:val="23"/>
          <w:szCs w:val="23"/>
          <w:lang w:val="en-GB"/>
        </w:rPr>
        <w:t xml:space="preserve"> New Providence and Grand Bahama and </w:t>
      </w:r>
      <w:r w:rsidRPr="00872984">
        <w:rPr>
          <w:rFonts w:ascii="Times New Roman" w:eastAsia="Calibri" w:hAnsi="Times New Roman" w:cs="Times New Roman"/>
          <w:sz w:val="23"/>
          <w:szCs w:val="23"/>
          <w:lang w:val="en-GB"/>
        </w:rPr>
        <w:t>also includes a comprehensive set of related labour market topics such as hiring trends, staff retention, productivity, firms’ characteristics and introduction of innovations, amongst others.</w:t>
      </w:r>
      <w:r w:rsidRPr="00872984">
        <w:rPr>
          <w:rFonts w:ascii="Times New Roman" w:eastAsia="Calibri" w:hAnsi="Times New Roman" w:cs="Times New Roman"/>
          <w:b/>
          <w:bCs/>
          <w:sz w:val="23"/>
          <w:szCs w:val="23"/>
          <w:vertAlign w:val="superscript"/>
          <w:lang w:val="en-GB"/>
        </w:rPr>
        <w:t xml:space="preserve"> </w:t>
      </w:r>
    </w:p>
    <w:p w:rsidR="007B2DF6" w:rsidRPr="00872984" w:rsidRDefault="007B2DF6" w:rsidP="00872984">
      <w:pPr>
        <w:spacing w:after="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A</w:t>
      </w:r>
      <w:r w:rsidR="000479B2" w:rsidRPr="00872984">
        <w:rPr>
          <w:rFonts w:ascii="Times New Roman" w:eastAsia="Calibri" w:hAnsi="Times New Roman" w:cs="Times New Roman"/>
          <w:sz w:val="23"/>
          <w:szCs w:val="23"/>
          <w:lang w:val="en-GB"/>
        </w:rPr>
        <w:t>ccording to the 2012 WPS, e</w:t>
      </w:r>
      <w:r w:rsidRPr="00872984">
        <w:rPr>
          <w:rFonts w:ascii="Times New Roman" w:eastAsia="Calibri" w:hAnsi="Times New Roman" w:cs="Times New Roman"/>
          <w:sz w:val="23"/>
          <w:szCs w:val="23"/>
          <w:lang w:val="en-GB"/>
        </w:rPr>
        <w:t xml:space="preserve">mployers value workers' skills sets more than the level of formal education, but cite applicants' skills levels </w:t>
      </w:r>
      <w:r w:rsidR="00B774E7" w:rsidRPr="00872984">
        <w:rPr>
          <w:rFonts w:ascii="Times New Roman" w:eastAsia="Calibri" w:hAnsi="Times New Roman" w:cs="Times New Roman"/>
          <w:sz w:val="23"/>
          <w:szCs w:val="23"/>
          <w:lang w:val="en-GB"/>
        </w:rPr>
        <w:t xml:space="preserve">as </w:t>
      </w:r>
      <w:r w:rsidRPr="00872984">
        <w:rPr>
          <w:rFonts w:ascii="Times New Roman" w:eastAsia="Calibri" w:hAnsi="Times New Roman" w:cs="Times New Roman"/>
          <w:sz w:val="23"/>
          <w:szCs w:val="23"/>
          <w:lang w:val="en-GB"/>
        </w:rPr>
        <w:t xml:space="preserve">a main constraint on hiring and productivity increases. </w:t>
      </w:r>
    </w:p>
    <w:p w:rsidR="00F40927" w:rsidRPr="00872984" w:rsidRDefault="00F40927" w:rsidP="00872984">
      <w:pPr>
        <w:spacing w:after="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The most important criteria for selecting new hires was occupation-specific knowledge and</w:t>
      </w:r>
    </w:p>
    <w:p w:rsidR="00F40927" w:rsidRPr="00872984" w:rsidRDefault="00F40927" w:rsidP="00872984">
      <w:pPr>
        <w:spacing w:after="0" w:line="240" w:lineRule="auto"/>
        <w:jc w:val="both"/>
        <w:rPr>
          <w:rFonts w:ascii="Times New Roman" w:eastAsia="Calibri" w:hAnsi="Times New Roman" w:cs="Times New Roman"/>
          <w:sz w:val="23"/>
          <w:szCs w:val="23"/>
          <w:lang w:val="en-GB"/>
        </w:rPr>
      </w:pPr>
      <w:proofErr w:type="gramStart"/>
      <w:r w:rsidRPr="00872984">
        <w:rPr>
          <w:rFonts w:ascii="Times New Roman" w:eastAsia="Calibri" w:hAnsi="Times New Roman" w:cs="Times New Roman"/>
          <w:sz w:val="23"/>
          <w:szCs w:val="23"/>
          <w:lang w:val="en-GB"/>
        </w:rPr>
        <w:t>skills</w:t>
      </w:r>
      <w:proofErr w:type="gramEnd"/>
      <w:r w:rsidRPr="00872984">
        <w:rPr>
          <w:rFonts w:ascii="Times New Roman" w:eastAsia="Calibri" w:hAnsi="Times New Roman" w:cs="Times New Roman"/>
          <w:sz w:val="23"/>
          <w:szCs w:val="23"/>
          <w:lang w:val="en-GB"/>
        </w:rPr>
        <w:t xml:space="preserve"> (cited by 66% of firms) followed by prior work experience (35%) and soft skills, such as</w:t>
      </w:r>
    </w:p>
    <w:p w:rsidR="00F40927" w:rsidRPr="00872984" w:rsidRDefault="00F40927" w:rsidP="00872984">
      <w:pPr>
        <w:spacing w:after="0" w:line="240" w:lineRule="auto"/>
        <w:jc w:val="both"/>
        <w:rPr>
          <w:rFonts w:ascii="Times New Roman" w:eastAsia="Calibri" w:hAnsi="Times New Roman" w:cs="Times New Roman"/>
          <w:sz w:val="23"/>
          <w:szCs w:val="23"/>
          <w:lang w:val="en-GB"/>
        </w:rPr>
      </w:pPr>
      <w:proofErr w:type="gramStart"/>
      <w:r w:rsidRPr="00872984">
        <w:rPr>
          <w:rFonts w:ascii="Times New Roman" w:eastAsia="Calibri" w:hAnsi="Times New Roman" w:cs="Times New Roman"/>
          <w:sz w:val="23"/>
          <w:szCs w:val="23"/>
          <w:lang w:val="en-GB"/>
        </w:rPr>
        <w:t>responsibility/commitment</w:t>
      </w:r>
      <w:proofErr w:type="gramEnd"/>
      <w:r w:rsidRPr="00872984">
        <w:rPr>
          <w:rFonts w:ascii="Times New Roman" w:eastAsia="Calibri" w:hAnsi="Times New Roman" w:cs="Times New Roman"/>
          <w:sz w:val="23"/>
          <w:szCs w:val="23"/>
          <w:lang w:val="en-GB"/>
        </w:rPr>
        <w:t xml:space="preserve"> (25%).</w:t>
      </w:r>
      <w:r w:rsidR="00F808BB" w:rsidRPr="00872984">
        <w:rPr>
          <w:rFonts w:ascii="Times New Roman" w:eastAsia="Calibri" w:hAnsi="Times New Roman" w:cs="Times New Roman"/>
          <w:sz w:val="23"/>
          <w:szCs w:val="23"/>
          <w:lang w:val="en-GB"/>
        </w:rPr>
        <w:t xml:space="preserve"> </w:t>
      </w:r>
      <w:r w:rsidR="00C0603D" w:rsidRPr="00872984">
        <w:rPr>
          <w:rFonts w:ascii="Times New Roman" w:eastAsia="Calibri" w:hAnsi="Times New Roman" w:cs="Times New Roman"/>
          <w:sz w:val="23"/>
          <w:szCs w:val="23"/>
          <w:lang w:val="en-GB"/>
        </w:rPr>
        <w:t>When disaggregated by island, the case of New Providence shows more emphasis on specific skills as top criteria for selecting, and similar emphasis on soft skills, compared to Grand Bahama (GB). According to the employers in NP, specific-job technical skills are the top criteria (68% in NP vs. 55% in GB), followed by behavioural skills (24% in NP vs. 25% in GB) and numeracy skills (13% in NP vs. 26% in GB). Wages and Productivity Survey (2012).</w:t>
      </w:r>
    </w:p>
    <w:p w:rsidR="00F808BB" w:rsidRPr="00872984" w:rsidRDefault="00F808BB" w:rsidP="00872984">
      <w:pPr>
        <w:spacing w:after="120" w:line="240" w:lineRule="auto"/>
        <w:jc w:val="both"/>
        <w:rPr>
          <w:rFonts w:ascii="Times New Roman" w:eastAsia="Calibri" w:hAnsi="Times New Roman" w:cs="Times New Roman"/>
          <w:sz w:val="23"/>
          <w:szCs w:val="23"/>
          <w:lang w:val="en-GB"/>
        </w:rPr>
      </w:pPr>
    </w:p>
    <w:p w:rsidR="00F40927" w:rsidRPr="00872984" w:rsidRDefault="00F808BB"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Besides, for The Bahamas, t</w:t>
      </w:r>
      <w:r w:rsidR="00F40927" w:rsidRPr="00872984">
        <w:rPr>
          <w:rFonts w:ascii="Times New Roman" w:eastAsia="Calibri" w:hAnsi="Times New Roman" w:cs="Times New Roman"/>
          <w:sz w:val="23"/>
          <w:szCs w:val="23"/>
          <w:lang w:val="en-GB"/>
        </w:rPr>
        <w:t>he most frequently cited difficulty in hiring new staff was related to specific skills or “underqualified</w:t>
      </w:r>
      <w:r w:rsidRPr="00872984">
        <w:rPr>
          <w:rFonts w:ascii="Times New Roman" w:eastAsia="Calibri" w:hAnsi="Times New Roman" w:cs="Times New Roman"/>
          <w:sz w:val="23"/>
          <w:szCs w:val="23"/>
          <w:lang w:val="en-GB"/>
        </w:rPr>
        <w:t xml:space="preserve"> </w:t>
      </w:r>
      <w:r w:rsidR="00F40927" w:rsidRPr="00872984">
        <w:rPr>
          <w:rFonts w:ascii="Times New Roman" w:eastAsia="Calibri" w:hAnsi="Times New Roman" w:cs="Times New Roman"/>
          <w:sz w:val="23"/>
          <w:szCs w:val="23"/>
          <w:lang w:val="en-GB"/>
        </w:rPr>
        <w:t>applicants” (34%), followed by applicants’ lack of experience (29%) and applicants’</w:t>
      </w:r>
      <w:r w:rsidRPr="00872984">
        <w:rPr>
          <w:rFonts w:ascii="Times New Roman" w:eastAsia="Calibri" w:hAnsi="Times New Roman" w:cs="Times New Roman"/>
          <w:sz w:val="23"/>
          <w:szCs w:val="23"/>
          <w:lang w:val="en-GB"/>
        </w:rPr>
        <w:t xml:space="preserve"> </w:t>
      </w:r>
      <w:r w:rsidR="00F40927" w:rsidRPr="00872984">
        <w:rPr>
          <w:rFonts w:ascii="Times New Roman" w:eastAsia="Calibri" w:hAnsi="Times New Roman" w:cs="Times New Roman"/>
          <w:sz w:val="23"/>
          <w:szCs w:val="23"/>
          <w:lang w:val="en-GB"/>
        </w:rPr>
        <w:t>lack of soft skills (28%).</w:t>
      </w:r>
    </w:p>
    <w:p w:rsidR="00F40927" w:rsidRPr="00872984" w:rsidRDefault="00F40927"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 The majority of firms (79%) used a probationary period after hiring.</w:t>
      </w:r>
    </w:p>
    <w:p w:rsidR="00F40927" w:rsidRPr="00872984" w:rsidRDefault="00F40927"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 The most commonly cited reason for dismissals was related to problems with soft skills or</w:t>
      </w:r>
    </w:p>
    <w:p w:rsidR="00F40927" w:rsidRPr="00872984" w:rsidRDefault="00F40927"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w:t>
      </w:r>
      <w:proofErr w:type="gramStart"/>
      <w:r w:rsidRPr="00872984">
        <w:rPr>
          <w:rFonts w:ascii="Times New Roman" w:eastAsia="Calibri" w:hAnsi="Times New Roman" w:cs="Times New Roman"/>
          <w:sz w:val="23"/>
          <w:szCs w:val="23"/>
          <w:lang w:val="en-GB"/>
        </w:rPr>
        <w:t>problems</w:t>
      </w:r>
      <w:proofErr w:type="gramEnd"/>
      <w:r w:rsidRPr="00872984">
        <w:rPr>
          <w:rFonts w:ascii="Times New Roman" w:eastAsia="Calibri" w:hAnsi="Times New Roman" w:cs="Times New Roman"/>
          <w:sz w:val="23"/>
          <w:szCs w:val="23"/>
          <w:lang w:val="en-GB"/>
        </w:rPr>
        <w:t xml:space="preserve"> with behaviour/conduct” (65%).</w:t>
      </w:r>
    </w:p>
    <w:p w:rsidR="00F40927" w:rsidRPr="00872984" w:rsidRDefault="00F40927" w:rsidP="00872984">
      <w:pPr>
        <w:spacing w:after="120" w:line="240" w:lineRule="auto"/>
        <w:jc w:val="both"/>
        <w:rPr>
          <w:rFonts w:ascii="Times New Roman" w:eastAsia="Calibri" w:hAnsi="Times New Roman" w:cs="Times New Roman"/>
          <w:sz w:val="23"/>
          <w:szCs w:val="23"/>
          <w:lang w:val="en-GB"/>
        </w:rPr>
      </w:pPr>
    </w:p>
    <w:p w:rsidR="007B2DF6" w:rsidRDefault="007B2DF6" w:rsidP="00872984">
      <w:pPr>
        <w:spacing w:after="120" w:line="240" w:lineRule="auto"/>
        <w:jc w:val="both"/>
        <w:rPr>
          <w:rFonts w:ascii="Times New Roman" w:eastAsia="Calibri" w:hAnsi="Times New Roman" w:cs="Times New Roman"/>
          <w:bCs/>
          <w:sz w:val="23"/>
          <w:szCs w:val="23"/>
          <w:lang w:val="en-GB"/>
        </w:rPr>
      </w:pPr>
      <w:r w:rsidRPr="00872984">
        <w:rPr>
          <w:rFonts w:ascii="Times New Roman" w:eastAsia="Calibri" w:hAnsi="Times New Roman" w:cs="Times New Roman"/>
          <w:bCs/>
          <w:sz w:val="23"/>
          <w:szCs w:val="23"/>
          <w:lang w:val="en-GB"/>
        </w:rPr>
        <w:t xml:space="preserve">The WP survey and consultations with employers from every industry indicate that firms are affected in several ways by skills-related issues: </w:t>
      </w:r>
    </w:p>
    <w:p w:rsidR="00872984" w:rsidRPr="00872984" w:rsidRDefault="00872984" w:rsidP="00872984">
      <w:pPr>
        <w:spacing w:after="120" w:line="240" w:lineRule="auto"/>
        <w:jc w:val="both"/>
        <w:rPr>
          <w:rFonts w:ascii="Times New Roman" w:eastAsia="Calibri" w:hAnsi="Times New Roman" w:cs="Times New Roman"/>
          <w:sz w:val="23"/>
          <w:szCs w:val="23"/>
          <w:lang w:val="en-GB"/>
        </w:rPr>
      </w:pPr>
    </w:p>
    <w:p w:rsidR="007B2DF6" w:rsidRPr="00872984" w:rsidRDefault="007B2DF6" w:rsidP="00872984">
      <w:pPr>
        <w:numPr>
          <w:ilvl w:val="0"/>
          <w:numId w:val="1"/>
        </w:numPr>
        <w:spacing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bCs/>
          <w:sz w:val="23"/>
          <w:szCs w:val="23"/>
          <w:lang w:val="en-GB"/>
        </w:rPr>
        <w:t xml:space="preserve">The lack of skills (particularly soft skills) is identified with productivity losses due to unsatisfactory performance, absenteeism, lack of responsibility and commitment to the job.  </w:t>
      </w:r>
    </w:p>
    <w:p w:rsidR="007B2DF6" w:rsidRPr="00872984" w:rsidRDefault="007B2DF6" w:rsidP="00872984">
      <w:pPr>
        <w:numPr>
          <w:ilvl w:val="0"/>
          <w:numId w:val="1"/>
        </w:numPr>
        <w:spacing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bCs/>
          <w:sz w:val="23"/>
          <w:szCs w:val="23"/>
          <w:lang w:val="en-GB"/>
        </w:rPr>
        <w:t xml:space="preserve">The lack of specific skills increases the time spent on recruiting workers. </w:t>
      </w:r>
    </w:p>
    <w:p w:rsidR="007B2DF6" w:rsidRPr="00872984" w:rsidRDefault="007B2DF6" w:rsidP="00872984">
      <w:pPr>
        <w:numPr>
          <w:ilvl w:val="0"/>
          <w:numId w:val="1"/>
        </w:numPr>
        <w:spacing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bCs/>
          <w:sz w:val="23"/>
          <w:szCs w:val="23"/>
          <w:lang w:val="en-GB"/>
        </w:rPr>
        <w:t xml:space="preserve">The lack of soft skills is the main reason for dismissals, increasing turnover costs for the firms. </w:t>
      </w:r>
    </w:p>
    <w:p w:rsidR="007B2DF6" w:rsidRPr="00872984" w:rsidRDefault="007B2DF6"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bCs/>
          <w:sz w:val="23"/>
          <w:szCs w:val="23"/>
          <w:lang w:val="en-GB"/>
        </w:rPr>
        <w:t>During 2010–2011, almost 50% of the firms provided training to workers (mainly in improving productivity, sales and soft skills); 80% of the firms that hired a new employee provided training upon hiring.</w:t>
      </w:r>
    </w:p>
    <w:p w:rsidR="007B2DF6" w:rsidRPr="00872984" w:rsidRDefault="007B2DF6" w:rsidP="00872984">
      <w:pPr>
        <w:spacing w:after="120" w:line="240" w:lineRule="auto"/>
        <w:jc w:val="both"/>
        <w:rPr>
          <w:rFonts w:ascii="Times New Roman" w:eastAsia="Calibri" w:hAnsi="Times New Roman" w:cs="Times New Roman"/>
          <w:bCs/>
          <w:sz w:val="23"/>
          <w:szCs w:val="23"/>
          <w:lang w:val="en-GB"/>
        </w:rPr>
      </w:pPr>
      <w:r w:rsidRPr="00872984">
        <w:rPr>
          <w:rFonts w:ascii="Times New Roman" w:eastAsia="Calibri" w:hAnsi="Times New Roman" w:cs="Times New Roman"/>
          <w:sz w:val="23"/>
          <w:szCs w:val="23"/>
          <w:lang w:val="en-GB"/>
        </w:rPr>
        <w:lastRenderedPageBreak/>
        <w:t>Overall, the analysis tells that m</w:t>
      </w:r>
      <w:r w:rsidRPr="00872984">
        <w:rPr>
          <w:rFonts w:ascii="Times New Roman" w:eastAsia="Calibri" w:hAnsi="Times New Roman" w:cs="Times New Roman"/>
          <w:bCs/>
          <w:sz w:val="23"/>
          <w:szCs w:val="23"/>
          <w:lang w:val="en-GB"/>
        </w:rPr>
        <w:t xml:space="preserve">ore integration is needed between the private sector labour demand and the provision of training in the country. On-the-job training strategies can align workers’ skills with specific skills demands, benefitting both the labour force and overall productivity. Focus on soft-skills training is </w:t>
      </w:r>
      <w:proofErr w:type="gramStart"/>
      <w:r w:rsidRPr="00872984">
        <w:rPr>
          <w:rFonts w:ascii="Times New Roman" w:eastAsia="Calibri" w:hAnsi="Times New Roman" w:cs="Times New Roman"/>
          <w:bCs/>
          <w:sz w:val="23"/>
          <w:szCs w:val="23"/>
          <w:lang w:val="en-GB"/>
        </w:rPr>
        <w:t>key</w:t>
      </w:r>
      <w:proofErr w:type="gramEnd"/>
      <w:r w:rsidRPr="00872984">
        <w:rPr>
          <w:rFonts w:ascii="Times New Roman" w:eastAsia="Calibri" w:hAnsi="Times New Roman" w:cs="Times New Roman"/>
          <w:bCs/>
          <w:sz w:val="23"/>
          <w:szCs w:val="23"/>
          <w:lang w:val="en-GB"/>
        </w:rPr>
        <w:t xml:space="preserve"> to enhancing worker employability and retention, and job seekers must be told what skills and training the current labour market demands.</w:t>
      </w:r>
    </w:p>
    <w:p w:rsidR="007B2DF6" w:rsidRPr="00872984" w:rsidRDefault="007B2DF6" w:rsidP="00872984">
      <w:pPr>
        <w:spacing w:after="120" w:line="240" w:lineRule="auto"/>
        <w:jc w:val="both"/>
        <w:rPr>
          <w:rFonts w:ascii="Times New Roman" w:eastAsia="Calibri" w:hAnsi="Times New Roman" w:cs="Times New Roman"/>
          <w:sz w:val="23"/>
          <w:szCs w:val="23"/>
          <w:lang w:val="en-GB"/>
        </w:rPr>
      </w:pPr>
      <w:r w:rsidRPr="00872984">
        <w:rPr>
          <w:rFonts w:ascii="Times New Roman" w:eastAsia="Calibri" w:hAnsi="Times New Roman" w:cs="Times New Roman"/>
          <w:sz w:val="23"/>
          <w:szCs w:val="23"/>
          <w:lang w:val="en-GB"/>
        </w:rPr>
        <w:t xml:space="preserve">Investing successfully in labour force skills development can be a main driver of economic and social growth, and will demonstrate that upgrading both technical and soft skills is </w:t>
      </w:r>
      <w:proofErr w:type="gramStart"/>
      <w:r w:rsidRPr="00872984">
        <w:rPr>
          <w:rFonts w:ascii="Times New Roman" w:eastAsia="Calibri" w:hAnsi="Times New Roman" w:cs="Times New Roman"/>
          <w:sz w:val="23"/>
          <w:szCs w:val="23"/>
          <w:lang w:val="en-GB"/>
        </w:rPr>
        <w:t>key</w:t>
      </w:r>
      <w:proofErr w:type="gramEnd"/>
      <w:r w:rsidRPr="00872984">
        <w:rPr>
          <w:rFonts w:ascii="Times New Roman" w:eastAsia="Calibri" w:hAnsi="Times New Roman" w:cs="Times New Roman"/>
          <w:sz w:val="23"/>
          <w:szCs w:val="23"/>
          <w:lang w:val="en-GB"/>
        </w:rPr>
        <w:t xml:space="preserve"> to increasing productivity and competitiveness, adapting to new technologies and creating stable work opportunities for workers.</w:t>
      </w:r>
    </w:p>
    <w:sectPr w:rsidR="007B2DF6" w:rsidRPr="0087298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B13" w:rsidRDefault="00A56B13" w:rsidP="007B2DF6">
      <w:pPr>
        <w:spacing w:after="0" w:line="240" w:lineRule="auto"/>
      </w:pPr>
      <w:r>
        <w:separator/>
      </w:r>
    </w:p>
  </w:endnote>
  <w:endnote w:type="continuationSeparator" w:id="0">
    <w:p w:rsidR="00A56B13" w:rsidRDefault="00A56B13" w:rsidP="007B2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RoundedMTBold">
    <w:altName w:val="Arial Rounded MT Bol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B13" w:rsidRDefault="00A56B13" w:rsidP="007B2DF6">
      <w:pPr>
        <w:spacing w:after="0" w:line="240" w:lineRule="auto"/>
      </w:pPr>
      <w:r>
        <w:separator/>
      </w:r>
    </w:p>
  </w:footnote>
  <w:footnote w:type="continuationSeparator" w:id="0">
    <w:p w:rsidR="00A56B13" w:rsidRDefault="00A56B13" w:rsidP="007B2D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B74FB"/>
    <w:multiLevelType w:val="hybridMultilevel"/>
    <w:tmpl w:val="21422D44"/>
    <w:lvl w:ilvl="0" w:tplc="ECF890CE">
      <w:start w:val="1"/>
      <w:numFmt w:val="decimal"/>
      <w:lvlText w:val="%1)"/>
      <w:lvlJc w:val="left"/>
      <w:pPr>
        <w:tabs>
          <w:tab w:val="num" w:pos="720"/>
        </w:tabs>
        <w:ind w:left="720" w:hanging="360"/>
      </w:pPr>
    </w:lvl>
    <w:lvl w:ilvl="1" w:tplc="CF3CDB2E" w:tentative="1">
      <w:start w:val="1"/>
      <w:numFmt w:val="decimal"/>
      <w:lvlText w:val="%2)"/>
      <w:lvlJc w:val="left"/>
      <w:pPr>
        <w:tabs>
          <w:tab w:val="num" w:pos="1440"/>
        </w:tabs>
        <w:ind w:left="1440" w:hanging="360"/>
      </w:pPr>
    </w:lvl>
    <w:lvl w:ilvl="2" w:tplc="FE8E3FC0" w:tentative="1">
      <w:start w:val="1"/>
      <w:numFmt w:val="decimal"/>
      <w:lvlText w:val="%3)"/>
      <w:lvlJc w:val="left"/>
      <w:pPr>
        <w:tabs>
          <w:tab w:val="num" w:pos="2160"/>
        </w:tabs>
        <w:ind w:left="2160" w:hanging="360"/>
      </w:pPr>
    </w:lvl>
    <w:lvl w:ilvl="3" w:tplc="14A201FC" w:tentative="1">
      <w:start w:val="1"/>
      <w:numFmt w:val="decimal"/>
      <w:lvlText w:val="%4)"/>
      <w:lvlJc w:val="left"/>
      <w:pPr>
        <w:tabs>
          <w:tab w:val="num" w:pos="2880"/>
        </w:tabs>
        <w:ind w:left="2880" w:hanging="360"/>
      </w:pPr>
    </w:lvl>
    <w:lvl w:ilvl="4" w:tplc="62049386" w:tentative="1">
      <w:start w:val="1"/>
      <w:numFmt w:val="decimal"/>
      <w:lvlText w:val="%5)"/>
      <w:lvlJc w:val="left"/>
      <w:pPr>
        <w:tabs>
          <w:tab w:val="num" w:pos="3600"/>
        </w:tabs>
        <w:ind w:left="3600" w:hanging="360"/>
      </w:pPr>
    </w:lvl>
    <w:lvl w:ilvl="5" w:tplc="F2A415A2" w:tentative="1">
      <w:start w:val="1"/>
      <w:numFmt w:val="decimal"/>
      <w:lvlText w:val="%6)"/>
      <w:lvlJc w:val="left"/>
      <w:pPr>
        <w:tabs>
          <w:tab w:val="num" w:pos="4320"/>
        </w:tabs>
        <w:ind w:left="4320" w:hanging="360"/>
      </w:pPr>
    </w:lvl>
    <w:lvl w:ilvl="6" w:tplc="582AD180" w:tentative="1">
      <w:start w:val="1"/>
      <w:numFmt w:val="decimal"/>
      <w:lvlText w:val="%7)"/>
      <w:lvlJc w:val="left"/>
      <w:pPr>
        <w:tabs>
          <w:tab w:val="num" w:pos="5040"/>
        </w:tabs>
        <w:ind w:left="5040" w:hanging="360"/>
      </w:pPr>
    </w:lvl>
    <w:lvl w:ilvl="7" w:tplc="D700A240" w:tentative="1">
      <w:start w:val="1"/>
      <w:numFmt w:val="decimal"/>
      <w:lvlText w:val="%8)"/>
      <w:lvlJc w:val="left"/>
      <w:pPr>
        <w:tabs>
          <w:tab w:val="num" w:pos="5760"/>
        </w:tabs>
        <w:ind w:left="5760" w:hanging="360"/>
      </w:pPr>
    </w:lvl>
    <w:lvl w:ilvl="8" w:tplc="DA8A8364"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F6"/>
    <w:rsid w:val="000479B2"/>
    <w:rsid w:val="001704FD"/>
    <w:rsid w:val="00425CE2"/>
    <w:rsid w:val="0046356A"/>
    <w:rsid w:val="004E05B4"/>
    <w:rsid w:val="00797FCE"/>
    <w:rsid w:val="007B2DF6"/>
    <w:rsid w:val="00872984"/>
    <w:rsid w:val="00932DF6"/>
    <w:rsid w:val="00A56B13"/>
    <w:rsid w:val="00B774E7"/>
    <w:rsid w:val="00C0603D"/>
    <w:rsid w:val="00C73CED"/>
    <w:rsid w:val="00F40927"/>
    <w:rsid w:val="00F808B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2D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2DF6"/>
    <w:rPr>
      <w:sz w:val="20"/>
      <w:szCs w:val="20"/>
    </w:rPr>
  </w:style>
  <w:style w:type="paragraph" w:customStyle="1" w:styleId="TemplateParagraph">
    <w:name w:val="TemplateParagraph"/>
    <w:basedOn w:val="Normal"/>
    <w:qFormat/>
    <w:rsid w:val="007B2DF6"/>
    <w:pPr>
      <w:spacing w:after="120" w:line="240" w:lineRule="auto"/>
      <w:jc w:val="both"/>
    </w:pPr>
    <w:rPr>
      <w:rFonts w:ascii="Calibri" w:eastAsia="Calibri" w:hAnsi="Calibri" w:cs="Times New Roman"/>
      <w:sz w:val="24"/>
      <w:szCs w:val="24"/>
      <w:lang w:val="en-GB"/>
    </w:rPr>
  </w:style>
  <w:style w:type="character" w:styleId="FootnoteReference">
    <w:name w:val="footnote reference"/>
    <w:aliases w:val="titulo 2"/>
    <w:rsid w:val="007B2DF6"/>
    <w:rPr>
      <w:vertAlign w:val="superscript"/>
    </w:rPr>
  </w:style>
  <w:style w:type="character" w:customStyle="1" w:styleId="maintitle">
    <w:name w:val="main title"/>
    <w:uiPriority w:val="99"/>
    <w:rsid w:val="007B2DF6"/>
    <w:rPr>
      <w:rFonts w:ascii="ArialRoundedMTBold" w:hAnsi="ArialRoundedMTBold" w:cs="ArialRoundedMTBold"/>
      <w:outline/>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2D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2DF6"/>
    <w:rPr>
      <w:sz w:val="20"/>
      <w:szCs w:val="20"/>
    </w:rPr>
  </w:style>
  <w:style w:type="paragraph" w:customStyle="1" w:styleId="TemplateParagraph">
    <w:name w:val="TemplateParagraph"/>
    <w:basedOn w:val="Normal"/>
    <w:qFormat/>
    <w:rsid w:val="007B2DF6"/>
    <w:pPr>
      <w:spacing w:after="120" w:line="240" w:lineRule="auto"/>
      <w:jc w:val="both"/>
    </w:pPr>
    <w:rPr>
      <w:rFonts w:ascii="Calibri" w:eastAsia="Calibri" w:hAnsi="Calibri" w:cs="Times New Roman"/>
      <w:sz w:val="24"/>
      <w:szCs w:val="24"/>
      <w:lang w:val="en-GB"/>
    </w:rPr>
  </w:style>
  <w:style w:type="character" w:styleId="FootnoteReference">
    <w:name w:val="footnote reference"/>
    <w:aliases w:val="titulo 2"/>
    <w:rsid w:val="007B2DF6"/>
    <w:rPr>
      <w:vertAlign w:val="superscript"/>
    </w:rPr>
  </w:style>
  <w:style w:type="character" w:customStyle="1" w:styleId="maintitle">
    <w:name w:val="main title"/>
    <w:uiPriority w:val="99"/>
    <w:rsid w:val="007B2DF6"/>
    <w:rPr>
      <w:rFonts w:ascii="ArialRoundedMTBold" w:hAnsi="ArialRoundedMTBold" w:cs="ArialRoundedMTBold"/>
      <w:outline/>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6B6028244C4243B1305A871E4FAB47" ma:contentTypeVersion="0" ma:contentTypeDescription="A content type to manage public (operations) IDB documents" ma:contentTypeScope="" ma:versionID="82a49ff03cd4b08408c444ac1bad61dc">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39528685</IDBDocs_x0020_Number>
    <TaxCatchAll xmlns="9c571b2f-e523-4ab2-ba2e-09e151a03ef4">
      <Value>14</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Posadas, Arnaldo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BH-L1033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Proposal&lt;/USER_STAGE&gt;&lt;PD_OBJ_TYPE&gt;0&lt;/PD_OBJ_TYPE&gt;&lt;DTAPPROVAL&gt;Jul  8 2015 12:00AM&lt;/DTAPPROVAL&gt;&lt;MAKERECORD&gt;N&lt;/MAKERECORD&gt;&lt;PD_FILEPT_NO&gt;PO-BH-L1033-Anl&lt;/PD_FILEPT_NO&gt;&lt;/Data&gt;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CF245D22-17A8-45AC-B70A-A636E3BF5E66}"/>
</file>

<file path=customXml/itemProps2.xml><?xml version="1.0" encoding="utf-8"?>
<ds:datastoreItem xmlns:ds="http://schemas.openxmlformats.org/officeDocument/2006/customXml" ds:itemID="{5A8054B9-AA2D-44ED-8C32-48D56D5FEABE}"/>
</file>

<file path=customXml/itemProps3.xml><?xml version="1.0" encoding="utf-8"?>
<ds:datastoreItem xmlns:ds="http://schemas.openxmlformats.org/officeDocument/2006/customXml" ds:itemID="{984B8530-38CF-425C-862C-D8B1A77BB20B}"/>
</file>

<file path=customXml/itemProps4.xml><?xml version="1.0" encoding="utf-8"?>
<ds:datastoreItem xmlns:ds="http://schemas.openxmlformats.org/officeDocument/2006/customXml" ds:itemID="{B33C1E79-A421-4BE3-9BFB-982CAABBC4C3}"/>
</file>

<file path=customXml/itemProps5.xml><?xml version="1.0" encoding="utf-8"?>
<ds:datastoreItem xmlns:ds="http://schemas.openxmlformats.org/officeDocument/2006/customXml" ds:itemID="{A596272F-EF8E-4965-9143-40FCBACF83E1}"/>
</file>

<file path=docProps/app.xml><?xml version="1.0" encoding="utf-8"?>
<Properties xmlns="http://schemas.openxmlformats.org/officeDocument/2006/extended-properties" xmlns:vt="http://schemas.openxmlformats.org/officeDocument/2006/docPropsVTypes">
  <Template>Normal.dotm</Template>
  <TotalTime>4</TotalTime>
  <Pages>2</Pages>
  <Words>547</Words>
  <Characters>3056</Characters>
  <Application>Microsoft Office Word</Application>
  <DocSecurity>4</DocSecurity>
  <Lines>92</Lines>
  <Paragraphs>53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Employers’ Demands in The Bahamas and in New Providence_ Results from the 2012Wages and Productivity S</dc:title>
  <dc:creator>MVF</dc:creator>
  <cp:lastModifiedBy>Melissa</cp:lastModifiedBy>
  <cp:revision>2</cp:revision>
  <dcterms:created xsi:type="dcterms:W3CDTF">2015-03-27T13:36:00Z</dcterms:created>
  <dcterms:modified xsi:type="dcterms:W3CDTF">2015-03-27T13:36:00Z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0x01010046CF21643EE8D14686A648AA6DAD089200FF6B6028244C4243B1305A871E4FAB47</vt:lpwstr>
  </property>
  <property fmtid="{D5CDD505-2E9C-101B-9397-08002B2CF9AE}" pid="3" name="TaxKeyword">
    <vt:lpwstr/>
  </property>
  <property fmtid="{D5CDD505-2E9C-101B-9397-08002B2CF9AE}" pid="4" name="Function Operations IDB">
    <vt:lpwstr>10;#Project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14;#Loan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