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174" w:rsidRDefault="00FD7C69" w:rsidP="00564174">
      <w:pPr>
        <w:spacing w:after="0" w:line="240" w:lineRule="auto"/>
        <w:jc w:val="center"/>
        <w:rPr>
          <w:rFonts w:ascii="Arial" w:eastAsia="Times New Roman" w:hAnsi="Arial" w:cs="Arial"/>
          <w:b/>
          <w:bCs/>
          <w:sz w:val="14"/>
          <w:szCs w:val="14"/>
        </w:rPr>
      </w:pPr>
      <w:r w:rsidRPr="00FD7C69">
        <w:rPr>
          <w:rFonts w:ascii="Arial" w:eastAsia="Times New Roman" w:hAnsi="Arial" w:cs="Arial"/>
          <w:b/>
          <w:bCs/>
          <w:sz w:val="28"/>
          <w:szCs w:val="28"/>
        </w:rPr>
        <w:t>SAFEGUARD POLICY FILTER REPORT</w:t>
      </w:r>
    </w:p>
    <w:p w:rsidR="00FD7C69" w:rsidRPr="00FD7C69" w:rsidRDefault="00FD7C69" w:rsidP="00564174">
      <w:pPr>
        <w:spacing w:after="240" w:line="240" w:lineRule="auto"/>
        <w:rPr>
          <w:rFonts w:ascii="Arial" w:eastAsia="Times New Roman" w:hAnsi="Arial" w:cs="Arial"/>
          <w:sz w:val="20"/>
          <w:szCs w:val="20"/>
        </w:rPr>
      </w:pPr>
      <w:r w:rsidRPr="00FD7C69">
        <w:rPr>
          <w:rFonts w:ascii="Arial" w:eastAsia="Times New Roman" w:hAnsi="Arial" w:cs="Arial"/>
          <w:sz w:val="20"/>
          <w:szCs w:val="20"/>
        </w:rPr>
        <w:br/>
        <w:t>This Report provides guidance for project teams on safeguard policy triggers and should be attached as an annex to the PP (or equivalent) together with the Safeguard Screening Form, and sent to ESR.</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500"/>
        <w:gridCol w:w="3412"/>
        <w:gridCol w:w="4879"/>
      </w:tblGrid>
      <w:tr w:rsidR="00FD7C69" w:rsidRPr="00FD7C69" w:rsidTr="00564174">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jc w:val="center"/>
              <w:rPr>
                <w:rFonts w:ascii="Arial" w:eastAsia="Times New Roman" w:hAnsi="Arial" w:cs="Arial"/>
                <w:b/>
                <w:bCs/>
                <w:sz w:val="20"/>
                <w:szCs w:val="20"/>
              </w:rPr>
            </w:pPr>
            <w:r w:rsidRPr="00FD7C69">
              <w:rPr>
                <w:rFonts w:ascii="Arial" w:eastAsia="Times New Roman" w:hAnsi="Arial" w:cs="Arial"/>
                <w:b/>
                <w:bCs/>
                <w:sz w:val="20"/>
                <w:szCs w:val="20"/>
              </w:rPr>
              <w:t>PROJECT DETAILS</w:t>
            </w:r>
          </w:p>
        </w:tc>
        <w:tc>
          <w:tcPr>
            <w:tcW w:w="341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IDB Sector</w:t>
            </w:r>
          </w:p>
        </w:tc>
        <w:tc>
          <w:tcPr>
            <w:tcW w:w="487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REFORM / MODERNIZATION OF THE STATE-FISCAL POLICY FOR SUSTAINABILITY AND GROWTH</w:t>
            </w:r>
          </w:p>
        </w:tc>
      </w:tr>
      <w:tr w:rsidR="00FD7C69" w:rsidRP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Other Lending or Financing Instrument</w:t>
            </w:r>
          </w:p>
        </w:tc>
      </w:tr>
      <w:tr w:rsidR="00FD7C69" w:rsidRP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Times New Roman" w:eastAsia="Times New Roman" w:hAnsi="Times New Roman" w:cs="Times New Roman"/>
                <w:sz w:val="24"/>
                <w:szCs w:val="24"/>
              </w:rPr>
            </w:pPr>
          </w:p>
        </w:tc>
      </w:tr>
      <w:tr w:rsidR="00FD7C69" w:rsidRP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Generic Checklist</w:t>
            </w:r>
          </w:p>
        </w:tc>
      </w:tr>
      <w:tr w:rsidR="00FD7C69" w:rsidRP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Bakaj, Patricia Goes (PATRICIAGB@iadb.org)</w:t>
            </w:r>
          </w:p>
        </w:tc>
      </w:tr>
      <w:tr w:rsidR="00FD7C69" w:rsidRP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Managing support program for Brazilian fiscal results</w:t>
            </w:r>
          </w:p>
        </w:tc>
      </w:tr>
      <w:tr w:rsidR="00FD7C69" w:rsidRP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BR-T1251</w:t>
            </w:r>
          </w:p>
        </w:tc>
      </w:tr>
      <w:tr w:rsidR="00FD7C69" w:rsidRP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Bakaj, Patricia Goes (PATRICIAGB@iadb.org)</w:t>
            </w:r>
          </w:p>
        </w:tc>
      </w:tr>
      <w:tr w:rsidR="00FD7C69" w:rsidRP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2012-05-21</w:t>
            </w:r>
          </w:p>
        </w:tc>
      </w:tr>
      <w:tr w:rsidR="00FD7C69" w:rsidRPr="00FD7C69" w:rsidTr="00FD7C69">
        <w:trPr>
          <w:trHeight w:val="20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Times New Roman" w:eastAsia="Times New Roman" w:hAnsi="Times New Roman" w:cs="Times New Roman"/>
                <w:sz w:val="24"/>
                <w:szCs w:val="24"/>
              </w:rPr>
            </w:pPr>
          </w:p>
        </w:tc>
      </w:tr>
    </w:tbl>
    <w:p w:rsidR="00FD7C69" w:rsidRPr="00FD7C69" w:rsidRDefault="00FD7C69" w:rsidP="00FD7C69">
      <w:pPr>
        <w:spacing w:after="240" w:line="240" w:lineRule="auto"/>
        <w:rPr>
          <w:rFonts w:ascii="Arial" w:eastAsia="Times New Roman" w:hAnsi="Arial" w:cs="Arial"/>
          <w:sz w:val="20"/>
          <w:szCs w:val="20"/>
        </w:rPr>
      </w:pPr>
    </w:p>
    <w:tbl>
      <w:tblPr>
        <w:tblW w:w="973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490"/>
        <w:gridCol w:w="2260"/>
        <w:gridCol w:w="4774"/>
        <w:gridCol w:w="1211"/>
      </w:tblGrid>
      <w:tr w:rsidR="00FD7C69" w:rsidRPr="00FD7C69" w:rsidTr="00FD7C69">
        <w:tc>
          <w:tcPr>
            <w:tcW w:w="149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jc w:val="center"/>
              <w:rPr>
                <w:rFonts w:ascii="Arial" w:eastAsia="Times New Roman" w:hAnsi="Arial" w:cs="Arial"/>
                <w:b/>
                <w:bCs/>
                <w:sz w:val="20"/>
                <w:szCs w:val="20"/>
              </w:rPr>
            </w:pPr>
            <w:r w:rsidRPr="00FD7C69">
              <w:rPr>
                <w:rFonts w:ascii="Arial" w:eastAsia="Times New Roman" w:hAnsi="Arial" w:cs="Arial"/>
                <w:b/>
                <w:bCs/>
                <w:sz w:val="20"/>
                <w:szCs w:val="20"/>
              </w:rPr>
              <w:t>SAFEGUARD POLICY FILTER RESULTS</w:t>
            </w:r>
          </w:p>
        </w:tc>
        <w:tc>
          <w:tcPr>
            <w:tcW w:w="22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Type of Operation</w:t>
            </w:r>
          </w:p>
        </w:tc>
        <w:tc>
          <w:tcPr>
            <w:tcW w:w="598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Technical Cooperation</w:t>
            </w:r>
          </w:p>
        </w:tc>
      </w:tr>
      <w:tr w:rsidR="00FD7C69" w:rsidRPr="00FD7C69" w:rsidT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226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Safeguard Policy Items</w:t>
            </w:r>
            <w:r w:rsidRPr="00FD7C69">
              <w:rPr>
                <w:rFonts w:ascii="Arial" w:eastAsia="Times New Roman" w:hAnsi="Arial" w:cs="Arial"/>
                <w:b/>
                <w:bCs/>
                <w:sz w:val="20"/>
                <w:szCs w:val="20"/>
              </w:rPr>
              <w:br/>
              <w:t xml:space="preserve">Identified </w:t>
            </w:r>
            <w:r w:rsidRPr="00FD7C69">
              <w:rPr>
                <w:rFonts w:ascii="Arial" w:eastAsia="Times New Roman" w:hAnsi="Arial" w:cs="Arial"/>
                <w:b/>
                <w:bCs/>
                <w:color w:val="FF0000"/>
                <w:sz w:val="20"/>
                <w:szCs w:val="20"/>
              </w:rPr>
              <w:t>(Yes)</w:t>
            </w:r>
          </w:p>
        </w:tc>
        <w:tc>
          <w:tcPr>
            <w:tcW w:w="4774"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The Bank will make available to the public the relevant Project documents.</w:t>
            </w:r>
          </w:p>
        </w:tc>
        <w:tc>
          <w:tcPr>
            <w:tcW w:w="121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color w:val="0000FF"/>
                <w:sz w:val="20"/>
                <w:szCs w:val="20"/>
              </w:rPr>
            </w:pPr>
            <w:r w:rsidRPr="00FD7C69">
              <w:rPr>
                <w:rFonts w:ascii="Arial" w:eastAsia="Times New Roman" w:hAnsi="Arial" w:cs="Arial"/>
                <w:color w:val="0000FF"/>
                <w:sz w:val="20"/>
                <w:szCs w:val="20"/>
              </w:rPr>
              <w:t>(B.01) Access to Information Policy– OP-102</w:t>
            </w:r>
          </w:p>
        </w:tc>
      </w:tr>
      <w:tr w:rsidR="00FD7C69" w:rsidRPr="00FD7C69" w:rsidT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4774"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21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color w:val="0000FF"/>
                <w:sz w:val="20"/>
                <w:szCs w:val="20"/>
              </w:rPr>
            </w:pPr>
            <w:r w:rsidRPr="00FD7C69">
              <w:rPr>
                <w:rFonts w:ascii="Arial" w:eastAsia="Times New Roman" w:hAnsi="Arial" w:cs="Arial"/>
                <w:color w:val="0000FF"/>
                <w:sz w:val="20"/>
                <w:szCs w:val="20"/>
              </w:rPr>
              <w:t>(B.02)</w:t>
            </w:r>
          </w:p>
        </w:tc>
      </w:tr>
      <w:tr w:rsidR="00FD7C69" w:rsidRPr="00FD7C69" w:rsidT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4774"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The operation (including associated facilities) is screened and classified according to their potential environmental impacts.</w:t>
            </w:r>
          </w:p>
        </w:tc>
        <w:tc>
          <w:tcPr>
            <w:tcW w:w="121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color w:val="0000FF"/>
                <w:sz w:val="20"/>
                <w:szCs w:val="20"/>
              </w:rPr>
            </w:pPr>
            <w:r w:rsidRPr="00FD7C69">
              <w:rPr>
                <w:rFonts w:ascii="Arial" w:eastAsia="Times New Roman" w:hAnsi="Arial" w:cs="Arial"/>
                <w:color w:val="0000FF"/>
                <w:sz w:val="20"/>
                <w:szCs w:val="20"/>
              </w:rPr>
              <w:t>(B.03)</w:t>
            </w:r>
          </w:p>
        </w:tc>
      </w:tr>
      <w:tr w:rsidR="00FD7C69" w:rsidRPr="00FD7C69" w:rsidTr="00564174">
        <w:trPr>
          <w:trHeight w:val="82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22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Potential Safeguard Policy</w:t>
            </w:r>
            <w:r w:rsidRPr="00FD7C69">
              <w:rPr>
                <w:rFonts w:ascii="Arial" w:eastAsia="Times New Roman" w:hAnsi="Arial" w:cs="Arial"/>
                <w:b/>
                <w:bCs/>
                <w:sz w:val="20"/>
                <w:szCs w:val="20"/>
              </w:rPr>
              <w:br/>
              <w:t>Items</w:t>
            </w:r>
            <w:r w:rsidRPr="00FD7C69">
              <w:rPr>
                <w:rFonts w:ascii="Arial" w:eastAsia="Times New Roman" w:hAnsi="Arial" w:cs="Arial"/>
                <w:b/>
                <w:bCs/>
                <w:color w:val="FF0000"/>
                <w:sz w:val="20"/>
                <w:szCs w:val="20"/>
              </w:rPr>
              <w:t>(?)</w:t>
            </w:r>
          </w:p>
        </w:tc>
        <w:tc>
          <w:tcPr>
            <w:tcW w:w="4774"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D7C69" w:rsidRPr="00FD7C69" w:rsidRDefault="00FD7C69" w:rsidP="00FD7C69">
            <w:pPr>
              <w:spacing w:after="240" w:line="240" w:lineRule="auto"/>
              <w:rPr>
                <w:rFonts w:ascii="Arial" w:eastAsia="Times New Roman" w:hAnsi="Arial" w:cs="Arial"/>
                <w:sz w:val="20"/>
                <w:szCs w:val="20"/>
              </w:rPr>
            </w:pPr>
            <w:r w:rsidRPr="00FD7C69">
              <w:rPr>
                <w:rFonts w:ascii="Arial" w:eastAsia="Times New Roman" w:hAnsi="Arial" w:cs="Arial"/>
                <w:sz w:val="20"/>
                <w:szCs w:val="20"/>
              </w:rPr>
              <w:t>No potential issues identified</w:t>
            </w:r>
          </w:p>
        </w:tc>
        <w:tc>
          <w:tcPr>
            <w:tcW w:w="1211"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Times New Roman" w:eastAsia="Times New Roman" w:hAnsi="Times New Roman" w:cs="Times New Roman"/>
                <w:sz w:val="24"/>
                <w:szCs w:val="24"/>
              </w:rPr>
            </w:pPr>
          </w:p>
        </w:tc>
      </w:tr>
      <w:tr w:rsidR="00FD7C69" w:rsidRPr="00FD7C69" w:rsidTr="00FD7C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22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Recommended Action:</w:t>
            </w:r>
          </w:p>
        </w:tc>
        <w:tc>
          <w:tcPr>
            <w:tcW w:w="598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240" w:line="240" w:lineRule="auto"/>
              <w:rPr>
                <w:rFonts w:ascii="Arial" w:eastAsia="Times New Roman" w:hAnsi="Arial" w:cs="Arial"/>
                <w:sz w:val="20"/>
                <w:szCs w:val="20"/>
              </w:rPr>
            </w:pPr>
            <w:r w:rsidRPr="00FD7C69">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bookmarkStart w:id="0" w:name="_GoBack"/>
            <w:bookmarkEnd w:id="0"/>
          </w:p>
        </w:tc>
      </w:tr>
      <w:tr w:rsidR="00FD7C69" w:rsidRPr="00FD7C69" w:rsidTr="00FD7C69">
        <w:trPr>
          <w:trHeight w:val="32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22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Additional Comments:</w:t>
            </w:r>
          </w:p>
        </w:tc>
        <w:tc>
          <w:tcPr>
            <w:tcW w:w="5985"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Times New Roman" w:eastAsia="Times New Roman" w:hAnsi="Times New Roman" w:cs="Times New Roman"/>
                <w:sz w:val="24"/>
                <w:szCs w:val="24"/>
              </w:rPr>
            </w:pPr>
          </w:p>
        </w:tc>
      </w:tr>
    </w:tbl>
    <w:p w:rsidR="00FD7C69" w:rsidRPr="00FD7C69" w:rsidRDefault="00FD7C69" w:rsidP="00FD7C69">
      <w:pPr>
        <w:spacing w:after="240" w:line="240" w:lineRule="auto"/>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468"/>
        <w:gridCol w:w="2685"/>
        <w:gridCol w:w="5582"/>
      </w:tblGrid>
      <w:tr w:rsidR="00FD7C69" w:rsidRPr="00FD7C69" w:rsidTr="00FD7C69">
        <w:trPr>
          <w:trHeight w:val="300"/>
        </w:trPr>
        <w:tc>
          <w:tcPr>
            <w:tcW w:w="1468"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jc w:val="center"/>
              <w:rPr>
                <w:rFonts w:ascii="Arial" w:eastAsia="Times New Roman" w:hAnsi="Arial" w:cs="Arial"/>
                <w:b/>
                <w:bCs/>
                <w:sz w:val="20"/>
                <w:szCs w:val="20"/>
              </w:rPr>
            </w:pPr>
            <w:r w:rsidRPr="00FD7C69">
              <w:rPr>
                <w:rFonts w:ascii="Arial" w:eastAsia="Times New Roman" w:hAnsi="Arial" w:cs="Arial"/>
                <w:b/>
                <w:bCs/>
                <w:sz w:val="20"/>
                <w:szCs w:val="20"/>
              </w:rPr>
              <w:lastRenderedPageBreak/>
              <w:t>ASSESSOR DETAILS</w:t>
            </w:r>
          </w:p>
        </w:tc>
        <w:tc>
          <w:tcPr>
            <w:tcW w:w="268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Name of person who completed screening:</w:t>
            </w:r>
          </w:p>
        </w:tc>
        <w:tc>
          <w:tcPr>
            <w:tcW w:w="558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Bakaj, Patricia Goes (PATRICIAGB@iadb.org)</w:t>
            </w:r>
          </w:p>
        </w:tc>
      </w:tr>
      <w:tr w:rsidR="00FD7C69" w:rsidRPr="00FD7C69" w:rsidTr="00FD7C69">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Title:</w:t>
            </w:r>
          </w:p>
        </w:tc>
        <w:tc>
          <w:tcPr>
            <w:tcW w:w="558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Times New Roman" w:eastAsia="Times New Roman" w:hAnsi="Times New Roman" w:cs="Times New Roman"/>
                <w:sz w:val="24"/>
                <w:szCs w:val="24"/>
              </w:rPr>
            </w:pPr>
          </w:p>
        </w:tc>
      </w:tr>
      <w:tr w:rsidR="00FD7C69" w:rsidRPr="00FD7C69" w:rsidTr="00FD7C69">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7C69" w:rsidRPr="00FD7C69" w:rsidRDefault="00FD7C69" w:rsidP="00FD7C69">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7C69" w:rsidRPr="00FD7C69" w:rsidRDefault="00FD7C69" w:rsidP="00FD7C69">
            <w:pPr>
              <w:spacing w:after="0" w:line="240" w:lineRule="auto"/>
              <w:rPr>
                <w:rFonts w:ascii="Arial" w:eastAsia="Times New Roman" w:hAnsi="Arial" w:cs="Arial"/>
                <w:b/>
                <w:bCs/>
                <w:sz w:val="20"/>
                <w:szCs w:val="20"/>
              </w:rPr>
            </w:pPr>
            <w:r w:rsidRPr="00FD7C69">
              <w:rPr>
                <w:rFonts w:ascii="Arial" w:eastAsia="Times New Roman" w:hAnsi="Arial" w:cs="Arial"/>
                <w:b/>
                <w:bCs/>
                <w:sz w:val="20"/>
                <w:szCs w:val="20"/>
              </w:rPr>
              <w:t>Date:</w:t>
            </w:r>
          </w:p>
        </w:tc>
        <w:tc>
          <w:tcPr>
            <w:tcW w:w="558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t>2012-05-21</w:t>
            </w:r>
          </w:p>
        </w:tc>
      </w:tr>
    </w:tbl>
    <w:p w:rsidR="00FD7C69" w:rsidRPr="00FD7C69" w:rsidRDefault="00FD7C69" w:rsidP="00FD7C69">
      <w:pPr>
        <w:spacing w:after="0" w:line="240" w:lineRule="auto"/>
        <w:rPr>
          <w:rFonts w:ascii="Arial" w:eastAsia="Times New Roman" w:hAnsi="Arial" w:cs="Arial"/>
          <w:sz w:val="20"/>
          <w:szCs w:val="20"/>
        </w:rPr>
      </w:pPr>
      <w:r w:rsidRPr="00FD7C69">
        <w:rPr>
          <w:rFonts w:ascii="Arial" w:eastAsia="Times New Roman" w:hAnsi="Arial" w:cs="Arial"/>
          <w:sz w:val="20"/>
          <w:szCs w:val="20"/>
        </w:rPr>
        <w:br/>
        <w:t> </w:t>
      </w:r>
    </w:p>
    <w:p w:rsidR="00A4660B" w:rsidRDefault="00A4660B" w:rsidP="007F69AB">
      <w:pPr>
        <w:spacing w:after="0"/>
      </w:pPr>
    </w:p>
    <w:p w:rsidR="003903C5" w:rsidRDefault="003903C5" w:rsidP="007F69AB">
      <w:pPr>
        <w:spacing w:after="0"/>
      </w:pPr>
    </w:p>
    <w:p w:rsidR="003903C5" w:rsidRDefault="003903C5" w:rsidP="007F69AB">
      <w:pPr>
        <w:spacing w:after="0"/>
      </w:pPr>
    </w:p>
    <w:p w:rsidR="003903C5" w:rsidRDefault="003903C5" w:rsidP="007F69AB">
      <w:pPr>
        <w:spacing w:after="0"/>
      </w:pPr>
    </w:p>
    <w:p w:rsidR="003903C5" w:rsidRDefault="003903C5" w:rsidP="007F69AB">
      <w:pPr>
        <w:spacing w:after="0"/>
      </w:pPr>
    </w:p>
    <w:p w:rsidR="003903C5" w:rsidRDefault="003903C5" w:rsidP="007F69AB">
      <w:pPr>
        <w:spacing w:after="0"/>
      </w:pPr>
    </w:p>
    <w:p w:rsidR="003903C5" w:rsidRDefault="003903C5" w:rsidP="007F69AB">
      <w:pPr>
        <w:spacing w:after="0"/>
      </w:pPr>
    </w:p>
    <w:p w:rsidR="003903C5" w:rsidRDefault="003903C5" w:rsidP="007F69AB">
      <w:pPr>
        <w:spacing w:after="0"/>
      </w:pPr>
    </w:p>
    <w:p w:rsidR="003903C5" w:rsidRDefault="003903C5" w:rsidP="007F69AB">
      <w:pPr>
        <w:spacing w:after="0"/>
      </w:pPr>
    </w:p>
    <w:p w:rsidR="003903C5" w:rsidRDefault="003903C5" w:rsidP="007F69AB">
      <w:pPr>
        <w:spacing w:after="0"/>
      </w:pPr>
    </w:p>
    <w:p w:rsidR="003903C5" w:rsidRDefault="003903C5" w:rsidP="007F69AB">
      <w:pPr>
        <w:spacing w:after="0"/>
        <w:sectPr w:rsidR="003903C5" w:rsidSect="007F69AB">
          <w:headerReference w:type="default" r:id="rId6"/>
          <w:pgSz w:w="12240" w:h="15840"/>
          <w:pgMar w:top="1440" w:right="1152" w:bottom="1440" w:left="1152" w:header="720" w:footer="720" w:gutter="0"/>
          <w:cols w:space="720"/>
          <w:docGrid w:linePitch="360"/>
        </w:sectPr>
      </w:pPr>
    </w:p>
    <w:p w:rsidR="003903C5" w:rsidRDefault="003903C5" w:rsidP="003903C5">
      <w:pPr>
        <w:spacing w:after="0" w:line="240" w:lineRule="auto"/>
        <w:jc w:val="center"/>
        <w:rPr>
          <w:rFonts w:ascii="Arial" w:eastAsia="Times New Roman" w:hAnsi="Arial" w:cs="Arial"/>
          <w:b/>
          <w:bCs/>
          <w:sz w:val="10"/>
          <w:szCs w:val="10"/>
        </w:rPr>
      </w:pPr>
      <w:r w:rsidRPr="003903C5">
        <w:rPr>
          <w:rFonts w:ascii="Arial" w:eastAsia="Times New Roman" w:hAnsi="Arial" w:cs="Arial"/>
          <w:b/>
          <w:bCs/>
          <w:sz w:val="28"/>
          <w:szCs w:val="28"/>
        </w:rPr>
        <w:lastRenderedPageBreak/>
        <w:t>SAFEGUARD SCREENING FORM</w:t>
      </w:r>
    </w:p>
    <w:p w:rsid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br/>
        <w:t>This Report provides a summary of the project classification process and is consistent with Safeguard Screening Form requirements. The printed Report should be attached as an annex to the PP (or equivalent) and sent to ESR.</w:t>
      </w:r>
    </w:p>
    <w:p w:rsidR="003903C5" w:rsidRPr="003903C5" w:rsidRDefault="003903C5" w:rsidP="003903C5">
      <w:pPr>
        <w:spacing w:after="0" w:line="240" w:lineRule="auto"/>
        <w:rPr>
          <w:rFonts w:ascii="Arial" w:eastAsia="Times New Roman" w:hAnsi="Arial" w:cs="Arial"/>
          <w:sz w:val="20"/>
          <w:szCs w:val="20"/>
        </w:rPr>
      </w:pPr>
    </w:p>
    <w:tbl>
      <w:tblPr>
        <w:tblW w:w="1018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500"/>
        <w:gridCol w:w="3412"/>
        <w:gridCol w:w="5273"/>
      </w:tblGrid>
      <w:tr w:rsidR="003903C5" w:rsidRPr="003903C5" w:rsidTr="003903C5">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jc w:val="center"/>
              <w:rPr>
                <w:rFonts w:ascii="Arial" w:eastAsia="Times New Roman" w:hAnsi="Arial" w:cs="Arial"/>
                <w:b/>
                <w:bCs/>
                <w:sz w:val="20"/>
                <w:szCs w:val="20"/>
              </w:rPr>
            </w:pPr>
            <w:r w:rsidRPr="003903C5">
              <w:rPr>
                <w:rFonts w:ascii="Arial" w:eastAsia="Times New Roman" w:hAnsi="Arial" w:cs="Arial"/>
                <w:b/>
                <w:bCs/>
                <w:sz w:val="20"/>
                <w:szCs w:val="20"/>
              </w:rPr>
              <w:t>PROJECT DETAILS</w:t>
            </w:r>
          </w:p>
        </w:tc>
        <w:tc>
          <w:tcPr>
            <w:tcW w:w="341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IDB Sector</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REFORM / MODERNIZATION OF THE STATE-FISCAL POLICY FOR SUSTAINABILITY AND GROWTH</w:t>
            </w:r>
          </w:p>
        </w:tc>
      </w:tr>
      <w:tr w:rsidR="003903C5" w:rsidRPr="003903C5" w:rsidT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Type of Operation</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Other Lending or Financing Instrument</w:t>
            </w:r>
          </w:p>
        </w:tc>
      </w:tr>
      <w:tr w:rsidR="003903C5" w:rsidRPr="003903C5" w:rsidT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Additional Operation Details</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Times New Roman" w:eastAsia="Times New Roman" w:hAnsi="Times New Roman" w:cs="Times New Roman"/>
                <w:sz w:val="24"/>
                <w:szCs w:val="24"/>
              </w:rPr>
            </w:pPr>
          </w:p>
        </w:tc>
      </w:tr>
      <w:tr w:rsidR="003903C5" w:rsidRPr="003903C5" w:rsidT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Country</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BRAZIL</w:t>
            </w:r>
          </w:p>
        </w:tc>
      </w:tr>
      <w:tr w:rsidR="003903C5" w:rsidRPr="003903C5" w:rsidT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Project Status</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Times New Roman" w:eastAsia="Times New Roman" w:hAnsi="Times New Roman" w:cs="Times New Roman"/>
                <w:sz w:val="24"/>
                <w:szCs w:val="24"/>
              </w:rPr>
            </w:pPr>
          </w:p>
        </w:tc>
      </w:tr>
      <w:tr w:rsidR="003903C5" w:rsidRPr="003903C5" w:rsidT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Investment Checklist</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Generic Checklist</w:t>
            </w:r>
          </w:p>
        </w:tc>
      </w:tr>
      <w:tr w:rsidR="003903C5" w:rsidRPr="003903C5" w:rsidT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Team Leader</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Bakaj, Patricia Goes (PATRICIAGB@iadb.org)</w:t>
            </w:r>
          </w:p>
        </w:tc>
      </w:tr>
      <w:tr w:rsidR="003903C5" w:rsidRPr="003903C5" w:rsidT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Project Title</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Managing support program for Brazilian fiscal results</w:t>
            </w:r>
          </w:p>
        </w:tc>
      </w:tr>
      <w:tr w:rsidR="003903C5" w:rsidRPr="003903C5" w:rsidT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Project Number</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BR-T1251</w:t>
            </w:r>
          </w:p>
        </w:tc>
      </w:tr>
      <w:tr w:rsidR="003903C5" w:rsidRPr="003903C5" w:rsidT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Safeguard Screening Assessor(s)</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Bakaj, Patricia Goes (PATRICIAGB@iadb.org)</w:t>
            </w:r>
          </w:p>
        </w:tc>
      </w:tr>
      <w:tr w:rsidR="003903C5" w:rsidRPr="003903C5" w:rsidT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Assessment Date</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2012-05-21</w:t>
            </w:r>
          </w:p>
        </w:tc>
      </w:tr>
      <w:tr w:rsidR="003903C5" w:rsidRPr="003903C5" w:rsidTr="003903C5">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Additional Comments</w:t>
            </w:r>
          </w:p>
        </w:tc>
        <w:tc>
          <w:tcPr>
            <w:tcW w:w="52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Times New Roman" w:eastAsia="Times New Roman" w:hAnsi="Times New Roman" w:cs="Times New Roman"/>
                <w:sz w:val="24"/>
                <w:szCs w:val="24"/>
              </w:rPr>
            </w:pPr>
          </w:p>
        </w:tc>
      </w:tr>
    </w:tbl>
    <w:p w:rsidR="003903C5" w:rsidRPr="003903C5" w:rsidRDefault="003903C5" w:rsidP="003903C5">
      <w:pPr>
        <w:spacing w:after="240" w:line="240" w:lineRule="auto"/>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888"/>
        <w:gridCol w:w="2000"/>
        <w:gridCol w:w="1701"/>
        <w:gridCol w:w="4557"/>
      </w:tblGrid>
      <w:tr w:rsidR="003903C5" w:rsidRPr="003903C5">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jc w:val="center"/>
              <w:rPr>
                <w:rFonts w:ascii="Arial" w:eastAsia="Times New Roman" w:hAnsi="Arial" w:cs="Arial"/>
                <w:b/>
                <w:bCs/>
                <w:sz w:val="20"/>
                <w:szCs w:val="20"/>
              </w:rPr>
            </w:pPr>
            <w:r w:rsidRPr="003903C5">
              <w:rPr>
                <w:rFonts w:ascii="Arial" w:eastAsia="Times New Roman"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Project Category:</w:t>
            </w:r>
            <w:r w:rsidRPr="003903C5">
              <w:rPr>
                <w:rFonts w:ascii="Arial" w:eastAsia="Times New Roman" w:hAnsi="Arial" w:cs="Arial"/>
                <w:b/>
                <w:bCs/>
                <w:sz w:val="20"/>
                <w:szCs w:val="20"/>
              </w:rPr>
              <w:br/>
            </w:r>
            <w:r w:rsidRPr="003903C5">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Override Justification:</w:t>
            </w:r>
          </w:p>
        </w:tc>
      </w:tr>
      <w:tr w:rsidR="003903C5" w:rsidRPr="003903C5">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Comments:</w:t>
            </w:r>
          </w:p>
        </w:tc>
      </w:tr>
      <w:tr w:rsidR="003903C5" w:rsidRPr="003903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Conditions/</w:t>
            </w:r>
            <w:r w:rsidRPr="003903C5">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240" w:line="240" w:lineRule="auto"/>
              <w:rPr>
                <w:rFonts w:ascii="Arial" w:eastAsia="Times New Roman" w:hAnsi="Arial" w:cs="Arial"/>
                <w:sz w:val="20"/>
                <w:szCs w:val="20"/>
              </w:rPr>
            </w:pPr>
            <w:r w:rsidRPr="003903C5">
              <w:rPr>
                <w:rFonts w:ascii="Arial" w:eastAsia="Times New Roman" w:hAnsi="Symbol" w:cs="Arial"/>
                <w:sz w:val="20"/>
                <w:szCs w:val="20"/>
              </w:rPr>
              <w:t></w:t>
            </w:r>
            <w:r w:rsidRPr="003903C5">
              <w:rPr>
                <w:rFonts w:ascii="Arial" w:eastAsia="Times New Roman" w:hAnsi="Arial" w:cs="Arial"/>
                <w:sz w:val="20"/>
                <w:szCs w:val="20"/>
              </w:rPr>
              <w:t xml:space="preserve">  No environmental assessment studies or consultations are required for Category "C" operations.</w:t>
            </w:r>
          </w:p>
          <w:p w:rsidR="003903C5" w:rsidRPr="003903C5" w:rsidRDefault="003903C5" w:rsidP="003903C5">
            <w:pPr>
              <w:spacing w:after="240" w:line="240" w:lineRule="auto"/>
              <w:rPr>
                <w:rFonts w:ascii="Arial" w:eastAsia="Times New Roman" w:hAnsi="Arial" w:cs="Arial"/>
                <w:sz w:val="20"/>
                <w:szCs w:val="20"/>
              </w:rPr>
            </w:pPr>
            <w:r w:rsidRPr="003903C5">
              <w:rPr>
                <w:rFonts w:ascii="Arial" w:eastAsia="Times New Roman" w:hAnsi="Symbol" w:cs="Arial"/>
                <w:sz w:val="20"/>
                <w:szCs w:val="20"/>
              </w:rPr>
              <w:t></w:t>
            </w:r>
            <w:r w:rsidRPr="003903C5">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3903C5" w:rsidRPr="003903C5" w:rsidRDefault="003903C5" w:rsidP="003903C5">
            <w:pPr>
              <w:spacing w:after="240" w:line="240" w:lineRule="auto"/>
              <w:rPr>
                <w:rFonts w:ascii="Arial" w:eastAsia="Times New Roman" w:hAnsi="Arial" w:cs="Arial"/>
                <w:sz w:val="20"/>
                <w:szCs w:val="20"/>
              </w:rPr>
            </w:pPr>
            <w:r w:rsidRPr="003903C5">
              <w:rPr>
                <w:rFonts w:ascii="Arial" w:eastAsia="Times New Roman" w:hAnsi="Symbol" w:cs="Arial"/>
                <w:sz w:val="20"/>
                <w:szCs w:val="20"/>
              </w:rPr>
              <w:t></w:t>
            </w:r>
            <w:r w:rsidRPr="003903C5">
              <w:rPr>
                <w:rFonts w:ascii="Arial" w:eastAsia="Times New Roman" w:hAnsi="Arial" w:cs="Arial"/>
                <w:sz w:val="20"/>
                <w:szCs w:val="20"/>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3903C5" w:rsidRPr="003903C5" w:rsidRDefault="003903C5" w:rsidP="003903C5">
      <w:pPr>
        <w:spacing w:after="240" w:line="240" w:lineRule="auto"/>
        <w:rPr>
          <w:rFonts w:ascii="Arial" w:eastAsia="Times New Roman" w:hAnsi="Arial" w:cs="Arial"/>
          <w:sz w:val="20"/>
          <w:szCs w:val="20"/>
        </w:rPr>
      </w:pPr>
    </w:p>
    <w:tbl>
      <w:tblPr>
        <w:tblW w:w="1018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777"/>
        <w:gridCol w:w="3993"/>
        <w:gridCol w:w="4415"/>
      </w:tblGrid>
      <w:tr w:rsidR="003903C5" w:rsidRPr="003903C5" w:rsidTr="003903C5">
        <w:tc>
          <w:tcPr>
            <w:tcW w:w="177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jc w:val="center"/>
              <w:rPr>
                <w:rFonts w:ascii="Arial" w:eastAsia="Times New Roman" w:hAnsi="Arial" w:cs="Arial"/>
                <w:b/>
                <w:bCs/>
                <w:sz w:val="20"/>
                <w:szCs w:val="20"/>
              </w:rPr>
            </w:pPr>
            <w:r w:rsidRPr="003903C5">
              <w:rPr>
                <w:rFonts w:ascii="Arial" w:eastAsia="Times New Roman" w:hAnsi="Arial" w:cs="Arial"/>
                <w:b/>
                <w:bCs/>
                <w:sz w:val="20"/>
                <w:szCs w:val="20"/>
              </w:rPr>
              <w:t xml:space="preserve">SUMMARY OF IMPACTS/RISKS AND </w:t>
            </w:r>
            <w:r w:rsidRPr="003903C5">
              <w:rPr>
                <w:rFonts w:ascii="Arial" w:eastAsia="Times New Roman" w:hAnsi="Arial" w:cs="Arial"/>
                <w:b/>
                <w:bCs/>
                <w:sz w:val="20"/>
                <w:szCs w:val="20"/>
              </w:rPr>
              <w:lastRenderedPageBreak/>
              <w:t>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lastRenderedPageBreak/>
              <w:t>Identified Impacts/Risks</w:t>
            </w:r>
          </w:p>
        </w:tc>
        <w:tc>
          <w:tcPr>
            <w:tcW w:w="4415"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Potential Solutions</w:t>
            </w:r>
          </w:p>
        </w:tc>
      </w:tr>
    </w:tbl>
    <w:p w:rsidR="003903C5" w:rsidRPr="003903C5" w:rsidRDefault="003903C5" w:rsidP="003903C5">
      <w:pPr>
        <w:spacing w:after="240" w:line="240" w:lineRule="auto"/>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468"/>
        <w:gridCol w:w="2685"/>
        <w:gridCol w:w="5993"/>
      </w:tblGrid>
      <w:tr w:rsidR="003903C5" w:rsidRPr="003903C5">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jc w:val="center"/>
              <w:rPr>
                <w:rFonts w:ascii="Arial" w:eastAsia="Times New Roman" w:hAnsi="Arial" w:cs="Arial"/>
                <w:b/>
                <w:bCs/>
                <w:sz w:val="20"/>
                <w:szCs w:val="20"/>
              </w:rPr>
            </w:pPr>
            <w:r w:rsidRPr="003903C5">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Bakaj, Patricia Goes (PATRICIAGB@iadb.org)</w:t>
            </w:r>
          </w:p>
        </w:tc>
      </w:tr>
      <w:tr w:rsidR="003903C5" w:rsidRPr="003903C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Times New Roman" w:eastAsia="Times New Roman" w:hAnsi="Times New Roman" w:cs="Times New Roman"/>
                <w:sz w:val="24"/>
                <w:szCs w:val="24"/>
              </w:rPr>
            </w:pPr>
          </w:p>
        </w:tc>
      </w:tr>
      <w:tr w:rsidR="003903C5" w:rsidRPr="003903C5">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903C5" w:rsidRPr="003903C5" w:rsidRDefault="003903C5" w:rsidP="003903C5">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3903C5" w:rsidRPr="003903C5" w:rsidRDefault="003903C5" w:rsidP="003903C5">
            <w:pPr>
              <w:spacing w:after="0" w:line="240" w:lineRule="auto"/>
              <w:rPr>
                <w:rFonts w:ascii="Arial" w:eastAsia="Times New Roman" w:hAnsi="Arial" w:cs="Arial"/>
                <w:b/>
                <w:bCs/>
                <w:sz w:val="20"/>
                <w:szCs w:val="20"/>
              </w:rPr>
            </w:pPr>
            <w:r w:rsidRPr="003903C5">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3903C5" w:rsidRPr="003903C5" w:rsidRDefault="003903C5" w:rsidP="003903C5">
            <w:pPr>
              <w:spacing w:after="0" w:line="240" w:lineRule="auto"/>
              <w:rPr>
                <w:rFonts w:ascii="Arial" w:eastAsia="Times New Roman" w:hAnsi="Arial" w:cs="Arial"/>
                <w:sz w:val="20"/>
                <w:szCs w:val="20"/>
              </w:rPr>
            </w:pPr>
            <w:r w:rsidRPr="003903C5">
              <w:rPr>
                <w:rFonts w:ascii="Arial" w:eastAsia="Times New Roman" w:hAnsi="Arial" w:cs="Arial"/>
                <w:sz w:val="20"/>
                <w:szCs w:val="20"/>
              </w:rPr>
              <w:t>2012-05-21</w:t>
            </w:r>
          </w:p>
        </w:tc>
      </w:tr>
    </w:tbl>
    <w:p w:rsidR="003903C5" w:rsidRDefault="003903C5" w:rsidP="007F69AB">
      <w:pPr>
        <w:spacing w:after="0"/>
      </w:pPr>
    </w:p>
    <w:sectPr w:rsidR="003903C5" w:rsidSect="007F69AB">
      <w:pgSz w:w="12240" w:h="15840"/>
      <w:pgMar w:top="1440" w:right="1152" w:bottom="144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9AB" w:rsidRDefault="007F69AB" w:rsidP="007F69AB">
      <w:pPr>
        <w:spacing w:after="0" w:line="240" w:lineRule="auto"/>
      </w:pPr>
      <w:r>
        <w:separator/>
      </w:r>
    </w:p>
  </w:endnote>
  <w:endnote w:type="continuationSeparator" w:id="0">
    <w:p w:rsidR="007F69AB" w:rsidRDefault="007F69AB" w:rsidP="007F69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9AB" w:rsidRDefault="007F69AB" w:rsidP="007F69AB">
      <w:pPr>
        <w:spacing w:after="0" w:line="240" w:lineRule="auto"/>
      </w:pPr>
      <w:r>
        <w:separator/>
      </w:r>
    </w:p>
  </w:footnote>
  <w:footnote w:type="continuationSeparator" w:id="0">
    <w:p w:rsidR="007F69AB" w:rsidRDefault="007F69AB" w:rsidP="007F69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477648756"/>
      <w:docPartObj>
        <w:docPartGallery w:val="Page Numbers (Top of Page)"/>
        <w:docPartUnique/>
      </w:docPartObj>
    </w:sdtPr>
    <w:sdtEndPr>
      <w:rPr>
        <w:rFonts w:asciiTheme="minorHAnsi" w:hAnsiTheme="minorHAnsi" w:cstheme="minorBidi"/>
      </w:rPr>
    </w:sdtEndPr>
    <w:sdtContent>
      <w:p w:rsidR="00F711A1" w:rsidRPr="00F711A1" w:rsidRDefault="00F711A1" w:rsidP="0009013C">
        <w:pPr>
          <w:pStyle w:val="Header"/>
          <w:tabs>
            <w:tab w:val="clear" w:pos="9360"/>
            <w:tab w:val="left" w:pos="9810"/>
          </w:tabs>
          <w:ind w:right="126"/>
          <w:jc w:val="right"/>
          <w:rPr>
            <w:rFonts w:ascii="Times New Roman" w:hAnsi="Times New Roman" w:cs="Times New Roman"/>
            <w:b/>
            <w:sz w:val="24"/>
            <w:szCs w:val="24"/>
            <w:lang w:val="fr-FR"/>
          </w:rPr>
        </w:pPr>
        <w:r w:rsidRPr="00F711A1">
          <w:rPr>
            <w:rFonts w:ascii="Times New Roman" w:hAnsi="Times New Roman" w:cs="Times New Roman"/>
            <w:b/>
            <w:sz w:val="24"/>
            <w:szCs w:val="24"/>
            <w:lang w:val="fr-FR"/>
          </w:rPr>
          <w:t>TECFILE - BR-T1251</w:t>
        </w:r>
      </w:p>
      <w:p w:rsidR="00F711A1" w:rsidRPr="00F711A1" w:rsidRDefault="00F711A1" w:rsidP="0009013C">
        <w:pPr>
          <w:pStyle w:val="Header"/>
          <w:ind w:right="126"/>
          <w:jc w:val="right"/>
          <w:rPr>
            <w:lang w:val="fr-FR"/>
          </w:rPr>
        </w:pPr>
        <w:r w:rsidRPr="00F711A1">
          <w:rPr>
            <w:rFonts w:ascii="Times New Roman" w:hAnsi="Times New Roman" w:cs="Times New Roman"/>
            <w:lang w:val="fr-FR"/>
          </w:rPr>
          <w:t>P</w:t>
        </w:r>
        <w:r>
          <w:rPr>
            <w:rFonts w:ascii="Times New Roman" w:hAnsi="Times New Roman" w:cs="Times New Roman"/>
            <w:lang w:val="fr-FR"/>
          </w:rPr>
          <w:t>ágina</w:t>
        </w:r>
        <w:r w:rsidRPr="00F711A1">
          <w:rPr>
            <w:rFonts w:ascii="Times New Roman" w:hAnsi="Times New Roman" w:cs="Times New Roman"/>
            <w:lang w:val="fr-FR"/>
          </w:rPr>
          <w:t xml:space="preserve"> </w:t>
        </w:r>
        <w:r w:rsidR="002238A4" w:rsidRPr="00F711A1">
          <w:rPr>
            <w:rFonts w:ascii="Times New Roman" w:hAnsi="Times New Roman" w:cs="Times New Roman"/>
            <w:b/>
            <w:bCs/>
            <w:sz w:val="24"/>
            <w:szCs w:val="24"/>
          </w:rPr>
          <w:fldChar w:fldCharType="begin"/>
        </w:r>
        <w:r w:rsidRPr="00F711A1">
          <w:rPr>
            <w:rFonts w:ascii="Times New Roman" w:hAnsi="Times New Roman" w:cs="Times New Roman"/>
            <w:b/>
            <w:bCs/>
            <w:lang w:val="fr-FR"/>
          </w:rPr>
          <w:instrText xml:space="preserve"> PAGE </w:instrText>
        </w:r>
        <w:r w:rsidR="002238A4" w:rsidRPr="00F711A1">
          <w:rPr>
            <w:rFonts w:ascii="Times New Roman" w:hAnsi="Times New Roman" w:cs="Times New Roman"/>
            <w:b/>
            <w:bCs/>
            <w:sz w:val="24"/>
            <w:szCs w:val="24"/>
          </w:rPr>
          <w:fldChar w:fldCharType="separate"/>
        </w:r>
        <w:r w:rsidR="008221FD">
          <w:rPr>
            <w:rFonts w:ascii="Times New Roman" w:hAnsi="Times New Roman" w:cs="Times New Roman"/>
            <w:b/>
            <w:bCs/>
            <w:noProof/>
            <w:lang w:val="fr-FR"/>
          </w:rPr>
          <w:t>1</w:t>
        </w:r>
        <w:r w:rsidR="002238A4" w:rsidRPr="00F711A1">
          <w:rPr>
            <w:rFonts w:ascii="Times New Roman" w:hAnsi="Times New Roman" w:cs="Times New Roman"/>
            <w:b/>
            <w:bCs/>
            <w:sz w:val="24"/>
            <w:szCs w:val="24"/>
          </w:rPr>
          <w:fldChar w:fldCharType="end"/>
        </w:r>
        <w:r w:rsidRPr="00F711A1">
          <w:rPr>
            <w:rFonts w:ascii="Times New Roman" w:hAnsi="Times New Roman" w:cs="Times New Roman"/>
            <w:lang w:val="fr-FR"/>
          </w:rPr>
          <w:t xml:space="preserve"> </w:t>
        </w:r>
        <w:r>
          <w:rPr>
            <w:rFonts w:ascii="Times New Roman" w:hAnsi="Times New Roman" w:cs="Times New Roman"/>
            <w:lang w:val="fr-FR"/>
          </w:rPr>
          <w:t>de</w:t>
        </w:r>
        <w:r w:rsidRPr="00F711A1">
          <w:rPr>
            <w:rFonts w:ascii="Times New Roman" w:hAnsi="Times New Roman" w:cs="Times New Roman"/>
            <w:lang w:val="fr-FR"/>
          </w:rPr>
          <w:t xml:space="preserve"> </w:t>
        </w:r>
        <w:r w:rsidR="002238A4" w:rsidRPr="00F711A1">
          <w:rPr>
            <w:rFonts w:ascii="Times New Roman" w:hAnsi="Times New Roman" w:cs="Times New Roman"/>
            <w:b/>
            <w:bCs/>
            <w:sz w:val="24"/>
            <w:szCs w:val="24"/>
          </w:rPr>
          <w:fldChar w:fldCharType="begin"/>
        </w:r>
        <w:r w:rsidRPr="00F711A1">
          <w:rPr>
            <w:rFonts w:ascii="Times New Roman" w:hAnsi="Times New Roman" w:cs="Times New Roman"/>
            <w:b/>
            <w:bCs/>
            <w:lang w:val="fr-FR"/>
          </w:rPr>
          <w:instrText xml:space="preserve"> NUMPAGES  </w:instrText>
        </w:r>
        <w:r w:rsidR="002238A4" w:rsidRPr="00F711A1">
          <w:rPr>
            <w:rFonts w:ascii="Times New Roman" w:hAnsi="Times New Roman" w:cs="Times New Roman"/>
            <w:b/>
            <w:bCs/>
            <w:sz w:val="24"/>
            <w:szCs w:val="24"/>
          </w:rPr>
          <w:fldChar w:fldCharType="separate"/>
        </w:r>
        <w:r w:rsidR="008221FD">
          <w:rPr>
            <w:rFonts w:ascii="Times New Roman" w:hAnsi="Times New Roman" w:cs="Times New Roman"/>
            <w:b/>
            <w:bCs/>
            <w:noProof/>
            <w:lang w:val="fr-FR"/>
          </w:rPr>
          <w:t>4</w:t>
        </w:r>
        <w:r w:rsidR="002238A4" w:rsidRPr="00F711A1">
          <w:rPr>
            <w:rFonts w:ascii="Times New Roman" w:hAnsi="Times New Roman" w:cs="Times New Roman"/>
            <w:b/>
            <w:bCs/>
            <w:sz w:val="24"/>
            <w:szCs w:val="24"/>
          </w:rPr>
          <w:fldChar w:fldCharType="end"/>
        </w:r>
      </w:p>
    </w:sdtContent>
  </w:sdt>
  <w:p w:rsidR="007F69AB" w:rsidRPr="00F711A1" w:rsidRDefault="007F69AB" w:rsidP="00F711A1">
    <w:pPr>
      <w:pStyle w:val="Header"/>
      <w:rPr>
        <w:lang w:val="fr-FR"/>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1"/>
    <w:footnote w:id="0"/>
  </w:footnotePr>
  <w:endnotePr>
    <w:endnote w:id="-1"/>
    <w:endnote w:id="0"/>
  </w:endnotePr>
  <w:compat/>
  <w:rsids>
    <w:rsidRoot w:val="007F69AB"/>
    <w:rsid w:val="00024748"/>
    <w:rsid w:val="0009013C"/>
    <w:rsid w:val="002238A4"/>
    <w:rsid w:val="002926E1"/>
    <w:rsid w:val="00321F53"/>
    <w:rsid w:val="003903C5"/>
    <w:rsid w:val="00564174"/>
    <w:rsid w:val="00620D17"/>
    <w:rsid w:val="006B0B9C"/>
    <w:rsid w:val="007F69AB"/>
    <w:rsid w:val="008221FD"/>
    <w:rsid w:val="00A4660B"/>
    <w:rsid w:val="00CC40DA"/>
    <w:rsid w:val="00F711A1"/>
    <w:rsid w:val="00FD7C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F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9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9AB"/>
  </w:style>
  <w:style w:type="paragraph" w:styleId="Footer">
    <w:name w:val="footer"/>
    <w:basedOn w:val="Normal"/>
    <w:link w:val="FooterChar"/>
    <w:uiPriority w:val="99"/>
    <w:unhideWhenUsed/>
    <w:rsid w:val="007F69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9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9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9AB"/>
  </w:style>
  <w:style w:type="paragraph" w:styleId="Footer">
    <w:name w:val="footer"/>
    <w:basedOn w:val="Normal"/>
    <w:link w:val="FooterChar"/>
    <w:uiPriority w:val="99"/>
    <w:unhideWhenUsed/>
    <w:rsid w:val="007F69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9AB"/>
  </w:style>
</w:styles>
</file>

<file path=word/webSettings.xml><?xml version="1.0" encoding="utf-8"?>
<w:webSettings xmlns:r="http://schemas.openxmlformats.org/officeDocument/2006/relationships" xmlns:w="http://schemas.openxmlformats.org/wordprocessingml/2006/main">
  <w:divs>
    <w:div w:id="438187243">
      <w:bodyDiv w:val="1"/>
      <w:marLeft w:val="0"/>
      <w:marRight w:val="0"/>
      <w:marTop w:val="0"/>
      <w:marBottom w:val="0"/>
      <w:divBdr>
        <w:top w:val="none" w:sz="0" w:space="0" w:color="auto"/>
        <w:left w:val="none" w:sz="0" w:space="0" w:color="auto"/>
        <w:bottom w:val="none" w:sz="0" w:space="0" w:color="auto"/>
        <w:right w:val="none" w:sz="0" w:space="0" w:color="auto"/>
      </w:divBdr>
      <w:divsChild>
        <w:div w:id="707295645">
          <w:marLeft w:val="0"/>
          <w:marRight w:val="0"/>
          <w:marTop w:val="0"/>
          <w:marBottom w:val="0"/>
          <w:divBdr>
            <w:top w:val="none" w:sz="0" w:space="0" w:color="auto"/>
            <w:left w:val="none" w:sz="0" w:space="0" w:color="auto"/>
            <w:bottom w:val="none" w:sz="0" w:space="0" w:color="auto"/>
            <w:right w:val="none" w:sz="0" w:space="0" w:color="auto"/>
          </w:divBdr>
        </w:div>
        <w:div w:id="854658818">
          <w:marLeft w:val="0"/>
          <w:marRight w:val="0"/>
          <w:marTop w:val="0"/>
          <w:marBottom w:val="0"/>
          <w:divBdr>
            <w:top w:val="none" w:sz="0" w:space="0" w:color="auto"/>
            <w:left w:val="none" w:sz="0" w:space="0" w:color="auto"/>
            <w:bottom w:val="none" w:sz="0" w:space="0" w:color="auto"/>
            <w:right w:val="none" w:sz="0" w:space="0" w:color="auto"/>
          </w:divBdr>
        </w:div>
      </w:divsChild>
    </w:div>
    <w:div w:id="1405564184">
      <w:bodyDiv w:val="1"/>
      <w:marLeft w:val="0"/>
      <w:marRight w:val="0"/>
      <w:marTop w:val="0"/>
      <w:marBottom w:val="0"/>
      <w:divBdr>
        <w:top w:val="none" w:sz="0" w:space="0" w:color="auto"/>
        <w:left w:val="none" w:sz="0" w:space="0" w:color="auto"/>
        <w:bottom w:val="none" w:sz="0" w:space="0" w:color="auto"/>
        <w:right w:val="none" w:sz="0" w:space="0" w:color="auto"/>
      </w:divBdr>
      <w:divsChild>
        <w:div w:id="864171827">
          <w:marLeft w:val="0"/>
          <w:marRight w:val="0"/>
          <w:marTop w:val="0"/>
          <w:marBottom w:val="0"/>
          <w:divBdr>
            <w:top w:val="none" w:sz="0" w:space="0" w:color="auto"/>
            <w:left w:val="none" w:sz="0" w:space="0" w:color="auto"/>
            <w:bottom w:val="none" w:sz="0" w:space="0" w:color="auto"/>
            <w:right w:val="none" w:sz="0" w:space="0" w:color="auto"/>
          </w:divBdr>
        </w:div>
        <w:div w:id="979655402">
          <w:marLeft w:val="0"/>
          <w:marRight w:val="0"/>
          <w:marTop w:val="0"/>
          <w:marBottom w:val="0"/>
          <w:divBdr>
            <w:top w:val="none" w:sz="0" w:space="0" w:color="auto"/>
            <w:left w:val="none" w:sz="0" w:space="0" w:color="auto"/>
            <w:bottom w:val="none" w:sz="0" w:space="0" w:color="auto"/>
            <w:right w:val="none" w:sz="0" w:space="0" w:color="auto"/>
          </w:divBdr>
        </w:div>
      </w:divsChild>
    </w:div>
    <w:div w:id="1616599851">
      <w:bodyDiv w:val="1"/>
      <w:marLeft w:val="0"/>
      <w:marRight w:val="0"/>
      <w:marTop w:val="0"/>
      <w:marBottom w:val="0"/>
      <w:divBdr>
        <w:top w:val="none" w:sz="0" w:space="0" w:color="auto"/>
        <w:left w:val="none" w:sz="0" w:space="0" w:color="auto"/>
        <w:bottom w:val="none" w:sz="0" w:space="0" w:color="auto"/>
        <w:right w:val="none" w:sz="0" w:space="0" w:color="auto"/>
      </w:divBdr>
      <w:divsChild>
        <w:div w:id="1878228164">
          <w:marLeft w:val="0"/>
          <w:marRight w:val="0"/>
          <w:marTop w:val="0"/>
          <w:marBottom w:val="0"/>
          <w:divBdr>
            <w:top w:val="none" w:sz="0" w:space="0" w:color="auto"/>
            <w:left w:val="none" w:sz="0" w:space="0" w:color="auto"/>
            <w:bottom w:val="none" w:sz="0" w:space="0" w:color="auto"/>
            <w:right w:val="none" w:sz="0" w:space="0" w:color="auto"/>
          </w:divBdr>
        </w:div>
        <w:div w:id="617763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footnotes" Target="footnotes.xml"/><Relationship Id="rId9" Type="http://schemas.microsoft.com/office/2007/relationships/stylesWithEffects" Target="stylesWithEffect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36883911</IDBDocs_x0020_Number>
    <TaxCatchAll xmlns="cdc7663a-08f0-4737-9e8c-148ce897a09c">
      <Value>32</Value>
      <Value>29</Value>
      <Value>1</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ATN/OC-13293-BR</Approval_x0020_Number>
    <Document_x0020_Author xmlns="cdc7663a-08f0-4737-9e8c-148ce897a09c">Bakaj, Patricia Goes</Document_x0020_Author>
    <Fiscal_x0020_Year_x0020_IDB xmlns="cdc7663a-08f0-4737-9e8c-148ce897a09c">2012</Fiscal_x0020_Year_x0020_IDB>
    <Other_x0020_Author xmlns="cdc7663a-08f0-4737-9e8c-148ce897a09c" xsi:nil="true"/>
    <Project_x0020_Number xmlns="cdc7663a-08f0-4737-9e8c-148ce897a09c">BR-T1251</Project_x0020_Number>
    <Package_x0020_Code xmlns="cdc7663a-08f0-4737-9e8c-148ce897a09c" xsi:nil="true"/>
    <Key_x0020_Document xmlns="cdc7663a-08f0-4737-9e8c-148ce897a09c">false</Key_x0020_Document>
    <Migration_x0020_Info xmlns="cdc7663a-08f0-4737-9e8c-148ce897a09c">&lt;div class="ExternalClass45AD27FB2FBE4570982833353C52FA20"&gt;MS WORDTC-DOCUMENTApproved TC document0N&lt;/div&gt;</Migration_x0020_Info>
    <Operation_x0020_Type xmlns="cdc7663a-08f0-4737-9e8c-148ce897a09c" xsi:nil="true"/>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Approved TC document</Disclosure_x0020_Activity>
    <Region xmlns="cdc7663a-08f0-4737-9e8c-148ce897a09c" xsi:nil="true"/>
    <_dlc_DocId xmlns="cdc7663a-08f0-4737-9e8c-148ce897a09c">EZSHARE-975154030-45</_dlc_DocId>
    <Publication_x0020_Type xmlns="cdc7663a-08f0-4737-9e8c-148ce897a09c" xsi:nil="true"/>
    <Issue_x0020_Date xmlns="cdc7663a-08f0-4737-9e8c-148ce897a09c" xsi:nil="true"/>
    <Webtopic xmlns="cdc7663a-08f0-4737-9e8c-148ce897a09c">Fiscal Issues and Public Finance</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https://idbg.sharepoint.com/teams/EZ-BR-TCP/BR-T1251/_layouts/15/DocIdRedir.aspx?ID=EZSHARE-975154030-45</Url>
      <Description>EZSHARE-975154030-45</Description>
    </_dlc_DocIdUrl>
    <Related_x0020_SisCor_x0020_Number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9B4362D1659E846B7D6027FDB2969C1" ma:contentTypeVersion="1569" ma:contentTypeDescription="A content type to manage public (operations) IDB documents" ma:contentTypeScope="" ma:versionID="c2bba736a4f9d45c426b08156de10406">
  <xsd:schema xmlns:xsd="http://www.w3.org/2001/XMLSchema" xmlns:xs="http://www.w3.org/2001/XMLSchema" xmlns:p="http://schemas.microsoft.com/office/2006/metadata/properties" xmlns:ns2="cdc7663a-08f0-4737-9e8c-148ce897a09c" targetNamespace="http://schemas.microsoft.com/office/2006/metadata/properties" ma:root="true" ma:fieldsID="91e29ef2298df6d2f4df558e5fcec85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T12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lated_x0020_SisCor_x0020_Number" ma:index="53"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A1A5DCB-5BDE-4999-A74F-2CB57D7FC24F}"/>
</file>

<file path=customXml/itemProps2.xml><?xml version="1.0" encoding="utf-8"?>
<ds:datastoreItem xmlns:ds="http://schemas.openxmlformats.org/officeDocument/2006/customXml" ds:itemID="{13CC1A13-3D56-43DB-9FD0-D69F947D4A0F}"/>
</file>

<file path=customXml/itemProps3.xml><?xml version="1.0" encoding="utf-8"?>
<ds:datastoreItem xmlns:ds="http://schemas.openxmlformats.org/officeDocument/2006/customXml" ds:itemID="{9FD4EF89-27A6-437B-A17C-36B5CE3232C4}"/>
</file>

<file path=customXml/itemProps4.xml><?xml version="1.0" encoding="utf-8"?>
<ds:datastoreItem xmlns:ds="http://schemas.openxmlformats.org/officeDocument/2006/customXml" ds:itemID="{031C6D90-A8A8-44DE-BD39-933CBDBAE7A3}"/>
</file>

<file path=customXml/itemProps5.xml><?xml version="1.0" encoding="utf-8"?>
<ds:datastoreItem xmlns:ds="http://schemas.openxmlformats.org/officeDocument/2006/customXml" ds:itemID="{72370CD7-19CD-4CFD-A3F8-DA7334F0F4E8}"/>
</file>

<file path=customXml/itemProps6.xml><?xml version="1.0" encoding="utf-8"?>
<ds:datastoreItem xmlns:ds="http://schemas.openxmlformats.org/officeDocument/2006/customXml" ds:itemID="{8C652BF9-8FBC-4A8E-AFDC-9E40D0C0F620}"/>
</file>

<file path=docProps/app.xml><?xml version="1.0" encoding="utf-8"?>
<Properties xmlns="http://schemas.openxmlformats.org/officeDocument/2006/extended-properties" xmlns:vt="http://schemas.openxmlformats.org/officeDocument/2006/docPropsVTypes">
  <Template>Normal.dotm</Template>
  <TotalTime>1</TotalTime>
  <Pages>4</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 Policitu and Filter Report</dc:title>
  <dc:subject/>
  <dc:creator>Inter-American Development Bank</dc:creator>
  <cp:keywords/>
  <dc:description/>
  <cp:lastModifiedBy>IADB</cp:lastModifiedBy>
  <cp:revision>2</cp:revision>
  <dcterms:created xsi:type="dcterms:W3CDTF">2012-06-15T17:59:00Z</dcterms:created>
  <dcterms:modified xsi:type="dcterms:W3CDTF">2012-06-15T17:59:00Z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0x0101001A458A224826124E8B45B1D613300CFC00E9B4362D1659E846B7D6027FDB2969C1</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7;#Loan Proposal|6ee86b6f-6e46-485b-8bfb-87a1f44622ac</vt:lpwstr>
  </property>
  <property fmtid="{D5CDD505-2E9C-101B-9397-08002B2CF9AE}" pid="8" name="Country">
    <vt:lpwstr>32;#Brazil|7deb27ec-6837-4974-9aa8-6cfbac841ef8</vt:lpwstr>
  </property>
  <property fmtid="{D5CDD505-2E9C-101B-9397-08002B2CF9AE}" pid="9" name="Fund IDB">
    <vt:lpwstr/>
  </property>
  <property fmtid="{D5CDD505-2E9C-101B-9397-08002B2CF9AE}" pid="10" name="Series_x0020_Operations_x0020_IDB">
    <vt:lpwstr>7;#Loan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4500</vt:r8>
  </property>
  <property fmtid="{D5CDD505-2E9C-101B-9397-08002B2CF9AE}" pid="17" name="Record Number">
    <vt:lpwstr>R0002942677</vt:lpwstr>
  </property>
  <property fmtid="{D5CDD505-2E9C-101B-9397-08002B2CF9AE}" pid="18" name="ATI Undisclose Document Workflow">
    <vt:lpwstr/>
  </property>
  <property fmtid="{D5CDD505-2E9C-101B-9397-08002B2CF9AE}" pid="19" name="ATI Disclose Document Workflow v5">
    <vt:lpwstr/>
  </property>
  <property fmtid="{D5CDD505-2E9C-101B-9397-08002B2CF9AE}" pid="20" name="_dlc_DocIdItemGuid">
    <vt:lpwstr>be9157ac-505c-40c7-a5fa-e5b2138d978d</vt:lpwstr>
  </property>
</Properties>
</file>